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13" w:rsidRPr="00976D87" w:rsidRDefault="00F06A13" w:rsidP="00F06A13">
      <w:pPr>
        <w:pStyle w:val="Heading1"/>
        <w:spacing w:before="0"/>
        <w:rPr>
          <w:rFonts w:ascii="Arial" w:hAnsi="Arial" w:cs="Arial"/>
        </w:rPr>
      </w:pPr>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w:t>
      </w:r>
      <w:r w:rsidR="00A42471">
        <w:rPr>
          <w:rFonts w:ascii="Arial" w:hAnsi="Arial" w:cs="Arial"/>
        </w:rPr>
        <w:t>Professional Services Unit (P</w:t>
      </w:r>
      <w:r w:rsidR="00EE5906">
        <w:rPr>
          <w:rFonts w:ascii="Arial" w:hAnsi="Arial" w:cs="Arial"/>
        </w:rPr>
        <w:t>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352C33" w:rsidRDefault="00F06A13" w:rsidP="00F06A13">
      <w:pPr>
        <w:ind w:right="26"/>
        <w:jc w:val="both"/>
        <w:rPr>
          <w:rFonts w:ascii="Arial" w:hAnsi="Arial" w:cs="Arial"/>
          <w:color w:val="5F5F5F" w:themeColor="accent6" w:themeShade="BF"/>
        </w:rPr>
      </w:pPr>
      <w:r w:rsidRPr="002A0577">
        <w:rPr>
          <w:rFonts w:ascii="Arial" w:hAnsi="Arial" w:cs="Arial"/>
        </w:rPr>
        <w:t xml:space="preserve">Homelessness figures presented in this report can be read in conjunction with those published in the quarterly </w:t>
      </w:r>
      <w:hyperlink r:id="rId8" w:history="1">
        <w:r w:rsidR="005B2426" w:rsidRPr="00143979">
          <w:rPr>
            <w:rStyle w:val="Hyperlink"/>
            <w:rFonts w:ascii="Arial" w:hAnsi="Arial" w:cs="Arial"/>
          </w:rPr>
          <w:t>Northern Ireland Housing Bulletin</w:t>
        </w:r>
      </w:hyperlink>
      <w:r w:rsidR="005B2426" w:rsidRPr="00143979">
        <w:rPr>
          <w:rStyle w:val="Hyperlink"/>
          <w:rFonts w:ascii="Arial" w:hAnsi="Arial" w:cs="Arial"/>
        </w:rPr>
        <w:t>.</w:t>
      </w:r>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143979" w:rsidRDefault="00C2396C" w:rsidP="00F06A13">
      <w:pPr>
        <w:jc w:val="both"/>
        <w:rPr>
          <w:rStyle w:val="Hyperlink"/>
          <w:rFonts w:ascii="Arial" w:hAnsi="Arial" w:cs="Arial"/>
        </w:rPr>
      </w:pPr>
      <w:hyperlink r:id="rId9" w:history="1">
        <w:r w:rsidR="00E6687C" w:rsidRPr="00AC74EA">
          <w:rPr>
            <w:rStyle w:val="Hyperlink"/>
            <w:rFonts w:ascii="Arial" w:hAnsi="Arial" w:cs="Arial"/>
          </w:rPr>
          <w:t>https://www.nihe.gov.uk/Housing-Help/Homelessness/Are-you-homeless</w:t>
        </w:r>
      </w:hyperlink>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143979" w:rsidRDefault="00C2396C" w:rsidP="00F06A13">
      <w:pPr>
        <w:jc w:val="both"/>
        <w:rPr>
          <w:rStyle w:val="Hyperlink"/>
          <w:rFonts w:ascii="Arial" w:hAnsi="Arial" w:cs="Arial"/>
        </w:rPr>
      </w:pPr>
      <w:hyperlink r:id="rId10" w:history="1">
        <w:r w:rsidR="00E6687C" w:rsidRPr="00AC74EA">
          <w:rPr>
            <w:rStyle w:val="Hyperlink"/>
            <w:rFonts w:ascii="Arial" w:hAnsi="Arial" w:cs="Arial"/>
          </w:rPr>
          <w:t>https://www.nihe.gov.uk/Housing-Help/Homelessness/Homelessness-strategy</w:t>
        </w:r>
      </w:hyperlink>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utive collects information on presenters and statutorily homeless households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sidR="00A42471">
        <w:rPr>
          <w:rFonts w:ascii="Arial" w:hAnsi="Arial" w:cs="Arial"/>
        </w:rPr>
        <w:t>to P</w:t>
      </w:r>
      <w:r>
        <w:rPr>
          <w:rFonts w:ascii="Arial" w:hAnsi="Arial" w:cs="Arial"/>
        </w:rPr>
        <w:t>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p>
    <w:p w:rsidR="00F06A13" w:rsidRPr="00976D87" w:rsidRDefault="00F06A13" w:rsidP="00F06A13">
      <w:pPr>
        <w:jc w:val="both"/>
        <w:rPr>
          <w:rFonts w:ascii="Arial" w:hAnsi="Arial" w:cs="Arial"/>
        </w:rPr>
      </w:pPr>
    </w:p>
    <w:p w:rsidR="00F06A13" w:rsidRPr="00143979" w:rsidRDefault="00F06A13" w:rsidP="00143979">
      <w:pPr>
        <w:pStyle w:val="Heading2"/>
      </w:pPr>
      <w:r w:rsidRPr="00143979">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143979" w:rsidRDefault="00C2396C" w:rsidP="00F06A13">
      <w:pPr>
        <w:jc w:val="both"/>
        <w:rPr>
          <w:rFonts w:ascii="Arial" w:hAnsi="Arial" w:cs="Arial"/>
          <w:color w:val="0000FF"/>
        </w:rPr>
      </w:pPr>
      <w:hyperlink r:id="rId11" w:history="1">
        <w:r w:rsidR="005B2426" w:rsidRPr="00143979">
          <w:rPr>
            <w:rStyle w:val="Hyperlink"/>
            <w:rFonts w:ascii="Arial" w:hAnsi="Arial" w:cs="Arial"/>
          </w:rPr>
          <w:t>Northern Ireland Housing Statistics</w:t>
        </w:r>
      </w:hyperlink>
    </w:p>
    <w:p w:rsidR="00F06A13" w:rsidRPr="00BB2145" w:rsidRDefault="00F06A13" w:rsidP="00F06A13">
      <w:pPr>
        <w:jc w:val="both"/>
        <w:rPr>
          <w:rFonts w:ascii="Arial" w:hAnsi="Arial" w:cs="Arial"/>
          <w:color w:val="FF0000"/>
        </w:rPr>
      </w:pPr>
    </w:p>
    <w:p w:rsidR="005B2426" w:rsidRPr="00143979" w:rsidRDefault="00F06A13" w:rsidP="00143979">
      <w:pPr>
        <w:pStyle w:val="Heading3"/>
      </w:pPr>
      <w:r w:rsidRPr="00143979">
        <w:t>Accuracy</w:t>
      </w:r>
    </w:p>
    <w:p w:rsidR="00F06A13" w:rsidRPr="005B2426" w:rsidRDefault="00F06A13" w:rsidP="005B2426">
      <w:pPr>
        <w:rPr>
          <w:rFonts w:ascii="Arial" w:hAnsi="Arial" w:cs="Arial"/>
          <w:color w:val="2E507B" w:themeColor="accent1" w:themeShade="80"/>
          <w:sz w:val="36"/>
          <w:szCs w:val="36"/>
        </w:rPr>
      </w:pPr>
      <w:r w:rsidRPr="005B2426">
        <w:rPr>
          <w:rFonts w:ascii="Arial" w:hAnsi="Arial" w:cs="Arial"/>
        </w:rPr>
        <w:t xml:space="preserve">Reports on the status of homelessness presentations are extracted from the Housing Management System for specified date parameters </w:t>
      </w:r>
      <w:r w:rsidR="000B33C6" w:rsidRPr="005B2426">
        <w:rPr>
          <w:rFonts w:ascii="Arial" w:hAnsi="Arial" w:cs="Arial"/>
        </w:rPr>
        <w:t>by</w:t>
      </w:r>
      <w:r w:rsidRPr="005B2426">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sidRPr="005B2426">
        <w:rPr>
          <w:rFonts w:ascii="Arial" w:hAnsi="Arial" w:cs="Arial"/>
        </w:rPr>
        <w:t>ive database on a specific date and as such could be revised at a later date.</w:t>
      </w:r>
      <w:r w:rsidRPr="005B2426">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sidR="00A42471">
        <w:rPr>
          <w:rFonts w:ascii="Arial" w:hAnsi="Arial" w:cs="Arial"/>
        </w:rPr>
        <w:t>omelessness to P</w:t>
      </w:r>
      <w:r>
        <w:rPr>
          <w:rFonts w:ascii="Arial" w:hAnsi="Arial" w:cs="Arial"/>
        </w:rPr>
        <w:t xml:space="preserve">SU, at which point, further checks are carried out by way of trend analysis, row and column cross checking against totals and sub-totals, identification of anomalies and </w:t>
      </w:r>
      <w:r w:rsidR="00A42471">
        <w:rPr>
          <w:rFonts w:ascii="Arial" w:hAnsi="Arial" w:cs="Arial"/>
        </w:rPr>
        <w:t>checks for cell completeness.  P</w:t>
      </w:r>
      <w:r>
        <w:rPr>
          <w:rFonts w:ascii="Arial" w:hAnsi="Arial" w:cs="Arial"/>
        </w:rPr>
        <w:t>SU follow a procedures manual which stipulates checks at numerous levels of management.</w:t>
      </w:r>
    </w:p>
    <w:p w:rsidR="00945906" w:rsidRDefault="00945906" w:rsidP="00F06A13">
      <w:pPr>
        <w:jc w:val="both"/>
        <w:rPr>
          <w:rFonts w:ascii="Arial" w:hAnsi="Arial" w:cs="Arial"/>
        </w:rPr>
      </w:pPr>
      <w:bookmarkStart w:id="0" w:name="_GoBack"/>
      <w:bookmarkEnd w:id="0"/>
    </w:p>
    <w:p w:rsidR="00F06A13" w:rsidRPr="00143979" w:rsidRDefault="00F06A13" w:rsidP="00143979">
      <w:pPr>
        <w:pStyle w:val="Heading4"/>
      </w:pPr>
      <w:r w:rsidRPr="00143979">
        <w:t xml:space="preserve">Timeliness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sidR="00897EC5">
        <w:rPr>
          <w:rFonts w:ascii="Arial" w:hAnsi="Arial" w:cs="Arial"/>
        </w:rPr>
        <w:t xml:space="preserve"> 3</w:t>
      </w:r>
      <w:r>
        <w:rPr>
          <w:rFonts w:ascii="Arial" w:hAnsi="Arial" w:cs="Arial"/>
        </w:rPr>
        <w:t xml:space="preserve"> months after the reporting pe</w:t>
      </w:r>
      <w:r w:rsidR="00897EC5">
        <w:rPr>
          <w:rFonts w:ascii="Arial" w:hAnsi="Arial" w:cs="Arial"/>
        </w:rPr>
        <w:t>riod has finished. This 3</w:t>
      </w:r>
      <w:r w:rsidR="000B33C6">
        <w:rPr>
          <w:rFonts w:ascii="Arial" w:hAnsi="Arial" w:cs="Arial"/>
        </w:rPr>
        <w:t xml:space="preserve">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will typically place a formal request to NIHE for the homelessness data necessary to populate the report 6 weeks prior to publication </w:t>
      </w:r>
      <w:r>
        <w:rPr>
          <w:rFonts w:ascii="Arial" w:hAnsi="Arial" w:cs="Arial"/>
        </w:rPr>
        <w:t>date. NIHE forward the data to P</w:t>
      </w:r>
      <w:r w:rsidR="00F06A13">
        <w:rPr>
          <w:rFonts w:ascii="Arial" w:hAnsi="Arial" w:cs="Arial"/>
        </w:rPr>
        <w:t>SU within 2 weeks of it being requested.</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Pr="00143979" w:rsidRDefault="00F06A13" w:rsidP="00143979">
      <w:pPr>
        <w:pStyle w:val="Heading5"/>
      </w:pPr>
      <w:r w:rsidRPr="00143979">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w:t>
      </w:r>
      <w:r w:rsidR="00CB194F">
        <w:rPr>
          <w:rFonts w:ascii="Arial" w:hAnsi="Arial" w:cs="Arial"/>
        </w:rPr>
        <w:lastRenderedPageBreak/>
        <w:t xml:space="preserve">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2E507B" w:themeColor="accent1" w:themeShade="80"/>
          <w:sz w:val="36"/>
          <w:szCs w:val="36"/>
        </w:rPr>
      </w:pPr>
    </w:p>
    <w:p w:rsidR="00F06A13" w:rsidRPr="00143979" w:rsidRDefault="00F06A13" w:rsidP="00143979">
      <w:pPr>
        <w:pStyle w:val="Heading6"/>
      </w:pPr>
      <w:r w:rsidRPr="00143979">
        <w:t>Coherence &amp; comparability</w:t>
      </w:r>
    </w:p>
    <w:p w:rsidR="00F06A13" w:rsidRPr="00143979" w:rsidRDefault="00F06A13" w:rsidP="00F06A13">
      <w:pPr>
        <w:pStyle w:val="Subtitle"/>
        <w:spacing w:after="0"/>
        <w:rPr>
          <w:rFonts w:ascii="Arial" w:hAnsi="Arial" w:cs="Arial"/>
          <w:color w:val="4578B7" w:themeColor="accent1" w:themeShade="BF"/>
        </w:rPr>
      </w:pPr>
      <w:r w:rsidRPr="00143979">
        <w:rPr>
          <w:rFonts w:ascii="Arial" w:hAnsi="Arial" w:cs="Arial"/>
          <w:color w:val="4578B7" w:themeColor="accent1" w:themeShade="BF"/>
        </w:rPr>
        <w:t>New Breakdowns</w:t>
      </w:r>
    </w:p>
    <w:p w:rsidR="00F06A13" w:rsidRPr="00143979" w:rsidRDefault="00F06A13" w:rsidP="00F06A13">
      <w:pPr>
        <w:rPr>
          <w:rFonts w:ascii="Arial" w:hAnsi="Arial" w:cs="Arial"/>
          <w:color w:val="000000" w:themeColor="text1"/>
          <w:sz w:val="24"/>
        </w:rPr>
      </w:pPr>
      <w:r w:rsidRPr="00143979">
        <w:rPr>
          <w:rStyle w:val="SubtleEmphasis"/>
          <w:rFonts w:ascii="Arial" w:hAnsi="Arial" w:cs="Arial"/>
          <w:color w:val="000000" w:themeColor="text1"/>
          <w:sz w:val="24"/>
        </w:rPr>
        <w:t>Accommodation Not Reasonable</w:t>
      </w:r>
      <w:r w:rsidR="00AB5503" w:rsidRPr="00143979">
        <w:rPr>
          <w:rStyle w:val="SubtleEmphasis"/>
          <w:rFonts w:ascii="Arial" w:hAnsi="Arial" w:cs="Arial"/>
          <w:color w:val="000000" w:themeColor="text1"/>
          <w:sz w:val="24"/>
        </w:rPr>
        <w:t xml:space="preserve"> (ANR)</w:t>
      </w:r>
      <w:r w:rsidRPr="00143979">
        <w:rPr>
          <w:rFonts w:ascii="Arial" w:hAnsi="Arial" w:cs="Arial"/>
          <w:color w:val="000000" w:themeColor="text1"/>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143979">
        <w:rPr>
          <w:rStyle w:val="SubtleEmphasis"/>
          <w:rFonts w:ascii="Arial" w:hAnsi="Arial" w:cs="Arial"/>
          <w:color w:val="000000" w:themeColor="text1"/>
          <w:sz w:val="24"/>
        </w:rPr>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143979" w:rsidRDefault="00352C33" w:rsidP="0063589F">
      <w:pPr>
        <w:spacing w:line="240" w:lineRule="auto"/>
        <w:jc w:val="both"/>
        <w:rPr>
          <w:rStyle w:val="SubtleEmphasis"/>
          <w:rFonts w:ascii="Arial" w:hAnsi="Arial" w:cs="Arial"/>
          <w:color w:val="000000" w:themeColor="text1"/>
          <w:sz w:val="24"/>
        </w:rPr>
      </w:pPr>
      <w:r w:rsidRPr="00143979">
        <w:rPr>
          <w:rStyle w:val="SubtleEmphasis"/>
          <w:rFonts w:ascii="Arial" w:hAnsi="Arial" w:cs="Arial"/>
          <w:color w:val="000000" w:themeColor="text1"/>
          <w:sz w:val="24"/>
        </w:rPr>
        <w:t>Loss of Rented Accommodation:</w:t>
      </w:r>
    </w:p>
    <w:p w:rsidR="00352C33" w:rsidRPr="00143979" w:rsidRDefault="0063589F" w:rsidP="0063589F">
      <w:pPr>
        <w:jc w:val="both"/>
        <w:rPr>
          <w:rFonts w:ascii="Arial" w:hAnsi="Arial" w:cs="Arial"/>
          <w:color w:val="000000" w:themeColor="text1"/>
        </w:rPr>
      </w:pPr>
      <w:r w:rsidRPr="00143979">
        <w:rPr>
          <w:rFonts w:ascii="Arial" w:hAnsi="Arial" w:cs="Arial"/>
          <w:color w:val="000000" w:themeColor="text1"/>
        </w:rPr>
        <w:lastRenderedPageBreak/>
        <w:t xml:space="preserve">The breakdown of categories was first introduced in May 2018. All cases prior to this were recorded using the generic loss of rented accommodation reason. All cases after this were </w:t>
      </w:r>
      <w:r w:rsidR="00352C33" w:rsidRPr="00143979">
        <w:rPr>
          <w:rFonts w:ascii="Arial" w:hAnsi="Arial" w:cs="Arial"/>
          <w:color w:val="000000" w:themeColor="text1"/>
        </w:rPr>
        <w:t xml:space="preserve">broken down by sub-category detailing the reason for loss of rented accommodation. </w:t>
      </w:r>
    </w:p>
    <w:p w:rsidR="00F06A13" w:rsidRDefault="00F06A13" w:rsidP="00F06A13">
      <w:pPr>
        <w:pStyle w:val="ListParagraph"/>
        <w:ind w:left="0"/>
        <w:jc w:val="both"/>
        <w:rPr>
          <w:rFonts w:ascii="Arial" w:eastAsiaTheme="majorEastAsia" w:hAnsi="Arial" w:cs="Arial"/>
          <w:color w:val="82A5D0" w:themeColor="accent1"/>
          <w:sz w:val="28"/>
          <w:szCs w:val="28"/>
          <w:lang w:eastAsia="en-US"/>
        </w:rPr>
      </w:pPr>
    </w:p>
    <w:p w:rsidR="00F06A13" w:rsidRPr="00143979" w:rsidRDefault="00F06A13" w:rsidP="00F06A13">
      <w:pPr>
        <w:pStyle w:val="Subtitle"/>
        <w:spacing w:after="0"/>
        <w:rPr>
          <w:rFonts w:ascii="Arial" w:hAnsi="Arial" w:cs="Arial"/>
          <w:color w:val="4578B7" w:themeColor="accent1" w:themeShade="BF"/>
        </w:rPr>
      </w:pPr>
      <w:r w:rsidRPr="00143979">
        <w:rPr>
          <w:rFonts w:ascii="Arial" w:hAnsi="Arial" w:cs="Arial"/>
          <w:color w:val="4578B7" w:themeColor="accent1" w:themeShade="BF"/>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sidR="00A42471">
        <w:rPr>
          <w:rFonts w:ascii="Arial" w:hAnsi="Arial" w:cs="Arial"/>
        </w:rPr>
        <w:t>Data which was reported in P</w:t>
      </w:r>
      <w:r>
        <w:rPr>
          <w:rFonts w:ascii="Arial" w:hAnsi="Arial" w:cs="Arial"/>
        </w:rPr>
        <w:t>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1 will now have an additional accepted case.  Cases may be concluded due to loss of contact with a household and reopened where the household re-establishes contact.</w:t>
      </w:r>
    </w:p>
    <w:p w:rsidR="00F06A13" w:rsidRPr="00143979" w:rsidRDefault="00F06A13" w:rsidP="00F06A13">
      <w:pPr>
        <w:jc w:val="both"/>
        <w:rPr>
          <w:rFonts w:ascii="Arial" w:eastAsiaTheme="majorEastAsia" w:hAnsi="Arial" w:cs="Arial"/>
          <w:color w:val="4578B7" w:themeColor="accent1" w:themeShade="BF"/>
          <w:sz w:val="28"/>
          <w:szCs w:val="28"/>
        </w:rPr>
      </w:pPr>
      <w:r w:rsidRPr="00143979">
        <w:rPr>
          <w:rFonts w:ascii="Arial" w:eastAsiaTheme="majorEastAsia" w:hAnsi="Arial" w:cs="Arial"/>
          <w:color w:val="4578B7" w:themeColor="accent1" w:themeShade="BF"/>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143979" w:rsidRDefault="00F06A13" w:rsidP="00F06A13">
      <w:pPr>
        <w:pStyle w:val="ListParagraph"/>
        <w:ind w:left="0"/>
        <w:jc w:val="both"/>
        <w:rPr>
          <w:rFonts w:ascii="Arial" w:eastAsiaTheme="majorEastAsia" w:hAnsi="Arial" w:cs="Arial"/>
          <w:color w:val="4578B7" w:themeColor="accent1" w:themeShade="BF"/>
          <w:sz w:val="28"/>
          <w:szCs w:val="28"/>
          <w:lang w:eastAsia="en-US"/>
        </w:rPr>
      </w:pPr>
      <w:r w:rsidRPr="00143979">
        <w:rPr>
          <w:rFonts w:ascii="Arial" w:eastAsiaTheme="majorEastAsia" w:hAnsi="Arial" w:cs="Arial"/>
          <w:color w:val="4578B7" w:themeColor="accent1" w:themeShade="BF"/>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2" w:history="1">
        <w:r w:rsidR="005B2426" w:rsidRPr="00143979">
          <w:rPr>
            <w:rStyle w:val="Hyperlink"/>
            <w:rFonts w:ascii="Arial" w:hAnsi="Arial" w:cs="Arial"/>
          </w:rPr>
          <w:t>Homelessness Statistics</w:t>
        </w:r>
      </w:hyperlink>
      <w:r w:rsidRPr="00143979">
        <w:rPr>
          <w:rStyle w:val="Hyperlink"/>
          <w:rFonts w:ascii="Arial" w:hAnsi="Arial" w:cs="Arial"/>
        </w:rPr>
        <w:t>.</w:t>
      </w:r>
    </w:p>
    <w:p w:rsidR="00F06A13" w:rsidRPr="00976D87" w:rsidRDefault="00F06A13" w:rsidP="00F06A13">
      <w:pPr>
        <w:rPr>
          <w:rFonts w:ascii="Arial" w:hAnsi="Arial" w:cs="Arial"/>
        </w:rPr>
      </w:pPr>
      <w:r>
        <w:rPr>
          <w:rFonts w:ascii="Arial" w:hAnsi="Arial" w:cs="Arial"/>
        </w:rPr>
        <w:t xml:space="preserve">Scotland: </w:t>
      </w:r>
      <w:hyperlink r:id="rId13" w:history="1">
        <w:r w:rsidR="005B2426" w:rsidRPr="00143979">
          <w:rPr>
            <w:rStyle w:val="Hyperlink"/>
            <w:rFonts w:ascii="Arial" w:hAnsi="Arial" w:cs="Arial"/>
          </w:rPr>
          <w:t>Housing Regeneration</w:t>
        </w:r>
      </w:hyperlink>
      <w:r w:rsidRPr="00143979">
        <w:rPr>
          <w:rFonts w:ascii="Arial" w:hAnsi="Arial" w:cs="Arial"/>
          <w:color w:val="0000FF"/>
        </w:rPr>
        <w:t>.</w:t>
      </w:r>
    </w:p>
    <w:p w:rsidR="00F06A13" w:rsidRPr="00352C33" w:rsidRDefault="00F06A13" w:rsidP="00F06A13">
      <w:pPr>
        <w:jc w:val="both"/>
        <w:rPr>
          <w:rFonts w:ascii="Arial" w:hAnsi="Arial" w:cs="Arial"/>
          <w:color w:val="5F5F5F" w:themeColor="accent6" w:themeShade="BF"/>
        </w:rPr>
      </w:pPr>
      <w:r>
        <w:rPr>
          <w:rFonts w:ascii="Arial" w:hAnsi="Arial" w:cs="Arial"/>
        </w:rPr>
        <w:t xml:space="preserve">Wales: </w:t>
      </w:r>
      <w:hyperlink r:id="rId14" w:history="1">
        <w:r w:rsidR="005B2426" w:rsidRPr="00143979">
          <w:rPr>
            <w:rStyle w:val="Hyperlink"/>
            <w:rFonts w:ascii="Arial" w:hAnsi="Arial" w:cs="Arial"/>
          </w:rPr>
          <w:t>Homelessness statistics</w:t>
        </w:r>
      </w:hyperlink>
    </w:p>
    <w:p w:rsidR="00976D87" w:rsidRDefault="00F06A13" w:rsidP="00F06A13">
      <w:pPr>
        <w:jc w:val="both"/>
        <w:rPr>
          <w:rFonts w:ascii="Arial" w:hAnsi="Arial" w:cs="Arial"/>
        </w:rPr>
      </w:pPr>
      <w:r>
        <w:rPr>
          <w:rFonts w:ascii="Arial" w:hAnsi="Arial" w:cs="Arial"/>
        </w:rPr>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5" w:history="1">
        <w:r w:rsidR="005B2426">
          <w:rPr>
            <w:rStyle w:val="Hyperlink"/>
            <w:rFonts w:ascii="Arial" w:hAnsi="Arial" w:cs="Arial"/>
            <w:color w:val="5F5F5F" w:themeColor="accent6" w:themeShade="BF"/>
          </w:rPr>
          <w:t xml:space="preserve"> </w:t>
        </w:r>
        <w:r w:rsidR="005B2426" w:rsidRPr="00143979">
          <w:rPr>
            <w:rStyle w:val="Hyperlink"/>
            <w:rFonts w:ascii="Arial" w:hAnsi="Arial" w:cs="Arial"/>
          </w:rPr>
          <w:t>GSS homelessness comparability report</w:t>
        </w:r>
      </w:hyperlink>
    </w:p>
    <w:p w:rsidR="00352C33" w:rsidRPr="00F06A13" w:rsidRDefault="00352C33" w:rsidP="00F06A13">
      <w:pPr>
        <w:jc w:val="both"/>
        <w:rPr>
          <w:rFonts w:ascii="Arial" w:hAnsi="Arial" w:cs="Arial"/>
        </w:rPr>
      </w:pPr>
    </w:p>
    <w:sectPr w:rsidR="00352C33" w:rsidRPr="00F06A13" w:rsidSect="00A80F3B">
      <w:headerReference w:type="defaul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BB" w:rsidRDefault="00A511BB" w:rsidP="003C7E86">
      <w:pPr>
        <w:spacing w:after="0" w:line="240" w:lineRule="auto"/>
      </w:pPr>
      <w:r>
        <w:separator/>
      </w:r>
    </w:p>
  </w:endnote>
  <w:endnote w:type="continuationSeparator" w:id="0">
    <w:p w:rsidR="00A511BB" w:rsidRDefault="00A511BB"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BB" w:rsidRDefault="00A511BB" w:rsidP="003C7E86">
      <w:pPr>
        <w:spacing w:after="0" w:line="240" w:lineRule="auto"/>
      </w:pPr>
      <w:r>
        <w:separator/>
      </w:r>
    </w:p>
  </w:footnote>
  <w:footnote w:type="continuationSeparator" w:id="0">
    <w:p w:rsidR="00A511BB" w:rsidRDefault="00A511BB"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143979">
    <w:pPr>
      <w:pStyle w:val="Header"/>
    </w:pPr>
    <w:r>
      <w:rPr>
        <w:noProof/>
        <w:lang w:eastAsia="en-GB"/>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3979" w:rsidRPr="00143979" w:rsidRDefault="00143979">
                              <w:pPr>
                                <w:pStyle w:val="Header"/>
                                <w:jc w:val="center"/>
                                <w:rPr>
                                  <w:rFonts w:ascii="Arial" w:hAnsi="Arial" w:cs="Arial"/>
                                  <w:b/>
                                  <w:caps/>
                                  <w:color w:val="FFFFFF" w:themeColor="background1"/>
                                  <w:sz w:val="32"/>
                                </w:rPr>
                              </w:pPr>
                              <w:r w:rsidRPr="00143979">
                                <w:rPr>
                                  <w:rFonts w:ascii="Arial" w:hAnsi="Arial" w:cs="Arial"/>
                                  <w:b/>
                                  <w:caps/>
                                  <w:color w:val="FFFFFF" w:themeColor="background1"/>
                                  <w:sz w:val="32"/>
                                </w:rPr>
                                <w:t>Homelessness Bulletin Background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82a5d0 [3204]" stroked="f" strokeweight="2pt">
              <v:textbox style="mso-fit-shape-to-text:t">
                <w:txbxContent>
                  <w:sdt>
                    <w:sdtPr>
                      <w:rPr>
                        <w:rFonts w:ascii="Arial" w:hAnsi="Arial" w:cs="Arial"/>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3979" w:rsidRPr="00143979" w:rsidRDefault="00143979">
                        <w:pPr>
                          <w:pStyle w:val="Header"/>
                          <w:jc w:val="center"/>
                          <w:rPr>
                            <w:rFonts w:ascii="Arial" w:hAnsi="Arial" w:cs="Arial"/>
                            <w:b/>
                            <w:caps/>
                            <w:color w:val="FFFFFF" w:themeColor="background1"/>
                            <w:sz w:val="32"/>
                          </w:rPr>
                        </w:pPr>
                        <w:r w:rsidRPr="00143979">
                          <w:rPr>
                            <w:rFonts w:ascii="Arial" w:hAnsi="Arial" w:cs="Arial"/>
                            <w:b/>
                            <w:caps/>
                            <w:color w:val="FFFFFF" w:themeColor="background1"/>
                            <w:sz w:val="32"/>
                          </w:rPr>
                          <w:t>Homelessness Bulletin Background Report</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B5115"/>
    <w:rsid w:val="000F6F17"/>
    <w:rsid w:val="00143979"/>
    <w:rsid w:val="00166A63"/>
    <w:rsid w:val="00183542"/>
    <w:rsid w:val="00197DE2"/>
    <w:rsid w:val="001A6B23"/>
    <w:rsid w:val="001B3605"/>
    <w:rsid w:val="001B5337"/>
    <w:rsid w:val="00243098"/>
    <w:rsid w:val="00246ACE"/>
    <w:rsid w:val="002A199F"/>
    <w:rsid w:val="002D3070"/>
    <w:rsid w:val="002D726E"/>
    <w:rsid w:val="00307E4E"/>
    <w:rsid w:val="00352C33"/>
    <w:rsid w:val="00363169"/>
    <w:rsid w:val="003C7E86"/>
    <w:rsid w:val="003D2288"/>
    <w:rsid w:val="003E595C"/>
    <w:rsid w:val="00412724"/>
    <w:rsid w:val="00476C50"/>
    <w:rsid w:val="004920C7"/>
    <w:rsid w:val="00492EA2"/>
    <w:rsid w:val="004C0A23"/>
    <w:rsid w:val="004C51FF"/>
    <w:rsid w:val="004C681D"/>
    <w:rsid w:val="004E0CE8"/>
    <w:rsid w:val="004E69FF"/>
    <w:rsid w:val="005264DE"/>
    <w:rsid w:val="0055650F"/>
    <w:rsid w:val="00580B48"/>
    <w:rsid w:val="00583173"/>
    <w:rsid w:val="00592995"/>
    <w:rsid w:val="00595E71"/>
    <w:rsid w:val="005A034F"/>
    <w:rsid w:val="005B2426"/>
    <w:rsid w:val="005B5CD8"/>
    <w:rsid w:val="005B699C"/>
    <w:rsid w:val="0061743C"/>
    <w:rsid w:val="006347DB"/>
    <w:rsid w:val="0063589F"/>
    <w:rsid w:val="00646AA7"/>
    <w:rsid w:val="006B60FB"/>
    <w:rsid w:val="006C699E"/>
    <w:rsid w:val="006D0431"/>
    <w:rsid w:val="006F69A5"/>
    <w:rsid w:val="00700E29"/>
    <w:rsid w:val="00724DC8"/>
    <w:rsid w:val="007336A0"/>
    <w:rsid w:val="00794731"/>
    <w:rsid w:val="007C6418"/>
    <w:rsid w:val="00817C73"/>
    <w:rsid w:val="008360D7"/>
    <w:rsid w:val="00897EC5"/>
    <w:rsid w:val="008D2D6F"/>
    <w:rsid w:val="00903FDF"/>
    <w:rsid w:val="00907AD6"/>
    <w:rsid w:val="00923F89"/>
    <w:rsid w:val="00932A6D"/>
    <w:rsid w:val="0093742A"/>
    <w:rsid w:val="00945906"/>
    <w:rsid w:val="00953972"/>
    <w:rsid w:val="00976D87"/>
    <w:rsid w:val="009B54E7"/>
    <w:rsid w:val="009F1648"/>
    <w:rsid w:val="00A42471"/>
    <w:rsid w:val="00A511BB"/>
    <w:rsid w:val="00A80F3B"/>
    <w:rsid w:val="00AB5503"/>
    <w:rsid w:val="00AC2268"/>
    <w:rsid w:val="00AC74EA"/>
    <w:rsid w:val="00AE60A3"/>
    <w:rsid w:val="00AF4D82"/>
    <w:rsid w:val="00B6201E"/>
    <w:rsid w:val="00B72811"/>
    <w:rsid w:val="00B831AF"/>
    <w:rsid w:val="00B913EE"/>
    <w:rsid w:val="00BA32EC"/>
    <w:rsid w:val="00BB4572"/>
    <w:rsid w:val="00BE56AB"/>
    <w:rsid w:val="00BF3C5A"/>
    <w:rsid w:val="00C02BEF"/>
    <w:rsid w:val="00C2396C"/>
    <w:rsid w:val="00C50EB0"/>
    <w:rsid w:val="00C9563C"/>
    <w:rsid w:val="00CB194F"/>
    <w:rsid w:val="00CB3C39"/>
    <w:rsid w:val="00CE0C08"/>
    <w:rsid w:val="00CE2035"/>
    <w:rsid w:val="00CE48CE"/>
    <w:rsid w:val="00CE6DC5"/>
    <w:rsid w:val="00D131C3"/>
    <w:rsid w:val="00D41FCB"/>
    <w:rsid w:val="00D675C3"/>
    <w:rsid w:val="00D916CD"/>
    <w:rsid w:val="00DE3B47"/>
    <w:rsid w:val="00DF4C14"/>
    <w:rsid w:val="00E450BC"/>
    <w:rsid w:val="00E6687C"/>
    <w:rsid w:val="00E76A1C"/>
    <w:rsid w:val="00E85CC8"/>
    <w:rsid w:val="00E8652D"/>
    <w:rsid w:val="00E96B02"/>
    <w:rsid w:val="00EC4763"/>
    <w:rsid w:val="00ED7BF3"/>
    <w:rsid w:val="00EE5906"/>
    <w:rsid w:val="00EE6BB9"/>
    <w:rsid w:val="00F06A13"/>
    <w:rsid w:val="00F52C73"/>
    <w:rsid w:val="00FB0BB0"/>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F138F"/>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E507B" w:themeColor="accent1" w:themeShade="80"/>
      <w:sz w:val="36"/>
      <w:szCs w:val="36"/>
    </w:rPr>
  </w:style>
  <w:style w:type="paragraph" w:styleId="Heading2">
    <w:name w:val="heading 2"/>
    <w:basedOn w:val="Normal"/>
    <w:next w:val="Normal"/>
    <w:link w:val="Heading2Char"/>
    <w:uiPriority w:val="9"/>
    <w:unhideWhenUsed/>
    <w:qFormat/>
    <w:rsid w:val="00143979"/>
    <w:pPr>
      <w:jc w:val="both"/>
      <w:outlineLvl w:val="1"/>
    </w:pPr>
    <w:rPr>
      <w:rFonts w:ascii="Arial" w:eastAsiaTheme="majorEastAsia" w:hAnsi="Arial" w:cs="Arial"/>
      <w:color w:val="2E507B" w:themeColor="accent1" w:themeShade="80"/>
      <w:sz w:val="36"/>
      <w:szCs w:val="36"/>
    </w:rPr>
  </w:style>
  <w:style w:type="paragraph" w:styleId="Heading3">
    <w:name w:val="heading 3"/>
    <w:basedOn w:val="Heading2"/>
    <w:next w:val="Normal"/>
    <w:link w:val="Heading3Char"/>
    <w:uiPriority w:val="9"/>
    <w:unhideWhenUsed/>
    <w:qFormat/>
    <w:rsid w:val="00143979"/>
    <w:pPr>
      <w:outlineLvl w:val="2"/>
    </w:pPr>
  </w:style>
  <w:style w:type="paragraph" w:styleId="Heading4">
    <w:name w:val="heading 4"/>
    <w:basedOn w:val="Normal"/>
    <w:next w:val="Normal"/>
    <w:link w:val="Heading4Char"/>
    <w:uiPriority w:val="9"/>
    <w:unhideWhenUsed/>
    <w:qFormat/>
    <w:rsid w:val="00143979"/>
    <w:pPr>
      <w:jc w:val="both"/>
      <w:outlineLvl w:val="3"/>
    </w:pPr>
    <w:rPr>
      <w:rFonts w:ascii="Arial" w:eastAsiaTheme="majorEastAsia" w:hAnsi="Arial" w:cs="Arial"/>
      <w:color w:val="2E507B" w:themeColor="accent1" w:themeShade="80"/>
      <w:sz w:val="36"/>
      <w:szCs w:val="36"/>
    </w:rPr>
  </w:style>
  <w:style w:type="paragraph" w:styleId="Heading5">
    <w:name w:val="heading 5"/>
    <w:basedOn w:val="Normal"/>
    <w:next w:val="Normal"/>
    <w:link w:val="Heading5Char"/>
    <w:uiPriority w:val="9"/>
    <w:unhideWhenUsed/>
    <w:qFormat/>
    <w:rsid w:val="00143979"/>
    <w:pPr>
      <w:jc w:val="both"/>
      <w:outlineLvl w:val="4"/>
    </w:pPr>
    <w:rPr>
      <w:rFonts w:ascii="Arial" w:eastAsiaTheme="majorEastAsia" w:hAnsi="Arial" w:cs="Arial"/>
      <w:color w:val="2E507B" w:themeColor="accent1" w:themeShade="80"/>
      <w:sz w:val="36"/>
      <w:szCs w:val="36"/>
    </w:rPr>
  </w:style>
  <w:style w:type="paragraph" w:styleId="Heading6">
    <w:name w:val="heading 6"/>
    <w:basedOn w:val="Normal"/>
    <w:next w:val="Normal"/>
    <w:link w:val="Heading6Char"/>
    <w:uiPriority w:val="9"/>
    <w:unhideWhenUsed/>
    <w:qFormat/>
    <w:rsid w:val="00143979"/>
    <w:pPr>
      <w:jc w:val="both"/>
      <w:outlineLvl w:val="5"/>
    </w:pPr>
    <w:rPr>
      <w:rFonts w:ascii="Arial" w:eastAsiaTheme="majorEastAsia" w:hAnsi="Arial" w:cs="Arial"/>
      <w:color w:val="2E507B" w:themeColor="accent1" w:themeShade="80"/>
      <w:sz w:val="36"/>
      <w:szCs w:val="36"/>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E507B"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E507B"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E507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E507B" w:themeColor="accent1" w:themeShade="80"/>
      <w:sz w:val="36"/>
      <w:szCs w:val="36"/>
    </w:rPr>
  </w:style>
  <w:style w:type="character" w:customStyle="1" w:styleId="Heading2Char">
    <w:name w:val="Heading 2 Char"/>
    <w:basedOn w:val="DefaultParagraphFont"/>
    <w:link w:val="Heading2"/>
    <w:uiPriority w:val="9"/>
    <w:rsid w:val="00143979"/>
    <w:rPr>
      <w:rFonts w:ascii="Arial" w:eastAsiaTheme="majorEastAsia" w:hAnsi="Arial" w:cs="Arial"/>
      <w:color w:val="2E507B" w:themeColor="accent1" w:themeShade="80"/>
      <w:sz w:val="36"/>
      <w:szCs w:val="36"/>
    </w:rPr>
  </w:style>
  <w:style w:type="character" w:customStyle="1" w:styleId="Heading3Char">
    <w:name w:val="Heading 3 Char"/>
    <w:basedOn w:val="DefaultParagraphFont"/>
    <w:link w:val="Heading3"/>
    <w:uiPriority w:val="9"/>
    <w:rsid w:val="00143979"/>
    <w:rPr>
      <w:rFonts w:ascii="Arial" w:eastAsiaTheme="majorEastAsia" w:hAnsi="Arial" w:cs="Arial"/>
      <w:color w:val="2E507B" w:themeColor="accent1" w:themeShade="80"/>
      <w:sz w:val="36"/>
      <w:szCs w:val="36"/>
    </w:rPr>
  </w:style>
  <w:style w:type="character" w:customStyle="1" w:styleId="Heading4Char">
    <w:name w:val="Heading 4 Char"/>
    <w:basedOn w:val="DefaultParagraphFont"/>
    <w:link w:val="Heading4"/>
    <w:uiPriority w:val="9"/>
    <w:rsid w:val="00143979"/>
    <w:rPr>
      <w:rFonts w:ascii="Arial" w:eastAsiaTheme="majorEastAsia" w:hAnsi="Arial" w:cs="Arial"/>
      <w:color w:val="2E507B" w:themeColor="accent1" w:themeShade="80"/>
      <w:sz w:val="36"/>
      <w:szCs w:val="36"/>
    </w:rPr>
  </w:style>
  <w:style w:type="character" w:customStyle="1" w:styleId="Heading5Char">
    <w:name w:val="Heading 5 Char"/>
    <w:basedOn w:val="DefaultParagraphFont"/>
    <w:link w:val="Heading5"/>
    <w:uiPriority w:val="9"/>
    <w:rsid w:val="00143979"/>
    <w:rPr>
      <w:rFonts w:ascii="Arial" w:eastAsiaTheme="majorEastAsia" w:hAnsi="Arial" w:cs="Arial"/>
      <w:color w:val="2E507B" w:themeColor="accent1" w:themeShade="80"/>
      <w:sz w:val="36"/>
      <w:szCs w:val="36"/>
    </w:rPr>
  </w:style>
  <w:style w:type="character" w:customStyle="1" w:styleId="Heading6Char">
    <w:name w:val="Heading 6 Char"/>
    <w:basedOn w:val="DefaultParagraphFont"/>
    <w:link w:val="Heading6"/>
    <w:uiPriority w:val="9"/>
    <w:rsid w:val="00143979"/>
    <w:rPr>
      <w:rFonts w:ascii="Arial" w:eastAsiaTheme="majorEastAsia" w:hAnsi="Arial" w:cs="Arial"/>
      <w:color w:val="2E507B" w:themeColor="accent1" w:themeShade="80"/>
      <w:sz w:val="36"/>
      <w:szCs w:val="36"/>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E507B"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E507B"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E507B"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002060"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002060"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002060"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82A5D0"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82A5D0"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002060" w:themeColor="text2"/>
      <w:sz w:val="24"/>
      <w:szCs w:val="24"/>
    </w:rPr>
  </w:style>
  <w:style w:type="character" w:customStyle="1" w:styleId="QuoteChar">
    <w:name w:val="Quote Char"/>
    <w:basedOn w:val="DefaultParagraphFont"/>
    <w:link w:val="Quote"/>
    <w:uiPriority w:val="29"/>
    <w:rsid w:val="00907AD6"/>
    <w:rPr>
      <w:color w:val="002060"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002060"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002060"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002060"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120686800">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1759785209">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www.scotland.gov.uk/Topics/Statistics/Browse/Housing%20Regeneration/RefTab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homelessness-statis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topics/housing-statistics" TargetMode="External"/><Relationship Id="rId5" Type="http://schemas.openxmlformats.org/officeDocument/2006/relationships/webSettings" Target="webSettings.xml"/><Relationship Id="rId15" Type="http://schemas.openxmlformats.org/officeDocument/2006/relationships/hyperlink" Target="https://gss.civilservice.gov.uk/wp-content/uploads/2019/02/GSS-homelessness-report-1.pdf" TargetMode="External"/><Relationship Id="rId10" Type="http://schemas.openxmlformats.org/officeDocument/2006/relationships/hyperlink" Target="https://www.nihe.gov.uk/Housing-Help/Homelessness/Homelessness-strategy" TargetMode="External"/><Relationship Id="rId4" Type="http://schemas.openxmlformats.org/officeDocument/2006/relationships/settings" Target="settings.xml"/><Relationship Id="rId9" Type="http://schemas.openxmlformats.org/officeDocument/2006/relationships/hyperlink" Target="https://www.nihe.gov.uk/Housing-Help/Homelessness/Are-you-homeless" TargetMode="External"/><Relationship Id="rId14" Type="http://schemas.openxmlformats.org/officeDocument/2006/relationships/hyperlink" Target="http://wales.gov.uk/statistics-and-research/homelessness/?lang=en" TargetMode="External"/></Relationships>
</file>

<file path=word/theme/theme1.xml><?xml version="1.0" encoding="utf-8"?>
<a:theme xmlns:a="http://schemas.openxmlformats.org/drawingml/2006/main" name="Theme1">
  <a:themeElements>
    <a:clrScheme name="Custom 3">
      <a:dk1>
        <a:sysClr val="windowText" lastClr="000000"/>
      </a:dk1>
      <a:lt1>
        <a:sysClr val="window" lastClr="FFFFFF"/>
      </a:lt1>
      <a:dk2>
        <a:srgbClr val="002060"/>
      </a:dk2>
      <a:lt2>
        <a:srgbClr val="B2A1C7"/>
      </a:lt2>
      <a:accent1>
        <a:srgbClr val="82A5D0"/>
      </a:accent1>
      <a:accent2>
        <a:srgbClr val="E5ECF5"/>
      </a:accent2>
      <a:accent3>
        <a:srgbClr val="B29ADC"/>
      </a:accent3>
      <a:accent4>
        <a:srgbClr val="5D369E"/>
      </a:accent4>
      <a:accent5>
        <a:srgbClr val="002060"/>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CAF6-D862-46A7-B0CF-E6F1418B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Homelessness Bulletin Background Report</vt:lpstr>
    </vt:vector>
  </TitlesOfParts>
  <Company>NICS</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Bulletin Background Report</dc:title>
  <dc:subject/>
  <dc:creator>Katie.Fulton@communities-ni.gov.uk</dc:creator>
  <cp:keywords/>
  <dc:description/>
  <cp:lastModifiedBy>Callaghan, Connie</cp:lastModifiedBy>
  <cp:revision>2</cp:revision>
  <dcterms:created xsi:type="dcterms:W3CDTF">2022-08-16T08:38:00Z</dcterms:created>
  <dcterms:modified xsi:type="dcterms:W3CDTF">2022-08-16T08:38:00Z</dcterms:modified>
</cp:coreProperties>
</file>