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0B" w:rsidRDefault="00222049" w:rsidP="00AF630B">
      <w:pPr>
        <w:pStyle w:val="Head"/>
        <w:tabs>
          <w:tab w:val="left" w:pos="567"/>
          <w:tab w:val="left" w:pos="1134"/>
          <w:tab w:val="left" w:pos="1701"/>
          <w:tab w:val="left" w:pos="6237"/>
        </w:tabs>
        <w:spacing w:after="0" w:line="240" w:lineRule="auto"/>
      </w:pPr>
      <w:r>
        <w:t>ADM Memo 6</w:t>
      </w:r>
      <w:r w:rsidR="00AF630B">
        <w:t>/19</w:t>
      </w:r>
    </w:p>
    <w:p w:rsidR="00AF630B" w:rsidRDefault="00AF630B" w:rsidP="00AF630B">
      <w:pPr>
        <w:pStyle w:val="Title1"/>
        <w:tabs>
          <w:tab w:val="left" w:pos="567"/>
          <w:tab w:val="left" w:pos="1134"/>
          <w:tab w:val="left" w:pos="1701"/>
          <w:tab w:val="left" w:pos="6237"/>
        </w:tabs>
        <w:spacing w:before="0" w:after="0" w:line="240" w:lineRule="auto"/>
        <w:rPr>
          <w:b w:val="0"/>
          <w:szCs w:val="28"/>
        </w:rPr>
      </w:pPr>
    </w:p>
    <w:p w:rsidR="00AF630B" w:rsidRDefault="00AF630B" w:rsidP="00AF630B">
      <w:pPr>
        <w:tabs>
          <w:tab w:val="left" w:pos="567"/>
          <w:tab w:val="left" w:pos="1134"/>
          <w:tab w:val="left" w:pos="1701"/>
          <w:tab w:val="left" w:pos="6237"/>
        </w:tabs>
        <w:spacing w:after="0" w:line="240" w:lineRule="auto"/>
        <w:rPr>
          <w:sz w:val="28"/>
          <w:szCs w:val="28"/>
        </w:rPr>
      </w:pPr>
    </w:p>
    <w:p w:rsidR="00AF630B" w:rsidRDefault="00AF630B" w:rsidP="00AF630B">
      <w:pPr>
        <w:pStyle w:val="Title1"/>
        <w:tabs>
          <w:tab w:val="left" w:pos="567"/>
          <w:tab w:val="left" w:pos="1134"/>
          <w:tab w:val="left" w:pos="1701"/>
          <w:tab w:val="left" w:pos="6237"/>
        </w:tabs>
        <w:spacing w:before="0" w:after="0" w:line="240" w:lineRule="auto"/>
        <w:rPr>
          <w:b w:val="0"/>
          <w:szCs w:val="28"/>
        </w:rPr>
      </w:pPr>
    </w:p>
    <w:p w:rsidR="00AF630B" w:rsidRDefault="004647AF" w:rsidP="00AF630B">
      <w:pPr>
        <w:pStyle w:val="Title1"/>
        <w:tabs>
          <w:tab w:val="left" w:pos="567"/>
          <w:tab w:val="left" w:pos="1134"/>
          <w:tab w:val="left" w:pos="1701"/>
          <w:tab w:val="left" w:pos="6237"/>
        </w:tabs>
        <w:spacing w:before="0" w:after="0" w:line="240" w:lineRule="auto"/>
        <w:ind w:left="567" w:hanging="567"/>
      </w:pPr>
      <w:r>
        <w:tab/>
      </w:r>
      <w:r w:rsidR="00312E92" w:rsidRPr="00312E92">
        <w:t>EFFECT OF RECENT UT DECISION WHEN DECIDING SANCTIONS CASES</w:t>
      </w:r>
    </w:p>
    <w:p w:rsidR="00AF630B" w:rsidRDefault="00AF630B" w:rsidP="00AF630B">
      <w:pPr>
        <w:tabs>
          <w:tab w:val="left" w:pos="567"/>
          <w:tab w:val="left" w:pos="1134"/>
          <w:tab w:val="left" w:pos="1701"/>
          <w:tab w:val="left" w:pos="6237"/>
        </w:tabs>
        <w:spacing w:after="0" w:line="240" w:lineRule="auto"/>
        <w:rPr>
          <w:sz w:val="28"/>
          <w:szCs w:val="28"/>
        </w:rPr>
      </w:pPr>
    </w:p>
    <w:p w:rsidR="00AF630B" w:rsidRDefault="00AF630B" w:rsidP="00AF630B">
      <w:pPr>
        <w:tabs>
          <w:tab w:val="left" w:pos="567"/>
          <w:tab w:val="left" w:pos="1134"/>
          <w:tab w:val="left" w:pos="1701"/>
          <w:tab w:val="left" w:pos="6237"/>
        </w:tabs>
        <w:spacing w:after="0" w:line="240" w:lineRule="auto"/>
        <w:rPr>
          <w:sz w:val="28"/>
          <w:szCs w:val="28"/>
        </w:rPr>
      </w:pPr>
    </w:p>
    <w:p w:rsidR="00AF630B" w:rsidRDefault="00AF630B" w:rsidP="00AF630B">
      <w:pPr>
        <w:tabs>
          <w:tab w:val="left" w:pos="567"/>
          <w:tab w:val="left" w:pos="1134"/>
          <w:tab w:val="left" w:pos="1701"/>
          <w:tab w:val="left" w:pos="6237"/>
        </w:tabs>
        <w:spacing w:after="0" w:line="240" w:lineRule="auto"/>
        <w:rPr>
          <w:sz w:val="28"/>
          <w:szCs w:val="28"/>
        </w:rPr>
      </w:pPr>
    </w:p>
    <w:p w:rsidR="00AF630B" w:rsidRDefault="00AF630B" w:rsidP="00AF630B">
      <w:pPr>
        <w:tabs>
          <w:tab w:val="left" w:pos="567"/>
          <w:tab w:val="left" w:pos="1134"/>
          <w:tab w:val="left" w:pos="1701"/>
          <w:tab w:val="left" w:pos="6237"/>
        </w:tabs>
        <w:spacing w:after="0" w:line="240" w:lineRule="auto"/>
        <w:rPr>
          <w:b/>
          <w:sz w:val="24"/>
        </w:rPr>
      </w:pPr>
      <w:r>
        <w:rPr>
          <w:b/>
          <w:sz w:val="24"/>
        </w:rPr>
        <w:tab/>
        <w:t>Contents</w:t>
      </w:r>
      <w:r>
        <w:rPr>
          <w:b/>
          <w:sz w:val="24"/>
        </w:rPr>
        <w:tab/>
      </w:r>
      <w:r>
        <w:rPr>
          <w:b/>
          <w:sz w:val="24"/>
        </w:rPr>
        <w:tab/>
        <w:t>Paragraphs</w:t>
      </w:r>
    </w:p>
    <w:p w:rsidR="00AF630B" w:rsidRDefault="00AF630B" w:rsidP="00AF630B">
      <w:pPr>
        <w:tabs>
          <w:tab w:val="left" w:pos="567"/>
          <w:tab w:val="left" w:pos="1134"/>
          <w:tab w:val="left" w:pos="1701"/>
          <w:tab w:val="left" w:pos="6237"/>
        </w:tabs>
        <w:spacing w:after="0" w:line="240" w:lineRule="auto"/>
        <w:rPr>
          <w:sz w:val="24"/>
        </w:rPr>
      </w:pPr>
    </w:p>
    <w:p w:rsidR="00AF630B" w:rsidRDefault="00AF630B" w:rsidP="00AF630B">
      <w:pPr>
        <w:pStyle w:val="List"/>
        <w:tabs>
          <w:tab w:val="left" w:pos="567"/>
          <w:tab w:val="left" w:pos="1134"/>
          <w:tab w:val="left" w:pos="1701"/>
        </w:tabs>
        <w:spacing w:after="0" w:line="240" w:lineRule="auto"/>
        <w:rPr>
          <w:sz w:val="24"/>
          <w:szCs w:val="24"/>
        </w:rPr>
      </w:pPr>
      <w:r>
        <w:rPr>
          <w:sz w:val="24"/>
          <w:szCs w:val="24"/>
        </w:rPr>
        <w:tab/>
        <w:t>Introduction</w:t>
      </w:r>
      <w:r>
        <w:rPr>
          <w:sz w:val="24"/>
          <w:szCs w:val="24"/>
        </w:rPr>
        <w:tab/>
        <w:t>1</w:t>
      </w:r>
    </w:p>
    <w:p w:rsidR="00AF630B" w:rsidRDefault="00AF630B" w:rsidP="00AF630B">
      <w:pPr>
        <w:tabs>
          <w:tab w:val="left" w:pos="567"/>
          <w:tab w:val="left" w:pos="1134"/>
          <w:tab w:val="left" w:pos="1701"/>
          <w:tab w:val="left" w:pos="6237"/>
        </w:tabs>
        <w:spacing w:after="0" w:line="240" w:lineRule="auto"/>
        <w:rPr>
          <w:sz w:val="24"/>
        </w:rPr>
      </w:pPr>
    </w:p>
    <w:p w:rsidR="00AF630B" w:rsidRDefault="00AF630B" w:rsidP="00AF630B">
      <w:pPr>
        <w:pStyle w:val="List"/>
        <w:tabs>
          <w:tab w:val="left" w:pos="567"/>
          <w:tab w:val="left" w:pos="1134"/>
          <w:tab w:val="left" w:pos="1701"/>
        </w:tabs>
        <w:spacing w:after="0" w:line="240" w:lineRule="auto"/>
        <w:rPr>
          <w:sz w:val="24"/>
          <w:szCs w:val="24"/>
        </w:rPr>
      </w:pPr>
      <w:r>
        <w:rPr>
          <w:sz w:val="24"/>
        </w:rPr>
        <w:tab/>
      </w:r>
      <w:r w:rsidR="00487C31">
        <w:rPr>
          <w:sz w:val="24"/>
          <w:szCs w:val="24"/>
        </w:rPr>
        <w:t>The Upper Tribunal Decision</w:t>
      </w:r>
      <w:r>
        <w:rPr>
          <w:sz w:val="24"/>
          <w:szCs w:val="24"/>
        </w:rPr>
        <w:tab/>
        <w:t>2</w:t>
      </w:r>
      <w:r w:rsidR="00487C31">
        <w:rPr>
          <w:sz w:val="24"/>
          <w:szCs w:val="24"/>
        </w:rPr>
        <w:t xml:space="preserve"> - 3</w:t>
      </w:r>
    </w:p>
    <w:p w:rsidR="00AF630B" w:rsidRDefault="00AF630B" w:rsidP="00AF630B">
      <w:pPr>
        <w:pStyle w:val="List"/>
        <w:tabs>
          <w:tab w:val="left" w:pos="567"/>
          <w:tab w:val="left" w:pos="1134"/>
          <w:tab w:val="left" w:pos="1701"/>
        </w:tabs>
        <w:spacing w:after="0" w:line="240" w:lineRule="auto"/>
        <w:rPr>
          <w:sz w:val="24"/>
          <w:szCs w:val="24"/>
        </w:rPr>
      </w:pPr>
    </w:p>
    <w:p w:rsidR="00AF630B" w:rsidRDefault="00487C31" w:rsidP="00AF630B">
      <w:pPr>
        <w:pStyle w:val="List"/>
        <w:tabs>
          <w:tab w:val="left" w:pos="567"/>
          <w:tab w:val="left" w:pos="1134"/>
          <w:tab w:val="left" w:pos="1701"/>
        </w:tabs>
        <w:spacing w:after="0" w:line="240" w:lineRule="auto"/>
        <w:rPr>
          <w:sz w:val="24"/>
          <w:szCs w:val="24"/>
        </w:rPr>
      </w:pPr>
      <w:r>
        <w:rPr>
          <w:sz w:val="24"/>
          <w:szCs w:val="24"/>
        </w:rPr>
        <w:tab/>
        <w:t>Publ</w:t>
      </w:r>
      <w:r w:rsidR="000724D4">
        <w:rPr>
          <w:sz w:val="24"/>
          <w:szCs w:val="24"/>
        </w:rPr>
        <w:t>ic law principles of fairness</w:t>
      </w:r>
      <w:r w:rsidR="000724D4">
        <w:rPr>
          <w:sz w:val="24"/>
          <w:szCs w:val="24"/>
        </w:rPr>
        <w:tab/>
        <w:t xml:space="preserve">4 - </w:t>
      </w:r>
      <w:r>
        <w:rPr>
          <w:sz w:val="24"/>
          <w:szCs w:val="24"/>
        </w:rPr>
        <w:t>12</w:t>
      </w:r>
    </w:p>
    <w:p w:rsidR="000724D4" w:rsidRDefault="000724D4" w:rsidP="00AF630B">
      <w:pPr>
        <w:pStyle w:val="List"/>
        <w:tabs>
          <w:tab w:val="left" w:pos="567"/>
          <w:tab w:val="left" w:pos="1134"/>
          <w:tab w:val="left" w:pos="1701"/>
        </w:tabs>
        <w:spacing w:after="0" w:line="240" w:lineRule="auto"/>
        <w:rPr>
          <w:sz w:val="24"/>
          <w:szCs w:val="24"/>
        </w:rPr>
      </w:pPr>
    </w:p>
    <w:p w:rsidR="000724D4" w:rsidRDefault="000724D4" w:rsidP="00AF630B">
      <w:pPr>
        <w:pStyle w:val="List"/>
        <w:tabs>
          <w:tab w:val="left" w:pos="567"/>
          <w:tab w:val="left" w:pos="1134"/>
          <w:tab w:val="left" w:pos="1701"/>
        </w:tabs>
        <w:spacing w:after="0" w:line="240" w:lineRule="auto"/>
        <w:rPr>
          <w:sz w:val="24"/>
          <w:szCs w:val="24"/>
        </w:rPr>
      </w:pPr>
      <w:r>
        <w:rPr>
          <w:sz w:val="24"/>
          <w:szCs w:val="24"/>
        </w:rPr>
        <w:tab/>
        <w:t>The meaning of ‘substance’</w:t>
      </w:r>
      <w:r>
        <w:rPr>
          <w:sz w:val="24"/>
          <w:szCs w:val="24"/>
        </w:rPr>
        <w:tab/>
        <w:t>13 – 14</w:t>
      </w:r>
    </w:p>
    <w:p w:rsidR="000724D4" w:rsidRDefault="000724D4" w:rsidP="00AF630B">
      <w:pPr>
        <w:pStyle w:val="List"/>
        <w:tabs>
          <w:tab w:val="left" w:pos="567"/>
          <w:tab w:val="left" w:pos="1134"/>
          <w:tab w:val="left" w:pos="1701"/>
        </w:tabs>
        <w:spacing w:after="0" w:line="240" w:lineRule="auto"/>
        <w:rPr>
          <w:sz w:val="24"/>
          <w:szCs w:val="24"/>
        </w:rPr>
      </w:pPr>
    </w:p>
    <w:p w:rsidR="000724D4" w:rsidRDefault="000724D4" w:rsidP="00AF630B">
      <w:pPr>
        <w:pStyle w:val="List"/>
        <w:tabs>
          <w:tab w:val="left" w:pos="567"/>
          <w:tab w:val="left" w:pos="1134"/>
          <w:tab w:val="left" w:pos="1701"/>
        </w:tabs>
        <w:spacing w:after="0" w:line="240" w:lineRule="auto"/>
        <w:rPr>
          <w:sz w:val="24"/>
          <w:szCs w:val="24"/>
        </w:rPr>
      </w:pPr>
      <w:r>
        <w:rPr>
          <w:sz w:val="24"/>
          <w:szCs w:val="24"/>
        </w:rPr>
        <w:tab/>
        <w:t>Requirement to take part in an interview</w:t>
      </w:r>
      <w:r>
        <w:rPr>
          <w:sz w:val="24"/>
          <w:szCs w:val="24"/>
        </w:rPr>
        <w:tab/>
        <w:t>15 – 16</w:t>
      </w:r>
    </w:p>
    <w:p w:rsidR="000724D4" w:rsidRDefault="000724D4" w:rsidP="00AF630B">
      <w:pPr>
        <w:pStyle w:val="List"/>
        <w:tabs>
          <w:tab w:val="left" w:pos="567"/>
          <w:tab w:val="left" w:pos="1134"/>
          <w:tab w:val="left" w:pos="1701"/>
        </w:tabs>
        <w:spacing w:after="0" w:line="240" w:lineRule="auto"/>
        <w:rPr>
          <w:sz w:val="24"/>
          <w:szCs w:val="24"/>
        </w:rPr>
      </w:pPr>
    </w:p>
    <w:p w:rsidR="000724D4" w:rsidRDefault="000724D4" w:rsidP="00AF630B">
      <w:pPr>
        <w:pStyle w:val="List"/>
        <w:tabs>
          <w:tab w:val="left" w:pos="567"/>
          <w:tab w:val="left" w:pos="1134"/>
          <w:tab w:val="left" w:pos="1701"/>
        </w:tabs>
        <w:spacing w:after="0" w:line="240" w:lineRule="auto"/>
        <w:rPr>
          <w:sz w:val="24"/>
          <w:szCs w:val="24"/>
        </w:rPr>
      </w:pPr>
      <w:r>
        <w:rPr>
          <w:sz w:val="24"/>
          <w:szCs w:val="24"/>
        </w:rPr>
        <w:tab/>
        <w:t>Action to take</w:t>
      </w:r>
      <w:r>
        <w:rPr>
          <w:sz w:val="24"/>
          <w:szCs w:val="24"/>
        </w:rPr>
        <w:tab/>
        <w:t>17 - 20</w:t>
      </w:r>
    </w:p>
    <w:p w:rsidR="00AF630B" w:rsidRDefault="00AF630B" w:rsidP="00AF630B">
      <w:pPr>
        <w:pStyle w:val="List"/>
        <w:tabs>
          <w:tab w:val="left" w:pos="567"/>
          <w:tab w:val="left" w:pos="1134"/>
          <w:tab w:val="left" w:pos="1701"/>
        </w:tabs>
        <w:spacing w:after="0" w:line="240" w:lineRule="auto"/>
        <w:rPr>
          <w:sz w:val="24"/>
          <w:szCs w:val="24"/>
        </w:rPr>
      </w:pPr>
    </w:p>
    <w:p w:rsidR="00AF630B" w:rsidRDefault="00AF630B" w:rsidP="00AF630B">
      <w:pPr>
        <w:pStyle w:val="List"/>
        <w:tabs>
          <w:tab w:val="left" w:pos="567"/>
          <w:tab w:val="left" w:pos="1134"/>
          <w:tab w:val="left" w:pos="1701"/>
        </w:tabs>
        <w:spacing w:after="0" w:line="240" w:lineRule="auto"/>
        <w:rPr>
          <w:sz w:val="24"/>
          <w:szCs w:val="24"/>
        </w:rPr>
      </w:pPr>
      <w:r>
        <w:rPr>
          <w:sz w:val="24"/>
          <w:szCs w:val="24"/>
        </w:rPr>
        <w:tab/>
        <w:t>Annotations</w:t>
      </w:r>
    </w:p>
    <w:p w:rsidR="00AF630B" w:rsidRDefault="00AF630B" w:rsidP="00AF630B">
      <w:pPr>
        <w:pStyle w:val="List"/>
        <w:tabs>
          <w:tab w:val="left" w:pos="567"/>
          <w:tab w:val="left" w:pos="1134"/>
          <w:tab w:val="left" w:pos="1701"/>
        </w:tabs>
        <w:spacing w:after="0" w:line="240" w:lineRule="auto"/>
        <w:rPr>
          <w:sz w:val="24"/>
          <w:szCs w:val="24"/>
        </w:rPr>
      </w:pPr>
    </w:p>
    <w:p w:rsidR="00AF630B" w:rsidRDefault="00AF630B" w:rsidP="00AF630B">
      <w:pPr>
        <w:pStyle w:val="List"/>
        <w:tabs>
          <w:tab w:val="left" w:pos="567"/>
          <w:tab w:val="left" w:pos="1134"/>
          <w:tab w:val="left" w:pos="1701"/>
        </w:tabs>
        <w:spacing w:after="0" w:line="240" w:lineRule="auto"/>
        <w:rPr>
          <w:sz w:val="24"/>
          <w:szCs w:val="24"/>
        </w:rPr>
      </w:pPr>
      <w:r>
        <w:rPr>
          <w:sz w:val="24"/>
          <w:szCs w:val="24"/>
        </w:rPr>
        <w:tab/>
        <w:t>Contacts</w:t>
      </w:r>
    </w:p>
    <w:p w:rsidR="00AF630B" w:rsidRDefault="00AF630B" w:rsidP="00AF630B">
      <w:pPr>
        <w:tabs>
          <w:tab w:val="left" w:pos="567"/>
          <w:tab w:val="left" w:pos="1134"/>
          <w:tab w:val="left" w:pos="1701"/>
          <w:tab w:val="left" w:pos="6237"/>
        </w:tabs>
        <w:spacing w:after="0" w:line="240" w:lineRule="auto"/>
        <w:rPr>
          <w:sz w:val="24"/>
        </w:rPr>
      </w:pPr>
    </w:p>
    <w:p w:rsidR="00AF630B" w:rsidRDefault="00AF630B" w:rsidP="00AF630B">
      <w:pPr>
        <w:tabs>
          <w:tab w:val="left" w:pos="567"/>
          <w:tab w:val="left" w:pos="1134"/>
          <w:tab w:val="left" w:pos="1701"/>
          <w:tab w:val="left" w:pos="6237"/>
        </w:tabs>
        <w:spacing w:after="0" w:line="240" w:lineRule="auto"/>
        <w:rPr>
          <w:sz w:val="24"/>
        </w:rPr>
      </w:pPr>
    </w:p>
    <w:p w:rsidR="00AF630B" w:rsidRDefault="00AF630B" w:rsidP="00AF630B">
      <w:pPr>
        <w:pStyle w:val="Topic"/>
        <w:tabs>
          <w:tab w:val="left" w:pos="567"/>
          <w:tab w:val="left" w:pos="1134"/>
          <w:tab w:val="left" w:pos="1701"/>
          <w:tab w:val="left" w:pos="6237"/>
        </w:tabs>
        <w:spacing w:before="0" w:after="0" w:line="240" w:lineRule="auto"/>
      </w:pPr>
      <w:r>
        <w:tab/>
        <w:t>Introduction</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F630B" w:rsidRDefault="00493C6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1</w:t>
      </w:r>
      <w:r>
        <w:rPr>
          <w:sz w:val="24"/>
          <w:szCs w:val="24"/>
        </w:rPr>
        <w:tab/>
      </w:r>
      <w:r w:rsidRPr="00493C6B">
        <w:rPr>
          <w:sz w:val="24"/>
          <w:szCs w:val="24"/>
        </w:rPr>
        <w:t>The purp</w:t>
      </w:r>
      <w:r>
        <w:rPr>
          <w:sz w:val="24"/>
          <w:szCs w:val="24"/>
        </w:rPr>
        <w:t>ose of this memo is to inform decision makers about a decision of the Upper Tribunal</w:t>
      </w:r>
      <w:r w:rsidR="008C3E22" w:rsidRPr="00167118">
        <w:rPr>
          <w:vertAlign w:val="superscript"/>
        </w:rPr>
        <w:t>1</w:t>
      </w:r>
      <w:r w:rsidRPr="00493C6B">
        <w:rPr>
          <w:sz w:val="24"/>
          <w:szCs w:val="24"/>
        </w:rPr>
        <w:t xml:space="preserve"> </w:t>
      </w:r>
      <w:r w:rsidR="009D0B83">
        <w:rPr>
          <w:sz w:val="24"/>
          <w:szCs w:val="24"/>
        </w:rPr>
        <w:t xml:space="preserve">in Great Britain </w:t>
      </w:r>
      <w:r w:rsidRPr="00493C6B">
        <w:rPr>
          <w:sz w:val="24"/>
          <w:szCs w:val="24"/>
        </w:rPr>
        <w:t>and the effects of that decision when deciding sanctions cases</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F630B" w:rsidRPr="008D6AD1" w:rsidRDefault="00E042DB" w:rsidP="00AF630B">
      <w:pPr>
        <w:pStyle w:val="MainNums"/>
        <w:numPr>
          <w:ilvl w:val="0"/>
          <w:numId w:val="0"/>
        </w:numPr>
        <w:tabs>
          <w:tab w:val="left" w:pos="567"/>
          <w:tab w:val="left" w:pos="1134"/>
          <w:tab w:val="left" w:pos="1701"/>
          <w:tab w:val="left" w:pos="6237"/>
        </w:tabs>
        <w:spacing w:before="0" w:after="0" w:line="240" w:lineRule="auto"/>
        <w:ind w:left="567" w:hanging="567"/>
        <w:jc w:val="right"/>
        <w:rPr>
          <w:i/>
          <w:sz w:val="16"/>
          <w:szCs w:val="16"/>
        </w:rPr>
      </w:pPr>
      <w:proofErr w:type="gramStart"/>
      <w:r>
        <w:rPr>
          <w:i/>
          <w:sz w:val="16"/>
          <w:szCs w:val="16"/>
        </w:rPr>
        <w:t>1</w:t>
      </w:r>
      <w:r w:rsidR="00222049">
        <w:rPr>
          <w:i/>
          <w:sz w:val="16"/>
          <w:szCs w:val="16"/>
        </w:rPr>
        <w:t xml:space="preserve"> </w:t>
      </w:r>
      <w:r w:rsidRPr="00334553">
        <w:rPr>
          <w:rFonts w:cs="Arial"/>
          <w:i/>
          <w:iCs/>
          <w:color w:val="333335"/>
          <w:spacing w:val="3"/>
          <w:sz w:val="21"/>
          <w:szCs w:val="21"/>
          <w:lang w:val="en" w:eastAsia="en-GB"/>
        </w:rPr>
        <w:t xml:space="preserve"> </w:t>
      </w:r>
      <w:r w:rsidRPr="00E042DB">
        <w:rPr>
          <w:i/>
          <w:sz w:val="16"/>
          <w:szCs w:val="16"/>
        </w:rPr>
        <w:t>JB</w:t>
      </w:r>
      <w:proofErr w:type="gramEnd"/>
      <w:r w:rsidRPr="00E042DB">
        <w:rPr>
          <w:i/>
          <w:sz w:val="16"/>
          <w:szCs w:val="16"/>
        </w:rPr>
        <w:t xml:space="preserve"> v SSWP [2018] UKUT 360 (AAC)</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r w:rsidR="00995102">
        <w:rPr>
          <w:b/>
          <w:sz w:val="24"/>
          <w:szCs w:val="24"/>
        </w:rPr>
        <w:t>THE UPPER TRIBUNAL DECISION</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2</w:t>
      </w:r>
      <w:r>
        <w:rPr>
          <w:sz w:val="24"/>
          <w:szCs w:val="24"/>
        </w:rPr>
        <w:tab/>
      </w:r>
      <w:r w:rsidR="00995102" w:rsidRPr="00995102">
        <w:rPr>
          <w:sz w:val="24"/>
          <w:szCs w:val="24"/>
        </w:rPr>
        <w:t>On 8.10.18, the U</w:t>
      </w:r>
      <w:r w:rsidR="00995102">
        <w:rPr>
          <w:sz w:val="24"/>
          <w:szCs w:val="24"/>
        </w:rPr>
        <w:t xml:space="preserve">pper </w:t>
      </w:r>
      <w:r w:rsidR="00995102" w:rsidRPr="00995102">
        <w:rPr>
          <w:sz w:val="24"/>
          <w:szCs w:val="24"/>
        </w:rPr>
        <w:t>T</w:t>
      </w:r>
      <w:r w:rsidR="00995102">
        <w:rPr>
          <w:sz w:val="24"/>
          <w:szCs w:val="24"/>
        </w:rPr>
        <w:t>ribunal</w:t>
      </w:r>
      <w:r w:rsidR="00995102" w:rsidRPr="00995102">
        <w:rPr>
          <w:sz w:val="24"/>
          <w:szCs w:val="24"/>
        </w:rPr>
        <w:t xml:space="preserve"> Judge ruled that when deciding sanctions cases the consideration is</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F630B" w:rsidRPr="00450FF6" w:rsidRDefault="00AF630B" w:rsidP="00995102">
      <w:pPr>
        <w:pStyle w:val="MainNums"/>
        <w:numPr>
          <w:ilvl w:val="0"/>
          <w:numId w:val="0"/>
        </w:numPr>
        <w:tabs>
          <w:tab w:val="left" w:pos="567"/>
          <w:tab w:val="left" w:pos="1134"/>
          <w:tab w:val="left" w:pos="1701"/>
          <w:tab w:val="left" w:pos="6237"/>
        </w:tabs>
        <w:spacing w:before="0" w:after="0" w:line="240" w:lineRule="auto"/>
        <w:ind w:left="1134" w:hanging="1134"/>
        <w:rPr>
          <w:sz w:val="24"/>
          <w:szCs w:val="24"/>
        </w:rPr>
      </w:pPr>
      <w:r>
        <w:rPr>
          <w:sz w:val="24"/>
          <w:szCs w:val="24"/>
        </w:rPr>
        <w:tab/>
      </w:r>
      <w:r>
        <w:rPr>
          <w:b/>
          <w:sz w:val="24"/>
          <w:szCs w:val="24"/>
        </w:rPr>
        <w:t>1.</w:t>
      </w:r>
      <w:r>
        <w:rPr>
          <w:sz w:val="24"/>
          <w:szCs w:val="24"/>
        </w:rPr>
        <w:tab/>
      </w:r>
      <w:proofErr w:type="gramStart"/>
      <w:r w:rsidR="00995102" w:rsidRPr="00995102">
        <w:rPr>
          <w:sz w:val="24"/>
          <w:szCs w:val="24"/>
        </w:rPr>
        <w:t>whether</w:t>
      </w:r>
      <w:proofErr w:type="gramEnd"/>
      <w:r w:rsidR="00995102" w:rsidRPr="00995102">
        <w:rPr>
          <w:sz w:val="24"/>
          <w:szCs w:val="24"/>
        </w:rPr>
        <w:t xml:space="preserve"> the work-related requirement was validly imposed in the first place </w:t>
      </w:r>
      <w:r w:rsidR="00995102" w:rsidRPr="00995102">
        <w:rPr>
          <w:b/>
          <w:sz w:val="24"/>
          <w:szCs w:val="24"/>
        </w:rPr>
        <w:t>and</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F630B" w:rsidRPr="00450FF6"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r>
        <w:rPr>
          <w:b/>
          <w:sz w:val="24"/>
          <w:szCs w:val="24"/>
        </w:rPr>
        <w:t>2.</w:t>
      </w:r>
      <w:r w:rsidR="00995102">
        <w:rPr>
          <w:sz w:val="24"/>
          <w:szCs w:val="24"/>
        </w:rPr>
        <w:tab/>
      </w:r>
      <w:proofErr w:type="gramStart"/>
      <w:r w:rsidR="00995102">
        <w:rPr>
          <w:sz w:val="24"/>
          <w:szCs w:val="24"/>
        </w:rPr>
        <w:t>the</w:t>
      </w:r>
      <w:proofErr w:type="gramEnd"/>
      <w:r w:rsidR="00995102">
        <w:rPr>
          <w:sz w:val="24"/>
          <w:szCs w:val="24"/>
        </w:rPr>
        <w:t xml:space="preserve"> issue of good reason for failing to comply</w:t>
      </w:r>
    </w:p>
    <w:p w:rsidR="00AF630B" w:rsidRDefault="00AF630B" w:rsidP="00995102">
      <w:pPr>
        <w:pStyle w:val="MainNums"/>
        <w:numPr>
          <w:ilvl w:val="0"/>
          <w:numId w:val="0"/>
        </w:numPr>
        <w:tabs>
          <w:tab w:val="left" w:pos="567"/>
          <w:tab w:val="left" w:pos="1134"/>
          <w:tab w:val="left" w:pos="1701"/>
          <w:tab w:val="left" w:pos="6237"/>
        </w:tabs>
        <w:spacing w:before="0" w:after="0" w:line="240" w:lineRule="auto"/>
        <w:rPr>
          <w:sz w:val="24"/>
          <w:szCs w:val="24"/>
        </w:rPr>
      </w:pP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r w:rsidR="00995102" w:rsidRPr="00995102">
        <w:rPr>
          <w:sz w:val="24"/>
          <w:szCs w:val="24"/>
        </w:rPr>
        <w:t xml:space="preserve">Requirements will </w:t>
      </w:r>
      <w:r w:rsidR="00995102" w:rsidRPr="00995102">
        <w:rPr>
          <w:b/>
          <w:sz w:val="24"/>
          <w:szCs w:val="24"/>
        </w:rPr>
        <w:t>only</w:t>
      </w:r>
      <w:r w:rsidR="00995102" w:rsidRPr="00995102">
        <w:rPr>
          <w:sz w:val="24"/>
          <w:szCs w:val="24"/>
        </w:rPr>
        <w:t xml:space="preserve"> be validly imposed if the claimant has been notified of the </w:t>
      </w:r>
      <w:r w:rsidR="00995102" w:rsidRPr="00995102">
        <w:rPr>
          <w:b/>
          <w:sz w:val="24"/>
          <w:szCs w:val="24"/>
        </w:rPr>
        <w:t>‘substance’</w:t>
      </w:r>
      <w:r w:rsidR="00995102" w:rsidRPr="00995102">
        <w:rPr>
          <w:sz w:val="24"/>
          <w:szCs w:val="24"/>
        </w:rPr>
        <w:t xml:space="preserve"> of the particular requirement and the consequences of failing to comply with it</w:t>
      </w:r>
      <w:r w:rsidR="00995102" w:rsidRPr="00995102">
        <w:rPr>
          <w:vertAlign w:val="superscript"/>
        </w:rPr>
        <w:t>1</w:t>
      </w:r>
      <w:r w:rsidR="00995102" w:rsidRPr="00334553">
        <w:rPr>
          <w:rFonts w:cs="Arial"/>
          <w:color w:val="333335"/>
          <w:spacing w:val="3"/>
          <w:sz w:val="21"/>
          <w:szCs w:val="21"/>
          <w:lang w:val="en" w:eastAsia="en-GB"/>
        </w:rPr>
        <w:t>.</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r>
        <w:rPr>
          <w:b/>
          <w:sz w:val="24"/>
          <w:szCs w:val="24"/>
        </w:rPr>
        <w:t>Note</w:t>
      </w:r>
      <w:r w:rsidR="006B3ACC">
        <w:rPr>
          <w:b/>
          <w:sz w:val="24"/>
          <w:szCs w:val="24"/>
        </w:rPr>
        <w:t xml:space="preserve"> </w:t>
      </w:r>
      <w:r w:rsidR="00545A33">
        <w:rPr>
          <w:b/>
          <w:sz w:val="24"/>
          <w:szCs w:val="24"/>
        </w:rPr>
        <w:t>1</w:t>
      </w:r>
      <w:r>
        <w:rPr>
          <w:b/>
          <w:sz w:val="24"/>
          <w:szCs w:val="24"/>
        </w:rPr>
        <w:t>:</w:t>
      </w:r>
      <w:r>
        <w:rPr>
          <w:sz w:val="24"/>
          <w:szCs w:val="24"/>
        </w:rPr>
        <w:t xml:space="preserve">  </w:t>
      </w:r>
      <w:r w:rsidR="00545A33" w:rsidRPr="00545A33">
        <w:rPr>
          <w:sz w:val="24"/>
          <w:szCs w:val="24"/>
        </w:rPr>
        <w:t xml:space="preserve">This applies to any work-related requirement(s) the </w:t>
      </w:r>
      <w:r w:rsidR="00545A33">
        <w:rPr>
          <w:sz w:val="24"/>
          <w:szCs w:val="24"/>
        </w:rPr>
        <w:t xml:space="preserve">Department </w:t>
      </w:r>
      <w:r w:rsidR="00545A33" w:rsidRPr="00545A33">
        <w:rPr>
          <w:sz w:val="24"/>
          <w:szCs w:val="24"/>
        </w:rPr>
        <w:t>mandates the claimant to take part in as prescribed for in relevant legislation</w:t>
      </w:r>
      <w:r w:rsidR="00545A33" w:rsidRPr="00545A33">
        <w:rPr>
          <w:vertAlign w:val="superscript"/>
        </w:rPr>
        <w:t>2</w:t>
      </w:r>
      <w:r>
        <w:rPr>
          <w:sz w:val="24"/>
          <w:szCs w:val="24"/>
        </w:rPr>
        <w:t>.</w:t>
      </w:r>
    </w:p>
    <w:p w:rsidR="006B3ACC" w:rsidRDefault="006B3ACC"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6B3ACC" w:rsidRDefault="006B3ACC"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r w:rsidRPr="006B3ACC">
        <w:rPr>
          <w:b/>
          <w:sz w:val="24"/>
          <w:szCs w:val="24"/>
        </w:rPr>
        <w:t>Note 2</w:t>
      </w:r>
      <w:r>
        <w:rPr>
          <w:sz w:val="24"/>
          <w:szCs w:val="24"/>
        </w:rPr>
        <w:t xml:space="preserve">: </w:t>
      </w:r>
      <w:r w:rsidRPr="006B3ACC">
        <w:rPr>
          <w:sz w:val="24"/>
          <w:szCs w:val="24"/>
        </w:rPr>
        <w:t>See guidance at paragraph 13 for the meaning of ‘substance’.</w:t>
      </w:r>
    </w:p>
    <w:p w:rsidR="006B3ACC" w:rsidRDefault="006B3ACC"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F630B" w:rsidRPr="00CE06DE" w:rsidRDefault="005841F5" w:rsidP="00222049">
      <w:pPr>
        <w:pStyle w:val="MainNums"/>
        <w:numPr>
          <w:ilvl w:val="0"/>
          <w:numId w:val="0"/>
        </w:numPr>
        <w:tabs>
          <w:tab w:val="left" w:pos="567"/>
          <w:tab w:val="left" w:pos="1134"/>
          <w:tab w:val="left" w:pos="1701"/>
          <w:tab w:val="left" w:pos="6237"/>
        </w:tabs>
        <w:spacing w:before="0" w:after="0" w:line="240" w:lineRule="auto"/>
        <w:ind w:left="720" w:hanging="567"/>
        <w:jc w:val="right"/>
        <w:rPr>
          <w:sz w:val="24"/>
          <w:szCs w:val="24"/>
        </w:rPr>
      </w:pPr>
      <w:proofErr w:type="gramStart"/>
      <w:r w:rsidRPr="005841F5">
        <w:rPr>
          <w:i/>
          <w:sz w:val="16"/>
          <w:szCs w:val="16"/>
        </w:rPr>
        <w:t xml:space="preserve">1 </w:t>
      </w:r>
      <w:r w:rsidR="00222049">
        <w:rPr>
          <w:i/>
          <w:sz w:val="16"/>
          <w:szCs w:val="16"/>
        </w:rPr>
        <w:t xml:space="preserve"> </w:t>
      </w:r>
      <w:r w:rsidRPr="005841F5">
        <w:rPr>
          <w:i/>
          <w:sz w:val="16"/>
          <w:szCs w:val="16"/>
        </w:rPr>
        <w:t>JB</w:t>
      </w:r>
      <w:proofErr w:type="gramEnd"/>
      <w:r w:rsidRPr="005841F5">
        <w:rPr>
          <w:i/>
          <w:sz w:val="16"/>
          <w:szCs w:val="16"/>
        </w:rPr>
        <w:t xml:space="preserve"> v SSWP [2018] UKUT 360 (AAC);</w:t>
      </w:r>
      <w:r w:rsidR="00222049">
        <w:rPr>
          <w:i/>
          <w:sz w:val="16"/>
          <w:szCs w:val="16"/>
        </w:rPr>
        <w:br/>
      </w:r>
      <w:r w:rsidR="00AE0DCA">
        <w:rPr>
          <w:i/>
          <w:sz w:val="16"/>
          <w:szCs w:val="16"/>
        </w:rPr>
        <w:t xml:space="preserve">2 </w:t>
      </w:r>
      <w:r w:rsidR="00222049">
        <w:rPr>
          <w:i/>
          <w:sz w:val="16"/>
          <w:szCs w:val="16"/>
        </w:rPr>
        <w:t xml:space="preserve"> </w:t>
      </w:r>
      <w:r w:rsidR="00AE0DCA">
        <w:rPr>
          <w:i/>
          <w:sz w:val="16"/>
          <w:szCs w:val="16"/>
        </w:rPr>
        <w:t>WR</w:t>
      </w:r>
      <w:r w:rsidR="00511986">
        <w:rPr>
          <w:i/>
          <w:sz w:val="16"/>
          <w:szCs w:val="16"/>
        </w:rPr>
        <w:t xml:space="preserve"> (NI)</w:t>
      </w:r>
      <w:r w:rsidR="00AE0DCA">
        <w:rPr>
          <w:i/>
          <w:sz w:val="16"/>
          <w:szCs w:val="16"/>
        </w:rPr>
        <w:t xml:space="preserve"> Order 2015, Art 18 - 28</w:t>
      </w:r>
    </w:p>
    <w:p w:rsidR="00AF630B" w:rsidRPr="00450FF6"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F630B" w:rsidRDefault="00612871" w:rsidP="00CE06DE">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3</w:t>
      </w:r>
      <w:r>
        <w:rPr>
          <w:sz w:val="24"/>
          <w:szCs w:val="24"/>
        </w:rPr>
        <w:tab/>
      </w:r>
      <w:r w:rsidR="00CE06DE" w:rsidRPr="00CE06DE">
        <w:rPr>
          <w:sz w:val="24"/>
          <w:szCs w:val="24"/>
        </w:rPr>
        <w:t>The Judge also confirms that the public law principles of fairness (see paragraphs 4 – 12 o</w:t>
      </w:r>
      <w:r w:rsidR="003E5A89">
        <w:rPr>
          <w:sz w:val="24"/>
          <w:szCs w:val="24"/>
        </w:rPr>
        <w:t>f this memo) apply equally to Universal Credit claimants</w:t>
      </w:r>
      <w:r w:rsidR="003E5A89" w:rsidRPr="00995102">
        <w:rPr>
          <w:vertAlign w:val="superscript"/>
        </w:rPr>
        <w:t>1</w:t>
      </w:r>
      <w:r w:rsidR="00CE06DE" w:rsidRPr="00CE06DE">
        <w:rPr>
          <w:sz w:val="24"/>
          <w:szCs w:val="24"/>
        </w:rPr>
        <w:t xml:space="preserve">. </w:t>
      </w:r>
      <w:r w:rsidR="00222049">
        <w:rPr>
          <w:sz w:val="24"/>
          <w:szCs w:val="24"/>
        </w:rPr>
        <w:t xml:space="preserve"> </w:t>
      </w:r>
      <w:r w:rsidR="00CE06DE" w:rsidRPr="00CE06DE">
        <w:rPr>
          <w:sz w:val="24"/>
          <w:szCs w:val="24"/>
        </w:rPr>
        <w:t>Although within U</w:t>
      </w:r>
      <w:r w:rsidR="003E5A89">
        <w:rPr>
          <w:sz w:val="24"/>
          <w:szCs w:val="24"/>
        </w:rPr>
        <w:t xml:space="preserve">niversal </w:t>
      </w:r>
      <w:r w:rsidR="00CE06DE" w:rsidRPr="00CE06DE">
        <w:rPr>
          <w:sz w:val="24"/>
          <w:szCs w:val="24"/>
        </w:rPr>
        <w:t>C</w:t>
      </w:r>
      <w:r w:rsidR="003E5A89">
        <w:rPr>
          <w:sz w:val="24"/>
          <w:szCs w:val="24"/>
        </w:rPr>
        <w:t>redit</w:t>
      </w:r>
      <w:r w:rsidR="00CE06DE" w:rsidRPr="00CE06DE">
        <w:rPr>
          <w:sz w:val="24"/>
          <w:szCs w:val="24"/>
        </w:rPr>
        <w:t xml:space="preserve"> legislation there is a degree of flexibility to permit multiple methods of communication to claimants, the key matter is whether fair notice has been given, having regard to all of the</w:t>
      </w:r>
      <w:r w:rsidR="003E5A89">
        <w:rPr>
          <w:sz w:val="24"/>
          <w:szCs w:val="24"/>
        </w:rPr>
        <w:t xml:space="preserve"> communications between the Department</w:t>
      </w:r>
      <w:r w:rsidR="00CE06DE" w:rsidRPr="00CE06DE">
        <w:rPr>
          <w:sz w:val="24"/>
          <w:szCs w:val="24"/>
        </w:rPr>
        <w:t xml:space="preserve"> and the claimant.</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r>
        <w:rPr>
          <w:b/>
          <w:sz w:val="24"/>
          <w:szCs w:val="24"/>
        </w:rPr>
        <w:t>Note:</w:t>
      </w:r>
      <w:r>
        <w:rPr>
          <w:sz w:val="24"/>
          <w:szCs w:val="24"/>
        </w:rPr>
        <w:t xml:space="preserve"> </w:t>
      </w:r>
      <w:r w:rsidR="003B3CFA" w:rsidRPr="003B3CFA">
        <w:rPr>
          <w:sz w:val="24"/>
          <w:szCs w:val="24"/>
        </w:rPr>
        <w:t xml:space="preserve">Also see existing guidance in ADM </w:t>
      </w:r>
      <w:hyperlink r:id="rId5" w:history="1">
        <w:r w:rsidR="003B3CFA" w:rsidRPr="003B3CFA">
          <w:rPr>
            <w:sz w:val="24"/>
            <w:szCs w:val="24"/>
          </w:rPr>
          <w:t xml:space="preserve">Chapter K1 </w:t>
        </w:r>
      </w:hyperlink>
      <w:r w:rsidR="003B3CFA" w:rsidRPr="003B3CFA">
        <w:rPr>
          <w:sz w:val="24"/>
          <w:szCs w:val="24"/>
        </w:rPr>
        <w:t xml:space="preserve">(Sanctions- General principles). </w:t>
      </w:r>
      <w:hyperlink r:id="rId6" w:history="1">
        <w:r w:rsidR="003B3CFA" w:rsidRPr="003B3CFA">
          <w:rPr>
            <w:sz w:val="24"/>
            <w:szCs w:val="24"/>
          </w:rPr>
          <w:t xml:space="preserve">Paragraph K1151 </w:t>
        </w:r>
      </w:hyperlink>
      <w:proofErr w:type="gramStart"/>
      <w:r w:rsidR="003B3CFA" w:rsidRPr="003B3CFA">
        <w:rPr>
          <w:sz w:val="24"/>
          <w:szCs w:val="24"/>
        </w:rPr>
        <w:t>et</w:t>
      </w:r>
      <w:proofErr w:type="gramEnd"/>
      <w:r w:rsidR="003B3CFA" w:rsidRPr="003B3CFA">
        <w:rPr>
          <w:sz w:val="24"/>
          <w:szCs w:val="24"/>
        </w:rPr>
        <w:t xml:space="preserve"> </w:t>
      </w:r>
      <w:proofErr w:type="spellStart"/>
      <w:r w:rsidR="003B3CFA" w:rsidRPr="003B3CFA">
        <w:rPr>
          <w:sz w:val="24"/>
          <w:szCs w:val="24"/>
        </w:rPr>
        <w:t>seq</w:t>
      </w:r>
      <w:proofErr w:type="spellEnd"/>
      <w:r w:rsidR="003B3CFA" w:rsidRPr="003B3CFA">
        <w:rPr>
          <w:sz w:val="24"/>
          <w:szCs w:val="24"/>
        </w:rPr>
        <w:t xml:space="preserve"> applies</w:t>
      </w:r>
      <w:r>
        <w:rPr>
          <w:sz w:val="24"/>
          <w:szCs w:val="24"/>
        </w:rPr>
        <w:t>.</w:t>
      </w:r>
    </w:p>
    <w:p w:rsidR="00C00A0F" w:rsidRDefault="00C00A0F"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C00A0F" w:rsidRPr="00644CD0" w:rsidRDefault="00C00A0F" w:rsidP="00222049">
      <w:pPr>
        <w:pStyle w:val="MainNums"/>
        <w:numPr>
          <w:ilvl w:val="0"/>
          <w:numId w:val="0"/>
        </w:numPr>
        <w:tabs>
          <w:tab w:val="left" w:pos="567"/>
          <w:tab w:val="left" w:pos="1134"/>
          <w:tab w:val="left" w:pos="1701"/>
          <w:tab w:val="left" w:pos="6237"/>
        </w:tabs>
        <w:spacing w:before="0" w:after="0" w:line="240" w:lineRule="auto"/>
        <w:jc w:val="right"/>
        <w:rPr>
          <w:sz w:val="24"/>
          <w:szCs w:val="24"/>
        </w:rPr>
      </w:pPr>
      <w:proofErr w:type="gramStart"/>
      <w:r w:rsidRPr="00C00A0F">
        <w:rPr>
          <w:i/>
          <w:sz w:val="16"/>
          <w:szCs w:val="16"/>
        </w:rPr>
        <w:t xml:space="preserve">1 </w:t>
      </w:r>
      <w:r w:rsidR="00222049">
        <w:rPr>
          <w:i/>
          <w:sz w:val="16"/>
          <w:szCs w:val="16"/>
        </w:rPr>
        <w:t xml:space="preserve"> </w:t>
      </w:r>
      <w:r w:rsidRPr="00C00A0F">
        <w:rPr>
          <w:i/>
          <w:sz w:val="16"/>
          <w:szCs w:val="16"/>
        </w:rPr>
        <w:t>JB</w:t>
      </w:r>
      <w:proofErr w:type="gramEnd"/>
      <w:r w:rsidRPr="00C00A0F">
        <w:rPr>
          <w:i/>
          <w:sz w:val="16"/>
          <w:szCs w:val="16"/>
        </w:rPr>
        <w:t xml:space="preserve"> v SSWP [2018] UKUT 360 (AAC)</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B91009" w:rsidRDefault="00AF630B" w:rsidP="00B91009">
      <w:pPr>
        <w:pStyle w:val="MainNums"/>
        <w:numPr>
          <w:ilvl w:val="0"/>
          <w:numId w:val="0"/>
        </w:numPr>
        <w:tabs>
          <w:tab w:val="left" w:pos="567"/>
          <w:tab w:val="left" w:pos="1134"/>
          <w:tab w:val="left" w:pos="1701"/>
          <w:tab w:val="left" w:pos="6237"/>
        </w:tabs>
        <w:spacing w:before="0" w:after="0" w:line="240" w:lineRule="auto"/>
        <w:ind w:left="567" w:hanging="567"/>
        <w:rPr>
          <w:b/>
          <w:sz w:val="24"/>
          <w:szCs w:val="24"/>
        </w:rPr>
      </w:pPr>
      <w:r>
        <w:rPr>
          <w:szCs w:val="24"/>
        </w:rPr>
        <w:tab/>
      </w:r>
      <w:r w:rsidR="00B91009" w:rsidRPr="00B91009">
        <w:rPr>
          <w:b/>
          <w:sz w:val="24"/>
          <w:szCs w:val="24"/>
        </w:rPr>
        <w:t>Public law principles of fairness</w:t>
      </w:r>
    </w:p>
    <w:p w:rsidR="00B91009" w:rsidRDefault="00B91009" w:rsidP="00B91009">
      <w:pPr>
        <w:pStyle w:val="MainNums"/>
        <w:numPr>
          <w:ilvl w:val="0"/>
          <w:numId w:val="0"/>
        </w:numPr>
        <w:tabs>
          <w:tab w:val="left" w:pos="567"/>
          <w:tab w:val="left" w:pos="1134"/>
          <w:tab w:val="left" w:pos="1701"/>
          <w:tab w:val="left" w:pos="6237"/>
        </w:tabs>
        <w:spacing w:before="0" w:after="0" w:line="240" w:lineRule="auto"/>
        <w:ind w:left="567" w:hanging="567"/>
        <w:rPr>
          <w:b/>
          <w:sz w:val="24"/>
          <w:szCs w:val="24"/>
        </w:rPr>
      </w:pPr>
    </w:p>
    <w:p w:rsidR="00B91009" w:rsidRDefault="00B91009" w:rsidP="00B91009">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sidRPr="00B91009">
        <w:rPr>
          <w:sz w:val="24"/>
          <w:szCs w:val="24"/>
        </w:rPr>
        <w:t>4</w:t>
      </w:r>
      <w:r>
        <w:rPr>
          <w:b/>
          <w:sz w:val="24"/>
          <w:szCs w:val="24"/>
        </w:rPr>
        <w:tab/>
      </w:r>
      <w:r w:rsidRPr="00B91009">
        <w:rPr>
          <w:sz w:val="24"/>
          <w:szCs w:val="24"/>
        </w:rPr>
        <w:t>Public law principles of fairness apply to ensure that sanctions are only lawful where the claimant has been given adequate notice of</w:t>
      </w:r>
    </w:p>
    <w:p w:rsidR="00B91009" w:rsidRDefault="00B91009" w:rsidP="00B91009">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B91009" w:rsidRPr="00B91009" w:rsidRDefault="00222049" w:rsidP="00222049">
      <w:pPr>
        <w:pStyle w:val="MainNums"/>
        <w:numPr>
          <w:ilvl w:val="0"/>
          <w:numId w:val="0"/>
        </w:numPr>
        <w:tabs>
          <w:tab w:val="left" w:pos="567"/>
          <w:tab w:val="left" w:pos="1134"/>
          <w:tab w:val="left" w:pos="1701"/>
          <w:tab w:val="left" w:pos="6237"/>
        </w:tabs>
        <w:spacing w:before="0" w:after="0" w:line="240" w:lineRule="auto"/>
        <w:ind w:left="567"/>
        <w:rPr>
          <w:szCs w:val="24"/>
        </w:rPr>
      </w:pPr>
      <w:r>
        <w:rPr>
          <w:b/>
          <w:sz w:val="24"/>
          <w:szCs w:val="24"/>
        </w:rPr>
        <w:t>1.</w:t>
      </w:r>
      <w:r>
        <w:rPr>
          <w:sz w:val="24"/>
          <w:szCs w:val="24"/>
        </w:rPr>
        <w:tab/>
      </w:r>
      <w:proofErr w:type="gramStart"/>
      <w:r w:rsidR="00B91009" w:rsidRPr="00B91009">
        <w:rPr>
          <w:sz w:val="24"/>
          <w:szCs w:val="24"/>
        </w:rPr>
        <w:t>a</w:t>
      </w:r>
      <w:proofErr w:type="gramEnd"/>
      <w:r w:rsidR="00B91009" w:rsidRPr="00B91009">
        <w:rPr>
          <w:sz w:val="24"/>
          <w:szCs w:val="24"/>
        </w:rPr>
        <w:t xml:space="preserve"> work-related requirement </w:t>
      </w:r>
      <w:r w:rsidR="00B91009" w:rsidRPr="00B91009">
        <w:rPr>
          <w:b/>
          <w:sz w:val="24"/>
          <w:szCs w:val="24"/>
        </w:rPr>
        <w:t>and</w:t>
      </w:r>
    </w:p>
    <w:p w:rsidR="00B91009" w:rsidRPr="00B91009" w:rsidRDefault="00B91009" w:rsidP="00222049">
      <w:pPr>
        <w:pStyle w:val="MainNums"/>
        <w:numPr>
          <w:ilvl w:val="0"/>
          <w:numId w:val="0"/>
        </w:numPr>
        <w:tabs>
          <w:tab w:val="left" w:pos="567"/>
          <w:tab w:val="left" w:pos="1134"/>
          <w:tab w:val="left" w:pos="1701"/>
          <w:tab w:val="left" w:pos="6237"/>
        </w:tabs>
        <w:spacing w:before="0" w:after="0" w:line="240" w:lineRule="auto"/>
        <w:ind w:left="927" w:hanging="927"/>
        <w:rPr>
          <w:szCs w:val="24"/>
        </w:rPr>
      </w:pPr>
    </w:p>
    <w:p w:rsidR="00B91009" w:rsidRPr="00B91009" w:rsidRDefault="00222049" w:rsidP="00222049">
      <w:pPr>
        <w:pStyle w:val="MainNums"/>
        <w:numPr>
          <w:ilvl w:val="0"/>
          <w:numId w:val="0"/>
        </w:numPr>
        <w:tabs>
          <w:tab w:val="left" w:pos="567"/>
          <w:tab w:val="left" w:pos="1134"/>
          <w:tab w:val="left" w:pos="1701"/>
          <w:tab w:val="left" w:pos="6237"/>
        </w:tabs>
        <w:spacing w:before="0" w:after="0" w:line="240" w:lineRule="auto"/>
        <w:rPr>
          <w:szCs w:val="24"/>
        </w:rPr>
      </w:pPr>
      <w:r>
        <w:rPr>
          <w:sz w:val="24"/>
          <w:szCs w:val="24"/>
        </w:rPr>
        <w:tab/>
      </w:r>
      <w:r>
        <w:rPr>
          <w:b/>
          <w:sz w:val="24"/>
          <w:szCs w:val="24"/>
        </w:rPr>
        <w:t>2.</w:t>
      </w:r>
      <w:r>
        <w:rPr>
          <w:sz w:val="24"/>
          <w:szCs w:val="24"/>
        </w:rPr>
        <w:tab/>
      </w:r>
      <w:proofErr w:type="gramStart"/>
      <w:r w:rsidR="00B91009" w:rsidRPr="00B91009">
        <w:rPr>
          <w:sz w:val="24"/>
          <w:szCs w:val="24"/>
        </w:rPr>
        <w:t>the</w:t>
      </w:r>
      <w:proofErr w:type="gramEnd"/>
      <w:r w:rsidR="00B91009" w:rsidRPr="00B91009">
        <w:rPr>
          <w:sz w:val="24"/>
          <w:szCs w:val="24"/>
        </w:rPr>
        <w:t xml:space="preserve"> consequences of failing to comply with it</w:t>
      </w:r>
      <w:r w:rsidRPr="00222049">
        <w:rPr>
          <w:sz w:val="24"/>
          <w:szCs w:val="24"/>
          <w:vertAlign w:val="superscript"/>
        </w:rPr>
        <w:t>1</w:t>
      </w:r>
      <w:r>
        <w:rPr>
          <w:sz w:val="24"/>
          <w:szCs w:val="24"/>
        </w:rPr>
        <w:t>.</w:t>
      </w:r>
    </w:p>
    <w:p w:rsidR="00B91009" w:rsidRDefault="00B91009" w:rsidP="00B91009">
      <w:pPr>
        <w:pStyle w:val="MainNums"/>
        <w:numPr>
          <w:ilvl w:val="0"/>
          <w:numId w:val="0"/>
        </w:numPr>
        <w:tabs>
          <w:tab w:val="left" w:pos="567"/>
          <w:tab w:val="left" w:pos="1134"/>
          <w:tab w:val="left" w:pos="1701"/>
          <w:tab w:val="left" w:pos="6237"/>
        </w:tabs>
        <w:spacing w:before="0" w:after="0" w:line="240" w:lineRule="auto"/>
        <w:rPr>
          <w:kern w:val="0"/>
          <w:szCs w:val="24"/>
        </w:rPr>
      </w:pPr>
    </w:p>
    <w:p w:rsidR="00B91009" w:rsidRDefault="00B40A05" w:rsidP="00222049">
      <w:pPr>
        <w:pStyle w:val="MainNums"/>
        <w:numPr>
          <w:ilvl w:val="0"/>
          <w:numId w:val="0"/>
        </w:numPr>
        <w:tabs>
          <w:tab w:val="left" w:pos="567"/>
          <w:tab w:val="left" w:pos="1134"/>
          <w:tab w:val="left" w:pos="1701"/>
          <w:tab w:val="left" w:pos="6237"/>
        </w:tabs>
        <w:spacing w:before="0" w:after="0" w:line="240" w:lineRule="auto"/>
        <w:jc w:val="right"/>
        <w:rPr>
          <w:szCs w:val="24"/>
        </w:rPr>
      </w:pPr>
      <w:proofErr w:type="gramStart"/>
      <w:r w:rsidRPr="00B40A05">
        <w:rPr>
          <w:i/>
          <w:sz w:val="16"/>
          <w:szCs w:val="16"/>
        </w:rPr>
        <w:t xml:space="preserve">1 </w:t>
      </w:r>
      <w:r w:rsidR="00222049">
        <w:rPr>
          <w:i/>
          <w:sz w:val="16"/>
          <w:szCs w:val="16"/>
        </w:rPr>
        <w:t xml:space="preserve"> </w:t>
      </w:r>
      <w:r w:rsidRPr="00B40A05">
        <w:rPr>
          <w:i/>
          <w:sz w:val="16"/>
          <w:szCs w:val="16"/>
        </w:rPr>
        <w:t>R</w:t>
      </w:r>
      <w:proofErr w:type="gramEnd"/>
      <w:r w:rsidRPr="00B40A05">
        <w:rPr>
          <w:i/>
          <w:sz w:val="16"/>
          <w:szCs w:val="16"/>
        </w:rPr>
        <w:t xml:space="preserve"> (Reilly) v SSWP [2014] AC 453;</w:t>
      </w:r>
      <w:r w:rsidR="00222049">
        <w:rPr>
          <w:i/>
          <w:sz w:val="16"/>
          <w:szCs w:val="16"/>
        </w:rPr>
        <w:t xml:space="preserve"> </w:t>
      </w:r>
      <w:r w:rsidRPr="00B40A05">
        <w:rPr>
          <w:i/>
          <w:sz w:val="16"/>
          <w:szCs w:val="16"/>
        </w:rPr>
        <w:t xml:space="preserve"> R (Reilly 2) v SSWP [2016] ECWA </w:t>
      </w:r>
      <w:proofErr w:type="spellStart"/>
      <w:r w:rsidRPr="00B40A05">
        <w:rPr>
          <w:i/>
          <w:sz w:val="16"/>
          <w:szCs w:val="16"/>
        </w:rPr>
        <w:t>Civ</w:t>
      </w:r>
      <w:proofErr w:type="spellEnd"/>
      <w:r w:rsidRPr="00B40A05">
        <w:rPr>
          <w:i/>
          <w:sz w:val="16"/>
          <w:szCs w:val="16"/>
        </w:rPr>
        <w:t xml:space="preserve"> 413</w:t>
      </w:r>
    </w:p>
    <w:p w:rsidR="006C5D9D" w:rsidRDefault="006C5D9D" w:rsidP="006C5D9D">
      <w:pPr>
        <w:pStyle w:val="MainNums"/>
        <w:numPr>
          <w:ilvl w:val="0"/>
          <w:numId w:val="0"/>
        </w:numPr>
        <w:tabs>
          <w:tab w:val="left" w:pos="567"/>
          <w:tab w:val="left" w:pos="1134"/>
          <w:tab w:val="left" w:pos="1701"/>
          <w:tab w:val="left" w:pos="6237"/>
        </w:tabs>
        <w:spacing w:before="0" w:after="0" w:line="240" w:lineRule="auto"/>
        <w:rPr>
          <w:szCs w:val="24"/>
        </w:rPr>
      </w:pPr>
    </w:p>
    <w:p w:rsidR="006C5D9D" w:rsidRDefault="006C5D9D" w:rsidP="00222049">
      <w:pPr>
        <w:pStyle w:val="MainNums"/>
        <w:numPr>
          <w:ilvl w:val="0"/>
          <w:numId w:val="0"/>
        </w:numPr>
        <w:tabs>
          <w:tab w:val="left" w:pos="567"/>
        </w:tabs>
        <w:rPr>
          <w:sz w:val="24"/>
          <w:szCs w:val="24"/>
        </w:rPr>
      </w:pPr>
      <w:r w:rsidRPr="006C5D9D">
        <w:rPr>
          <w:sz w:val="24"/>
          <w:szCs w:val="24"/>
        </w:rPr>
        <w:t>5</w:t>
      </w:r>
      <w:r w:rsidR="00222049">
        <w:rPr>
          <w:sz w:val="24"/>
          <w:szCs w:val="24"/>
        </w:rPr>
        <w:tab/>
      </w:r>
      <w:r w:rsidRPr="006C5D9D">
        <w:rPr>
          <w:sz w:val="24"/>
          <w:szCs w:val="24"/>
        </w:rPr>
        <w:t>Tribunals are entitled to consider whether</w:t>
      </w:r>
    </w:p>
    <w:p w:rsidR="008025E2" w:rsidRDefault="00222049" w:rsidP="00222049">
      <w:pPr>
        <w:pStyle w:val="MainNums"/>
        <w:numPr>
          <w:ilvl w:val="0"/>
          <w:numId w:val="0"/>
        </w:numPr>
        <w:tabs>
          <w:tab w:val="left" w:pos="567"/>
          <w:tab w:val="left" w:pos="1134"/>
          <w:tab w:val="left" w:pos="1701"/>
          <w:tab w:val="left" w:pos="6237"/>
        </w:tabs>
        <w:spacing w:before="0" w:after="0" w:line="240" w:lineRule="auto"/>
        <w:rPr>
          <w:sz w:val="24"/>
          <w:szCs w:val="24"/>
        </w:rPr>
      </w:pPr>
      <w:r>
        <w:rPr>
          <w:sz w:val="24"/>
          <w:szCs w:val="24"/>
        </w:rPr>
        <w:tab/>
      </w:r>
      <w:r>
        <w:rPr>
          <w:b/>
          <w:sz w:val="24"/>
          <w:szCs w:val="24"/>
        </w:rPr>
        <w:t>1.</w:t>
      </w:r>
      <w:r>
        <w:rPr>
          <w:b/>
          <w:sz w:val="24"/>
          <w:szCs w:val="24"/>
        </w:rPr>
        <w:tab/>
      </w:r>
      <w:proofErr w:type="gramStart"/>
      <w:r w:rsidR="00712702" w:rsidRPr="00712702">
        <w:rPr>
          <w:sz w:val="24"/>
          <w:szCs w:val="24"/>
        </w:rPr>
        <w:t>adequate</w:t>
      </w:r>
      <w:proofErr w:type="gramEnd"/>
      <w:r w:rsidR="00712702" w:rsidRPr="00712702">
        <w:rPr>
          <w:sz w:val="24"/>
          <w:szCs w:val="24"/>
        </w:rPr>
        <w:t xml:space="preserve"> notification was given </w:t>
      </w:r>
      <w:r w:rsidR="00712702" w:rsidRPr="008025E2">
        <w:rPr>
          <w:sz w:val="24"/>
          <w:szCs w:val="24"/>
        </w:rPr>
        <w:t>and</w:t>
      </w:r>
      <w:r w:rsidR="008025E2">
        <w:rPr>
          <w:sz w:val="24"/>
          <w:szCs w:val="24"/>
        </w:rPr>
        <w:t xml:space="preserve"> </w:t>
      </w:r>
    </w:p>
    <w:p w:rsidR="008025E2" w:rsidRDefault="008025E2" w:rsidP="00222049">
      <w:pPr>
        <w:pStyle w:val="MainNums"/>
        <w:numPr>
          <w:ilvl w:val="0"/>
          <w:numId w:val="0"/>
        </w:numPr>
        <w:tabs>
          <w:tab w:val="left" w:pos="567"/>
          <w:tab w:val="left" w:pos="1134"/>
          <w:tab w:val="left" w:pos="1701"/>
          <w:tab w:val="left" w:pos="6237"/>
        </w:tabs>
        <w:spacing w:before="0" w:after="0" w:line="240" w:lineRule="auto"/>
        <w:rPr>
          <w:sz w:val="24"/>
          <w:szCs w:val="24"/>
        </w:rPr>
      </w:pPr>
    </w:p>
    <w:p w:rsidR="009B631F" w:rsidRPr="009B631F" w:rsidRDefault="00222049" w:rsidP="00222049">
      <w:pPr>
        <w:pStyle w:val="MainNums"/>
        <w:numPr>
          <w:ilvl w:val="0"/>
          <w:numId w:val="0"/>
        </w:numPr>
        <w:tabs>
          <w:tab w:val="left" w:pos="567"/>
          <w:tab w:val="left" w:pos="1134"/>
          <w:tab w:val="left" w:pos="1701"/>
          <w:tab w:val="left" w:pos="6237"/>
        </w:tabs>
        <w:spacing w:before="0" w:after="0" w:line="240" w:lineRule="auto"/>
        <w:ind w:left="1134" w:hanging="1134"/>
        <w:rPr>
          <w:szCs w:val="24"/>
        </w:rPr>
      </w:pPr>
      <w:r>
        <w:rPr>
          <w:sz w:val="24"/>
          <w:szCs w:val="24"/>
        </w:rPr>
        <w:tab/>
      </w:r>
      <w:r>
        <w:rPr>
          <w:b/>
          <w:sz w:val="24"/>
          <w:szCs w:val="24"/>
        </w:rPr>
        <w:t>2.</w:t>
      </w:r>
      <w:r>
        <w:rPr>
          <w:sz w:val="24"/>
          <w:szCs w:val="24"/>
        </w:rPr>
        <w:tab/>
      </w:r>
      <w:proofErr w:type="gramStart"/>
      <w:r w:rsidR="008025E2" w:rsidRPr="008025E2">
        <w:rPr>
          <w:sz w:val="24"/>
          <w:szCs w:val="24"/>
        </w:rPr>
        <w:t>a</w:t>
      </w:r>
      <w:proofErr w:type="gramEnd"/>
      <w:r w:rsidR="008025E2" w:rsidRPr="008025E2">
        <w:rPr>
          <w:sz w:val="24"/>
          <w:szCs w:val="24"/>
        </w:rPr>
        <w:t xml:space="preserve"> particular means of communication satisfied the requirement of notification</w:t>
      </w:r>
      <w:r w:rsidR="009B631F" w:rsidRPr="00995102">
        <w:rPr>
          <w:vertAlign w:val="superscript"/>
        </w:rPr>
        <w:t>1</w:t>
      </w:r>
      <w:r w:rsidR="009B631F">
        <w:rPr>
          <w:vertAlign w:val="superscript"/>
        </w:rPr>
        <w:t xml:space="preserve">. </w:t>
      </w:r>
    </w:p>
    <w:p w:rsidR="009B631F" w:rsidRPr="00222049" w:rsidRDefault="009B631F" w:rsidP="009B631F">
      <w:pPr>
        <w:pStyle w:val="MainNums"/>
        <w:numPr>
          <w:ilvl w:val="0"/>
          <w:numId w:val="0"/>
        </w:numPr>
        <w:tabs>
          <w:tab w:val="left" w:pos="567"/>
          <w:tab w:val="left" w:pos="1134"/>
          <w:tab w:val="left" w:pos="1701"/>
          <w:tab w:val="left" w:pos="6237"/>
        </w:tabs>
        <w:spacing w:before="0" w:after="0" w:line="240" w:lineRule="auto"/>
        <w:rPr>
          <w:kern w:val="0"/>
          <w:sz w:val="24"/>
          <w:szCs w:val="24"/>
        </w:rPr>
      </w:pPr>
    </w:p>
    <w:p w:rsidR="008025E2" w:rsidRPr="008025E2" w:rsidRDefault="009B631F" w:rsidP="009B631F">
      <w:pPr>
        <w:pStyle w:val="MainNums"/>
        <w:numPr>
          <w:ilvl w:val="0"/>
          <w:numId w:val="0"/>
        </w:numPr>
        <w:tabs>
          <w:tab w:val="left" w:pos="567"/>
          <w:tab w:val="left" w:pos="1134"/>
          <w:tab w:val="left" w:pos="1701"/>
          <w:tab w:val="left" w:pos="6237"/>
        </w:tabs>
        <w:spacing w:before="0" w:after="0" w:line="240" w:lineRule="auto"/>
        <w:ind w:left="720" w:hanging="567"/>
        <w:jc w:val="right"/>
        <w:rPr>
          <w:szCs w:val="24"/>
        </w:rPr>
      </w:pPr>
      <w:proofErr w:type="gramStart"/>
      <w:r w:rsidRPr="009B631F">
        <w:rPr>
          <w:i/>
          <w:sz w:val="16"/>
          <w:szCs w:val="16"/>
        </w:rPr>
        <w:t>1</w:t>
      </w:r>
      <w:r w:rsidR="00222049">
        <w:rPr>
          <w:i/>
          <w:sz w:val="16"/>
          <w:szCs w:val="16"/>
        </w:rPr>
        <w:t xml:space="preserve"> </w:t>
      </w:r>
      <w:r w:rsidRPr="009B631F">
        <w:rPr>
          <w:i/>
          <w:sz w:val="16"/>
          <w:szCs w:val="16"/>
        </w:rPr>
        <w:t xml:space="preserve"> R</w:t>
      </w:r>
      <w:proofErr w:type="gramEnd"/>
      <w:r w:rsidRPr="009B631F">
        <w:rPr>
          <w:i/>
          <w:sz w:val="16"/>
          <w:szCs w:val="16"/>
        </w:rPr>
        <w:t xml:space="preserve"> (Reilly) v SSWP [2014] AC 45</w:t>
      </w:r>
      <w:r w:rsidR="00FD4978">
        <w:rPr>
          <w:i/>
          <w:sz w:val="16"/>
          <w:szCs w:val="16"/>
        </w:rPr>
        <w:t>3;</w:t>
      </w:r>
      <w:r w:rsidR="00222049">
        <w:rPr>
          <w:i/>
          <w:sz w:val="16"/>
          <w:szCs w:val="16"/>
        </w:rPr>
        <w:t xml:space="preserve"> </w:t>
      </w:r>
      <w:r w:rsidR="00FD4978">
        <w:rPr>
          <w:i/>
          <w:sz w:val="16"/>
          <w:szCs w:val="16"/>
        </w:rPr>
        <w:t xml:space="preserve"> R (Reilly 2) v SSWP [2016] E</w:t>
      </w:r>
      <w:r w:rsidRPr="009B631F">
        <w:rPr>
          <w:i/>
          <w:sz w:val="16"/>
          <w:szCs w:val="16"/>
        </w:rPr>
        <w:t>W</w:t>
      </w:r>
      <w:r w:rsidR="00FD4978">
        <w:rPr>
          <w:i/>
          <w:sz w:val="16"/>
          <w:szCs w:val="16"/>
        </w:rPr>
        <w:t>C</w:t>
      </w:r>
      <w:r w:rsidRPr="009B631F">
        <w:rPr>
          <w:i/>
          <w:sz w:val="16"/>
          <w:szCs w:val="16"/>
        </w:rPr>
        <w:t xml:space="preserve">A </w:t>
      </w:r>
      <w:proofErr w:type="spellStart"/>
      <w:r w:rsidRPr="009B631F">
        <w:rPr>
          <w:i/>
          <w:sz w:val="16"/>
          <w:szCs w:val="16"/>
        </w:rPr>
        <w:t>Civ</w:t>
      </w:r>
      <w:proofErr w:type="spellEnd"/>
      <w:r w:rsidRPr="009B631F">
        <w:rPr>
          <w:i/>
          <w:sz w:val="16"/>
          <w:szCs w:val="16"/>
        </w:rPr>
        <w:t xml:space="preserve"> 413</w:t>
      </w:r>
    </w:p>
    <w:p w:rsidR="00222049" w:rsidRDefault="00222049" w:rsidP="00222049">
      <w:pPr>
        <w:pStyle w:val="MainNums"/>
        <w:numPr>
          <w:ilvl w:val="0"/>
          <w:numId w:val="0"/>
        </w:numPr>
        <w:spacing w:before="0" w:after="0" w:line="240" w:lineRule="auto"/>
        <w:ind w:left="567" w:hanging="567"/>
        <w:rPr>
          <w:caps/>
          <w:kern w:val="0"/>
          <w:sz w:val="24"/>
          <w:szCs w:val="24"/>
        </w:rPr>
      </w:pPr>
    </w:p>
    <w:p w:rsidR="00813124" w:rsidRDefault="00813124" w:rsidP="00813124">
      <w:pPr>
        <w:pStyle w:val="MainNums"/>
        <w:numPr>
          <w:ilvl w:val="0"/>
          <w:numId w:val="0"/>
        </w:numPr>
        <w:ind w:left="567" w:hanging="567"/>
        <w:rPr>
          <w:sz w:val="24"/>
          <w:szCs w:val="24"/>
        </w:rPr>
      </w:pPr>
      <w:r w:rsidRPr="00813124">
        <w:rPr>
          <w:caps/>
          <w:kern w:val="0"/>
          <w:sz w:val="24"/>
          <w:szCs w:val="24"/>
        </w:rPr>
        <w:t>6</w:t>
      </w:r>
      <w:r>
        <w:rPr>
          <w:caps/>
          <w:kern w:val="0"/>
          <w:sz w:val="24"/>
          <w:szCs w:val="24"/>
        </w:rPr>
        <w:tab/>
      </w:r>
      <w:r w:rsidRPr="00813124">
        <w:rPr>
          <w:sz w:val="24"/>
          <w:szCs w:val="24"/>
        </w:rPr>
        <w:t>Accordingly, for a fail</w:t>
      </w:r>
      <w:r w:rsidR="004A6EEA">
        <w:rPr>
          <w:sz w:val="24"/>
          <w:szCs w:val="24"/>
        </w:rPr>
        <w:t xml:space="preserve">ure to be </w:t>
      </w:r>
      <w:proofErr w:type="spellStart"/>
      <w:r w:rsidR="004A6EEA">
        <w:rPr>
          <w:sz w:val="24"/>
          <w:szCs w:val="24"/>
        </w:rPr>
        <w:t>sanctionable</w:t>
      </w:r>
      <w:proofErr w:type="spellEnd"/>
      <w:r w:rsidR="004A6EEA">
        <w:rPr>
          <w:sz w:val="24"/>
          <w:szCs w:val="24"/>
        </w:rPr>
        <w:t>, the Department</w:t>
      </w:r>
      <w:r w:rsidRPr="00813124">
        <w:rPr>
          <w:sz w:val="24"/>
          <w:szCs w:val="24"/>
        </w:rPr>
        <w:t xml:space="preserve"> must be able to show that there has been proper notification of</w:t>
      </w:r>
    </w:p>
    <w:p w:rsidR="00B054E4" w:rsidRPr="00B054E4" w:rsidRDefault="00222049" w:rsidP="00222049">
      <w:pPr>
        <w:pStyle w:val="MainNums"/>
        <w:numPr>
          <w:ilvl w:val="0"/>
          <w:numId w:val="0"/>
        </w:numPr>
        <w:tabs>
          <w:tab w:val="left" w:pos="567"/>
          <w:tab w:val="left" w:pos="1134"/>
          <w:tab w:val="left" w:pos="1701"/>
          <w:tab w:val="left" w:pos="6237"/>
        </w:tabs>
        <w:spacing w:before="0" w:after="0" w:line="240" w:lineRule="auto"/>
      </w:pPr>
      <w:r>
        <w:rPr>
          <w:sz w:val="24"/>
          <w:szCs w:val="24"/>
        </w:rPr>
        <w:tab/>
      </w:r>
      <w:r>
        <w:rPr>
          <w:b/>
          <w:sz w:val="24"/>
          <w:szCs w:val="24"/>
        </w:rPr>
        <w:t>1.</w:t>
      </w:r>
      <w:r>
        <w:rPr>
          <w:sz w:val="24"/>
          <w:szCs w:val="24"/>
        </w:rPr>
        <w:tab/>
      </w:r>
      <w:proofErr w:type="gramStart"/>
      <w:r w:rsidR="00B054E4" w:rsidRPr="00B054E4">
        <w:rPr>
          <w:sz w:val="24"/>
          <w:szCs w:val="24"/>
        </w:rPr>
        <w:t>the</w:t>
      </w:r>
      <w:proofErr w:type="gramEnd"/>
      <w:r>
        <w:rPr>
          <w:sz w:val="24"/>
          <w:szCs w:val="24"/>
        </w:rPr>
        <w:t xml:space="preserve"> </w:t>
      </w:r>
      <w:r w:rsidR="00B054E4" w:rsidRPr="00B054E4">
        <w:rPr>
          <w:sz w:val="24"/>
          <w:szCs w:val="24"/>
        </w:rPr>
        <w:t xml:space="preserve">requirement </w:t>
      </w:r>
      <w:r w:rsidR="00B054E4" w:rsidRPr="00B054E4">
        <w:rPr>
          <w:b/>
          <w:sz w:val="24"/>
          <w:szCs w:val="24"/>
        </w:rPr>
        <w:t>and</w:t>
      </w:r>
    </w:p>
    <w:p w:rsidR="00B054E4" w:rsidRPr="00B054E4" w:rsidRDefault="00B054E4" w:rsidP="00222049">
      <w:pPr>
        <w:pStyle w:val="MainNums"/>
        <w:numPr>
          <w:ilvl w:val="0"/>
          <w:numId w:val="0"/>
        </w:numPr>
        <w:tabs>
          <w:tab w:val="left" w:pos="567"/>
          <w:tab w:val="left" w:pos="1134"/>
          <w:tab w:val="left" w:pos="1701"/>
          <w:tab w:val="left" w:pos="6237"/>
        </w:tabs>
        <w:spacing w:before="0" w:after="0" w:line="240" w:lineRule="auto"/>
      </w:pPr>
    </w:p>
    <w:p w:rsidR="00B054E4" w:rsidRPr="00B054E4" w:rsidRDefault="00222049" w:rsidP="00222049">
      <w:pPr>
        <w:pStyle w:val="MainNums"/>
        <w:numPr>
          <w:ilvl w:val="0"/>
          <w:numId w:val="0"/>
        </w:numPr>
        <w:tabs>
          <w:tab w:val="left" w:pos="567"/>
          <w:tab w:val="left" w:pos="1134"/>
          <w:tab w:val="left" w:pos="1701"/>
          <w:tab w:val="left" w:pos="6237"/>
        </w:tabs>
        <w:spacing w:before="0" w:after="0" w:line="240" w:lineRule="auto"/>
      </w:pPr>
      <w:r>
        <w:rPr>
          <w:sz w:val="24"/>
          <w:szCs w:val="24"/>
        </w:rPr>
        <w:tab/>
      </w:r>
      <w:r>
        <w:rPr>
          <w:b/>
          <w:sz w:val="24"/>
          <w:szCs w:val="24"/>
        </w:rPr>
        <w:t>2.</w:t>
      </w:r>
      <w:r>
        <w:rPr>
          <w:sz w:val="24"/>
          <w:szCs w:val="24"/>
        </w:rPr>
        <w:tab/>
      </w:r>
      <w:proofErr w:type="gramStart"/>
      <w:r w:rsidR="008675E0" w:rsidRPr="008675E0">
        <w:rPr>
          <w:sz w:val="24"/>
          <w:szCs w:val="24"/>
        </w:rPr>
        <w:t>consequences</w:t>
      </w:r>
      <w:proofErr w:type="gramEnd"/>
      <w:r w:rsidR="008675E0" w:rsidRPr="008675E0">
        <w:rPr>
          <w:sz w:val="24"/>
          <w:szCs w:val="24"/>
        </w:rPr>
        <w:t xml:space="preserve"> of non-compliance</w:t>
      </w:r>
      <w:r w:rsidR="008675E0" w:rsidRPr="00995102">
        <w:rPr>
          <w:vertAlign w:val="superscript"/>
        </w:rPr>
        <w:t>1</w:t>
      </w:r>
      <w:r w:rsidR="008675E0" w:rsidRPr="008675E0">
        <w:rPr>
          <w:sz w:val="24"/>
          <w:szCs w:val="24"/>
        </w:rPr>
        <w:t>.</w:t>
      </w:r>
    </w:p>
    <w:p w:rsidR="00B054E4" w:rsidRPr="00222049" w:rsidRDefault="00B054E4" w:rsidP="00222049">
      <w:pPr>
        <w:pStyle w:val="MainNums"/>
        <w:numPr>
          <w:ilvl w:val="0"/>
          <w:numId w:val="0"/>
        </w:numPr>
        <w:tabs>
          <w:tab w:val="left" w:pos="567"/>
          <w:tab w:val="left" w:pos="1134"/>
          <w:tab w:val="left" w:pos="1701"/>
          <w:tab w:val="left" w:pos="6237"/>
        </w:tabs>
        <w:spacing w:before="0" w:after="0" w:line="240" w:lineRule="auto"/>
        <w:rPr>
          <w:rFonts w:cs="Arial"/>
          <w:bCs/>
          <w:color w:val="333335"/>
          <w:spacing w:val="3"/>
          <w:sz w:val="21"/>
          <w:szCs w:val="21"/>
          <w:bdr w:val="none" w:sz="0" w:space="0" w:color="auto" w:frame="1"/>
          <w:lang w:val="en" w:eastAsia="en-GB"/>
        </w:rPr>
      </w:pPr>
    </w:p>
    <w:p w:rsidR="004A6EEA" w:rsidRPr="004A6EEA" w:rsidRDefault="004A6EEA" w:rsidP="004A6EEA">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t>In other words the Department</w:t>
      </w:r>
      <w:r w:rsidRPr="004A6EEA">
        <w:rPr>
          <w:sz w:val="24"/>
          <w:szCs w:val="24"/>
        </w:rPr>
        <w:t xml:space="preserve"> </w:t>
      </w:r>
      <w:r w:rsidRPr="004A6EEA">
        <w:rPr>
          <w:b/>
          <w:sz w:val="24"/>
          <w:szCs w:val="24"/>
        </w:rPr>
        <w:t>must</w:t>
      </w:r>
      <w:r w:rsidRPr="004A6EEA">
        <w:rPr>
          <w:sz w:val="24"/>
          <w:szCs w:val="24"/>
        </w:rPr>
        <w:t xml:space="preserve"> be able to evidence that a particular requirement was in fact imposed.</w:t>
      </w:r>
    </w:p>
    <w:p w:rsidR="004A6EEA" w:rsidRPr="004A6EEA" w:rsidRDefault="004A6EEA" w:rsidP="004A6EEA">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4A6EEA" w:rsidRDefault="004A6EEA" w:rsidP="004A6EEA">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proofErr w:type="gramStart"/>
      <w:r w:rsidRPr="004A6EEA">
        <w:rPr>
          <w:b/>
          <w:sz w:val="24"/>
          <w:szCs w:val="24"/>
        </w:rPr>
        <w:t>Note</w:t>
      </w:r>
      <w:r w:rsidR="00222049">
        <w:rPr>
          <w:b/>
          <w:sz w:val="24"/>
          <w:szCs w:val="24"/>
        </w:rPr>
        <w:t xml:space="preserve"> </w:t>
      </w:r>
      <w:r>
        <w:rPr>
          <w:sz w:val="24"/>
          <w:szCs w:val="24"/>
        </w:rPr>
        <w:t>:</w:t>
      </w:r>
      <w:proofErr w:type="gramEnd"/>
      <w:r>
        <w:rPr>
          <w:sz w:val="24"/>
          <w:szCs w:val="24"/>
        </w:rPr>
        <w:t xml:space="preserve"> </w:t>
      </w:r>
      <w:r w:rsidR="00222049">
        <w:rPr>
          <w:sz w:val="24"/>
          <w:szCs w:val="24"/>
        </w:rPr>
        <w:t xml:space="preserve"> </w:t>
      </w:r>
      <w:r>
        <w:rPr>
          <w:sz w:val="24"/>
          <w:szCs w:val="24"/>
        </w:rPr>
        <w:t>It is the Department</w:t>
      </w:r>
      <w:r w:rsidRPr="004A6EEA">
        <w:rPr>
          <w:sz w:val="24"/>
          <w:szCs w:val="24"/>
        </w:rPr>
        <w:t xml:space="preserve">’s burden of proof to show there has been a </w:t>
      </w:r>
      <w:proofErr w:type="spellStart"/>
      <w:r w:rsidRPr="004A6EEA">
        <w:rPr>
          <w:sz w:val="24"/>
          <w:szCs w:val="24"/>
        </w:rPr>
        <w:t>sanctionable</w:t>
      </w:r>
      <w:proofErr w:type="spellEnd"/>
      <w:r w:rsidRPr="004A6EEA">
        <w:rPr>
          <w:sz w:val="24"/>
          <w:szCs w:val="24"/>
        </w:rPr>
        <w:t xml:space="preserve"> failure and only then must the claimant show good reason for the failure. </w:t>
      </w:r>
      <w:r w:rsidR="00222049">
        <w:rPr>
          <w:sz w:val="24"/>
          <w:szCs w:val="24"/>
        </w:rPr>
        <w:t xml:space="preserve"> </w:t>
      </w:r>
      <w:r w:rsidRPr="004A6EEA">
        <w:rPr>
          <w:sz w:val="24"/>
          <w:szCs w:val="24"/>
        </w:rPr>
        <w:t>There will therefore need to be cogent documentary evidence that shows that the claimant was required to undertake a work-related or connected requirement on a given day which they failed to do.</w:t>
      </w:r>
    </w:p>
    <w:p w:rsidR="00404AD9" w:rsidRDefault="00404AD9" w:rsidP="004A6EEA">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4A6EEA" w:rsidRPr="004A6EEA" w:rsidRDefault="004A6EEA" w:rsidP="004A6EEA">
      <w:pPr>
        <w:pStyle w:val="MainNums"/>
        <w:numPr>
          <w:ilvl w:val="0"/>
          <w:numId w:val="0"/>
        </w:numPr>
        <w:tabs>
          <w:tab w:val="left" w:pos="567"/>
          <w:tab w:val="left" w:pos="1134"/>
          <w:tab w:val="left" w:pos="1701"/>
          <w:tab w:val="left" w:pos="6237"/>
        </w:tabs>
        <w:spacing w:before="0" w:after="0" w:line="240" w:lineRule="auto"/>
        <w:ind w:left="720" w:hanging="567"/>
        <w:jc w:val="right"/>
        <w:rPr>
          <w:sz w:val="24"/>
          <w:szCs w:val="24"/>
        </w:rPr>
      </w:pPr>
      <w:proofErr w:type="gramStart"/>
      <w:r w:rsidRPr="004A6EEA">
        <w:rPr>
          <w:i/>
          <w:sz w:val="16"/>
          <w:szCs w:val="16"/>
        </w:rPr>
        <w:t>1</w:t>
      </w:r>
      <w:r w:rsidR="00222049">
        <w:rPr>
          <w:i/>
          <w:sz w:val="16"/>
          <w:szCs w:val="16"/>
        </w:rPr>
        <w:t xml:space="preserve"> </w:t>
      </w:r>
      <w:r w:rsidRPr="004A6EEA">
        <w:rPr>
          <w:i/>
          <w:sz w:val="16"/>
          <w:szCs w:val="16"/>
        </w:rPr>
        <w:t xml:space="preserve"> RR</w:t>
      </w:r>
      <w:proofErr w:type="gramEnd"/>
      <w:r w:rsidRPr="004A6EEA">
        <w:rPr>
          <w:i/>
          <w:sz w:val="16"/>
          <w:szCs w:val="16"/>
        </w:rPr>
        <w:t xml:space="preserve"> v SSWP (UC) [2017] UKUT 459(AAC)</w:t>
      </w:r>
    </w:p>
    <w:p w:rsidR="00B054E4" w:rsidRPr="00404AD9" w:rsidRDefault="00B054E4" w:rsidP="00222049">
      <w:pPr>
        <w:pStyle w:val="MainNums"/>
        <w:numPr>
          <w:ilvl w:val="0"/>
          <w:numId w:val="0"/>
        </w:numPr>
        <w:tabs>
          <w:tab w:val="left" w:pos="567"/>
          <w:tab w:val="left" w:pos="1134"/>
          <w:tab w:val="left" w:pos="1701"/>
          <w:tab w:val="left" w:pos="6237"/>
        </w:tabs>
        <w:spacing w:before="0" w:after="0" w:line="240" w:lineRule="auto"/>
        <w:rPr>
          <w:rFonts w:cs="Arial"/>
          <w:bCs/>
          <w:spacing w:val="3"/>
          <w:sz w:val="24"/>
          <w:szCs w:val="24"/>
          <w:bdr w:val="none" w:sz="0" w:space="0" w:color="auto" w:frame="1"/>
          <w:lang w:val="en" w:eastAsia="en-GB"/>
        </w:rPr>
      </w:pPr>
    </w:p>
    <w:p w:rsidR="00F063E1" w:rsidRDefault="00F063E1" w:rsidP="00222049">
      <w:pPr>
        <w:pStyle w:val="MainNums"/>
        <w:numPr>
          <w:ilvl w:val="0"/>
          <w:numId w:val="0"/>
        </w:numPr>
        <w:spacing w:before="0" w:after="0" w:line="240" w:lineRule="auto"/>
        <w:ind w:left="567" w:hanging="567"/>
        <w:rPr>
          <w:sz w:val="24"/>
          <w:szCs w:val="24"/>
        </w:rPr>
      </w:pPr>
      <w:r>
        <w:rPr>
          <w:sz w:val="24"/>
          <w:szCs w:val="24"/>
        </w:rPr>
        <w:t>7</w:t>
      </w:r>
      <w:r>
        <w:rPr>
          <w:sz w:val="24"/>
          <w:szCs w:val="24"/>
        </w:rPr>
        <w:tab/>
      </w:r>
      <w:r w:rsidR="00A25E25">
        <w:rPr>
          <w:sz w:val="24"/>
          <w:szCs w:val="24"/>
        </w:rPr>
        <w:t>It is expected that the Department</w:t>
      </w:r>
      <w:r w:rsidRPr="00F063E1">
        <w:rPr>
          <w:sz w:val="24"/>
          <w:szCs w:val="24"/>
        </w:rPr>
        <w:t xml:space="preserve"> will produce to a tribunal, as a minimum, copies of</w:t>
      </w:r>
    </w:p>
    <w:p w:rsidR="00222049" w:rsidRDefault="00222049" w:rsidP="00222049">
      <w:pPr>
        <w:pStyle w:val="MainNums"/>
        <w:numPr>
          <w:ilvl w:val="0"/>
          <w:numId w:val="0"/>
        </w:numPr>
        <w:spacing w:before="0" w:after="0" w:line="240" w:lineRule="auto"/>
        <w:ind w:left="567" w:hanging="567"/>
        <w:rPr>
          <w:sz w:val="24"/>
          <w:szCs w:val="24"/>
        </w:rPr>
      </w:pPr>
    </w:p>
    <w:p w:rsidR="00F063E1" w:rsidRDefault="00404AD9" w:rsidP="00404AD9">
      <w:pPr>
        <w:pStyle w:val="MainNums"/>
        <w:numPr>
          <w:ilvl w:val="0"/>
          <w:numId w:val="0"/>
        </w:numPr>
        <w:tabs>
          <w:tab w:val="left" w:pos="567"/>
          <w:tab w:val="left" w:pos="1134"/>
          <w:tab w:val="left" w:pos="1701"/>
          <w:tab w:val="left" w:pos="6237"/>
        </w:tabs>
        <w:spacing w:before="0" w:after="0" w:line="240" w:lineRule="auto"/>
        <w:rPr>
          <w:sz w:val="24"/>
          <w:szCs w:val="24"/>
        </w:rPr>
      </w:pPr>
      <w:r>
        <w:rPr>
          <w:b/>
          <w:sz w:val="24"/>
          <w:szCs w:val="24"/>
        </w:rPr>
        <w:tab/>
        <w:t>1.</w:t>
      </w:r>
      <w:r>
        <w:rPr>
          <w:b/>
          <w:sz w:val="24"/>
          <w:szCs w:val="24"/>
        </w:rPr>
        <w:tab/>
      </w:r>
      <w:proofErr w:type="gramStart"/>
      <w:r w:rsidR="002F00ED" w:rsidRPr="002F00ED">
        <w:rPr>
          <w:sz w:val="24"/>
          <w:szCs w:val="24"/>
        </w:rPr>
        <w:t>the</w:t>
      </w:r>
      <w:proofErr w:type="gramEnd"/>
      <w:r w:rsidR="002F00ED" w:rsidRPr="002F00ED">
        <w:rPr>
          <w:sz w:val="24"/>
          <w:szCs w:val="24"/>
        </w:rPr>
        <w:t xml:space="preserve"> claimant </w:t>
      </w:r>
      <w:r w:rsidR="002F00ED">
        <w:rPr>
          <w:sz w:val="24"/>
          <w:szCs w:val="24"/>
        </w:rPr>
        <w:t>commitment</w:t>
      </w:r>
    </w:p>
    <w:p w:rsidR="002F00ED" w:rsidRDefault="002F00ED" w:rsidP="00222049">
      <w:pPr>
        <w:pStyle w:val="MainNums"/>
        <w:numPr>
          <w:ilvl w:val="0"/>
          <w:numId w:val="0"/>
        </w:numPr>
        <w:tabs>
          <w:tab w:val="left" w:pos="567"/>
          <w:tab w:val="left" w:pos="1134"/>
          <w:tab w:val="left" w:pos="1701"/>
          <w:tab w:val="left" w:pos="6237"/>
        </w:tabs>
        <w:spacing w:before="0" w:after="0" w:line="240" w:lineRule="auto"/>
        <w:rPr>
          <w:sz w:val="24"/>
          <w:szCs w:val="24"/>
        </w:rPr>
      </w:pPr>
    </w:p>
    <w:p w:rsidR="00BD228C" w:rsidRDefault="00404AD9" w:rsidP="00404AD9">
      <w:pPr>
        <w:pStyle w:val="MainNums"/>
        <w:numPr>
          <w:ilvl w:val="0"/>
          <w:numId w:val="0"/>
        </w:numPr>
        <w:tabs>
          <w:tab w:val="left" w:pos="567"/>
          <w:tab w:val="left" w:pos="1134"/>
          <w:tab w:val="left" w:pos="1701"/>
          <w:tab w:val="left" w:pos="6237"/>
        </w:tabs>
        <w:spacing w:before="0" w:after="0" w:line="240" w:lineRule="auto"/>
        <w:ind w:left="1134" w:hanging="1134"/>
        <w:rPr>
          <w:sz w:val="24"/>
          <w:szCs w:val="24"/>
        </w:rPr>
      </w:pPr>
      <w:r>
        <w:rPr>
          <w:b/>
          <w:sz w:val="24"/>
          <w:szCs w:val="24"/>
        </w:rPr>
        <w:tab/>
        <w:t>2.</w:t>
      </w:r>
      <w:r>
        <w:rPr>
          <w:b/>
          <w:sz w:val="24"/>
          <w:szCs w:val="24"/>
        </w:rPr>
        <w:tab/>
      </w:r>
      <w:proofErr w:type="gramStart"/>
      <w:r w:rsidR="007924EC" w:rsidRPr="007924EC">
        <w:rPr>
          <w:sz w:val="24"/>
          <w:szCs w:val="24"/>
        </w:rPr>
        <w:t>any</w:t>
      </w:r>
      <w:proofErr w:type="gramEnd"/>
      <w:r w:rsidR="007924EC" w:rsidRPr="007924EC">
        <w:rPr>
          <w:sz w:val="24"/>
          <w:szCs w:val="24"/>
        </w:rPr>
        <w:t xml:space="preserve"> appointment letters (for example, standard notification letters used for referring to employment programmes such as Steps 2 Success)</w:t>
      </w:r>
    </w:p>
    <w:p w:rsidR="00BD228C" w:rsidRPr="00BD228C" w:rsidRDefault="00BD228C" w:rsidP="00222049">
      <w:pPr>
        <w:pStyle w:val="MainNums"/>
        <w:numPr>
          <w:ilvl w:val="0"/>
          <w:numId w:val="0"/>
        </w:numPr>
        <w:tabs>
          <w:tab w:val="left" w:pos="567"/>
          <w:tab w:val="left" w:pos="1134"/>
          <w:tab w:val="left" w:pos="1701"/>
          <w:tab w:val="left" w:pos="6237"/>
        </w:tabs>
        <w:spacing w:before="0" w:after="0" w:line="240" w:lineRule="auto"/>
        <w:rPr>
          <w:sz w:val="24"/>
          <w:szCs w:val="24"/>
        </w:rPr>
      </w:pPr>
    </w:p>
    <w:p w:rsidR="00BD228C" w:rsidRDefault="00404AD9" w:rsidP="00404AD9">
      <w:pPr>
        <w:pStyle w:val="MainNums"/>
        <w:numPr>
          <w:ilvl w:val="0"/>
          <w:numId w:val="0"/>
        </w:numPr>
        <w:tabs>
          <w:tab w:val="left" w:pos="567"/>
          <w:tab w:val="left" w:pos="1134"/>
          <w:tab w:val="left" w:pos="1701"/>
          <w:tab w:val="left" w:pos="6237"/>
        </w:tabs>
        <w:spacing w:before="0" w:after="0" w:line="240" w:lineRule="auto"/>
        <w:ind w:left="1134" w:hanging="1134"/>
        <w:rPr>
          <w:sz w:val="24"/>
          <w:szCs w:val="24"/>
        </w:rPr>
      </w:pPr>
      <w:r>
        <w:rPr>
          <w:b/>
          <w:sz w:val="24"/>
          <w:szCs w:val="24"/>
        </w:rPr>
        <w:tab/>
        <w:t>3.</w:t>
      </w:r>
      <w:r>
        <w:rPr>
          <w:b/>
          <w:sz w:val="24"/>
          <w:szCs w:val="24"/>
        </w:rPr>
        <w:tab/>
      </w:r>
      <w:r w:rsidR="00BD228C" w:rsidRPr="00BD228C">
        <w:rPr>
          <w:sz w:val="24"/>
          <w:szCs w:val="24"/>
        </w:rPr>
        <w:t>records of telephone or electronic communications (for example, a copy of the relevant ‘to-do’ or journal notes)</w:t>
      </w:r>
    </w:p>
    <w:p w:rsidR="00BD228C" w:rsidRPr="00BD228C" w:rsidRDefault="00BD228C" w:rsidP="00222049">
      <w:pPr>
        <w:pStyle w:val="MainNums"/>
        <w:numPr>
          <w:ilvl w:val="0"/>
          <w:numId w:val="0"/>
        </w:numPr>
        <w:tabs>
          <w:tab w:val="left" w:pos="567"/>
          <w:tab w:val="left" w:pos="1134"/>
          <w:tab w:val="left" w:pos="1701"/>
          <w:tab w:val="left" w:pos="6237"/>
        </w:tabs>
        <w:spacing w:before="0" w:after="0" w:line="240" w:lineRule="auto"/>
        <w:rPr>
          <w:sz w:val="24"/>
          <w:szCs w:val="24"/>
        </w:rPr>
      </w:pPr>
    </w:p>
    <w:p w:rsidR="00AF1C01" w:rsidRDefault="00404AD9" w:rsidP="00404AD9">
      <w:pPr>
        <w:pStyle w:val="MainNums"/>
        <w:numPr>
          <w:ilvl w:val="0"/>
          <w:numId w:val="0"/>
        </w:numPr>
        <w:tabs>
          <w:tab w:val="left" w:pos="567"/>
          <w:tab w:val="left" w:pos="1134"/>
          <w:tab w:val="left" w:pos="1701"/>
          <w:tab w:val="left" w:pos="6237"/>
        </w:tabs>
        <w:spacing w:before="0" w:after="0" w:line="240" w:lineRule="auto"/>
        <w:ind w:left="1134" w:hanging="1134"/>
        <w:rPr>
          <w:sz w:val="24"/>
          <w:szCs w:val="24"/>
        </w:rPr>
      </w:pPr>
      <w:r>
        <w:rPr>
          <w:b/>
          <w:sz w:val="24"/>
          <w:szCs w:val="24"/>
        </w:rPr>
        <w:tab/>
        <w:t>4.</w:t>
      </w:r>
      <w:r>
        <w:rPr>
          <w:b/>
          <w:sz w:val="24"/>
          <w:szCs w:val="24"/>
        </w:rPr>
        <w:tab/>
      </w:r>
      <w:proofErr w:type="gramStart"/>
      <w:r w:rsidR="00AF1C01" w:rsidRPr="00AF1C01">
        <w:rPr>
          <w:sz w:val="24"/>
          <w:szCs w:val="24"/>
        </w:rPr>
        <w:t>internal</w:t>
      </w:r>
      <w:proofErr w:type="gramEnd"/>
      <w:r w:rsidR="00AF1C01" w:rsidRPr="00AF1C01">
        <w:rPr>
          <w:sz w:val="24"/>
          <w:szCs w:val="24"/>
        </w:rPr>
        <w:t xml:space="preserve"> electronic records (for example, a copy of the sanctions information screen)</w:t>
      </w:r>
    </w:p>
    <w:p w:rsidR="00AF1C01" w:rsidRPr="00AF1C01" w:rsidRDefault="00AF1C01" w:rsidP="00222049">
      <w:pPr>
        <w:pStyle w:val="MainNums"/>
        <w:numPr>
          <w:ilvl w:val="0"/>
          <w:numId w:val="0"/>
        </w:numPr>
        <w:tabs>
          <w:tab w:val="left" w:pos="567"/>
          <w:tab w:val="left" w:pos="1134"/>
          <w:tab w:val="left" w:pos="1701"/>
          <w:tab w:val="left" w:pos="6237"/>
        </w:tabs>
        <w:spacing w:before="0" w:after="0" w:line="240" w:lineRule="auto"/>
        <w:rPr>
          <w:sz w:val="24"/>
          <w:szCs w:val="24"/>
        </w:rPr>
      </w:pPr>
    </w:p>
    <w:p w:rsidR="00AF1C01" w:rsidRDefault="00404AD9" w:rsidP="00404AD9">
      <w:pPr>
        <w:pStyle w:val="MainNums"/>
        <w:numPr>
          <w:ilvl w:val="0"/>
          <w:numId w:val="0"/>
        </w:numPr>
        <w:tabs>
          <w:tab w:val="left" w:pos="567"/>
          <w:tab w:val="left" w:pos="1134"/>
          <w:tab w:val="left" w:pos="1701"/>
          <w:tab w:val="left" w:pos="6237"/>
        </w:tabs>
        <w:spacing w:before="0" w:after="0" w:line="240" w:lineRule="auto"/>
        <w:ind w:left="1134" w:hanging="1134"/>
        <w:rPr>
          <w:sz w:val="24"/>
          <w:szCs w:val="24"/>
        </w:rPr>
      </w:pPr>
      <w:r>
        <w:rPr>
          <w:b/>
          <w:sz w:val="24"/>
          <w:szCs w:val="24"/>
        </w:rPr>
        <w:tab/>
        <w:t>5.</w:t>
      </w:r>
      <w:r>
        <w:rPr>
          <w:b/>
          <w:sz w:val="24"/>
          <w:szCs w:val="24"/>
        </w:rPr>
        <w:tab/>
      </w:r>
      <w:proofErr w:type="gramStart"/>
      <w:r w:rsidR="000C27F5" w:rsidRPr="000C27F5">
        <w:rPr>
          <w:sz w:val="24"/>
          <w:szCs w:val="24"/>
        </w:rPr>
        <w:t>any</w:t>
      </w:r>
      <w:proofErr w:type="gramEnd"/>
      <w:r w:rsidR="000C27F5" w:rsidRPr="000C27F5">
        <w:rPr>
          <w:sz w:val="24"/>
          <w:szCs w:val="24"/>
        </w:rPr>
        <w:t xml:space="preserve"> other relevant documents (for example a copy of the relevant A</w:t>
      </w:r>
      <w:r w:rsidR="000C27F5">
        <w:rPr>
          <w:sz w:val="24"/>
          <w:szCs w:val="24"/>
        </w:rPr>
        <w:t xml:space="preserve">gent </w:t>
      </w:r>
      <w:r w:rsidR="000C27F5" w:rsidRPr="000C27F5">
        <w:rPr>
          <w:sz w:val="24"/>
          <w:szCs w:val="24"/>
        </w:rPr>
        <w:t>L</w:t>
      </w:r>
      <w:r w:rsidR="000C27F5">
        <w:rPr>
          <w:sz w:val="24"/>
          <w:szCs w:val="24"/>
        </w:rPr>
        <w:t xml:space="preserve">ead </w:t>
      </w:r>
      <w:r w:rsidR="000C27F5" w:rsidRPr="000C27F5">
        <w:rPr>
          <w:sz w:val="24"/>
          <w:szCs w:val="24"/>
        </w:rPr>
        <w:t>P</w:t>
      </w:r>
      <w:r w:rsidR="000C27F5">
        <w:rPr>
          <w:sz w:val="24"/>
          <w:szCs w:val="24"/>
        </w:rPr>
        <w:t>rocess</w:t>
      </w:r>
      <w:r w:rsidR="000C27F5" w:rsidRPr="000C27F5">
        <w:rPr>
          <w:sz w:val="24"/>
          <w:szCs w:val="24"/>
        </w:rPr>
        <w:t>)</w:t>
      </w:r>
    </w:p>
    <w:p w:rsidR="00F201AB" w:rsidRPr="00404AD9" w:rsidRDefault="00F201AB" w:rsidP="00222049">
      <w:pPr>
        <w:pStyle w:val="MainNums"/>
        <w:numPr>
          <w:ilvl w:val="0"/>
          <w:numId w:val="0"/>
        </w:numPr>
        <w:tabs>
          <w:tab w:val="left" w:pos="567"/>
          <w:tab w:val="left" w:pos="1134"/>
          <w:tab w:val="left" w:pos="1701"/>
          <w:tab w:val="left" w:pos="6237"/>
        </w:tabs>
        <w:spacing w:before="0" w:after="0" w:line="240" w:lineRule="auto"/>
        <w:rPr>
          <w:rFonts w:cs="Arial"/>
          <w:spacing w:val="3"/>
          <w:sz w:val="24"/>
          <w:szCs w:val="24"/>
          <w:lang w:val="en" w:eastAsia="en-GB"/>
        </w:rPr>
      </w:pPr>
    </w:p>
    <w:p w:rsidR="00F201AB" w:rsidRDefault="00F201AB" w:rsidP="00F201A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proofErr w:type="gramStart"/>
      <w:r w:rsidRPr="00F201AB">
        <w:rPr>
          <w:sz w:val="24"/>
          <w:szCs w:val="24"/>
        </w:rPr>
        <w:t>that</w:t>
      </w:r>
      <w:proofErr w:type="gramEnd"/>
      <w:r w:rsidRPr="00F201AB">
        <w:rPr>
          <w:sz w:val="24"/>
          <w:szCs w:val="24"/>
        </w:rPr>
        <w:t xml:space="preserve"> shows the imposition of any work-related requirement and the consequences of non-compliance to the claimant</w:t>
      </w:r>
      <w:r w:rsidRPr="00995102">
        <w:rPr>
          <w:vertAlign w:val="superscript"/>
        </w:rPr>
        <w:t>1</w:t>
      </w:r>
      <w:r w:rsidRPr="00F201AB">
        <w:rPr>
          <w:sz w:val="24"/>
          <w:szCs w:val="24"/>
        </w:rPr>
        <w:t>.</w:t>
      </w:r>
    </w:p>
    <w:p w:rsidR="00976C98" w:rsidRDefault="00976C98" w:rsidP="00976C98">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976C98" w:rsidRPr="002F00ED" w:rsidRDefault="00976C98" w:rsidP="00976C98">
      <w:pPr>
        <w:pStyle w:val="MainNums"/>
        <w:numPr>
          <w:ilvl w:val="0"/>
          <w:numId w:val="0"/>
        </w:numPr>
        <w:tabs>
          <w:tab w:val="left" w:pos="567"/>
          <w:tab w:val="left" w:pos="1134"/>
          <w:tab w:val="left" w:pos="1701"/>
          <w:tab w:val="left" w:pos="6237"/>
        </w:tabs>
        <w:spacing w:before="0" w:after="0" w:line="240" w:lineRule="auto"/>
        <w:ind w:left="720" w:hanging="567"/>
        <w:jc w:val="right"/>
        <w:rPr>
          <w:sz w:val="24"/>
          <w:szCs w:val="24"/>
        </w:rPr>
      </w:pPr>
      <w:proofErr w:type="gramStart"/>
      <w:r w:rsidRPr="00976C98">
        <w:rPr>
          <w:i/>
          <w:sz w:val="16"/>
          <w:szCs w:val="16"/>
        </w:rPr>
        <w:t xml:space="preserve">1 </w:t>
      </w:r>
      <w:r w:rsidR="00404AD9">
        <w:rPr>
          <w:i/>
          <w:sz w:val="16"/>
          <w:szCs w:val="16"/>
        </w:rPr>
        <w:t xml:space="preserve"> </w:t>
      </w:r>
      <w:r w:rsidRPr="00976C98">
        <w:rPr>
          <w:i/>
          <w:sz w:val="16"/>
          <w:szCs w:val="16"/>
        </w:rPr>
        <w:t>SSWP</w:t>
      </w:r>
      <w:proofErr w:type="gramEnd"/>
      <w:r w:rsidRPr="00976C98">
        <w:rPr>
          <w:i/>
          <w:sz w:val="16"/>
          <w:szCs w:val="16"/>
        </w:rPr>
        <w:t xml:space="preserve"> v DC (JSA) [2017] UKUT 464 (AAC)</w:t>
      </w:r>
    </w:p>
    <w:p w:rsidR="00B054E4" w:rsidRPr="00404AD9" w:rsidRDefault="00B054E4" w:rsidP="00404AD9">
      <w:pPr>
        <w:pStyle w:val="MainNums"/>
        <w:numPr>
          <w:ilvl w:val="0"/>
          <w:numId w:val="0"/>
        </w:numPr>
        <w:tabs>
          <w:tab w:val="left" w:pos="567"/>
          <w:tab w:val="left" w:pos="1134"/>
          <w:tab w:val="left" w:pos="1701"/>
          <w:tab w:val="left" w:pos="6237"/>
        </w:tabs>
        <w:spacing w:before="0" w:after="0" w:line="240" w:lineRule="auto"/>
        <w:rPr>
          <w:sz w:val="24"/>
          <w:szCs w:val="24"/>
        </w:rPr>
      </w:pPr>
    </w:p>
    <w:p w:rsidR="0063789A" w:rsidRDefault="0063789A" w:rsidP="0063789A">
      <w:pPr>
        <w:pStyle w:val="Topic"/>
        <w:tabs>
          <w:tab w:val="left" w:pos="567"/>
          <w:tab w:val="left" w:pos="1134"/>
          <w:tab w:val="left" w:pos="1701"/>
          <w:tab w:val="left" w:pos="6237"/>
        </w:tabs>
        <w:spacing w:before="0" w:after="0" w:line="240" w:lineRule="auto"/>
        <w:ind w:left="567" w:hanging="567"/>
        <w:rPr>
          <w:b w:val="0"/>
          <w:caps w:val="0"/>
          <w:kern w:val="28"/>
          <w:szCs w:val="24"/>
        </w:rPr>
      </w:pPr>
      <w:r w:rsidRPr="0063789A">
        <w:rPr>
          <w:b w:val="0"/>
          <w:szCs w:val="24"/>
        </w:rPr>
        <w:t>8</w:t>
      </w:r>
      <w:r>
        <w:rPr>
          <w:b w:val="0"/>
          <w:szCs w:val="24"/>
        </w:rPr>
        <w:tab/>
      </w:r>
      <w:r w:rsidRPr="0063789A">
        <w:rPr>
          <w:b w:val="0"/>
          <w:caps w:val="0"/>
          <w:kern w:val="28"/>
          <w:szCs w:val="24"/>
        </w:rPr>
        <w:t>Although there is no specification in legislation that notifications should be in written or permanent form, the need to produce acceptable evidence of the existence and terms of specification requires a need for written and computer records to be kept and to be availab</w:t>
      </w:r>
      <w:r>
        <w:rPr>
          <w:b w:val="0"/>
          <w:caps w:val="0"/>
          <w:kern w:val="28"/>
          <w:szCs w:val="24"/>
        </w:rPr>
        <w:t xml:space="preserve">le. </w:t>
      </w:r>
      <w:r w:rsidR="00404AD9">
        <w:rPr>
          <w:b w:val="0"/>
          <w:caps w:val="0"/>
          <w:kern w:val="28"/>
          <w:szCs w:val="24"/>
        </w:rPr>
        <w:t xml:space="preserve"> </w:t>
      </w:r>
      <w:r>
        <w:rPr>
          <w:b w:val="0"/>
          <w:caps w:val="0"/>
          <w:kern w:val="28"/>
          <w:szCs w:val="24"/>
        </w:rPr>
        <w:t>The Department</w:t>
      </w:r>
      <w:r w:rsidRPr="0063789A">
        <w:rPr>
          <w:b w:val="0"/>
          <w:caps w:val="0"/>
          <w:kern w:val="28"/>
          <w:szCs w:val="24"/>
        </w:rPr>
        <w:t>’s record keeping will therefore</w:t>
      </w:r>
      <w:r w:rsidR="00404AD9">
        <w:rPr>
          <w:b w:val="0"/>
          <w:caps w:val="0"/>
          <w:kern w:val="28"/>
          <w:szCs w:val="24"/>
        </w:rPr>
        <w:t xml:space="preserve"> </w:t>
      </w:r>
      <w:r w:rsidRPr="0063789A">
        <w:rPr>
          <w:b w:val="0"/>
          <w:caps w:val="0"/>
          <w:kern w:val="28"/>
          <w:szCs w:val="24"/>
        </w:rPr>
        <w:t xml:space="preserve">be the key. </w:t>
      </w:r>
      <w:r w:rsidR="00404AD9">
        <w:rPr>
          <w:b w:val="0"/>
          <w:caps w:val="0"/>
          <w:kern w:val="28"/>
          <w:szCs w:val="24"/>
        </w:rPr>
        <w:t xml:space="preserve"> </w:t>
      </w:r>
      <w:r w:rsidRPr="0063789A">
        <w:rPr>
          <w:b w:val="0"/>
          <w:caps w:val="0"/>
          <w:kern w:val="28"/>
          <w:szCs w:val="24"/>
        </w:rPr>
        <w:t>The more informal the means of c</w:t>
      </w:r>
      <w:r>
        <w:rPr>
          <w:b w:val="0"/>
          <w:caps w:val="0"/>
          <w:kern w:val="28"/>
          <w:szCs w:val="24"/>
        </w:rPr>
        <w:t xml:space="preserve">ommunication to a claimant, for </w:t>
      </w:r>
      <w:r w:rsidRPr="0063789A">
        <w:rPr>
          <w:b w:val="0"/>
          <w:caps w:val="0"/>
          <w:kern w:val="28"/>
          <w:szCs w:val="24"/>
        </w:rPr>
        <w:t>example, by face to f</w:t>
      </w:r>
      <w:r>
        <w:rPr>
          <w:b w:val="0"/>
          <w:caps w:val="0"/>
          <w:kern w:val="28"/>
          <w:szCs w:val="24"/>
        </w:rPr>
        <w:t>ace, the more efficient the Department</w:t>
      </w:r>
      <w:r w:rsidRPr="0063789A">
        <w:rPr>
          <w:b w:val="0"/>
          <w:caps w:val="0"/>
          <w:kern w:val="28"/>
          <w:szCs w:val="24"/>
        </w:rPr>
        <w:t>’s recording systems will need to be in recording what has happened and when.</w:t>
      </w:r>
    </w:p>
    <w:p w:rsidR="00404AD9" w:rsidRDefault="00404AD9" w:rsidP="00404AD9">
      <w:pPr>
        <w:pStyle w:val="MainNums"/>
        <w:numPr>
          <w:ilvl w:val="0"/>
          <w:numId w:val="0"/>
        </w:numPr>
        <w:spacing w:before="0" w:after="0" w:line="240" w:lineRule="auto"/>
        <w:ind w:left="567" w:hanging="567"/>
        <w:rPr>
          <w:caps/>
          <w:kern w:val="0"/>
          <w:sz w:val="24"/>
          <w:szCs w:val="24"/>
        </w:rPr>
      </w:pPr>
    </w:p>
    <w:p w:rsidR="00B463BC" w:rsidRPr="00404AD9" w:rsidRDefault="002235AE" w:rsidP="00404AD9">
      <w:pPr>
        <w:pStyle w:val="MainNums"/>
        <w:numPr>
          <w:ilvl w:val="0"/>
          <w:numId w:val="0"/>
        </w:numPr>
        <w:spacing w:before="0" w:after="0" w:line="240" w:lineRule="auto"/>
        <w:ind w:left="567" w:hanging="567"/>
        <w:rPr>
          <w:rFonts w:cs="Arial"/>
          <w:spacing w:val="3"/>
          <w:sz w:val="24"/>
          <w:szCs w:val="24"/>
          <w:lang w:val="en" w:eastAsia="en-GB"/>
        </w:rPr>
      </w:pPr>
      <w:r w:rsidRPr="002235AE">
        <w:rPr>
          <w:caps/>
          <w:kern w:val="0"/>
          <w:sz w:val="24"/>
          <w:szCs w:val="24"/>
        </w:rPr>
        <w:t>9</w:t>
      </w:r>
      <w:r>
        <w:rPr>
          <w:caps/>
          <w:kern w:val="0"/>
          <w:sz w:val="24"/>
          <w:szCs w:val="24"/>
        </w:rPr>
        <w:tab/>
      </w:r>
      <w:r>
        <w:rPr>
          <w:sz w:val="24"/>
          <w:szCs w:val="24"/>
        </w:rPr>
        <w:t>The Department</w:t>
      </w:r>
      <w:r w:rsidRPr="002235AE">
        <w:rPr>
          <w:sz w:val="24"/>
          <w:szCs w:val="24"/>
        </w:rPr>
        <w:t xml:space="preserve"> has an obligation to ensure the claimant was adequately notified of exactly what the requirement is and the consequences of failure, including the compliance condition where appropriate, when any failure to comply may result in a sanction of the claimant’s benefit</w:t>
      </w:r>
      <w:r w:rsidR="00404AD9" w:rsidRPr="00404AD9">
        <w:rPr>
          <w:sz w:val="24"/>
          <w:szCs w:val="24"/>
          <w:vertAlign w:val="superscript"/>
        </w:rPr>
        <w:t>1</w:t>
      </w:r>
      <w:r w:rsidR="00404AD9">
        <w:rPr>
          <w:sz w:val="24"/>
          <w:szCs w:val="24"/>
        </w:rPr>
        <w:t>.</w:t>
      </w:r>
    </w:p>
    <w:p w:rsidR="00404AD9" w:rsidRPr="00404AD9" w:rsidRDefault="00404AD9" w:rsidP="00BD0F44">
      <w:pPr>
        <w:pStyle w:val="Topic"/>
        <w:tabs>
          <w:tab w:val="left" w:pos="567"/>
          <w:tab w:val="left" w:pos="1134"/>
          <w:tab w:val="left" w:pos="1701"/>
          <w:tab w:val="left" w:pos="6237"/>
        </w:tabs>
        <w:spacing w:before="0" w:after="0" w:line="240" w:lineRule="auto"/>
        <w:ind w:left="567" w:hanging="567"/>
        <w:rPr>
          <w:rFonts w:cs="Arial"/>
          <w:b w:val="0"/>
          <w:spacing w:val="3"/>
          <w:szCs w:val="24"/>
          <w:lang w:val="en" w:eastAsia="en-GB"/>
        </w:rPr>
      </w:pPr>
    </w:p>
    <w:p w:rsidR="00B463BC" w:rsidRDefault="00B463BC" w:rsidP="00BD0F44">
      <w:pPr>
        <w:pStyle w:val="Topic"/>
        <w:tabs>
          <w:tab w:val="left" w:pos="567"/>
          <w:tab w:val="left" w:pos="1134"/>
          <w:tab w:val="left" w:pos="1701"/>
          <w:tab w:val="left" w:pos="6237"/>
        </w:tabs>
        <w:spacing w:before="0" w:after="0" w:line="240" w:lineRule="auto"/>
        <w:ind w:left="567" w:hanging="567"/>
        <w:rPr>
          <w:b w:val="0"/>
          <w:caps w:val="0"/>
          <w:kern w:val="28"/>
          <w:szCs w:val="24"/>
        </w:rPr>
      </w:pPr>
      <w:r>
        <w:rPr>
          <w:rFonts w:cs="Arial"/>
          <w:color w:val="333335"/>
          <w:spacing w:val="3"/>
          <w:sz w:val="21"/>
          <w:szCs w:val="21"/>
          <w:lang w:val="en" w:eastAsia="en-GB"/>
        </w:rPr>
        <w:tab/>
      </w:r>
      <w:r w:rsidRPr="00BD0F44">
        <w:rPr>
          <w:caps w:val="0"/>
          <w:kern w:val="28"/>
          <w:szCs w:val="24"/>
        </w:rPr>
        <w:t>Note</w:t>
      </w:r>
      <w:r w:rsidR="00404AD9">
        <w:rPr>
          <w:caps w:val="0"/>
          <w:kern w:val="28"/>
          <w:szCs w:val="24"/>
        </w:rPr>
        <w:t xml:space="preserve"> </w:t>
      </w:r>
      <w:r w:rsidRPr="00BD0F44">
        <w:rPr>
          <w:b w:val="0"/>
          <w:caps w:val="0"/>
          <w:kern w:val="28"/>
          <w:szCs w:val="24"/>
        </w:rPr>
        <w:t>:</w:t>
      </w:r>
      <w:r w:rsidR="00404AD9">
        <w:rPr>
          <w:b w:val="0"/>
          <w:caps w:val="0"/>
          <w:kern w:val="28"/>
          <w:szCs w:val="24"/>
        </w:rPr>
        <w:t xml:space="preserve"> </w:t>
      </w:r>
      <w:r w:rsidRPr="00BD0F44">
        <w:rPr>
          <w:b w:val="0"/>
          <w:caps w:val="0"/>
          <w:kern w:val="28"/>
          <w:szCs w:val="24"/>
        </w:rPr>
        <w:t xml:space="preserve"> For example if the Department produces records only showing a date of requirement to take part in a work-related requirement and no documents showing the actual wording used, this may be insufficient to show the claimant was required (mandated under threat of sanction) to take part in the requirement rather than being merely requested to do so.</w:t>
      </w:r>
    </w:p>
    <w:p w:rsidR="00404AD9" w:rsidRPr="00404AD9" w:rsidRDefault="00404AD9" w:rsidP="00404AD9">
      <w:pPr>
        <w:pStyle w:val="MainNums"/>
        <w:numPr>
          <w:ilvl w:val="0"/>
          <w:numId w:val="0"/>
        </w:numPr>
        <w:spacing w:before="0" w:after="0" w:line="240" w:lineRule="auto"/>
        <w:rPr>
          <w:sz w:val="24"/>
          <w:szCs w:val="24"/>
        </w:rPr>
      </w:pPr>
    </w:p>
    <w:p w:rsidR="006247B7" w:rsidRDefault="006247B7" w:rsidP="00B463BC">
      <w:pPr>
        <w:pStyle w:val="MainNums"/>
        <w:numPr>
          <w:ilvl w:val="0"/>
          <w:numId w:val="0"/>
        </w:numPr>
        <w:tabs>
          <w:tab w:val="left" w:pos="567"/>
          <w:tab w:val="left" w:pos="1134"/>
          <w:tab w:val="left" w:pos="1701"/>
          <w:tab w:val="left" w:pos="6237"/>
        </w:tabs>
        <w:spacing w:before="0" w:after="0" w:line="240" w:lineRule="auto"/>
        <w:ind w:left="720" w:hanging="567"/>
        <w:jc w:val="right"/>
        <w:rPr>
          <w:i/>
          <w:sz w:val="16"/>
          <w:szCs w:val="16"/>
        </w:rPr>
      </w:pPr>
      <w:proofErr w:type="gramStart"/>
      <w:r>
        <w:rPr>
          <w:i/>
          <w:sz w:val="16"/>
          <w:szCs w:val="16"/>
        </w:rPr>
        <w:t xml:space="preserve">1 </w:t>
      </w:r>
      <w:r w:rsidR="00404AD9">
        <w:rPr>
          <w:i/>
          <w:sz w:val="16"/>
          <w:szCs w:val="16"/>
        </w:rPr>
        <w:t xml:space="preserve"> </w:t>
      </w:r>
      <w:r>
        <w:rPr>
          <w:i/>
          <w:sz w:val="16"/>
          <w:szCs w:val="16"/>
        </w:rPr>
        <w:t>MB</w:t>
      </w:r>
      <w:proofErr w:type="gramEnd"/>
      <w:r>
        <w:rPr>
          <w:i/>
          <w:sz w:val="16"/>
          <w:szCs w:val="16"/>
        </w:rPr>
        <w:t xml:space="preserve"> v SSWP [2018] UKUT 213</w:t>
      </w:r>
    </w:p>
    <w:p w:rsidR="006247B7" w:rsidRDefault="003B3720" w:rsidP="00D41D5E">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sidRPr="003B3720">
        <w:rPr>
          <w:caps/>
          <w:kern w:val="0"/>
          <w:sz w:val="24"/>
          <w:szCs w:val="24"/>
        </w:rPr>
        <w:lastRenderedPageBreak/>
        <w:t>10</w:t>
      </w:r>
      <w:r>
        <w:rPr>
          <w:caps/>
          <w:kern w:val="0"/>
          <w:sz w:val="24"/>
          <w:szCs w:val="24"/>
        </w:rPr>
        <w:tab/>
      </w:r>
      <w:r w:rsidRPr="003B3720">
        <w:rPr>
          <w:sz w:val="24"/>
          <w:szCs w:val="24"/>
        </w:rPr>
        <w:t>I</w:t>
      </w:r>
      <w:r>
        <w:rPr>
          <w:sz w:val="24"/>
          <w:szCs w:val="24"/>
        </w:rPr>
        <w:t>t is also expected that the Department</w:t>
      </w:r>
      <w:r w:rsidRPr="003B3720">
        <w:rPr>
          <w:sz w:val="24"/>
          <w:szCs w:val="24"/>
        </w:rPr>
        <w:t xml:space="preserve"> will choose a means of notification to the claimant that is capable of being reasonably understood by the particular claimant concerned. </w:t>
      </w:r>
      <w:r w:rsidR="00404AD9">
        <w:rPr>
          <w:sz w:val="24"/>
          <w:szCs w:val="24"/>
        </w:rPr>
        <w:t xml:space="preserve"> </w:t>
      </w:r>
      <w:r w:rsidRPr="003B3720">
        <w:rPr>
          <w:sz w:val="24"/>
          <w:szCs w:val="24"/>
        </w:rPr>
        <w:t>This will depend on scrutiny</w:t>
      </w:r>
    </w:p>
    <w:p w:rsidR="00D41D5E" w:rsidRDefault="00D41D5E" w:rsidP="00404AD9">
      <w:pPr>
        <w:pStyle w:val="MainNums"/>
        <w:numPr>
          <w:ilvl w:val="0"/>
          <w:numId w:val="0"/>
        </w:numPr>
        <w:tabs>
          <w:tab w:val="left" w:pos="567"/>
          <w:tab w:val="left" w:pos="1134"/>
          <w:tab w:val="left" w:pos="1701"/>
          <w:tab w:val="left" w:pos="6237"/>
        </w:tabs>
        <w:spacing w:before="0" w:after="0" w:line="240" w:lineRule="auto"/>
        <w:rPr>
          <w:sz w:val="24"/>
          <w:szCs w:val="24"/>
        </w:rPr>
      </w:pPr>
    </w:p>
    <w:p w:rsidR="00544A76" w:rsidRPr="00544A76" w:rsidRDefault="00404AD9" w:rsidP="00404AD9">
      <w:pPr>
        <w:pStyle w:val="MainNums"/>
        <w:numPr>
          <w:ilvl w:val="0"/>
          <w:numId w:val="0"/>
        </w:numPr>
        <w:tabs>
          <w:tab w:val="left" w:pos="567"/>
          <w:tab w:val="left" w:pos="1134"/>
          <w:tab w:val="left" w:pos="1701"/>
          <w:tab w:val="left" w:pos="6237"/>
        </w:tabs>
        <w:spacing w:before="0" w:after="0" w:line="240" w:lineRule="auto"/>
        <w:rPr>
          <w:caps/>
          <w:kern w:val="0"/>
          <w:sz w:val="24"/>
          <w:szCs w:val="24"/>
        </w:rPr>
      </w:pPr>
      <w:r>
        <w:rPr>
          <w:b/>
          <w:sz w:val="24"/>
          <w:szCs w:val="24"/>
        </w:rPr>
        <w:tab/>
        <w:t>1.</w:t>
      </w:r>
      <w:r>
        <w:rPr>
          <w:b/>
          <w:sz w:val="24"/>
          <w:szCs w:val="24"/>
        </w:rPr>
        <w:tab/>
      </w:r>
      <w:proofErr w:type="gramStart"/>
      <w:r w:rsidR="00D41D5E" w:rsidRPr="00D41D5E">
        <w:rPr>
          <w:sz w:val="24"/>
          <w:szCs w:val="24"/>
        </w:rPr>
        <w:t>of</w:t>
      </w:r>
      <w:proofErr w:type="gramEnd"/>
      <w:r w:rsidR="00D41D5E" w:rsidRPr="00D41D5E">
        <w:rPr>
          <w:sz w:val="24"/>
          <w:szCs w:val="24"/>
        </w:rPr>
        <w:t xml:space="preserve"> the individual circumstances of the case </w:t>
      </w:r>
      <w:r w:rsidR="00D41D5E" w:rsidRPr="00D41D5E">
        <w:rPr>
          <w:b/>
          <w:sz w:val="24"/>
          <w:szCs w:val="24"/>
        </w:rPr>
        <w:t>and</w:t>
      </w:r>
    </w:p>
    <w:p w:rsidR="00544A76" w:rsidRDefault="00544A76" w:rsidP="00404AD9">
      <w:pPr>
        <w:pStyle w:val="MainNums"/>
        <w:numPr>
          <w:ilvl w:val="0"/>
          <w:numId w:val="0"/>
        </w:numPr>
        <w:tabs>
          <w:tab w:val="left" w:pos="567"/>
          <w:tab w:val="left" w:pos="1134"/>
          <w:tab w:val="left" w:pos="1701"/>
          <w:tab w:val="left" w:pos="6237"/>
        </w:tabs>
        <w:spacing w:before="0" w:after="0" w:line="240" w:lineRule="auto"/>
        <w:rPr>
          <w:caps/>
          <w:kern w:val="0"/>
          <w:sz w:val="24"/>
          <w:szCs w:val="24"/>
        </w:rPr>
      </w:pPr>
    </w:p>
    <w:p w:rsidR="00D41D5E" w:rsidRPr="00BD0F44" w:rsidRDefault="00404AD9" w:rsidP="00404AD9">
      <w:pPr>
        <w:pStyle w:val="MainNums"/>
        <w:numPr>
          <w:ilvl w:val="0"/>
          <w:numId w:val="0"/>
        </w:numPr>
        <w:tabs>
          <w:tab w:val="left" w:pos="567"/>
          <w:tab w:val="left" w:pos="1134"/>
          <w:tab w:val="left" w:pos="1701"/>
          <w:tab w:val="left" w:pos="6237"/>
        </w:tabs>
        <w:spacing w:before="0" w:after="0" w:line="240" w:lineRule="auto"/>
        <w:rPr>
          <w:caps/>
          <w:kern w:val="0"/>
          <w:sz w:val="24"/>
          <w:szCs w:val="24"/>
        </w:rPr>
      </w:pPr>
      <w:r>
        <w:rPr>
          <w:b/>
          <w:sz w:val="24"/>
          <w:szCs w:val="24"/>
        </w:rPr>
        <w:tab/>
        <w:t>2.</w:t>
      </w:r>
      <w:r>
        <w:rPr>
          <w:b/>
          <w:sz w:val="24"/>
          <w:szCs w:val="24"/>
        </w:rPr>
        <w:tab/>
      </w:r>
      <w:proofErr w:type="gramStart"/>
      <w:r w:rsidR="00544A76" w:rsidRPr="00544A76">
        <w:rPr>
          <w:sz w:val="24"/>
          <w:szCs w:val="24"/>
        </w:rPr>
        <w:t>consideration</w:t>
      </w:r>
      <w:proofErr w:type="gramEnd"/>
      <w:r w:rsidR="00544A76" w:rsidRPr="00544A76">
        <w:rPr>
          <w:sz w:val="24"/>
          <w:szCs w:val="24"/>
        </w:rPr>
        <w:t xml:space="preserve"> of what is reasonable for the particular claimant.</w:t>
      </w:r>
    </w:p>
    <w:p w:rsidR="00BD0F44" w:rsidRDefault="00BD0F44" w:rsidP="00404AD9">
      <w:pPr>
        <w:pStyle w:val="MainNums"/>
        <w:numPr>
          <w:ilvl w:val="0"/>
          <w:numId w:val="0"/>
        </w:numPr>
        <w:tabs>
          <w:tab w:val="left" w:pos="567"/>
          <w:tab w:val="left" w:pos="1134"/>
          <w:tab w:val="left" w:pos="1701"/>
          <w:tab w:val="left" w:pos="6237"/>
        </w:tabs>
        <w:spacing w:before="0" w:after="0" w:line="240" w:lineRule="auto"/>
        <w:rPr>
          <w:caps/>
          <w:kern w:val="0"/>
          <w:sz w:val="24"/>
          <w:szCs w:val="24"/>
        </w:rPr>
      </w:pPr>
    </w:p>
    <w:p w:rsidR="00BD0F44" w:rsidRDefault="00BD0F44" w:rsidP="00BD0F44">
      <w:pPr>
        <w:pStyle w:val="Topic"/>
        <w:tabs>
          <w:tab w:val="left" w:pos="567"/>
          <w:tab w:val="left" w:pos="1134"/>
          <w:tab w:val="left" w:pos="1701"/>
          <w:tab w:val="left" w:pos="6237"/>
        </w:tabs>
        <w:spacing w:before="0" w:after="0" w:line="240" w:lineRule="auto"/>
        <w:ind w:left="567" w:hanging="567"/>
        <w:rPr>
          <w:b w:val="0"/>
          <w:caps w:val="0"/>
          <w:kern w:val="28"/>
          <w:szCs w:val="24"/>
        </w:rPr>
      </w:pPr>
      <w:r>
        <w:rPr>
          <w:b w:val="0"/>
          <w:caps w:val="0"/>
          <w:kern w:val="28"/>
          <w:szCs w:val="24"/>
        </w:rPr>
        <w:tab/>
      </w:r>
      <w:proofErr w:type="gramStart"/>
      <w:r w:rsidRPr="00BD0F44">
        <w:rPr>
          <w:caps w:val="0"/>
          <w:kern w:val="28"/>
          <w:szCs w:val="24"/>
        </w:rPr>
        <w:t>Note</w:t>
      </w:r>
      <w:r w:rsidR="00404AD9">
        <w:rPr>
          <w:caps w:val="0"/>
          <w:kern w:val="28"/>
          <w:szCs w:val="24"/>
        </w:rPr>
        <w:t xml:space="preserve"> </w:t>
      </w:r>
      <w:r w:rsidRPr="00BD0F44">
        <w:rPr>
          <w:b w:val="0"/>
          <w:caps w:val="0"/>
          <w:kern w:val="28"/>
          <w:szCs w:val="24"/>
        </w:rPr>
        <w:t>:</w:t>
      </w:r>
      <w:proofErr w:type="gramEnd"/>
      <w:r w:rsidRPr="00BD0F44">
        <w:rPr>
          <w:b w:val="0"/>
          <w:caps w:val="0"/>
          <w:kern w:val="28"/>
          <w:szCs w:val="24"/>
        </w:rPr>
        <w:t xml:space="preserve"> </w:t>
      </w:r>
      <w:r w:rsidR="00404AD9">
        <w:rPr>
          <w:b w:val="0"/>
          <w:caps w:val="0"/>
          <w:kern w:val="28"/>
          <w:szCs w:val="24"/>
        </w:rPr>
        <w:t xml:space="preserve"> </w:t>
      </w:r>
      <w:r w:rsidRPr="00BD0F44">
        <w:rPr>
          <w:b w:val="0"/>
          <w:caps w:val="0"/>
          <w:kern w:val="28"/>
          <w:szCs w:val="24"/>
        </w:rPr>
        <w:t xml:space="preserve">Care should be taken with claimants who may indicate they have complex needs or are particularly vulnerable. </w:t>
      </w:r>
      <w:r w:rsidR="002D4C3D">
        <w:rPr>
          <w:b w:val="0"/>
          <w:caps w:val="0"/>
          <w:kern w:val="28"/>
          <w:szCs w:val="24"/>
        </w:rPr>
        <w:t xml:space="preserve"> </w:t>
      </w:r>
      <w:r w:rsidRPr="00BD0F44">
        <w:rPr>
          <w:b w:val="0"/>
          <w:caps w:val="0"/>
          <w:kern w:val="28"/>
          <w:szCs w:val="24"/>
        </w:rPr>
        <w:t xml:space="preserve">For example; they indicate they are suffering from mental health issues, are homeless, are a drug or alcohol user, a victim of domestic violence, sexual or physical abuse or are under 18. </w:t>
      </w:r>
      <w:r w:rsidR="002D4C3D">
        <w:rPr>
          <w:b w:val="0"/>
          <w:caps w:val="0"/>
          <w:kern w:val="28"/>
          <w:szCs w:val="24"/>
        </w:rPr>
        <w:t xml:space="preserve"> </w:t>
      </w:r>
      <w:r w:rsidRPr="00BD0F44">
        <w:rPr>
          <w:b w:val="0"/>
          <w:caps w:val="0"/>
          <w:kern w:val="28"/>
          <w:szCs w:val="24"/>
        </w:rPr>
        <w:t xml:space="preserve">This list is not exhaustive. </w:t>
      </w:r>
      <w:r w:rsidR="002D4C3D">
        <w:rPr>
          <w:b w:val="0"/>
          <w:caps w:val="0"/>
          <w:kern w:val="28"/>
          <w:szCs w:val="24"/>
        </w:rPr>
        <w:t xml:space="preserve"> </w:t>
      </w:r>
      <w:r w:rsidRPr="00BD0F44">
        <w:rPr>
          <w:b w:val="0"/>
          <w:caps w:val="0"/>
          <w:kern w:val="28"/>
          <w:szCs w:val="24"/>
        </w:rPr>
        <w:t xml:space="preserve">For further guidance see ADM </w:t>
      </w:r>
      <w:hyperlink r:id="rId7" w:history="1">
        <w:r w:rsidRPr="00BD0F44">
          <w:rPr>
            <w:b w:val="0"/>
            <w:caps w:val="0"/>
            <w:kern w:val="28"/>
            <w:szCs w:val="24"/>
          </w:rPr>
          <w:t xml:space="preserve">Chapter K2 </w:t>
        </w:r>
      </w:hyperlink>
      <w:r w:rsidRPr="00BD0F44">
        <w:rPr>
          <w:b w:val="0"/>
          <w:caps w:val="0"/>
          <w:kern w:val="28"/>
          <w:szCs w:val="24"/>
        </w:rPr>
        <w:t>when considering what may be reasonable in an individual claimant’s circumstances.</w:t>
      </w:r>
    </w:p>
    <w:p w:rsidR="0073236B" w:rsidRDefault="0073236B" w:rsidP="0073236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FC4DF4" w:rsidRDefault="002D4C3D" w:rsidP="0073236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11</w:t>
      </w:r>
      <w:r>
        <w:rPr>
          <w:sz w:val="24"/>
          <w:szCs w:val="24"/>
        </w:rPr>
        <w:tab/>
      </w:r>
      <w:r w:rsidR="0073236B" w:rsidRPr="0073236B">
        <w:rPr>
          <w:sz w:val="24"/>
          <w:szCs w:val="24"/>
        </w:rPr>
        <w:t xml:space="preserve">Notifications should be in a format that the individual claimant can readily understand. </w:t>
      </w:r>
      <w:r>
        <w:rPr>
          <w:sz w:val="24"/>
          <w:szCs w:val="24"/>
        </w:rPr>
        <w:t xml:space="preserve"> </w:t>
      </w:r>
      <w:r w:rsidR="0073236B" w:rsidRPr="0073236B">
        <w:rPr>
          <w:sz w:val="24"/>
          <w:szCs w:val="24"/>
        </w:rPr>
        <w:t>Claimants should be in no doubt of</w:t>
      </w:r>
    </w:p>
    <w:p w:rsidR="0073236B" w:rsidRDefault="0073236B" w:rsidP="002D4C3D">
      <w:pPr>
        <w:pStyle w:val="MainNums"/>
        <w:numPr>
          <w:ilvl w:val="0"/>
          <w:numId w:val="0"/>
        </w:numPr>
        <w:tabs>
          <w:tab w:val="left" w:pos="567"/>
          <w:tab w:val="left" w:pos="1134"/>
          <w:tab w:val="left" w:pos="1701"/>
          <w:tab w:val="left" w:pos="6237"/>
        </w:tabs>
        <w:spacing w:before="0" w:after="0" w:line="240" w:lineRule="auto"/>
        <w:rPr>
          <w:sz w:val="24"/>
          <w:szCs w:val="24"/>
        </w:rPr>
      </w:pPr>
      <w:r>
        <w:rPr>
          <w:sz w:val="24"/>
          <w:szCs w:val="24"/>
        </w:rPr>
        <w:tab/>
      </w:r>
    </w:p>
    <w:p w:rsidR="0073236B" w:rsidRPr="004F6AA7" w:rsidRDefault="002D4C3D" w:rsidP="002D4C3D">
      <w:pPr>
        <w:pStyle w:val="MainNums"/>
        <w:numPr>
          <w:ilvl w:val="0"/>
          <w:numId w:val="0"/>
        </w:numPr>
        <w:tabs>
          <w:tab w:val="left" w:pos="567"/>
          <w:tab w:val="left" w:pos="1134"/>
          <w:tab w:val="left" w:pos="1701"/>
          <w:tab w:val="left" w:pos="6237"/>
        </w:tabs>
        <w:spacing w:before="0" w:after="0" w:line="240" w:lineRule="auto"/>
        <w:rPr>
          <w:sz w:val="24"/>
          <w:szCs w:val="24"/>
        </w:rPr>
      </w:pPr>
      <w:r>
        <w:rPr>
          <w:b/>
          <w:sz w:val="24"/>
          <w:szCs w:val="24"/>
        </w:rPr>
        <w:tab/>
        <w:t>1.</w:t>
      </w:r>
      <w:r>
        <w:rPr>
          <w:b/>
          <w:sz w:val="24"/>
          <w:szCs w:val="24"/>
        </w:rPr>
        <w:tab/>
      </w:r>
      <w:proofErr w:type="gramStart"/>
      <w:r w:rsidR="0073236B" w:rsidRPr="0073236B">
        <w:rPr>
          <w:sz w:val="24"/>
          <w:szCs w:val="24"/>
        </w:rPr>
        <w:t>exactly</w:t>
      </w:r>
      <w:proofErr w:type="gramEnd"/>
      <w:r w:rsidR="0073236B" w:rsidRPr="0073236B">
        <w:rPr>
          <w:sz w:val="24"/>
          <w:szCs w:val="24"/>
        </w:rPr>
        <w:t xml:space="preserve"> what is expected of them </w:t>
      </w:r>
      <w:r w:rsidR="0073236B" w:rsidRPr="0073236B">
        <w:rPr>
          <w:b/>
          <w:sz w:val="24"/>
          <w:szCs w:val="24"/>
        </w:rPr>
        <w:t>and</w:t>
      </w:r>
    </w:p>
    <w:p w:rsidR="004F6AA7" w:rsidRPr="004F6AA7" w:rsidRDefault="004F6AA7" w:rsidP="002D4C3D">
      <w:pPr>
        <w:pStyle w:val="MainNums"/>
        <w:numPr>
          <w:ilvl w:val="0"/>
          <w:numId w:val="0"/>
        </w:numPr>
        <w:tabs>
          <w:tab w:val="left" w:pos="567"/>
          <w:tab w:val="left" w:pos="1134"/>
          <w:tab w:val="left" w:pos="1701"/>
          <w:tab w:val="left" w:pos="6237"/>
        </w:tabs>
        <w:spacing w:before="0" w:after="0" w:line="240" w:lineRule="auto"/>
        <w:rPr>
          <w:sz w:val="24"/>
          <w:szCs w:val="24"/>
        </w:rPr>
      </w:pPr>
    </w:p>
    <w:p w:rsidR="004F6AA7" w:rsidRPr="004F6AA7" w:rsidRDefault="002D4C3D" w:rsidP="002D4C3D">
      <w:pPr>
        <w:pStyle w:val="MainNums"/>
        <w:numPr>
          <w:ilvl w:val="0"/>
          <w:numId w:val="0"/>
        </w:numPr>
        <w:tabs>
          <w:tab w:val="left" w:pos="567"/>
          <w:tab w:val="left" w:pos="1134"/>
          <w:tab w:val="left" w:pos="1701"/>
          <w:tab w:val="left" w:pos="6237"/>
        </w:tabs>
        <w:spacing w:before="0" w:after="0" w:line="240" w:lineRule="auto"/>
        <w:ind w:left="1134" w:hanging="1134"/>
        <w:rPr>
          <w:sz w:val="24"/>
          <w:szCs w:val="24"/>
        </w:rPr>
      </w:pPr>
      <w:r>
        <w:rPr>
          <w:b/>
          <w:sz w:val="24"/>
          <w:szCs w:val="24"/>
        </w:rPr>
        <w:tab/>
        <w:t>2.</w:t>
      </w:r>
      <w:r>
        <w:rPr>
          <w:b/>
          <w:sz w:val="24"/>
          <w:szCs w:val="24"/>
        </w:rPr>
        <w:tab/>
      </w:r>
      <w:proofErr w:type="gramStart"/>
      <w:r w:rsidR="004F6AA7" w:rsidRPr="004F6AA7">
        <w:rPr>
          <w:sz w:val="24"/>
          <w:szCs w:val="24"/>
        </w:rPr>
        <w:t>what</w:t>
      </w:r>
      <w:proofErr w:type="gramEnd"/>
      <w:r w:rsidR="004F6AA7" w:rsidRPr="004F6AA7">
        <w:rPr>
          <w:sz w:val="24"/>
          <w:szCs w:val="24"/>
        </w:rPr>
        <w:t xml:space="preserve"> they have to do to complete the work-related requirement (i.e. the how, when, what and where) </w:t>
      </w:r>
      <w:r w:rsidR="004F6AA7" w:rsidRPr="004F6AA7">
        <w:rPr>
          <w:b/>
          <w:sz w:val="24"/>
          <w:szCs w:val="24"/>
        </w:rPr>
        <w:t>and</w:t>
      </w:r>
    </w:p>
    <w:p w:rsidR="004F6AA7" w:rsidRPr="004F6AA7" w:rsidRDefault="004F6AA7" w:rsidP="002D4C3D">
      <w:pPr>
        <w:pStyle w:val="MainNums"/>
        <w:numPr>
          <w:ilvl w:val="0"/>
          <w:numId w:val="0"/>
        </w:numPr>
        <w:tabs>
          <w:tab w:val="left" w:pos="567"/>
          <w:tab w:val="left" w:pos="1134"/>
          <w:tab w:val="left" w:pos="1701"/>
          <w:tab w:val="left" w:pos="6237"/>
        </w:tabs>
        <w:spacing w:before="0" w:after="0" w:line="240" w:lineRule="auto"/>
        <w:rPr>
          <w:sz w:val="24"/>
          <w:szCs w:val="24"/>
        </w:rPr>
      </w:pPr>
    </w:p>
    <w:p w:rsidR="004F6AA7" w:rsidRDefault="002D4C3D" w:rsidP="002D4C3D">
      <w:pPr>
        <w:pStyle w:val="MainNums"/>
        <w:numPr>
          <w:ilvl w:val="0"/>
          <w:numId w:val="0"/>
        </w:numPr>
        <w:tabs>
          <w:tab w:val="left" w:pos="567"/>
          <w:tab w:val="left" w:pos="1134"/>
          <w:tab w:val="left" w:pos="1701"/>
          <w:tab w:val="left" w:pos="6237"/>
        </w:tabs>
        <w:spacing w:before="0" w:after="0" w:line="240" w:lineRule="auto"/>
        <w:ind w:left="1134" w:hanging="1134"/>
        <w:rPr>
          <w:sz w:val="24"/>
          <w:szCs w:val="24"/>
        </w:rPr>
      </w:pPr>
      <w:r>
        <w:rPr>
          <w:b/>
          <w:sz w:val="24"/>
          <w:szCs w:val="24"/>
        </w:rPr>
        <w:tab/>
        <w:t>3.</w:t>
      </w:r>
      <w:r>
        <w:rPr>
          <w:b/>
          <w:sz w:val="24"/>
          <w:szCs w:val="24"/>
        </w:rPr>
        <w:tab/>
      </w:r>
      <w:proofErr w:type="gramStart"/>
      <w:r w:rsidR="00FA7248" w:rsidRPr="00FA7248">
        <w:rPr>
          <w:sz w:val="24"/>
          <w:szCs w:val="24"/>
        </w:rPr>
        <w:t>the</w:t>
      </w:r>
      <w:proofErr w:type="gramEnd"/>
      <w:r w:rsidR="00FA7248" w:rsidRPr="00FA7248">
        <w:rPr>
          <w:sz w:val="24"/>
          <w:szCs w:val="24"/>
        </w:rPr>
        <w:t xml:space="preserve"> consequences of failing to comply with any work-related requirement, including any compliance condition where appropriate.</w:t>
      </w:r>
    </w:p>
    <w:p w:rsidR="00A15798" w:rsidRDefault="00A15798" w:rsidP="002D4C3D">
      <w:pPr>
        <w:pStyle w:val="MainNums"/>
        <w:numPr>
          <w:ilvl w:val="0"/>
          <w:numId w:val="0"/>
        </w:numPr>
        <w:tabs>
          <w:tab w:val="left" w:pos="567"/>
          <w:tab w:val="left" w:pos="1134"/>
          <w:tab w:val="left" w:pos="1701"/>
          <w:tab w:val="left" w:pos="6237"/>
        </w:tabs>
        <w:spacing w:before="0" w:after="0" w:line="240" w:lineRule="auto"/>
        <w:rPr>
          <w:kern w:val="0"/>
          <w:sz w:val="24"/>
          <w:szCs w:val="24"/>
        </w:rPr>
      </w:pPr>
    </w:p>
    <w:p w:rsidR="00A15798" w:rsidRDefault="00A15798" w:rsidP="00A15798">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kern w:val="0"/>
          <w:sz w:val="24"/>
          <w:szCs w:val="24"/>
        </w:rPr>
        <w:t>12</w:t>
      </w:r>
      <w:r>
        <w:rPr>
          <w:kern w:val="0"/>
          <w:sz w:val="24"/>
          <w:szCs w:val="24"/>
        </w:rPr>
        <w:tab/>
      </w:r>
      <w:r w:rsidRPr="00A15798">
        <w:rPr>
          <w:sz w:val="24"/>
          <w:szCs w:val="24"/>
        </w:rPr>
        <w:t>Notice to a claimant may be given by a combination of communications read</w:t>
      </w:r>
      <w:r w:rsidR="002D4C3D">
        <w:rPr>
          <w:sz w:val="24"/>
          <w:szCs w:val="24"/>
        </w:rPr>
        <w:t xml:space="preserve"> </w:t>
      </w:r>
      <w:r w:rsidRPr="00A15798">
        <w:rPr>
          <w:sz w:val="24"/>
          <w:szCs w:val="24"/>
        </w:rPr>
        <w:t>together</w:t>
      </w:r>
      <w:r w:rsidR="002D4C3D" w:rsidRPr="002D4C3D">
        <w:rPr>
          <w:sz w:val="24"/>
          <w:szCs w:val="24"/>
          <w:vertAlign w:val="superscript"/>
        </w:rPr>
        <w:t>1</w:t>
      </w:r>
      <w:r w:rsidR="002D4C3D">
        <w:rPr>
          <w:sz w:val="24"/>
          <w:szCs w:val="24"/>
        </w:rPr>
        <w:t xml:space="preserve">. </w:t>
      </w:r>
      <w:r w:rsidRPr="00A15798">
        <w:rPr>
          <w:sz w:val="24"/>
          <w:szCs w:val="24"/>
        </w:rPr>
        <w:t xml:space="preserve"> It will be for the decision maker to look at the totality of the evidence available. </w:t>
      </w:r>
      <w:r w:rsidR="002D4C3D">
        <w:rPr>
          <w:sz w:val="24"/>
          <w:szCs w:val="24"/>
        </w:rPr>
        <w:t xml:space="preserve"> </w:t>
      </w:r>
      <w:r w:rsidRPr="00A15798">
        <w:rPr>
          <w:sz w:val="24"/>
          <w:szCs w:val="24"/>
        </w:rPr>
        <w:t>For example: a claimant commitment setting a general requirement to</w:t>
      </w:r>
      <w:r w:rsidR="002D4C3D">
        <w:rPr>
          <w:sz w:val="24"/>
          <w:szCs w:val="24"/>
        </w:rPr>
        <w:t xml:space="preserve"> </w:t>
      </w:r>
      <w:r w:rsidRPr="00A15798">
        <w:rPr>
          <w:sz w:val="24"/>
          <w:szCs w:val="24"/>
        </w:rPr>
        <w:t>“attend and take part in all interviews with the work coach” may meet the</w:t>
      </w:r>
      <w:r w:rsidR="002D4C3D">
        <w:rPr>
          <w:sz w:val="24"/>
          <w:szCs w:val="24"/>
        </w:rPr>
        <w:t xml:space="preserve"> </w:t>
      </w:r>
      <w:r w:rsidRPr="00A15798">
        <w:rPr>
          <w:sz w:val="24"/>
          <w:szCs w:val="24"/>
        </w:rPr>
        <w:t xml:space="preserve">notification requirement when read together with a notification detailing the date, time, place and ‘substance’ of a specific appointment. </w:t>
      </w:r>
      <w:r w:rsidR="002D4C3D">
        <w:rPr>
          <w:sz w:val="24"/>
          <w:szCs w:val="24"/>
        </w:rPr>
        <w:t xml:space="preserve"> </w:t>
      </w:r>
      <w:r w:rsidRPr="00A15798">
        <w:rPr>
          <w:sz w:val="24"/>
          <w:szCs w:val="24"/>
        </w:rPr>
        <w:t>This could be via a ‘to-do’ in the claimant’s on line journal, in journal notes or claimant history.</w:t>
      </w:r>
    </w:p>
    <w:p w:rsidR="00797DB0" w:rsidRDefault="00797DB0" w:rsidP="00A15798">
      <w:pPr>
        <w:pStyle w:val="MainNums"/>
        <w:numPr>
          <w:ilvl w:val="0"/>
          <w:numId w:val="0"/>
        </w:numPr>
        <w:tabs>
          <w:tab w:val="left" w:pos="567"/>
          <w:tab w:val="left" w:pos="1134"/>
          <w:tab w:val="left" w:pos="1701"/>
          <w:tab w:val="left" w:pos="6237"/>
        </w:tabs>
        <w:spacing w:before="0" w:after="0" w:line="240" w:lineRule="auto"/>
        <w:ind w:left="567" w:hanging="567"/>
        <w:rPr>
          <w:rFonts w:cs="Arial"/>
          <w:b/>
          <w:bCs/>
          <w:color w:val="333335"/>
          <w:spacing w:val="3"/>
          <w:sz w:val="21"/>
          <w:szCs w:val="21"/>
          <w:bdr w:val="none" w:sz="0" w:space="0" w:color="auto" w:frame="1"/>
          <w:lang w:val="en" w:eastAsia="en-GB"/>
        </w:rPr>
      </w:pPr>
    </w:p>
    <w:p w:rsidR="00797DB0" w:rsidRDefault="00797DB0" w:rsidP="00A15798">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rFonts w:cs="Arial"/>
          <w:b/>
          <w:bCs/>
          <w:color w:val="333335"/>
          <w:spacing w:val="3"/>
          <w:sz w:val="21"/>
          <w:szCs w:val="21"/>
          <w:bdr w:val="none" w:sz="0" w:space="0" w:color="auto" w:frame="1"/>
          <w:lang w:val="en" w:eastAsia="en-GB"/>
        </w:rPr>
        <w:tab/>
      </w:r>
      <w:r w:rsidRPr="00797DB0">
        <w:rPr>
          <w:b/>
          <w:sz w:val="24"/>
          <w:szCs w:val="24"/>
        </w:rPr>
        <w:t xml:space="preserve">Note </w:t>
      </w:r>
      <w:proofErr w:type="gramStart"/>
      <w:r w:rsidRPr="00797DB0">
        <w:rPr>
          <w:b/>
          <w:sz w:val="24"/>
          <w:szCs w:val="24"/>
        </w:rPr>
        <w:t>1</w:t>
      </w:r>
      <w:r w:rsidR="002D4C3D">
        <w:rPr>
          <w:b/>
          <w:sz w:val="24"/>
          <w:szCs w:val="24"/>
        </w:rPr>
        <w:t xml:space="preserve"> </w:t>
      </w:r>
      <w:r w:rsidRPr="002D4C3D">
        <w:rPr>
          <w:b/>
          <w:sz w:val="24"/>
          <w:szCs w:val="24"/>
        </w:rPr>
        <w:t>:</w:t>
      </w:r>
      <w:proofErr w:type="gramEnd"/>
      <w:r w:rsidRPr="00797DB0">
        <w:rPr>
          <w:sz w:val="24"/>
          <w:szCs w:val="24"/>
        </w:rPr>
        <w:t xml:space="preserve"> </w:t>
      </w:r>
      <w:r w:rsidR="002D4C3D">
        <w:rPr>
          <w:sz w:val="24"/>
          <w:szCs w:val="24"/>
        </w:rPr>
        <w:t xml:space="preserve"> </w:t>
      </w:r>
      <w:r w:rsidRPr="00797DB0">
        <w:rPr>
          <w:sz w:val="24"/>
          <w:szCs w:val="24"/>
        </w:rPr>
        <w:t>Evidence other than the claimant commitment about the imposition of a work-related requirement therefore will be crucial.</w:t>
      </w:r>
      <w:r w:rsidR="002D4C3D">
        <w:rPr>
          <w:sz w:val="24"/>
          <w:szCs w:val="24"/>
        </w:rPr>
        <w:t xml:space="preserve"> </w:t>
      </w:r>
      <w:r w:rsidRPr="00797DB0">
        <w:rPr>
          <w:sz w:val="24"/>
          <w:szCs w:val="24"/>
        </w:rPr>
        <w:t xml:space="preserve"> A copy of </w:t>
      </w:r>
      <w:r w:rsidRPr="00797DB0">
        <w:rPr>
          <w:b/>
          <w:sz w:val="24"/>
          <w:szCs w:val="24"/>
        </w:rPr>
        <w:t>all</w:t>
      </w:r>
      <w:r w:rsidRPr="00797DB0">
        <w:rPr>
          <w:sz w:val="24"/>
          <w:szCs w:val="24"/>
        </w:rPr>
        <w:t xml:space="preserve"> the relevant</w:t>
      </w:r>
      <w:r w:rsidR="002D4C3D">
        <w:rPr>
          <w:sz w:val="24"/>
          <w:szCs w:val="24"/>
        </w:rPr>
        <w:t xml:space="preserve"> </w:t>
      </w:r>
      <w:r w:rsidRPr="00797DB0">
        <w:rPr>
          <w:sz w:val="24"/>
          <w:szCs w:val="24"/>
        </w:rPr>
        <w:t>communications will need to be available to be included in any appeal papers to the tribunal in the event of an appeal.</w:t>
      </w:r>
    </w:p>
    <w:p w:rsidR="00261583" w:rsidRDefault="00261583" w:rsidP="00A15798">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261583" w:rsidRDefault="00261583" w:rsidP="00A15798">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r w:rsidRPr="00261583">
        <w:rPr>
          <w:b/>
          <w:sz w:val="24"/>
          <w:szCs w:val="24"/>
        </w:rPr>
        <w:t xml:space="preserve">Note </w:t>
      </w:r>
      <w:proofErr w:type="gramStart"/>
      <w:r w:rsidRPr="00261583">
        <w:rPr>
          <w:b/>
          <w:sz w:val="24"/>
          <w:szCs w:val="24"/>
        </w:rPr>
        <w:t>2</w:t>
      </w:r>
      <w:r w:rsidR="002D4C3D">
        <w:rPr>
          <w:b/>
          <w:sz w:val="24"/>
          <w:szCs w:val="24"/>
        </w:rPr>
        <w:t xml:space="preserve"> </w:t>
      </w:r>
      <w:r w:rsidRPr="002D4C3D">
        <w:rPr>
          <w:b/>
          <w:sz w:val="24"/>
          <w:szCs w:val="24"/>
        </w:rPr>
        <w:t>:</w:t>
      </w:r>
      <w:proofErr w:type="gramEnd"/>
      <w:r w:rsidRPr="00261583">
        <w:rPr>
          <w:sz w:val="24"/>
          <w:szCs w:val="24"/>
        </w:rPr>
        <w:t xml:space="preserve"> </w:t>
      </w:r>
      <w:r w:rsidR="002D4C3D">
        <w:rPr>
          <w:sz w:val="24"/>
          <w:szCs w:val="24"/>
        </w:rPr>
        <w:t xml:space="preserve"> </w:t>
      </w:r>
      <w:r w:rsidRPr="00261583">
        <w:rPr>
          <w:sz w:val="24"/>
          <w:szCs w:val="24"/>
        </w:rPr>
        <w:t xml:space="preserve">See paragraph 13 for the meaning of ‘substance’. </w:t>
      </w:r>
      <w:r w:rsidR="002D4C3D">
        <w:rPr>
          <w:sz w:val="24"/>
          <w:szCs w:val="24"/>
        </w:rPr>
        <w:t xml:space="preserve"> </w:t>
      </w:r>
      <w:r w:rsidRPr="00261583">
        <w:rPr>
          <w:sz w:val="24"/>
          <w:szCs w:val="24"/>
        </w:rPr>
        <w:t xml:space="preserve">Also see further guidance regarding notifications in </w:t>
      </w:r>
      <w:hyperlink r:id="rId8" w:history="1">
        <w:r w:rsidR="00C668E7">
          <w:rPr>
            <w:sz w:val="24"/>
            <w:szCs w:val="24"/>
          </w:rPr>
          <w:t>K1171</w:t>
        </w:r>
      </w:hyperlink>
      <w:r w:rsidRPr="00261583">
        <w:rPr>
          <w:sz w:val="24"/>
          <w:szCs w:val="24"/>
        </w:rPr>
        <w:t>.</w:t>
      </w:r>
    </w:p>
    <w:p w:rsidR="00D53DB5" w:rsidRDefault="00D53DB5" w:rsidP="00A15798">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D53DB5" w:rsidRDefault="00D53DB5" w:rsidP="00D53DB5">
      <w:pPr>
        <w:pStyle w:val="MainNums"/>
        <w:numPr>
          <w:ilvl w:val="0"/>
          <w:numId w:val="0"/>
        </w:numPr>
        <w:tabs>
          <w:tab w:val="left" w:pos="567"/>
          <w:tab w:val="left" w:pos="1134"/>
          <w:tab w:val="left" w:pos="1701"/>
          <w:tab w:val="left" w:pos="6237"/>
        </w:tabs>
        <w:spacing w:before="0" w:after="0" w:line="240" w:lineRule="auto"/>
        <w:ind w:left="720" w:hanging="567"/>
        <w:jc w:val="right"/>
        <w:rPr>
          <w:i/>
          <w:sz w:val="16"/>
          <w:szCs w:val="16"/>
        </w:rPr>
      </w:pPr>
      <w:proofErr w:type="gramStart"/>
      <w:r w:rsidRPr="00D53DB5">
        <w:rPr>
          <w:i/>
          <w:sz w:val="16"/>
          <w:szCs w:val="16"/>
        </w:rPr>
        <w:t xml:space="preserve">1 </w:t>
      </w:r>
      <w:r w:rsidR="002D4C3D">
        <w:rPr>
          <w:i/>
          <w:sz w:val="16"/>
          <w:szCs w:val="16"/>
        </w:rPr>
        <w:t xml:space="preserve"> </w:t>
      </w:r>
      <w:r w:rsidRPr="00D53DB5">
        <w:rPr>
          <w:i/>
          <w:sz w:val="16"/>
          <w:szCs w:val="16"/>
        </w:rPr>
        <w:t>DH</w:t>
      </w:r>
      <w:proofErr w:type="gramEnd"/>
      <w:r w:rsidRPr="00D53DB5">
        <w:rPr>
          <w:i/>
          <w:sz w:val="16"/>
          <w:szCs w:val="16"/>
        </w:rPr>
        <w:t xml:space="preserve"> v SSWP [2016] UKUT 0355; SSWP v TJ &amp; others [2015] UKUT 56</w:t>
      </w:r>
    </w:p>
    <w:p w:rsidR="002D4C3D" w:rsidRPr="002D4C3D" w:rsidRDefault="002D4C3D" w:rsidP="00582B0F">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D53DB5" w:rsidRDefault="00582B0F" w:rsidP="00582B0F">
      <w:pPr>
        <w:pStyle w:val="MainNums"/>
        <w:numPr>
          <w:ilvl w:val="0"/>
          <w:numId w:val="0"/>
        </w:numPr>
        <w:tabs>
          <w:tab w:val="left" w:pos="567"/>
          <w:tab w:val="left" w:pos="1134"/>
          <w:tab w:val="left" w:pos="1701"/>
          <w:tab w:val="left" w:pos="6237"/>
        </w:tabs>
        <w:spacing w:before="0" w:after="0" w:line="240" w:lineRule="auto"/>
        <w:ind w:left="567" w:hanging="567"/>
        <w:rPr>
          <w:b/>
          <w:sz w:val="24"/>
          <w:szCs w:val="24"/>
        </w:rPr>
      </w:pPr>
      <w:r>
        <w:rPr>
          <w:b/>
          <w:sz w:val="24"/>
          <w:szCs w:val="24"/>
        </w:rPr>
        <w:tab/>
      </w:r>
      <w:r w:rsidRPr="00582B0F">
        <w:rPr>
          <w:b/>
          <w:sz w:val="24"/>
          <w:szCs w:val="24"/>
        </w:rPr>
        <w:t>THE MEANING OF ‘SUBSTANCE’</w:t>
      </w:r>
    </w:p>
    <w:p w:rsidR="00582B0F" w:rsidRPr="002D4C3D" w:rsidRDefault="00582B0F" w:rsidP="00582B0F">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582B0F" w:rsidRDefault="00582B0F" w:rsidP="00582B0F">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sidRPr="00582B0F">
        <w:rPr>
          <w:kern w:val="0"/>
          <w:sz w:val="24"/>
          <w:szCs w:val="24"/>
        </w:rPr>
        <w:t>13</w:t>
      </w:r>
      <w:r>
        <w:rPr>
          <w:b/>
          <w:sz w:val="24"/>
          <w:szCs w:val="24"/>
        </w:rPr>
        <w:tab/>
      </w:r>
      <w:r w:rsidRPr="00582B0F">
        <w:rPr>
          <w:sz w:val="24"/>
          <w:szCs w:val="24"/>
        </w:rPr>
        <w:t>The Judge considered that it is not necessary for communications to have any</w:t>
      </w:r>
      <w:r w:rsidR="002D4C3D">
        <w:rPr>
          <w:sz w:val="24"/>
          <w:szCs w:val="24"/>
        </w:rPr>
        <w:t xml:space="preserve"> </w:t>
      </w:r>
      <w:r w:rsidRPr="00582B0F">
        <w:rPr>
          <w:sz w:val="24"/>
          <w:szCs w:val="24"/>
        </w:rPr>
        <w:t>prescribed form of legal wording.</w:t>
      </w:r>
      <w:r w:rsidR="002D4C3D">
        <w:rPr>
          <w:sz w:val="24"/>
          <w:szCs w:val="24"/>
        </w:rPr>
        <w:t xml:space="preserve"> </w:t>
      </w:r>
      <w:r w:rsidRPr="00582B0F">
        <w:rPr>
          <w:sz w:val="24"/>
          <w:szCs w:val="24"/>
        </w:rPr>
        <w:t xml:space="preserve"> However, they cannot be left to implication. </w:t>
      </w:r>
      <w:r w:rsidR="002D4C3D">
        <w:rPr>
          <w:sz w:val="24"/>
          <w:szCs w:val="24"/>
        </w:rPr>
        <w:t xml:space="preserve"> </w:t>
      </w:r>
      <w:r w:rsidRPr="00582B0F">
        <w:rPr>
          <w:sz w:val="24"/>
          <w:szCs w:val="24"/>
        </w:rPr>
        <w:t>It is the ‘substance’ of communications that will be the key</w:t>
      </w:r>
      <w:r w:rsidRPr="00582B0F">
        <w:rPr>
          <w:rFonts w:cs="Arial"/>
          <w:color w:val="333335"/>
          <w:spacing w:val="3"/>
          <w:sz w:val="16"/>
          <w:szCs w:val="16"/>
          <w:vertAlign w:val="superscript"/>
          <w:lang w:val="en" w:eastAsia="en-GB"/>
        </w:rPr>
        <w:t>1</w:t>
      </w:r>
      <w:r w:rsidRPr="00582B0F">
        <w:rPr>
          <w:sz w:val="24"/>
          <w:szCs w:val="24"/>
        </w:rPr>
        <w:t>.</w:t>
      </w:r>
    </w:p>
    <w:p w:rsidR="000D160D" w:rsidRDefault="000D160D" w:rsidP="00582B0F">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0D160D" w:rsidRDefault="00565EBF" w:rsidP="00565EBF">
      <w:pPr>
        <w:pStyle w:val="MainNums"/>
        <w:numPr>
          <w:ilvl w:val="0"/>
          <w:numId w:val="0"/>
        </w:numPr>
        <w:tabs>
          <w:tab w:val="left" w:pos="567"/>
          <w:tab w:val="left" w:pos="1134"/>
          <w:tab w:val="left" w:pos="1701"/>
          <w:tab w:val="left" w:pos="6237"/>
        </w:tabs>
        <w:spacing w:before="0" w:after="0" w:line="240" w:lineRule="auto"/>
        <w:ind w:left="720" w:hanging="567"/>
        <w:jc w:val="right"/>
        <w:rPr>
          <w:i/>
          <w:sz w:val="16"/>
          <w:szCs w:val="16"/>
        </w:rPr>
      </w:pPr>
      <w:proofErr w:type="gramStart"/>
      <w:r w:rsidRPr="00565EBF">
        <w:rPr>
          <w:i/>
          <w:sz w:val="16"/>
          <w:szCs w:val="16"/>
        </w:rPr>
        <w:t xml:space="preserve">1 </w:t>
      </w:r>
      <w:r w:rsidR="002D4C3D">
        <w:rPr>
          <w:i/>
          <w:sz w:val="16"/>
          <w:szCs w:val="16"/>
        </w:rPr>
        <w:t xml:space="preserve"> </w:t>
      </w:r>
      <w:r w:rsidRPr="00565EBF">
        <w:rPr>
          <w:i/>
          <w:sz w:val="16"/>
          <w:szCs w:val="16"/>
        </w:rPr>
        <w:t>JB</w:t>
      </w:r>
      <w:proofErr w:type="gramEnd"/>
      <w:r w:rsidRPr="00565EBF">
        <w:rPr>
          <w:i/>
          <w:sz w:val="16"/>
          <w:szCs w:val="16"/>
        </w:rPr>
        <w:t xml:space="preserve"> v SSWP [2018] UKUT 360 (AAC)</w:t>
      </w:r>
    </w:p>
    <w:p w:rsidR="00565EBF" w:rsidRDefault="00E6473C" w:rsidP="00E6473C">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sidRPr="00E6473C">
        <w:rPr>
          <w:kern w:val="0"/>
          <w:sz w:val="24"/>
          <w:szCs w:val="24"/>
        </w:rPr>
        <w:lastRenderedPageBreak/>
        <w:t>14</w:t>
      </w:r>
      <w:r>
        <w:rPr>
          <w:kern w:val="0"/>
          <w:sz w:val="24"/>
          <w:szCs w:val="24"/>
        </w:rPr>
        <w:tab/>
      </w:r>
      <w:r w:rsidRPr="00E6473C">
        <w:rPr>
          <w:sz w:val="24"/>
          <w:szCs w:val="24"/>
        </w:rPr>
        <w:t>‘Substance’ is not defined in legislation and therefore has to be given its ordinary meaning which is to ‘specify the intended purp</w:t>
      </w:r>
      <w:r w:rsidR="00B704AB">
        <w:rPr>
          <w:sz w:val="24"/>
          <w:szCs w:val="24"/>
        </w:rPr>
        <w:t xml:space="preserve">ose or subject matter’. </w:t>
      </w:r>
      <w:r w:rsidR="002D4C3D">
        <w:rPr>
          <w:sz w:val="24"/>
          <w:szCs w:val="24"/>
        </w:rPr>
        <w:t xml:space="preserve"> </w:t>
      </w:r>
      <w:r w:rsidR="00B704AB">
        <w:rPr>
          <w:sz w:val="24"/>
          <w:szCs w:val="24"/>
        </w:rPr>
        <w:t>The Department</w:t>
      </w:r>
      <w:r w:rsidR="002D4C3D">
        <w:rPr>
          <w:sz w:val="24"/>
          <w:szCs w:val="24"/>
        </w:rPr>
        <w:t xml:space="preserve"> </w:t>
      </w:r>
      <w:r w:rsidRPr="00E6473C">
        <w:rPr>
          <w:sz w:val="24"/>
          <w:szCs w:val="24"/>
        </w:rPr>
        <w:t>therefore has an obligation to ensure any notification identifies to the claimant the</w:t>
      </w:r>
      <w:r w:rsidR="002D4C3D">
        <w:rPr>
          <w:sz w:val="24"/>
          <w:szCs w:val="24"/>
        </w:rPr>
        <w:t xml:space="preserve"> </w:t>
      </w:r>
      <w:r w:rsidRPr="00E6473C">
        <w:rPr>
          <w:sz w:val="24"/>
          <w:szCs w:val="24"/>
        </w:rPr>
        <w:t xml:space="preserve">subject matter of the requirement clearly and definitely. </w:t>
      </w:r>
      <w:r w:rsidR="002D4C3D">
        <w:rPr>
          <w:sz w:val="24"/>
          <w:szCs w:val="24"/>
        </w:rPr>
        <w:t xml:space="preserve"> </w:t>
      </w:r>
      <w:r w:rsidRPr="00E6473C">
        <w:rPr>
          <w:sz w:val="24"/>
          <w:szCs w:val="24"/>
        </w:rPr>
        <w:t>For example; the</w:t>
      </w:r>
      <w:r w:rsidR="002D4C3D">
        <w:rPr>
          <w:sz w:val="24"/>
          <w:szCs w:val="24"/>
        </w:rPr>
        <w:t xml:space="preserve"> </w:t>
      </w:r>
      <w:r w:rsidRPr="00E6473C">
        <w:rPr>
          <w:sz w:val="24"/>
          <w:szCs w:val="24"/>
        </w:rPr>
        <w:t xml:space="preserve">claimant needs to be told the purpose of a particular interview and not simply that they are required to take part in a ‘meeting’ or an ‘appointment’. </w:t>
      </w:r>
      <w:r w:rsidR="002D4C3D">
        <w:rPr>
          <w:sz w:val="24"/>
          <w:szCs w:val="24"/>
        </w:rPr>
        <w:t xml:space="preserve"> </w:t>
      </w:r>
      <w:r w:rsidRPr="00E6473C">
        <w:rPr>
          <w:sz w:val="24"/>
          <w:szCs w:val="24"/>
        </w:rPr>
        <w:t>The</w:t>
      </w:r>
      <w:r w:rsidR="002D4C3D">
        <w:rPr>
          <w:sz w:val="24"/>
          <w:szCs w:val="24"/>
        </w:rPr>
        <w:t xml:space="preserve"> </w:t>
      </w:r>
      <w:r w:rsidRPr="00E6473C">
        <w:rPr>
          <w:sz w:val="24"/>
          <w:szCs w:val="24"/>
        </w:rPr>
        <w:t>claimant needs to have sufficient information to be able to prepare for the specific interview and have the opportunity to get any relevant information or evidence they need (also see guidance at paragraph 15).</w:t>
      </w:r>
    </w:p>
    <w:p w:rsidR="00B704AB" w:rsidRDefault="00B704AB" w:rsidP="00E6473C">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B704AB" w:rsidRDefault="00B704AB" w:rsidP="00E6473C">
      <w:pPr>
        <w:pStyle w:val="MainNums"/>
        <w:numPr>
          <w:ilvl w:val="0"/>
          <w:numId w:val="0"/>
        </w:numPr>
        <w:tabs>
          <w:tab w:val="left" w:pos="567"/>
          <w:tab w:val="left" w:pos="1134"/>
          <w:tab w:val="left" w:pos="1701"/>
          <w:tab w:val="left" w:pos="6237"/>
        </w:tabs>
        <w:spacing w:before="0" w:after="0" w:line="240" w:lineRule="auto"/>
        <w:ind w:left="567" w:hanging="567"/>
        <w:rPr>
          <w:b/>
          <w:sz w:val="24"/>
          <w:szCs w:val="24"/>
        </w:rPr>
      </w:pPr>
      <w:r>
        <w:rPr>
          <w:rFonts w:cs="Arial"/>
          <w:color w:val="333335"/>
          <w:spacing w:val="3"/>
          <w:sz w:val="21"/>
          <w:szCs w:val="21"/>
          <w:lang w:val="en" w:eastAsia="en-GB"/>
        </w:rPr>
        <w:tab/>
      </w:r>
      <w:r w:rsidRPr="00B704AB">
        <w:rPr>
          <w:b/>
          <w:sz w:val="24"/>
          <w:szCs w:val="24"/>
        </w:rPr>
        <w:t>Requirement to take part in an interview</w:t>
      </w:r>
    </w:p>
    <w:p w:rsidR="00B704AB" w:rsidRPr="002D4C3D" w:rsidRDefault="00B704AB" w:rsidP="00E6473C">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B704AB" w:rsidRDefault="00B704AB" w:rsidP="00E6473C">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sidRPr="00B704AB">
        <w:rPr>
          <w:kern w:val="0"/>
          <w:sz w:val="24"/>
          <w:szCs w:val="24"/>
        </w:rPr>
        <w:t>15</w:t>
      </w:r>
      <w:r>
        <w:rPr>
          <w:b/>
          <w:sz w:val="24"/>
          <w:szCs w:val="24"/>
        </w:rPr>
        <w:tab/>
      </w:r>
      <w:r w:rsidRPr="00B704AB">
        <w:rPr>
          <w:sz w:val="24"/>
          <w:szCs w:val="24"/>
        </w:rPr>
        <w:t>It is good practice to notify the claimant of the type of interview the claimant is</w:t>
      </w:r>
      <w:r w:rsidR="002D4C3D">
        <w:rPr>
          <w:sz w:val="24"/>
          <w:szCs w:val="24"/>
        </w:rPr>
        <w:t xml:space="preserve"> </w:t>
      </w:r>
      <w:r w:rsidRPr="00B704AB">
        <w:rPr>
          <w:sz w:val="24"/>
          <w:szCs w:val="24"/>
        </w:rPr>
        <w:t>being requested to take part in (i.e. the wording must be sufficient to convey, in</w:t>
      </w:r>
      <w:r w:rsidR="002D4C3D">
        <w:rPr>
          <w:sz w:val="24"/>
          <w:szCs w:val="24"/>
        </w:rPr>
        <w:t xml:space="preserve"> </w:t>
      </w:r>
      <w:r w:rsidRPr="00B704AB">
        <w:rPr>
          <w:sz w:val="24"/>
          <w:szCs w:val="24"/>
        </w:rPr>
        <w:t xml:space="preserve">basic terms, the reason for the interview). </w:t>
      </w:r>
      <w:r w:rsidR="002D4C3D">
        <w:rPr>
          <w:sz w:val="24"/>
          <w:szCs w:val="24"/>
        </w:rPr>
        <w:t xml:space="preserve"> </w:t>
      </w:r>
      <w:r w:rsidRPr="00B704AB">
        <w:rPr>
          <w:sz w:val="24"/>
          <w:szCs w:val="24"/>
        </w:rPr>
        <w:t>For example, wording could be as follows;</w:t>
      </w:r>
    </w:p>
    <w:p w:rsidR="00647DCD" w:rsidRDefault="00647DCD" w:rsidP="002D4C3D">
      <w:pPr>
        <w:pStyle w:val="MainNums"/>
        <w:numPr>
          <w:ilvl w:val="0"/>
          <w:numId w:val="0"/>
        </w:numPr>
        <w:tabs>
          <w:tab w:val="left" w:pos="567"/>
          <w:tab w:val="left" w:pos="1134"/>
          <w:tab w:val="left" w:pos="1701"/>
          <w:tab w:val="left" w:pos="6237"/>
        </w:tabs>
        <w:spacing w:before="0" w:after="0" w:line="240" w:lineRule="auto"/>
        <w:rPr>
          <w:sz w:val="24"/>
          <w:szCs w:val="24"/>
        </w:rPr>
      </w:pPr>
    </w:p>
    <w:p w:rsidR="00647DCD" w:rsidRPr="00AC7D83" w:rsidRDefault="002D4C3D" w:rsidP="002D4C3D">
      <w:pPr>
        <w:pStyle w:val="MainNums"/>
        <w:numPr>
          <w:ilvl w:val="0"/>
          <w:numId w:val="0"/>
        </w:numPr>
        <w:tabs>
          <w:tab w:val="left" w:pos="567"/>
          <w:tab w:val="left" w:pos="1134"/>
          <w:tab w:val="left" w:pos="1701"/>
          <w:tab w:val="left" w:pos="6237"/>
        </w:tabs>
        <w:spacing w:before="0" w:after="0" w:line="240" w:lineRule="auto"/>
        <w:ind w:left="1134" w:hanging="1134"/>
        <w:rPr>
          <w:kern w:val="0"/>
          <w:sz w:val="24"/>
          <w:szCs w:val="24"/>
        </w:rPr>
      </w:pPr>
      <w:r>
        <w:rPr>
          <w:b/>
          <w:sz w:val="24"/>
          <w:szCs w:val="24"/>
        </w:rPr>
        <w:tab/>
        <w:t>1.</w:t>
      </w:r>
      <w:r>
        <w:rPr>
          <w:b/>
          <w:sz w:val="24"/>
          <w:szCs w:val="24"/>
        </w:rPr>
        <w:tab/>
      </w:r>
      <w:r w:rsidR="00647DCD" w:rsidRPr="00647DCD">
        <w:rPr>
          <w:sz w:val="24"/>
          <w:szCs w:val="24"/>
        </w:rPr>
        <w:t>‘</w:t>
      </w:r>
      <w:proofErr w:type="gramStart"/>
      <w:r w:rsidR="00647DCD" w:rsidRPr="00647DCD">
        <w:rPr>
          <w:sz w:val="24"/>
          <w:szCs w:val="24"/>
        </w:rPr>
        <w:t>you</w:t>
      </w:r>
      <w:proofErr w:type="gramEnd"/>
      <w:r w:rsidR="00647DCD" w:rsidRPr="00647DCD">
        <w:rPr>
          <w:sz w:val="24"/>
          <w:szCs w:val="24"/>
        </w:rPr>
        <w:t xml:space="preserve"> are required to take part in an interview to discuss a training opportunity’ </w:t>
      </w:r>
      <w:r w:rsidR="00647DCD" w:rsidRPr="00647DCD">
        <w:rPr>
          <w:b/>
          <w:sz w:val="24"/>
          <w:szCs w:val="24"/>
        </w:rPr>
        <w:t>or</w:t>
      </w:r>
    </w:p>
    <w:p w:rsidR="00AC7D83" w:rsidRPr="00AC7D83" w:rsidRDefault="00AC7D83" w:rsidP="002D4C3D">
      <w:pPr>
        <w:pStyle w:val="MainNums"/>
        <w:numPr>
          <w:ilvl w:val="0"/>
          <w:numId w:val="0"/>
        </w:numPr>
        <w:tabs>
          <w:tab w:val="left" w:pos="567"/>
          <w:tab w:val="left" w:pos="1134"/>
          <w:tab w:val="left" w:pos="1701"/>
          <w:tab w:val="left" w:pos="6237"/>
        </w:tabs>
        <w:spacing w:before="0" w:after="0" w:line="240" w:lineRule="auto"/>
        <w:rPr>
          <w:kern w:val="0"/>
          <w:sz w:val="24"/>
          <w:szCs w:val="24"/>
        </w:rPr>
      </w:pPr>
    </w:p>
    <w:p w:rsidR="00AC7D83" w:rsidRPr="00AC7D83" w:rsidRDefault="002D4C3D" w:rsidP="002D4C3D">
      <w:pPr>
        <w:pStyle w:val="MainNums"/>
        <w:numPr>
          <w:ilvl w:val="0"/>
          <w:numId w:val="0"/>
        </w:numPr>
        <w:tabs>
          <w:tab w:val="left" w:pos="567"/>
          <w:tab w:val="left" w:pos="1134"/>
          <w:tab w:val="left" w:pos="1701"/>
          <w:tab w:val="left" w:pos="6237"/>
        </w:tabs>
        <w:spacing w:before="0" w:after="0" w:line="240" w:lineRule="auto"/>
        <w:ind w:left="1134" w:hanging="1134"/>
        <w:rPr>
          <w:sz w:val="24"/>
          <w:szCs w:val="24"/>
        </w:rPr>
      </w:pPr>
      <w:r>
        <w:rPr>
          <w:b/>
          <w:sz w:val="24"/>
          <w:szCs w:val="24"/>
        </w:rPr>
        <w:tab/>
        <w:t>2.</w:t>
      </w:r>
      <w:r>
        <w:rPr>
          <w:b/>
          <w:sz w:val="24"/>
          <w:szCs w:val="24"/>
        </w:rPr>
        <w:tab/>
      </w:r>
      <w:r w:rsidR="00AC7D83" w:rsidRPr="00AC7D83">
        <w:rPr>
          <w:sz w:val="24"/>
          <w:szCs w:val="24"/>
        </w:rPr>
        <w:t xml:space="preserve">‘you are required to take part in an interview with your work coach to look at what you have been doing to look for work over the last two weeks’ </w:t>
      </w:r>
      <w:r w:rsidR="00AC7D83" w:rsidRPr="00AC7D83">
        <w:rPr>
          <w:b/>
          <w:sz w:val="24"/>
          <w:szCs w:val="24"/>
        </w:rPr>
        <w:t>or</w:t>
      </w:r>
    </w:p>
    <w:p w:rsidR="00AC7D83" w:rsidRPr="00AC7D83" w:rsidRDefault="00AC7D83" w:rsidP="002D4C3D">
      <w:pPr>
        <w:pStyle w:val="MainNums"/>
        <w:numPr>
          <w:ilvl w:val="0"/>
          <w:numId w:val="0"/>
        </w:numPr>
        <w:tabs>
          <w:tab w:val="left" w:pos="567"/>
          <w:tab w:val="left" w:pos="1134"/>
          <w:tab w:val="left" w:pos="1701"/>
          <w:tab w:val="left" w:pos="6237"/>
        </w:tabs>
        <w:spacing w:before="0" w:after="0" w:line="240" w:lineRule="auto"/>
        <w:rPr>
          <w:sz w:val="24"/>
          <w:szCs w:val="24"/>
        </w:rPr>
      </w:pPr>
    </w:p>
    <w:p w:rsidR="00AF393F" w:rsidRPr="00AF393F" w:rsidRDefault="002D4C3D" w:rsidP="002D4C3D">
      <w:pPr>
        <w:pStyle w:val="MainNums"/>
        <w:numPr>
          <w:ilvl w:val="0"/>
          <w:numId w:val="0"/>
        </w:numPr>
        <w:tabs>
          <w:tab w:val="left" w:pos="567"/>
          <w:tab w:val="left" w:pos="1134"/>
          <w:tab w:val="left" w:pos="1701"/>
          <w:tab w:val="left" w:pos="6237"/>
        </w:tabs>
        <w:spacing w:before="0" w:after="0" w:line="240" w:lineRule="auto"/>
        <w:ind w:left="1134" w:hanging="1134"/>
        <w:rPr>
          <w:sz w:val="24"/>
          <w:szCs w:val="24"/>
        </w:rPr>
      </w:pPr>
      <w:r>
        <w:rPr>
          <w:b/>
          <w:sz w:val="24"/>
          <w:szCs w:val="24"/>
        </w:rPr>
        <w:tab/>
        <w:t>3.</w:t>
      </w:r>
      <w:r>
        <w:rPr>
          <w:b/>
          <w:sz w:val="24"/>
          <w:szCs w:val="24"/>
        </w:rPr>
        <w:tab/>
      </w:r>
      <w:r w:rsidR="00AF393F" w:rsidRPr="00AF393F">
        <w:rPr>
          <w:sz w:val="24"/>
          <w:szCs w:val="24"/>
        </w:rPr>
        <w:t>‘</w:t>
      </w:r>
      <w:proofErr w:type="gramStart"/>
      <w:r w:rsidR="00AF393F" w:rsidRPr="00AF393F">
        <w:rPr>
          <w:sz w:val="24"/>
          <w:szCs w:val="24"/>
        </w:rPr>
        <w:t>you</w:t>
      </w:r>
      <w:proofErr w:type="gramEnd"/>
      <w:r w:rsidR="00AF393F" w:rsidRPr="00AF393F">
        <w:rPr>
          <w:sz w:val="24"/>
          <w:szCs w:val="24"/>
        </w:rPr>
        <w:t xml:space="preserve"> are required to take part in an inte</w:t>
      </w:r>
      <w:r>
        <w:rPr>
          <w:sz w:val="24"/>
          <w:szCs w:val="24"/>
        </w:rPr>
        <w:t xml:space="preserve">rview to see how you’ve got on </w:t>
      </w:r>
      <w:r w:rsidR="00AF393F" w:rsidRPr="00AF393F">
        <w:rPr>
          <w:sz w:val="24"/>
          <w:szCs w:val="24"/>
        </w:rPr>
        <w:t xml:space="preserve">writing up a CV and creating an online profile’ </w:t>
      </w:r>
      <w:r w:rsidR="00AF393F" w:rsidRPr="00AF393F">
        <w:rPr>
          <w:b/>
          <w:sz w:val="24"/>
          <w:szCs w:val="24"/>
        </w:rPr>
        <w:t>or</w:t>
      </w:r>
    </w:p>
    <w:p w:rsidR="00AF393F" w:rsidRPr="00AF393F" w:rsidRDefault="00AF393F" w:rsidP="002D4C3D">
      <w:pPr>
        <w:pStyle w:val="MainNums"/>
        <w:numPr>
          <w:ilvl w:val="0"/>
          <w:numId w:val="0"/>
        </w:numPr>
        <w:tabs>
          <w:tab w:val="left" w:pos="567"/>
          <w:tab w:val="left" w:pos="1134"/>
          <w:tab w:val="left" w:pos="1701"/>
          <w:tab w:val="left" w:pos="6237"/>
        </w:tabs>
        <w:spacing w:before="0" w:after="0" w:line="240" w:lineRule="auto"/>
        <w:rPr>
          <w:sz w:val="24"/>
          <w:szCs w:val="24"/>
        </w:rPr>
      </w:pPr>
    </w:p>
    <w:p w:rsidR="009F0252" w:rsidRDefault="002D4C3D" w:rsidP="002D4C3D">
      <w:pPr>
        <w:pStyle w:val="MainNums"/>
        <w:numPr>
          <w:ilvl w:val="0"/>
          <w:numId w:val="0"/>
        </w:numPr>
        <w:tabs>
          <w:tab w:val="left" w:pos="567"/>
          <w:tab w:val="left" w:pos="1134"/>
          <w:tab w:val="left" w:pos="1701"/>
          <w:tab w:val="left" w:pos="6237"/>
        </w:tabs>
        <w:spacing w:before="0" w:after="0" w:line="240" w:lineRule="auto"/>
        <w:rPr>
          <w:sz w:val="24"/>
          <w:szCs w:val="24"/>
        </w:rPr>
      </w:pPr>
      <w:r>
        <w:rPr>
          <w:b/>
          <w:sz w:val="24"/>
          <w:szCs w:val="24"/>
        </w:rPr>
        <w:tab/>
        <w:t>4.</w:t>
      </w:r>
      <w:r>
        <w:rPr>
          <w:b/>
          <w:sz w:val="24"/>
          <w:szCs w:val="24"/>
        </w:rPr>
        <w:tab/>
      </w:r>
      <w:r w:rsidR="004E237A" w:rsidRPr="004E237A">
        <w:rPr>
          <w:sz w:val="24"/>
          <w:szCs w:val="24"/>
        </w:rPr>
        <w:t>‘</w:t>
      </w:r>
      <w:proofErr w:type="gramStart"/>
      <w:r w:rsidR="004E237A" w:rsidRPr="004E237A">
        <w:rPr>
          <w:sz w:val="24"/>
          <w:szCs w:val="24"/>
        </w:rPr>
        <w:t>you</w:t>
      </w:r>
      <w:proofErr w:type="gramEnd"/>
      <w:r w:rsidR="004E237A" w:rsidRPr="004E237A">
        <w:rPr>
          <w:sz w:val="24"/>
          <w:szCs w:val="24"/>
        </w:rPr>
        <w:t xml:space="preserve"> are required to take part in an interview to review your commitments’.</w:t>
      </w:r>
    </w:p>
    <w:p w:rsidR="009F0252" w:rsidRPr="009F0252" w:rsidRDefault="009F0252" w:rsidP="002D4C3D">
      <w:pPr>
        <w:pStyle w:val="MainNums"/>
        <w:numPr>
          <w:ilvl w:val="0"/>
          <w:numId w:val="0"/>
        </w:numPr>
        <w:tabs>
          <w:tab w:val="left" w:pos="567"/>
          <w:tab w:val="left" w:pos="1134"/>
          <w:tab w:val="left" w:pos="1701"/>
          <w:tab w:val="left" w:pos="6237"/>
        </w:tabs>
        <w:spacing w:before="0" w:after="0" w:line="240" w:lineRule="auto"/>
        <w:rPr>
          <w:sz w:val="24"/>
          <w:szCs w:val="24"/>
        </w:rPr>
      </w:pPr>
    </w:p>
    <w:p w:rsidR="009F0252" w:rsidRDefault="009F0252" w:rsidP="009F0252">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r w:rsidRPr="009F0252">
        <w:rPr>
          <w:sz w:val="24"/>
          <w:szCs w:val="24"/>
        </w:rPr>
        <w:t xml:space="preserve">This list is not exhaustive. </w:t>
      </w:r>
      <w:r w:rsidR="002D4C3D">
        <w:rPr>
          <w:sz w:val="24"/>
          <w:szCs w:val="24"/>
        </w:rPr>
        <w:t xml:space="preserve"> </w:t>
      </w:r>
      <w:r w:rsidRPr="009F0252">
        <w:rPr>
          <w:sz w:val="24"/>
          <w:szCs w:val="24"/>
        </w:rPr>
        <w:t>It will be for the work coach or case manager when booking an interview requirement to ensure the intent of the interview is recorded in a ‘to-do’ or in journal notes in each individual case.</w:t>
      </w:r>
    </w:p>
    <w:p w:rsidR="00C4548B" w:rsidRDefault="00C4548B" w:rsidP="009F0252">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C4548B" w:rsidRPr="00C4548B" w:rsidRDefault="00C4548B" w:rsidP="00C4548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r w:rsidRPr="00C4548B">
        <w:rPr>
          <w:b/>
          <w:sz w:val="24"/>
          <w:szCs w:val="24"/>
        </w:rPr>
        <w:t xml:space="preserve">Note </w:t>
      </w:r>
      <w:proofErr w:type="gramStart"/>
      <w:r w:rsidRPr="00C4548B">
        <w:rPr>
          <w:b/>
          <w:sz w:val="24"/>
          <w:szCs w:val="24"/>
        </w:rPr>
        <w:t>1</w:t>
      </w:r>
      <w:r w:rsidR="002D4C3D">
        <w:rPr>
          <w:b/>
          <w:sz w:val="24"/>
          <w:szCs w:val="24"/>
        </w:rPr>
        <w:t xml:space="preserve"> </w:t>
      </w:r>
      <w:r w:rsidRPr="002D4C3D">
        <w:rPr>
          <w:b/>
          <w:sz w:val="24"/>
          <w:szCs w:val="24"/>
        </w:rPr>
        <w:t>:</w:t>
      </w:r>
      <w:proofErr w:type="gramEnd"/>
      <w:r w:rsidRPr="00C4548B">
        <w:rPr>
          <w:sz w:val="24"/>
          <w:szCs w:val="24"/>
        </w:rPr>
        <w:t xml:space="preserve"> </w:t>
      </w:r>
      <w:r w:rsidR="002D4C3D">
        <w:rPr>
          <w:sz w:val="24"/>
          <w:szCs w:val="24"/>
        </w:rPr>
        <w:t xml:space="preserve"> </w:t>
      </w:r>
      <w:r w:rsidRPr="00C4548B">
        <w:rPr>
          <w:sz w:val="24"/>
          <w:szCs w:val="24"/>
        </w:rPr>
        <w:t xml:space="preserve">This is in addition to the date, time and place of the interview and the consequences of failing to comply (including the compliance condition) which is notified via the ‘to-do’ and in the commitments and sanctions information screen. </w:t>
      </w:r>
      <w:r w:rsidR="002D4C3D">
        <w:rPr>
          <w:sz w:val="24"/>
          <w:szCs w:val="24"/>
        </w:rPr>
        <w:t xml:space="preserve"> </w:t>
      </w:r>
      <w:r w:rsidRPr="00C4548B">
        <w:rPr>
          <w:sz w:val="24"/>
          <w:szCs w:val="24"/>
        </w:rPr>
        <w:t>Not</w:t>
      </w:r>
      <w:r w:rsidR="00DC7ABE">
        <w:rPr>
          <w:sz w:val="24"/>
          <w:szCs w:val="24"/>
        </w:rPr>
        <w:t xml:space="preserve"> to do so may result in the Department</w:t>
      </w:r>
      <w:r w:rsidRPr="00C4548B">
        <w:rPr>
          <w:sz w:val="24"/>
          <w:szCs w:val="24"/>
        </w:rPr>
        <w:t xml:space="preserve"> having failed to validly impose a work-related requirement and no sanction for failing to comply could apply.</w:t>
      </w:r>
    </w:p>
    <w:p w:rsidR="00C4548B" w:rsidRDefault="00C4548B" w:rsidP="00C4548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p>
    <w:p w:rsidR="00C4548B" w:rsidRPr="00C4548B" w:rsidRDefault="00C4548B" w:rsidP="00C4548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r w:rsidRPr="00C4548B">
        <w:rPr>
          <w:b/>
          <w:sz w:val="24"/>
          <w:szCs w:val="24"/>
        </w:rPr>
        <w:t xml:space="preserve">Note </w:t>
      </w:r>
      <w:proofErr w:type="gramStart"/>
      <w:r w:rsidRPr="00C4548B">
        <w:rPr>
          <w:b/>
          <w:sz w:val="24"/>
          <w:szCs w:val="24"/>
        </w:rPr>
        <w:t>2</w:t>
      </w:r>
      <w:r w:rsidR="002D4C3D">
        <w:rPr>
          <w:b/>
          <w:sz w:val="24"/>
          <w:szCs w:val="24"/>
        </w:rPr>
        <w:t xml:space="preserve"> </w:t>
      </w:r>
      <w:r w:rsidRPr="002D4C3D">
        <w:rPr>
          <w:b/>
          <w:sz w:val="24"/>
          <w:szCs w:val="24"/>
        </w:rPr>
        <w:t>:</w:t>
      </w:r>
      <w:proofErr w:type="gramEnd"/>
      <w:r w:rsidRPr="00C4548B">
        <w:rPr>
          <w:sz w:val="24"/>
          <w:szCs w:val="24"/>
        </w:rPr>
        <w:t xml:space="preserve"> </w:t>
      </w:r>
      <w:r w:rsidR="002D4C3D">
        <w:rPr>
          <w:sz w:val="24"/>
          <w:szCs w:val="24"/>
        </w:rPr>
        <w:t xml:space="preserve"> </w:t>
      </w:r>
      <w:r w:rsidRPr="00C4548B">
        <w:rPr>
          <w:sz w:val="24"/>
          <w:szCs w:val="24"/>
        </w:rPr>
        <w:t xml:space="preserve">The requirement is not attendance at an interview at the specified time and place on a certain date but participation in it. </w:t>
      </w:r>
      <w:r w:rsidR="002D4C3D">
        <w:rPr>
          <w:sz w:val="24"/>
          <w:szCs w:val="24"/>
        </w:rPr>
        <w:t xml:space="preserve"> </w:t>
      </w:r>
      <w:r w:rsidRPr="00C4548B">
        <w:rPr>
          <w:sz w:val="24"/>
          <w:szCs w:val="24"/>
        </w:rPr>
        <w:t xml:space="preserve">Participation means to take part and must at least entail turning up on the date, at the time and place as specified but also extends to making a meaningful contribution at the interview. Full guidance can be found in ADM </w:t>
      </w:r>
      <w:hyperlink r:id="rId9" w:history="1">
        <w:r w:rsidRPr="00C4548B">
          <w:rPr>
            <w:sz w:val="24"/>
            <w:szCs w:val="24"/>
          </w:rPr>
          <w:t xml:space="preserve">Chapter K5 </w:t>
        </w:r>
      </w:hyperlink>
      <w:r w:rsidRPr="00C4548B">
        <w:rPr>
          <w:sz w:val="24"/>
          <w:szCs w:val="24"/>
        </w:rPr>
        <w:t>(Sanctions – low-level sanctions).</w:t>
      </w:r>
    </w:p>
    <w:p w:rsidR="00C4548B" w:rsidRDefault="00C4548B" w:rsidP="00C4548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sidRPr="00C4548B">
        <w:rPr>
          <w:sz w:val="24"/>
          <w:szCs w:val="24"/>
        </w:rPr>
        <w:tab/>
      </w:r>
    </w:p>
    <w:p w:rsidR="00C4548B" w:rsidRPr="00031921" w:rsidRDefault="00C4548B" w:rsidP="00C4548B">
      <w:pPr>
        <w:pStyle w:val="MainNums"/>
        <w:numPr>
          <w:ilvl w:val="0"/>
          <w:numId w:val="0"/>
        </w:numPr>
        <w:tabs>
          <w:tab w:val="left" w:pos="567"/>
          <w:tab w:val="left" w:pos="1134"/>
          <w:tab w:val="left" w:pos="1701"/>
          <w:tab w:val="left" w:pos="6237"/>
        </w:tabs>
        <w:spacing w:before="0" w:after="0" w:line="240" w:lineRule="auto"/>
        <w:ind w:left="567" w:hanging="567"/>
        <w:rPr>
          <w:color w:val="000000" w:themeColor="text1"/>
          <w:sz w:val="24"/>
          <w:szCs w:val="24"/>
        </w:rPr>
      </w:pPr>
      <w:r>
        <w:rPr>
          <w:sz w:val="24"/>
          <w:szCs w:val="24"/>
        </w:rPr>
        <w:tab/>
      </w:r>
      <w:r w:rsidRPr="00AB693B">
        <w:rPr>
          <w:b/>
          <w:sz w:val="24"/>
          <w:szCs w:val="24"/>
        </w:rPr>
        <w:t>Note 3:</w:t>
      </w:r>
      <w:r w:rsidRPr="00AB693B">
        <w:rPr>
          <w:sz w:val="24"/>
          <w:szCs w:val="24"/>
        </w:rPr>
        <w:t xml:space="preserve"> </w:t>
      </w:r>
      <w:r w:rsidR="002D4C3D" w:rsidRPr="00AB693B">
        <w:rPr>
          <w:sz w:val="24"/>
          <w:szCs w:val="24"/>
        </w:rPr>
        <w:t xml:space="preserve"> </w:t>
      </w:r>
      <w:r w:rsidRPr="00AB693B">
        <w:rPr>
          <w:sz w:val="24"/>
          <w:szCs w:val="24"/>
        </w:rPr>
        <w:t xml:space="preserve">There is no requirement to take part in a Group Information Session. </w:t>
      </w:r>
      <w:r w:rsidR="002D4C3D" w:rsidRPr="00AB693B">
        <w:rPr>
          <w:sz w:val="24"/>
          <w:szCs w:val="24"/>
        </w:rPr>
        <w:t xml:space="preserve"> </w:t>
      </w:r>
      <w:r w:rsidRPr="00AB693B">
        <w:rPr>
          <w:sz w:val="24"/>
          <w:szCs w:val="24"/>
        </w:rPr>
        <w:t xml:space="preserve">Taking part in such a session is voluntary and failure to take part in a Group Information Session would not result in a sanction. </w:t>
      </w:r>
      <w:r w:rsidR="00AD7317" w:rsidRPr="00AB693B">
        <w:rPr>
          <w:sz w:val="24"/>
          <w:szCs w:val="24"/>
        </w:rPr>
        <w:t xml:space="preserve"> </w:t>
      </w:r>
      <w:r w:rsidRPr="00AB693B">
        <w:rPr>
          <w:sz w:val="24"/>
          <w:szCs w:val="24"/>
        </w:rPr>
        <w:t xml:space="preserve">For full guidance on Group Information Sessions see ADM </w:t>
      </w:r>
      <w:hyperlink r:id="rId10" w:history="1">
        <w:r w:rsidRPr="00AB693B">
          <w:rPr>
            <w:sz w:val="24"/>
            <w:szCs w:val="24"/>
          </w:rPr>
          <w:t>Chapter K5</w:t>
        </w:r>
      </w:hyperlink>
      <w:r w:rsidRPr="00AB693B">
        <w:rPr>
          <w:sz w:val="24"/>
          <w:szCs w:val="24"/>
        </w:rPr>
        <w:t xml:space="preserve">. </w:t>
      </w:r>
      <w:r w:rsidR="00AD7317" w:rsidRPr="00AB693B">
        <w:rPr>
          <w:sz w:val="24"/>
          <w:szCs w:val="24"/>
        </w:rPr>
        <w:t xml:space="preserve"> </w:t>
      </w:r>
      <w:r w:rsidRPr="00AB693B">
        <w:rPr>
          <w:sz w:val="24"/>
          <w:szCs w:val="24"/>
        </w:rPr>
        <w:t xml:space="preserve">Therefore it should be made clear </w:t>
      </w:r>
      <w:r w:rsidRPr="00AB693B">
        <w:rPr>
          <w:sz w:val="24"/>
          <w:szCs w:val="24"/>
        </w:rPr>
        <w:lastRenderedPageBreak/>
        <w:t>to the claimant what type of interview they are required to take part in and if it includes a Group Information Session then it should be made clear to the claimant that taking part in that part of the interview is entirely voluntary.</w:t>
      </w:r>
    </w:p>
    <w:p w:rsidR="002F5951" w:rsidRDefault="002F5951" w:rsidP="00C4548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2F5951" w:rsidRDefault="002F5951" w:rsidP="00C4548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16</w:t>
      </w:r>
      <w:r>
        <w:rPr>
          <w:sz w:val="24"/>
          <w:szCs w:val="24"/>
        </w:rPr>
        <w:tab/>
      </w:r>
      <w:r w:rsidRPr="002F5951">
        <w:rPr>
          <w:sz w:val="24"/>
          <w:szCs w:val="24"/>
        </w:rPr>
        <w:t>If a claimant was sanctioned for failing to do something they didn’t r</w:t>
      </w:r>
      <w:r>
        <w:rPr>
          <w:sz w:val="24"/>
          <w:szCs w:val="24"/>
        </w:rPr>
        <w:t xml:space="preserve">ealise they had </w:t>
      </w:r>
      <w:r w:rsidRPr="002F5951">
        <w:rPr>
          <w:sz w:val="24"/>
          <w:szCs w:val="24"/>
        </w:rPr>
        <w:t>to do, for example, the claimant was notified they were required to take part in an interview to discuss a training opportunity but at the interview they failed to provide evidence of their work search which was the reason a sanction was imposed, then they would have a legitimate complaint that they had not been adequately told the purpose of the particular interview.</w:t>
      </w:r>
    </w:p>
    <w:p w:rsidR="00612A2E" w:rsidRDefault="00612A2E" w:rsidP="00C4548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612A2E" w:rsidRPr="00AF393F" w:rsidRDefault="00612A2E" w:rsidP="00C4548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r w:rsidRPr="00612A2E">
        <w:rPr>
          <w:b/>
          <w:sz w:val="24"/>
          <w:szCs w:val="24"/>
        </w:rPr>
        <w:t>Action to take</w:t>
      </w:r>
    </w:p>
    <w:p w:rsidR="00AD7317" w:rsidRDefault="00AD7317" w:rsidP="00612A2E">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565EBF" w:rsidRDefault="00612A2E" w:rsidP="00612A2E">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sidRPr="00612A2E">
        <w:rPr>
          <w:sz w:val="24"/>
          <w:szCs w:val="24"/>
        </w:rPr>
        <w:t>17</w:t>
      </w:r>
      <w:r>
        <w:rPr>
          <w:sz w:val="24"/>
          <w:szCs w:val="24"/>
        </w:rPr>
        <w:tab/>
      </w:r>
      <w:r w:rsidRPr="00612A2E">
        <w:rPr>
          <w:sz w:val="24"/>
          <w:szCs w:val="24"/>
        </w:rPr>
        <w:t>The guidance in this Memo should be followed with immediate effect.</w:t>
      </w:r>
    </w:p>
    <w:p w:rsidR="007574DE" w:rsidRDefault="007574DE" w:rsidP="00612A2E">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7574DE" w:rsidRDefault="007574DE" w:rsidP="00612A2E">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18</w:t>
      </w:r>
      <w:r>
        <w:rPr>
          <w:sz w:val="24"/>
          <w:szCs w:val="24"/>
        </w:rPr>
        <w:tab/>
      </w:r>
      <w:r w:rsidRPr="007574DE">
        <w:rPr>
          <w:sz w:val="24"/>
          <w:szCs w:val="24"/>
        </w:rPr>
        <w:t>Each case will be considered on a</w:t>
      </w:r>
      <w:r>
        <w:rPr>
          <w:sz w:val="24"/>
          <w:szCs w:val="24"/>
        </w:rPr>
        <w:t xml:space="preserve">n individual basis. </w:t>
      </w:r>
      <w:r w:rsidR="00AD7317">
        <w:rPr>
          <w:sz w:val="24"/>
          <w:szCs w:val="24"/>
        </w:rPr>
        <w:t xml:space="preserve"> </w:t>
      </w:r>
      <w:r>
        <w:rPr>
          <w:sz w:val="24"/>
          <w:szCs w:val="24"/>
        </w:rPr>
        <w:t>The decision maker</w:t>
      </w:r>
      <w:r w:rsidRPr="007574DE">
        <w:rPr>
          <w:sz w:val="24"/>
          <w:szCs w:val="24"/>
        </w:rPr>
        <w:t xml:space="preserve"> will scrutinise all r</w:t>
      </w:r>
      <w:r>
        <w:rPr>
          <w:sz w:val="24"/>
          <w:szCs w:val="24"/>
        </w:rPr>
        <w:t>ecords to check whether the Department</w:t>
      </w:r>
      <w:r w:rsidRPr="007574DE">
        <w:rPr>
          <w:sz w:val="24"/>
          <w:szCs w:val="24"/>
        </w:rPr>
        <w:t xml:space="preserve"> can discharge the burden of proof validly imposing a specific requirement in </w:t>
      </w:r>
      <w:r>
        <w:rPr>
          <w:sz w:val="24"/>
          <w:szCs w:val="24"/>
        </w:rPr>
        <w:t>line with the findings of the Upper Tribunal decision</w:t>
      </w:r>
      <w:r w:rsidR="00AD7317" w:rsidRPr="00AD7317">
        <w:rPr>
          <w:sz w:val="24"/>
          <w:szCs w:val="24"/>
          <w:vertAlign w:val="superscript"/>
        </w:rPr>
        <w:t>1</w:t>
      </w:r>
      <w:r w:rsidRPr="007574DE">
        <w:rPr>
          <w:sz w:val="24"/>
          <w:szCs w:val="24"/>
        </w:rPr>
        <w:t xml:space="preserve">. </w:t>
      </w:r>
      <w:r w:rsidR="00AD7317">
        <w:rPr>
          <w:sz w:val="24"/>
          <w:szCs w:val="24"/>
        </w:rPr>
        <w:t xml:space="preserve"> </w:t>
      </w:r>
      <w:r w:rsidRPr="007574DE">
        <w:rPr>
          <w:sz w:val="24"/>
          <w:szCs w:val="24"/>
        </w:rPr>
        <w:t>If the decision maker is satisfied that</w:t>
      </w:r>
    </w:p>
    <w:p w:rsidR="007574DE" w:rsidRDefault="007574DE" w:rsidP="00612A2E">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9345A2" w:rsidRPr="009345A2" w:rsidRDefault="00AD7317" w:rsidP="00AD7317">
      <w:pPr>
        <w:pStyle w:val="MainNums"/>
        <w:numPr>
          <w:ilvl w:val="0"/>
          <w:numId w:val="0"/>
        </w:numPr>
        <w:tabs>
          <w:tab w:val="left" w:pos="567"/>
          <w:tab w:val="left" w:pos="1134"/>
          <w:tab w:val="left" w:pos="1701"/>
          <w:tab w:val="left" w:pos="6237"/>
        </w:tabs>
        <w:spacing w:before="0" w:after="0" w:line="240" w:lineRule="auto"/>
        <w:rPr>
          <w:sz w:val="24"/>
          <w:szCs w:val="24"/>
        </w:rPr>
      </w:pPr>
      <w:r>
        <w:rPr>
          <w:b/>
          <w:sz w:val="24"/>
          <w:szCs w:val="24"/>
        </w:rPr>
        <w:tab/>
        <w:t>1.</w:t>
      </w:r>
      <w:r>
        <w:rPr>
          <w:b/>
          <w:sz w:val="24"/>
          <w:szCs w:val="24"/>
        </w:rPr>
        <w:tab/>
      </w:r>
      <w:proofErr w:type="gramStart"/>
      <w:r w:rsidR="007574DE" w:rsidRPr="007574DE">
        <w:rPr>
          <w:sz w:val="24"/>
          <w:szCs w:val="24"/>
        </w:rPr>
        <w:t>the</w:t>
      </w:r>
      <w:proofErr w:type="gramEnd"/>
      <w:r w:rsidR="007574DE" w:rsidRPr="007574DE">
        <w:rPr>
          <w:sz w:val="24"/>
          <w:szCs w:val="24"/>
        </w:rPr>
        <w:t xml:space="preserve"> public law principles of fairness </w:t>
      </w:r>
      <w:r w:rsidR="007574DE" w:rsidRPr="007574DE">
        <w:rPr>
          <w:b/>
          <w:sz w:val="24"/>
          <w:szCs w:val="24"/>
        </w:rPr>
        <w:t>and</w:t>
      </w:r>
    </w:p>
    <w:p w:rsidR="009345A2" w:rsidRDefault="009345A2" w:rsidP="00AD7317">
      <w:pPr>
        <w:pStyle w:val="MainNums"/>
        <w:numPr>
          <w:ilvl w:val="0"/>
          <w:numId w:val="0"/>
        </w:numPr>
        <w:tabs>
          <w:tab w:val="left" w:pos="567"/>
          <w:tab w:val="left" w:pos="1134"/>
          <w:tab w:val="left" w:pos="1701"/>
          <w:tab w:val="left" w:pos="6237"/>
        </w:tabs>
        <w:spacing w:before="0" w:after="0" w:line="240" w:lineRule="auto"/>
        <w:rPr>
          <w:sz w:val="24"/>
          <w:szCs w:val="24"/>
        </w:rPr>
      </w:pPr>
    </w:p>
    <w:p w:rsidR="009345A2" w:rsidRDefault="00AD7317" w:rsidP="00AD7317">
      <w:pPr>
        <w:pStyle w:val="MainNums"/>
        <w:numPr>
          <w:ilvl w:val="0"/>
          <w:numId w:val="0"/>
        </w:numPr>
        <w:tabs>
          <w:tab w:val="left" w:pos="567"/>
          <w:tab w:val="left" w:pos="1134"/>
          <w:tab w:val="left" w:pos="1701"/>
          <w:tab w:val="left" w:pos="6237"/>
        </w:tabs>
        <w:spacing w:before="0" w:after="0" w:line="240" w:lineRule="auto"/>
        <w:rPr>
          <w:sz w:val="24"/>
          <w:szCs w:val="24"/>
        </w:rPr>
      </w:pPr>
      <w:r>
        <w:rPr>
          <w:b/>
          <w:sz w:val="24"/>
          <w:szCs w:val="24"/>
        </w:rPr>
        <w:tab/>
        <w:t>2.</w:t>
      </w:r>
      <w:r>
        <w:rPr>
          <w:b/>
          <w:sz w:val="24"/>
          <w:szCs w:val="24"/>
        </w:rPr>
        <w:tab/>
      </w:r>
      <w:proofErr w:type="gramStart"/>
      <w:r w:rsidR="009345A2" w:rsidRPr="009345A2">
        <w:rPr>
          <w:sz w:val="24"/>
          <w:szCs w:val="24"/>
        </w:rPr>
        <w:t>substance</w:t>
      </w:r>
      <w:proofErr w:type="gramEnd"/>
      <w:r w:rsidR="009345A2" w:rsidRPr="009345A2">
        <w:rPr>
          <w:sz w:val="24"/>
          <w:szCs w:val="24"/>
        </w:rPr>
        <w:t xml:space="preserve"> of any requirement</w:t>
      </w:r>
    </w:p>
    <w:p w:rsidR="009345A2" w:rsidRDefault="009345A2" w:rsidP="00AD7317">
      <w:pPr>
        <w:pStyle w:val="MainNums"/>
        <w:numPr>
          <w:ilvl w:val="0"/>
          <w:numId w:val="0"/>
        </w:numPr>
        <w:tabs>
          <w:tab w:val="left" w:pos="567"/>
          <w:tab w:val="left" w:pos="1134"/>
          <w:tab w:val="left" w:pos="1701"/>
          <w:tab w:val="left" w:pos="6237"/>
        </w:tabs>
        <w:spacing w:before="0" w:after="0" w:line="240" w:lineRule="auto"/>
        <w:rPr>
          <w:kern w:val="0"/>
          <w:sz w:val="24"/>
          <w:szCs w:val="24"/>
        </w:rPr>
      </w:pPr>
    </w:p>
    <w:p w:rsidR="009345A2" w:rsidRDefault="009345A2" w:rsidP="009345A2">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proofErr w:type="gramStart"/>
      <w:r w:rsidRPr="009345A2">
        <w:rPr>
          <w:sz w:val="24"/>
          <w:szCs w:val="24"/>
        </w:rPr>
        <w:t>have</w:t>
      </w:r>
      <w:proofErr w:type="gramEnd"/>
      <w:r w:rsidRPr="009345A2">
        <w:rPr>
          <w:sz w:val="24"/>
          <w:szCs w:val="24"/>
        </w:rPr>
        <w:t xml:space="preserve"> been validly imposed they will go on to consider good reason and whether a sanction for the failure to comply is appropriate in the normal way. </w:t>
      </w:r>
      <w:r w:rsidR="00AD7317">
        <w:rPr>
          <w:sz w:val="24"/>
          <w:szCs w:val="24"/>
        </w:rPr>
        <w:t xml:space="preserve"> </w:t>
      </w:r>
      <w:r w:rsidRPr="009345A2">
        <w:rPr>
          <w:sz w:val="24"/>
          <w:szCs w:val="24"/>
        </w:rPr>
        <w:t>If not</w:t>
      </w:r>
      <w:r w:rsidR="001063AA">
        <w:rPr>
          <w:sz w:val="24"/>
          <w:szCs w:val="24"/>
        </w:rPr>
        <w:t>,</w:t>
      </w:r>
      <w:r w:rsidRPr="009345A2">
        <w:rPr>
          <w:sz w:val="24"/>
          <w:szCs w:val="24"/>
        </w:rPr>
        <w:t xml:space="preserve"> a sanction will not be able to be imposed and any sanction referral will be cancelled.</w:t>
      </w:r>
    </w:p>
    <w:p w:rsidR="00A15F68" w:rsidRDefault="00A15F68" w:rsidP="009345A2">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15F68" w:rsidRDefault="00A15F68" w:rsidP="009345A2">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proofErr w:type="gramStart"/>
      <w:r w:rsidRPr="00A15F68">
        <w:rPr>
          <w:b/>
          <w:sz w:val="24"/>
          <w:szCs w:val="24"/>
        </w:rPr>
        <w:t>Note</w:t>
      </w:r>
      <w:r w:rsidR="00AD7317">
        <w:rPr>
          <w:b/>
          <w:sz w:val="24"/>
          <w:szCs w:val="24"/>
        </w:rPr>
        <w:t xml:space="preserve"> </w:t>
      </w:r>
      <w:r w:rsidRPr="00AD7317">
        <w:rPr>
          <w:b/>
          <w:sz w:val="24"/>
          <w:szCs w:val="24"/>
        </w:rPr>
        <w:t>:</w:t>
      </w:r>
      <w:proofErr w:type="gramEnd"/>
      <w:r w:rsidRPr="00A15F68">
        <w:rPr>
          <w:sz w:val="24"/>
          <w:szCs w:val="24"/>
        </w:rPr>
        <w:t xml:space="preserve"> </w:t>
      </w:r>
      <w:r w:rsidR="00AD7317">
        <w:rPr>
          <w:sz w:val="24"/>
          <w:szCs w:val="24"/>
        </w:rPr>
        <w:t xml:space="preserve"> </w:t>
      </w:r>
      <w:r w:rsidRPr="00A15F68">
        <w:rPr>
          <w:sz w:val="24"/>
          <w:szCs w:val="24"/>
        </w:rPr>
        <w:t xml:space="preserve">Guidance on failure to comply is in ADM </w:t>
      </w:r>
      <w:hyperlink r:id="rId11" w:history="1">
        <w:r w:rsidRPr="00A15F68">
          <w:rPr>
            <w:sz w:val="24"/>
            <w:szCs w:val="24"/>
          </w:rPr>
          <w:t xml:space="preserve">Chapter K1 </w:t>
        </w:r>
      </w:hyperlink>
      <w:r w:rsidRPr="00A15F68">
        <w:rPr>
          <w:sz w:val="24"/>
          <w:szCs w:val="24"/>
        </w:rPr>
        <w:t xml:space="preserve">(Sanctions – general principles) and guidance on good reason is in ADM </w:t>
      </w:r>
      <w:hyperlink r:id="rId12" w:history="1">
        <w:r w:rsidRPr="00A15F68">
          <w:rPr>
            <w:sz w:val="24"/>
            <w:szCs w:val="24"/>
          </w:rPr>
          <w:t xml:space="preserve">Chapter K2 </w:t>
        </w:r>
      </w:hyperlink>
      <w:r w:rsidRPr="00A15F68">
        <w:rPr>
          <w:sz w:val="24"/>
          <w:szCs w:val="24"/>
        </w:rPr>
        <w:t>(Sanctions – good reason).</w:t>
      </w:r>
    </w:p>
    <w:p w:rsidR="00A15F68" w:rsidRDefault="00A15F68" w:rsidP="009345A2">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15F68" w:rsidRDefault="00A15F68" w:rsidP="00A15F68">
      <w:pPr>
        <w:pStyle w:val="MainNums"/>
        <w:numPr>
          <w:ilvl w:val="0"/>
          <w:numId w:val="0"/>
        </w:numPr>
        <w:tabs>
          <w:tab w:val="left" w:pos="567"/>
          <w:tab w:val="left" w:pos="1134"/>
          <w:tab w:val="left" w:pos="1701"/>
          <w:tab w:val="left" w:pos="6237"/>
        </w:tabs>
        <w:spacing w:before="0" w:after="0" w:line="240" w:lineRule="auto"/>
        <w:ind w:left="720" w:hanging="567"/>
        <w:jc w:val="right"/>
        <w:rPr>
          <w:i/>
          <w:sz w:val="16"/>
          <w:szCs w:val="16"/>
        </w:rPr>
      </w:pPr>
      <w:proofErr w:type="gramStart"/>
      <w:r w:rsidRPr="00A15F68">
        <w:rPr>
          <w:i/>
          <w:sz w:val="16"/>
          <w:szCs w:val="16"/>
        </w:rPr>
        <w:t xml:space="preserve">1 </w:t>
      </w:r>
      <w:r w:rsidR="00AD7317">
        <w:rPr>
          <w:i/>
          <w:sz w:val="16"/>
          <w:szCs w:val="16"/>
        </w:rPr>
        <w:t xml:space="preserve"> </w:t>
      </w:r>
      <w:r w:rsidRPr="00A15F68">
        <w:rPr>
          <w:i/>
          <w:sz w:val="16"/>
          <w:szCs w:val="16"/>
        </w:rPr>
        <w:t>JB</w:t>
      </w:r>
      <w:proofErr w:type="gramEnd"/>
      <w:r w:rsidRPr="00A15F68">
        <w:rPr>
          <w:i/>
          <w:sz w:val="16"/>
          <w:szCs w:val="16"/>
        </w:rPr>
        <w:t xml:space="preserve"> v SSWP [2018] UKUT 360 (AAC)</w:t>
      </w:r>
    </w:p>
    <w:p w:rsidR="00565EBF" w:rsidRDefault="00565EBF" w:rsidP="00AD7317">
      <w:pPr>
        <w:pStyle w:val="MainNums"/>
        <w:numPr>
          <w:ilvl w:val="0"/>
          <w:numId w:val="0"/>
        </w:numPr>
        <w:tabs>
          <w:tab w:val="left" w:pos="567"/>
          <w:tab w:val="left" w:pos="1134"/>
          <w:tab w:val="left" w:pos="1701"/>
          <w:tab w:val="left" w:pos="6237"/>
        </w:tabs>
        <w:spacing w:before="0" w:after="0" w:line="240" w:lineRule="auto"/>
        <w:ind w:left="720" w:hanging="720"/>
        <w:rPr>
          <w:sz w:val="24"/>
          <w:szCs w:val="24"/>
        </w:rPr>
      </w:pPr>
    </w:p>
    <w:p w:rsidR="00A15F68" w:rsidRDefault="001A0174" w:rsidP="00AD7317">
      <w:pPr>
        <w:pStyle w:val="MainNums"/>
        <w:numPr>
          <w:ilvl w:val="0"/>
          <w:numId w:val="47"/>
        </w:numPr>
        <w:tabs>
          <w:tab w:val="left" w:pos="567"/>
          <w:tab w:val="left" w:pos="1134"/>
          <w:tab w:val="left" w:pos="1701"/>
          <w:tab w:val="left" w:pos="6237"/>
        </w:tabs>
        <w:spacing w:before="0" w:after="0" w:line="240" w:lineRule="auto"/>
        <w:ind w:hanging="720"/>
        <w:rPr>
          <w:sz w:val="24"/>
          <w:szCs w:val="24"/>
        </w:rPr>
      </w:pPr>
      <w:r w:rsidRPr="001A0174">
        <w:rPr>
          <w:sz w:val="24"/>
          <w:szCs w:val="24"/>
        </w:rPr>
        <w:t>It will depend on the</w:t>
      </w:r>
    </w:p>
    <w:p w:rsidR="001A0174" w:rsidRDefault="001A0174" w:rsidP="001A0174">
      <w:pPr>
        <w:pStyle w:val="MainNums"/>
        <w:numPr>
          <w:ilvl w:val="0"/>
          <w:numId w:val="0"/>
        </w:numPr>
        <w:tabs>
          <w:tab w:val="left" w:pos="567"/>
          <w:tab w:val="left" w:pos="1134"/>
          <w:tab w:val="left" w:pos="1701"/>
          <w:tab w:val="left" w:pos="6237"/>
        </w:tabs>
        <w:spacing w:before="0" w:after="0" w:line="240" w:lineRule="auto"/>
        <w:rPr>
          <w:sz w:val="24"/>
          <w:szCs w:val="24"/>
        </w:rPr>
      </w:pPr>
    </w:p>
    <w:p w:rsidR="001A0174" w:rsidRPr="001A0174" w:rsidRDefault="00AD7317" w:rsidP="00AD7317">
      <w:pPr>
        <w:pStyle w:val="MainNums"/>
        <w:numPr>
          <w:ilvl w:val="0"/>
          <w:numId w:val="0"/>
        </w:numPr>
        <w:tabs>
          <w:tab w:val="left" w:pos="567"/>
          <w:tab w:val="left" w:pos="1134"/>
          <w:tab w:val="left" w:pos="1701"/>
          <w:tab w:val="left" w:pos="6237"/>
        </w:tabs>
        <w:spacing w:before="0" w:after="0" w:line="240" w:lineRule="auto"/>
        <w:rPr>
          <w:sz w:val="24"/>
          <w:szCs w:val="24"/>
        </w:rPr>
      </w:pPr>
      <w:r>
        <w:rPr>
          <w:b/>
          <w:sz w:val="24"/>
          <w:szCs w:val="24"/>
        </w:rPr>
        <w:tab/>
        <w:t>1.</w:t>
      </w:r>
      <w:r>
        <w:rPr>
          <w:b/>
          <w:sz w:val="24"/>
          <w:szCs w:val="24"/>
        </w:rPr>
        <w:tab/>
      </w:r>
      <w:proofErr w:type="gramStart"/>
      <w:r w:rsidR="001A0174" w:rsidRPr="001A0174">
        <w:rPr>
          <w:sz w:val="24"/>
          <w:szCs w:val="24"/>
        </w:rPr>
        <w:t>totality</w:t>
      </w:r>
      <w:proofErr w:type="gramEnd"/>
      <w:r w:rsidR="001A0174" w:rsidRPr="001A0174">
        <w:rPr>
          <w:sz w:val="24"/>
          <w:szCs w:val="24"/>
        </w:rPr>
        <w:t xml:space="preserve"> of the evidence available </w:t>
      </w:r>
      <w:r w:rsidR="001A0174" w:rsidRPr="001A0174">
        <w:rPr>
          <w:b/>
          <w:sz w:val="24"/>
          <w:szCs w:val="24"/>
        </w:rPr>
        <w:t>and</w:t>
      </w:r>
    </w:p>
    <w:p w:rsidR="001A0174" w:rsidRPr="001A0174" w:rsidRDefault="001A0174" w:rsidP="00AD7317">
      <w:pPr>
        <w:pStyle w:val="MainNums"/>
        <w:numPr>
          <w:ilvl w:val="0"/>
          <w:numId w:val="0"/>
        </w:numPr>
        <w:tabs>
          <w:tab w:val="left" w:pos="567"/>
          <w:tab w:val="left" w:pos="1134"/>
          <w:tab w:val="left" w:pos="1701"/>
          <w:tab w:val="left" w:pos="6237"/>
        </w:tabs>
        <w:spacing w:before="0" w:after="0" w:line="240" w:lineRule="auto"/>
        <w:rPr>
          <w:sz w:val="24"/>
          <w:szCs w:val="24"/>
        </w:rPr>
      </w:pPr>
    </w:p>
    <w:p w:rsidR="001A0174" w:rsidRDefault="00AD7317" w:rsidP="00AD7317">
      <w:pPr>
        <w:pStyle w:val="MainNums"/>
        <w:numPr>
          <w:ilvl w:val="0"/>
          <w:numId w:val="0"/>
        </w:numPr>
        <w:tabs>
          <w:tab w:val="left" w:pos="567"/>
          <w:tab w:val="left" w:pos="1134"/>
          <w:tab w:val="left" w:pos="1701"/>
        </w:tabs>
        <w:spacing w:before="0" w:after="0" w:line="240" w:lineRule="auto"/>
        <w:ind w:left="1134" w:hanging="1134"/>
        <w:rPr>
          <w:sz w:val="24"/>
          <w:szCs w:val="24"/>
        </w:rPr>
      </w:pPr>
      <w:r>
        <w:rPr>
          <w:b/>
          <w:sz w:val="24"/>
          <w:szCs w:val="24"/>
        </w:rPr>
        <w:tab/>
        <w:t>2.</w:t>
      </w:r>
      <w:r>
        <w:rPr>
          <w:b/>
          <w:sz w:val="24"/>
          <w:szCs w:val="24"/>
        </w:rPr>
        <w:tab/>
      </w:r>
      <w:proofErr w:type="gramStart"/>
      <w:r w:rsidR="001A0174" w:rsidRPr="001A0174">
        <w:rPr>
          <w:sz w:val="24"/>
          <w:szCs w:val="24"/>
        </w:rPr>
        <w:t>quality</w:t>
      </w:r>
      <w:proofErr w:type="gramEnd"/>
      <w:r w:rsidR="001A0174" w:rsidRPr="001A0174">
        <w:rPr>
          <w:sz w:val="24"/>
          <w:szCs w:val="24"/>
        </w:rPr>
        <w:t xml:space="preserve"> of</w:t>
      </w:r>
      <w:r>
        <w:rPr>
          <w:sz w:val="24"/>
          <w:szCs w:val="24"/>
        </w:rPr>
        <w:t xml:space="preserve"> </w:t>
      </w:r>
      <w:r w:rsidR="001A0174" w:rsidRPr="001A0174">
        <w:rPr>
          <w:sz w:val="24"/>
          <w:szCs w:val="24"/>
        </w:rPr>
        <w:t>the record keeping by work coaches and case managers</w:t>
      </w:r>
      <w:r>
        <w:rPr>
          <w:sz w:val="24"/>
          <w:szCs w:val="24"/>
        </w:rPr>
        <w:t xml:space="preserve"> </w:t>
      </w:r>
      <w:r w:rsidR="001A0174" w:rsidRPr="001A0174">
        <w:rPr>
          <w:sz w:val="24"/>
          <w:szCs w:val="24"/>
        </w:rPr>
        <w:t>in each individual case.</w:t>
      </w:r>
    </w:p>
    <w:p w:rsidR="001A0174" w:rsidRPr="001A0174" w:rsidRDefault="001A0174" w:rsidP="001A0174">
      <w:pPr>
        <w:pStyle w:val="MainNums"/>
        <w:numPr>
          <w:ilvl w:val="0"/>
          <w:numId w:val="0"/>
        </w:numPr>
        <w:tabs>
          <w:tab w:val="left" w:pos="567"/>
          <w:tab w:val="left" w:pos="1134"/>
          <w:tab w:val="left" w:pos="1701"/>
          <w:tab w:val="left" w:pos="6237"/>
        </w:tabs>
        <w:spacing w:before="0" w:after="0" w:line="240" w:lineRule="auto"/>
        <w:rPr>
          <w:rFonts w:cs="Arial"/>
          <w:color w:val="333335"/>
          <w:spacing w:val="3"/>
          <w:sz w:val="21"/>
          <w:szCs w:val="21"/>
          <w:lang w:val="en" w:eastAsia="en-GB"/>
        </w:rPr>
      </w:pPr>
    </w:p>
    <w:p w:rsidR="001A0174" w:rsidRDefault="008751B5" w:rsidP="008751B5">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proofErr w:type="gramStart"/>
      <w:r w:rsidRPr="008751B5">
        <w:rPr>
          <w:b/>
          <w:sz w:val="24"/>
          <w:szCs w:val="24"/>
        </w:rPr>
        <w:t>Note</w:t>
      </w:r>
      <w:r w:rsidR="00AD7317">
        <w:rPr>
          <w:b/>
          <w:sz w:val="24"/>
          <w:szCs w:val="24"/>
        </w:rPr>
        <w:t xml:space="preserve"> </w:t>
      </w:r>
      <w:r w:rsidRPr="00AD7317">
        <w:rPr>
          <w:b/>
          <w:sz w:val="24"/>
          <w:szCs w:val="24"/>
        </w:rPr>
        <w:t>:</w:t>
      </w:r>
      <w:proofErr w:type="gramEnd"/>
      <w:r w:rsidRPr="008751B5">
        <w:rPr>
          <w:sz w:val="24"/>
          <w:szCs w:val="24"/>
        </w:rPr>
        <w:t xml:space="preserve"> </w:t>
      </w:r>
      <w:r w:rsidR="00AD7317">
        <w:rPr>
          <w:sz w:val="24"/>
          <w:szCs w:val="24"/>
        </w:rPr>
        <w:t xml:space="preserve"> </w:t>
      </w:r>
      <w:r w:rsidRPr="008751B5">
        <w:rPr>
          <w:sz w:val="24"/>
          <w:szCs w:val="24"/>
        </w:rPr>
        <w:t xml:space="preserve">It may well be permissible to take into account a regular pattern of interviews. </w:t>
      </w:r>
      <w:r w:rsidR="00AD7317">
        <w:rPr>
          <w:sz w:val="24"/>
          <w:szCs w:val="24"/>
        </w:rPr>
        <w:t xml:space="preserve"> </w:t>
      </w:r>
      <w:r w:rsidRPr="008751B5">
        <w:rPr>
          <w:sz w:val="24"/>
          <w:szCs w:val="24"/>
        </w:rPr>
        <w:t xml:space="preserve">For example; a claimant may have been asked back for the same kind of interview two weeks later. </w:t>
      </w:r>
      <w:r w:rsidR="00AD7317">
        <w:rPr>
          <w:sz w:val="24"/>
          <w:szCs w:val="24"/>
        </w:rPr>
        <w:t xml:space="preserve"> </w:t>
      </w:r>
      <w:r w:rsidRPr="008751B5">
        <w:rPr>
          <w:sz w:val="24"/>
          <w:szCs w:val="24"/>
        </w:rPr>
        <w:t>The claimant’s experience from earlier interviews may be relevant as to whether they have been informed of the substance of a requirement.</w:t>
      </w:r>
    </w:p>
    <w:p w:rsidR="008751B5" w:rsidRDefault="008751B5" w:rsidP="008751B5">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8751B5" w:rsidRDefault="008751B5" w:rsidP="008751B5">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20</w:t>
      </w:r>
      <w:r>
        <w:rPr>
          <w:sz w:val="24"/>
          <w:szCs w:val="24"/>
        </w:rPr>
        <w:tab/>
      </w:r>
      <w:r w:rsidRPr="008751B5">
        <w:rPr>
          <w:sz w:val="24"/>
          <w:szCs w:val="24"/>
        </w:rPr>
        <w:t>In the event of an appeal of a decision to sanction, where the date of the decision is on or after 8.10.18, the appeals officer should ensure that they</w:t>
      </w:r>
      <w:r>
        <w:rPr>
          <w:sz w:val="24"/>
          <w:szCs w:val="24"/>
        </w:rPr>
        <w:t xml:space="preserve"> </w:t>
      </w:r>
    </w:p>
    <w:p w:rsidR="00B67D33" w:rsidRDefault="00B67D33" w:rsidP="008751B5">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B67D33" w:rsidRPr="0043659B" w:rsidRDefault="00AD7317" w:rsidP="00AD7317">
      <w:pPr>
        <w:pStyle w:val="MainNums"/>
        <w:numPr>
          <w:ilvl w:val="0"/>
          <w:numId w:val="0"/>
        </w:numPr>
        <w:tabs>
          <w:tab w:val="left" w:pos="567"/>
          <w:tab w:val="left" w:pos="1134"/>
          <w:tab w:val="left" w:pos="1701"/>
          <w:tab w:val="left" w:pos="6237"/>
        </w:tabs>
        <w:spacing w:before="0" w:after="0" w:line="240" w:lineRule="auto"/>
        <w:ind w:left="1134" w:hanging="1134"/>
        <w:rPr>
          <w:sz w:val="24"/>
          <w:szCs w:val="24"/>
        </w:rPr>
      </w:pPr>
      <w:r>
        <w:rPr>
          <w:b/>
          <w:sz w:val="24"/>
          <w:szCs w:val="24"/>
        </w:rPr>
        <w:lastRenderedPageBreak/>
        <w:tab/>
        <w:t>1.</w:t>
      </w:r>
      <w:r>
        <w:rPr>
          <w:b/>
          <w:sz w:val="24"/>
          <w:szCs w:val="24"/>
        </w:rPr>
        <w:tab/>
      </w:r>
      <w:proofErr w:type="gramStart"/>
      <w:r w:rsidR="00B67D33" w:rsidRPr="00B67D33">
        <w:rPr>
          <w:sz w:val="24"/>
          <w:szCs w:val="24"/>
        </w:rPr>
        <w:t>address</w:t>
      </w:r>
      <w:proofErr w:type="gramEnd"/>
      <w:r w:rsidR="00B67D33" w:rsidRPr="00B67D33">
        <w:rPr>
          <w:sz w:val="24"/>
          <w:szCs w:val="24"/>
        </w:rPr>
        <w:t xml:space="preserve"> in the appeal response how the specific work-related requirement was validly imposed </w:t>
      </w:r>
      <w:r w:rsidR="00B67D33" w:rsidRPr="00B67D33">
        <w:rPr>
          <w:b/>
          <w:sz w:val="24"/>
          <w:szCs w:val="24"/>
        </w:rPr>
        <w:t>and</w:t>
      </w:r>
    </w:p>
    <w:p w:rsidR="0043659B" w:rsidRPr="0043659B" w:rsidRDefault="0043659B" w:rsidP="00AD7317">
      <w:pPr>
        <w:pStyle w:val="MainNums"/>
        <w:numPr>
          <w:ilvl w:val="0"/>
          <w:numId w:val="0"/>
        </w:numPr>
        <w:tabs>
          <w:tab w:val="left" w:pos="567"/>
          <w:tab w:val="left" w:pos="1134"/>
          <w:tab w:val="left" w:pos="1701"/>
          <w:tab w:val="left" w:pos="6237"/>
        </w:tabs>
        <w:spacing w:before="0" w:after="0" w:line="240" w:lineRule="auto"/>
        <w:rPr>
          <w:sz w:val="24"/>
          <w:szCs w:val="24"/>
        </w:rPr>
      </w:pPr>
    </w:p>
    <w:p w:rsidR="0043659B" w:rsidRDefault="00AD7317" w:rsidP="00AD7317">
      <w:pPr>
        <w:pStyle w:val="MainNums"/>
        <w:numPr>
          <w:ilvl w:val="0"/>
          <w:numId w:val="0"/>
        </w:numPr>
        <w:tabs>
          <w:tab w:val="left" w:pos="567"/>
          <w:tab w:val="left" w:pos="1134"/>
          <w:tab w:val="left" w:pos="1701"/>
          <w:tab w:val="left" w:pos="6237"/>
        </w:tabs>
        <w:spacing w:before="0" w:after="0" w:line="240" w:lineRule="auto"/>
        <w:rPr>
          <w:sz w:val="24"/>
          <w:szCs w:val="24"/>
        </w:rPr>
      </w:pPr>
      <w:r>
        <w:rPr>
          <w:b/>
          <w:sz w:val="24"/>
          <w:szCs w:val="24"/>
        </w:rPr>
        <w:tab/>
        <w:t>2.</w:t>
      </w:r>
      <w:r>
        <w:rPr>
          <w:b/>
          <w:sz w:val="24"/>
          <w:szCs w:val="24"/>
        </w:rPr>
        <w:tab/>
      </w:r>
      <w:proofErr w:type="gramStart"/>
      <w:r w:rsidR="0043659B" w:rsidRPr="0043659B">
        <w:rPr>
          <w:sz w:val="24"/>
          <w:szCs w:val="24"/>
        </w:rPr>
        <w:t>provide</w:t>
      </w:r>
      <w:proofErr w:type="gramEnd"/>
      <w:r w:rsidR="0043659B" w:rsidRPr="0043659B">
        <w:rPr>
          <w:sz w:val="24"/>
          <w:szCs w:val="24"/>
        </w:rPr>
        <w:t xml:space="preserve"> all the appropriate evidence for the tribunal</w:t>
      </w:r>
    </w:p>
    <w:p w:rsidR="0043659B" w:rsidRDefault="0043659B" w:rsidP="0043659B">
      <w:pPr>
        <w:pStyle w:val="MainNums"/>
        <w:numPr>
          <w:ilvl w:val="0"/>
          <w:numId w:val="0"/>
        </w:numPr>
        <w:tabs>
          <w:tab w:val="left" w:pos="567"/>
          <w:tab w:val="left" w:pos="1134"/>
          <w:tab w:val="left" w:pos="1701"/>
          <w:tab w:val="left" w:pos="6237"/>
        </w:tabs>
        <w:spacing w:before="0" w:after="0" w:line="240" w:lineRule="auto"/>
        <w:rPr>
          <w:kern w:val="0"/>
          <w:sz w:val="24"/>
          <w:szCs w:val="24"/>
        </w:rPr>
      </w:pPr>
    </w:p>
    <w:p w:rsidR="0043659B" w:rsidRDefault="00F97401" w:rsidP="00F97401">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rFonts w:cs="Arial"/>
          <w:color w:val="333335"/>
          <w:spacing w:val="3"/>
          <w:sz w:val="21"/>
          <w:szCs w:val="21"/>
          <w:lang w:val="en" w:eastAsia="en-GB"/>
        </w:rPr>
        <w:tab/>
      </w:r>
      <w:proofErr w:type="gramStart"/>
      <w:r w:rsidRPr="00F97401">
        <w:rPr>
          <w:sz w:val="24"/>
          <w:szCs w:val="24"/>
        </w:rPr>
        <w:t>which</w:t>
      </w:r>
      <w:proofErr w:type="gramEnd"/>
      <w:r w:rsidRPr="00F97401">
        <w:rPr>
          <w:sz w:val="24"/>
          <w:szCs w:val="24"/>
        </w:rPr>
        <w:t xml:space="preserve"> shows compliance with the findings of the U</w:t>
      </w:r>
      <w:r>
        <w:rPr>
          <w:sz w:val="24"/>
          <w:szCs w:val="24"/>
        </w:rPr>
        <w:t xml:space="preserve">pper </w:t>
      </w:r>
      <w:r w:rsidRPr="00F97401">
        <w:rPr>
          <w:sz w:val="24"/>
          <w:szCs w:val="24"/>
        </w:rPr>
        <w:t>T</w:t>
      </w:r>
      <w:r>
        <w:rPr>
          <w:sz w:val="24"/>
          <w:szCs w:val="24"/>
        </w:rPr>
        <w:t>ribunal</w:t>
      </w:r>
      <w:r w:rsidRPr="00F97401">
        <w:rPr>
          <w:sz w:val="24"/>
          <w:szCs w:val="24"/>
        </w:rPr>
        <w:t xml:space="preserve"> decision</w:t>
      </w:r>
      <w:r w:rsidR="00AD7317" w:rsidRPr="00AD7317">
        <w:rPr>
          <w:sz w:val="24"/>
          <w:szCs w:val="24"/>
          <w:vertAlign w:val="superscript"/>
        </w:rPr>
        <w:t>1</w:t>
      </w:r>
      <w:r w:rsidR="009B7678" w:rsidRPr="009B7678">
        <w:rPr>
          <w:sz w:val="24"/>
          <w:szCs w:val="24"/>
        </w:rPr>
        <w:t>.</w:t>
      </w:r>
    </w:p>
    <w:p w:rsidR="00A25266" w:rsidRDefault="00A25266" w:rsidP="00F97401">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25266" w:rsidRDefault="00A25266" w:rsidP="00F97401">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rFonts w:cs="Arial"/>
          <w:b/>
          <w:bCs/>
          <w:color w:val="333335"/>
          <w:spacing w:val="3"/>
          <w:sz w:val="21"/>
          <w:szCs w:val="21"/>
          <w:bdr w:val="none" w:sz="0" w:space="0" w:color="auto" w:frame="1"/>
          <w:lang w:val="en" w:eastAsia="en-GB"/>
        </w:rPr>
        <w:tab/>
      </w:r>
      <w:proofErr w:type="gramStart"/>
      <w:r w:rsidRPr="00A25266">
        <w:rPr>
          <w:b/>
          <w:sz w:val="24"/>
          <w:szCs w:val="24"/>
        </w:rPr>
        <w:t>Note</w:t>
      </w:r>
      <w:r w:rsidR="00AD7317">
        <w:rPr>
          <w:b/>
          <w:sz w:val="24"/>
          <w:szCs w:val="24"/>
        </w:rPr>
        <w:t xml:space="preserve"> </w:t>
      </w:r>
      <w:r w:rsidRPr="00AD7317">
        <w:rPr>
          <w:b/>
          <w:sz w:val="24"/>
          <w:szCs w:val="24"/>
        </w:rPr>
        <w:t>:</w:t>
      </w:r>
      <w:proofErr w:type="gramEnd"/>
      <w:r w:rsidRPr="00A25266">
        <w:rPr>
          <w:sz w:val="24"/>
          <w:szCs w:val="24"/>
        </w:rPr>
        <w:t xml:space="preserve"> </w:t>
      </w:r>
      <w:r w:rsidR="00AD7317">
        <w:rPr>
          <w:sz w:val="24"/>
          <w:szCs w:val="24"/>
        </w:rPr>
        <w:t xml:space="preserve"> </w:t>
      </w:r>
      <w:r w:rsidRPr="00A25266">
        <w:rPr>
          <w:sz w:val="24"/>
          <w:szCs w:val="24"/>
        </w:rPr>
        <w:t>If the burden of proof is not discharged an appeal against the application of a sanction will succeed without the tribunal having to consider good reason.</w:t>
      </w:r>
    </w:p>
    <w:p w:rsidR="00AD7317" w:rsidRDefault="00AD7317" w:rsidP="00F97401">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132482" w:rsidRPr="00132482" w:rsidRDefault="00132482" w:rsidP="00132482">
      <w:pPr>
        <w:pStyle w:val="MainNums"/>
        <w:numPr>
          <w:ilvl w:val="0"/>
          <w:numId w:val="0"/>
        </w:numPr>
        <w:tabs>
          <w:tab w:val="left" w:pos="567"/>
          <w:tab w:val="left" w:pos="1134"/>
          <w:tab w:val="left" w:pos="1701"/>
          <w:tab w:val="left" w:pos="6237"/>
        </w:tabs>
        <w:spacing w:before="0" w:after="0" w:line="240" w:lineRule="auto"/>
        <w:ind w:left="720" w:hanging="567"/>
        <w:jc w:val="right"/>
        <w:rPr>
          <w:i/>
          <w:sz w:val="16"/>
          <w:szCs w:val="16"/>
        </w:rPr>
      </w:pPr>
      <w:proofErr w:type="gramStart"/>
      <w:r w:rsidRPr="00132482">
        <w:rPr>
          <w:i/>
          <w:sz w:val="16"/>
          <w:szCs w:val="16"/>
        </w:rPr>
        <w:t>1</w:t>
      </w:r>
      <w:r w:rsidR="00AD7317">
        <w:rPr>
          <w:i/>
          <w:sz w:val="16"/>
          <w:szCs w:val="16"/>
        </w:rPr>
        <w:t xml:space="preserve"> </w:t>
      </w:r>
      <w:r w:rsidRPr="00132482">
        <w:rPr>
          <w:i/>
          <w:sz w:val="16"/>
          <w:szCs w:val="16"/>
        </w:rPr>
        <w:t xml:space="preserve"> JB</w:t>
      </w:r>
      <w:proofErr w:type="gramEnd"/>
      <w:r w:rsidRPr="00132482">
        <w:rPr>
          <w:i/>
          <w:sz w:val="16"/>
          <w:szCs w:val="16"/>
        </w:rPr>
        <w:t xml:space="preserve"> v SSWP [2018] UKUT 360 (AAC)</w:t>
      </w:r>
    </w:p>
    <w:p w:rsidR="00F97401" w:rsidRDefault="00F97401" w:rsidP="00F97401">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F630B" w:rsidRDefault="0063789A" w:rsidP="00AF630B">
      <w:pPr>
        <w:pStyle w:val="Topic"/>
        <w:tabs>
          <w:tab w:val="left" w:pos="567"/>
          <w:tab w:val="left" w:pos="1134"/>
          <w:tab w:val="left" w:pos="1701"/>
          <w:tab w:val="left" w:pos="6237"/>
        </w:tabs>
        <w:spacing w:before="0" w:after="0" w:line="240" w:lineRule="auto"/>
        <w:rPr>
          <w:szCs w:val="24"/>
        </w:rPr>
      </w:pPr>
      <w:r>
        <w:rPr>
          <w:szCs w:val="24"/>
        </w:rPr>
        <w:tab/>
      </w:r>
      <w:r w:rsidR="00AF630B">
        <w:rPr>
          <w:szCs w:val="24"/>
        </w:rPr>
        <w:t>Annotations</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rPr>
          <w:sz w:val="24"/>
          <w:szCs w:val="24"/>
        </w:rPr>
      </w:pP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t>Please annotate the</w:t>
      </w:r>
      <w:r w:rsidR="00AD7317">
        <w:rPr>
          <w:sz w:val="24"/>
          <w:szCs w:val="24"/>
        </w:rPr>
        <w:t xml:space="preserve"> number of this memo (ADM Memo 6</w:t>
      </w:r>
      <w:r>
        <w:rPr>
          <w:sz w:val="24"/>
          <w:szCs w:val="24"/>
        </w:rPr>
        <w:t>/19) against the following ADM paragraphs:</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753B43" w:rsidRPr="00753B43" w:rsidRDefault="00753B43" w:rsidP="00753B43">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r>
        <w:rPr>
          <w:sz w:val="24"/>
          <w:szCs w:val="24"/>
        </w:rPr>
        <w:tab/>
      </w:r>
      <w:hyperlink r:id="rId13" w:history="1">
        <w:r w:rsidRPr="00753B43">
          <w:rPr>
            <w:sz w:val="24"/>
            <w:szCs w:val="24"/>
          </w:rPr>
          <w:t>J3020</w:t>
        </w:r>
      </w:hyperlink>
      <w:r w:rsidRPr="00753B43">
        <w:rPr>
          <w:sz w:val="24"/>
          <w:szCs w:val="24"/>
        </w:rPr>
        <w:t>,</w:t>
      </w:r>
      <w:hyperlink r:id="rId14" w:history="1">
        <w:r w:rsidRPr="00753B43">
          <w:rPr>
            <w:sz w:val="24"/>
            <w:szCs w:val="24"/>
          </w:rPr>
          <w:t xml:space="preserve"> J3031</w:t>
        </w:r>
      </w:hyperlink>
      <w:r w:rsidRPr="00753B43">
        <w:rPr>
          <w:sz w:val="24"/>
          <w:szCs w:val="24"/>
        </w:rPr>
        <w:t xml:space="preserve">, </w:t>
      </w:r>
      <w:hyperlink r:id="rId15" w:history="1">
        <w:r w:rsidRPr="00753B43">
          <w:rPr>
            <w:sz w:val="24"/>
            <w:szCs w:val="24"/>
          </w:rPr>
          <w:t>K1151 (Heading)</w:t>
        </w:r>
      </w:hyperlink>
      <w:r w:rsidRPr="00753B43">
        <w:rPr>
          <w:sz w:val="24"/>
          <w:szCs w:val="24"/>
        </w:rPr>
        <w:t xml:space="preserve">, </w:t>
      </w:r>
      <w:hyperlink r:id="rId16" w:history="1">
        <w:r w:rsidRPr="00753B43">
          <w:rPr>
            <w:sz w:val="24"/>
            <w:szCs w:val="24"/>
          </w:rPr>
          <w:t>K1171</w:t>
        </w:r>
      </w:hyperlink>
      <w:r w:rsidRPr="00753B43">
        <w:rPr>
          <w:sz w:val="24"/>
          <w:szCs w:val="24"/>
        </w:rPr>
        <w:t xml:space="preserve"> and </w:t>
      </w:r>
      <w:hyperlink r:id="rId17" w:history="1">
        <w:r w:rsidRPr="00753B43">
          <w:rPr>
            <w:sz w:val="24"/>
            <w:szCs w:val="24"/>
          </w:rPr>
          <w:t>K1176</w:t>
        </w:r>
      </w:hyperlink>
      <w:r w:rsidRPr="00753B43">
        <w:rPr>
          <w:sz w:val="24"/>
          <w:szCs w:val="24"/>
        </w:rPr>
        <w:t>.</w:t>
      </w: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sz w:val="24"/>
          <w:szCs w:val="24"/>
        </w:rPr>
      </w:pPr>
    </w:p>
    <w:p w:rsidR="00AF630B" w:rsidRDefault="00AF630B" w:rsidP="00AF630B">
      <w:pPr>
        <w:pStyle w:val="MainNums"/>
        <w:numPr>
          <w:ilvl w:val="0"/>
          <w:numId w:val="0"/>
        </w:numPr>
        <w:tabs>
          <w:tab w:val="left" w:pos="567"/>
          <w:tab w:val="left" w:pos="1134"/>
          <w:tab w:val="left" w:pos="1701"/>
          <w:tab w:val="left" w:pos="6237"/>
        </w:tabs>
        <w:spacing w:before="0" w:after="0" w:line="240" w:lineRule="auto"/>
        <w:ind w:left="567" w:hanging="567"/>
        <w:rPr>
          <w:b/>
          <w:sz w:val="24"/>
          <w:szCs w:val="24"/>
        </w:rPr>
      </w:pPr>
      <w:r>
        <w:rPr>
          <w:sz w:val="24"/>
          <w:szCs w:val="24"/>
        </w:rPr>
        <w:tab/>
      </w:r>
      <w:r>
        <w:rPr>
          <w:b/>
          <w:sz w:val="24"/>
          <w:szCs w:val="24"/>
        </w:rPr>
        <w:t>CONTACTS</w:t>
      </w:r>
    </w:p>
    <w:p w:rsidR="00AF630B" w:rsidRDefault="00AF630B" w:rsidP="00AF630B">
      <w:pPr>
        <w:tabs>
          <w:tab w:val="left" w:pos="567"/>
          <w:tab w:val="left" w:pos="1134"/>
          <w:tab w:val="left" w:pos="1701"/>
          <w:tab w:val="left" w:pos="6237"/>
        </w:tabs>
        <w:spacing w:after="0" w:line="240" w:lineRule="auto"/>
        <w:rPr>
          <w:sz w:val="24"/>
        </w:rPr>
      </w:pPr>
    </w:p>
    <w:p w:rsidR="00AF630B" w:rsidRDefault="00AF630B" w:rsidP="00AF630B">
      <w:pPr>
        <w:tabs>
          <w:tab w:val="left" w:pos="567"/>
          <w:tab w:val="left" w:pos="1134"/>
          <w:tab w:val="left" w:pos="1701"/>
          <w:tab w:val="left" w:pos="6237"/>
        </w:tabs>
        <w:spacing w:after="0" w:line="240" w:lineRule="auto"/>
        <w:rPr>
          <w:sz w:val="24"/>
        </w:rPr>
      </w:pPr>
      <w:r>
        <w:rPr>
          <w:sz w:val="24"/>
        </w:rPr>
        <w:tab/>
        <w:t>If you have any queries about this memo, please contact:</w:t>
      </w:r>
    </w:p>
    <w:p w:rsidR="00AF630B" w:rsidRDefault="00AF630B" w:rsidP="00AF630B">
      <w:pPr>
        <w:tabs>
          <w:tab w:val="left" w:pos="567"/>
          <w:tab w:val="left" w:pos="1134"/>
          <w:tab w:val="left" w:pos="1701"/>
          <w:tab w:val="left" w:pos="6237"/>
        </w:tabs>
        <w:spacing w:after="0" w:line="240" w:lineRule="auto"/>
        <w:rPr>
          <w:sz w:val="24"/>
        </w:rPr>
      </w:pPr>
    </w:p>
    <w:p w:rsidR="00AF630B" w:rsidRDefault="00AF630B" w:rsidP="00AF630B">
      <w:pPr>
        <w:tabs>
          <w:tab w:val="left" w:pos="567"/>
          <w:tab w:val="left" w:pos="1134"/>
          <w:tab w:val="left" w:pos="1701"/>
          <w:tab w:val="left" w:pos="6237"/>
        </w:tabs>
        <w:spacing w:after="0" w:line="240" w:lineRule="auto"/>
        <w:rPr>
          <w:sz w:val="24"/>
        </w:rPr>
      </w:pPr>
      <w:r>
        <w:rPr>
          <w:sz w:val="24"/>
        </w:rPr>
        <w:tab/>
        <w:t>Decision Making Services</w:t>
      </w:r>
    </w:p>
    <w:p w:rsidR="00AF630B" w:rsidRDefault="00AF630B" w:rsidP="00AF630B">
      <w:pPr>
        <w:tabs>
          <w:tab w:val="left" w:pos="567"/>
          <w:tab w:val="left" w:pos="1134"/>
          <w:tab w:val="left" w:pos="1701"/>
          <w:tab w:val="left" w:pos="6237"/>
        </w:tabs>
        <w:spacing w:after="0" w:line="240" w:lineRule="auto"/>
        <w:rPr>
          <w:sz w:val="24"/>
        </w:rPr>
      </w:pPr>
      <w:r>
        <w:rPr>
          <w:sz w:val="24"/>
        </w:rPr>
        <w:tab/>
        <w:t>5th Floor</w:t>
      </w:r>
    </w:p>
    <w:p w:rsidR="00AF630B" w:rsidRDefault="00AF630B" w:rsidP="00AF630B">
      <w:pPr>
        <w:tabs>
          <w:tab w:val="left" w:pos="567"/>
          <w:tab w:val="left" w:pos="1134"/>
          <w:tab w:val="left" w:pos="1701"/>
          <w:tab w:val="left" w:pos="6237"/>
        </w:tabs>
        <w:spacing w:after="0" w:line="240" w:lineRule="auto"/>
        <w:rPr>
          <w:sz w:val="24"/>
        </w:rPr>
      </w:pPr>
      <w:r>
        <w:rPr>
          <w:sz w:val="24"/>
        </w:rPr>
        <w:tab/>
        <w:t>Lighthouse Building</w:t>
      </w:r>
    </w:p>
    <w:p w:rsidR="00AF630B" w:rsidRDefault="00AF630B" w:rsidP="00AF630B">
      <w:pPr>
        <w:tabs>
          <w:tab w:val="left" w:pos="567"/>
          <w:tab w:val="left" w:pos="1134"/>
          <w:tab w:val="left" w:pos="1701"/>
          <w:tab w:val="left" w:pos="6237"/>
        </w:tabs>
        <w:spacing w:after="0" w:line="240" w:lineRule="auto"/>
        <w:rPr>
          <w:sz w:val="24"/>
        </w:rPr>
      </w:pPr>
      <w:r>
        <w:rPr>
          <w:sz w:val="24"/>
        </w:rPr>
        <w:tab/>
        <w:t xml:space="preserve">1 </w:t>
      </w:r>
      <w:proofErr w:type="spellStart"/>
      <w:r>
        <w:rPr>
          <w:sz w:val="24"/>
        </w:rPr>
        <w:t>Cromac</w:t>
      </w:r>
      <w:proofErr w:type="spellEnd"/>
      <w:r>
        <w:rPr>
          <w:sz w:val="24"/>
        </w:rPr>
        <w:t xml:space="preserve"> Place</w:t>
      </w:r>
    </w:p>
    <w:p w:rsidR="00AF630B" w:rsidRDefault="00AF630B" w:rsidP="00AF630B">
      <w:pPr>
        <w:tabs>
          <w:tab w:val="left" w:pos="567"/>
          <w:tab w:val="left" w:pos="1134"/>
          <w:tab w:val="left" w:pos="1701"/>
          <w:tab w:val="left" w:pos="6237"/>
        </w:tabs>
        <w:spacing w:after="0" w:line="240" w:lineRule="auto"/>
        <w:rPr>
          <w:sz w:val="24"/>
        </w:rPr>
      </w:pPr>
      <w:r>
        <w:rPr>
          <w:sz w:val="24"/>
        </w:rPr>
        <w:tab/>
        <w:t>Belfast BT7 2JB</w:t>
      </w:r>
    </w:p>
    <w:p w:rsidR="00AF630B" w:rsidRDefault="00AF630B" w:rsidP="00AF630B">
      <w:pPr>
        <w:tabs>
          <w:tab w:val="left" w:pos="567"/>
          <w:tab w:val="left" w:pos="1134"/>
          <w:tab w:val="left" w:pos="1701"/>
          <w:tab w:val="left" w:pos="6237"/>
        </w:tabs>
        <w:spacing w:after="0" w:line="240" w:lineRule="auto"/>
        <w:rPr>
          <w:sz w:val="24"/>
        </w:rPr>
      </w:pPr>
    </w:p>
    <w:p w:rsidR="00AF630B" w:rsidRDefault="00753B43" w:rsidP="00AF630B">
      <w:pPr>
        <w:tabs>
          <w:tab w:val="left" w:pos="567"/>
          <w:tab w:val="left" w:pos="1134"/>
          <w:tab w:val="left" w:pos="1701"/>
          <w:tab w:val="left" w:pos="6237"/>
        </w:tabs>
        <w:spacing w:after="0" w:line="240" w:lineRule="auto"/>
        <w:rPr>
          <w:sz w:val="24"/>
        </w:rPr>
      </w:pPr>
      <w:r>
        <w:rPr>
          <w:sz w:val="24"/>
        </w:rPr>
        <w:tab/>
        <w:t xml:space="preserve">Telephone: </w:t>
      </w:r>
    </w:p>
    <w:p w:rsidR="00AF630B" w:rsidRDefault="00753B43" w:rsidP="00AF630B">
      <w:pPr>
        <w:tabs>
          <w:tab w:val="left" w:pos="567"/>
          <w:tab w:val="left" w:pos="1134"/>
          <w:tab w:val="left" w:pos="1701"/>
          <w:tab w:val="left" w:pos="6237"/>
        </w:tabs>
        <w:spacing w:after="0" w:line="240" w:lineRule="auto"/>
        <w:rPr>
          <w:sz w:val="24"/>
        </w:rPr>
      </w:pPr>
      <w:r>
        <w:rPr>
          <w:sz w:val="24"/>
        </w:rPr>
        <w:tab/>
        <w:t xml:space="preserve">Extension: </w:t>
      </w:r>
    </w:p>
    <w:p w:rsidR="00AF630B" w:rsidRDefault="00AF630B" w:rsidP="00AF630B">
      <w:pPr>
        <w:tabs>
          <w:tab w:val="left" w:pos="567"/>
          <w:tab w:val="left" w:pos="1134"/>
          <w:tab w:val="left" w:pos="1701"/>
          <w:tab w:val="left" w:pos="6237"/>
        </w:tabs>
        <w:spacing w:after="0" w:line="240" w:lineRule="auto"/>
        <w:rPr>
          <w:sz w:val="24"/>
        </w:rPr>
      </w:pPr>
    </w:p>
    <w:p w:rsidR="00AF630B" w:rsidRDefault="00AF630B" w:rsidP="00AF630B">
      <w:pPr>
        <w:tabs>
          <w:tab w:val="left" w:pos="567"/>
          <w:tab w:val="left" w:pos="1134"/>
          <w:tab w:val="left" w:pos="1701"/>
          <w:tab w:val="left" w:pos="6237"/>
        </w:tabs>
        <w:spacing w:after="0" w:line="240" w:lineRule="auto"/>
        <w:rPr>
          <w:sz w:val="24"/>
        </w:rPr>
      </w:pPr>
    </w:p>
    <w:p w:rsidR="00AF630B" w:rsidRDefault="00AF630B" w:rsidP="00AF630B">
      <w:pPr>
        <w:tabs>
          <w:tab w:val="left" w:pos="567"/>
          <w:tab w:val="left" w:pos="1134"/>
          <w:tab w:val="left" w:pos="1701"/>
          <w:tab w:val="left" w:pos="6237"/>
        </w:tabs>
        <w:spacing w:after="0" w:line="240" w:lineRule="auto"/>
        <w:rPr>
          <w:sz w:val="24"/>
        </w:rPr>
      </w:pPr>
    </w:p>
    <w:p w:rsidR="00AF630B" w:rsidRDefault="00AF630B" w:rsidP="00AF630B">
      <w:pPr>
        <w:tabs>
          <w:tab w:val="left" w:pos="567"/>
          <w:tab w:val="left" w:pos="5103"/>
          <w:tab w:val="left" w:pos="6663"/>
        </w:tabs>
        <w:spacing w:after="0" w:line="240" w:lineRule="auto"/>
        <w:ind w:left="6663" w:right="-52" w:hanging="6663"/>
        <w:rPr>
          <w:b/>
          <w:sz w:val="24"/>
        </w:rPr>
      </w:pPr>
      <w:r>
        <w:rPr>
          <w:b/>
          <w:sz w:val="24"/>
        </w:rPr>
        <w:t>DECISION MAKING SERVICES</w:t>
      </w:r>
      <w:r>
        <w:rPr>
          <w:b/>
          <w:sz w:val="24"/>
        </w:rPr>
        <w:tab/>
        <w:t>Distributio</w:t>
      </w:r>
      <w:r w:rsidR="00D12F16">
        <w:rPr>
          <w:b/>
          <w:sz w:val="24"/>
        </w:rPr>
        <w:t>n:</w:t>
      </w:r>
      <w:r w:rsidR="00D12F16">
        <w:rPr>
          <w:b/>
          <w:sz w:val="24"/>
        </w:rPr>
        <w:tab/>
        <w:t>All holders of ADM Volume</w:t>
      </w:r>
      <w:r w:rsidR="00031921">
        <w:rPr>
          <w:b/>
          <w:sz w:val="24"/>
        </w:rPr>
        <w:t>s J &amp;</w:t>
      </w:r>
      <w:bookmarkStart w:id="0" w:name="_GoBack"/>
      <w:bookmarkEnd w:id="0"/>
      <w:r w:rsidR="008F7508">
        <w:rPr>
          <w:b/>
          <w:sz w:val="24"/>
        </w:rPr>
        <w:t xml:space="preserve"> K</w:t>
      </w:r>
    </w:p>
    <w:p w:rsidR="00AF630B" w:rsidRDefault="00AF630B" w:rsidP="00AF630B">
      <w:pPr>
        <w:tabs>
          <w:tab w:val="left" w:pos="567"/>
          <w:tab w:val="left" w:pos="5103"/>
          <w:tab w:val="left" w:pos="6804"/>
        </w:tabs>
        <w:spacing w:after="0" w:line="240" w:lineRule="auto"/>
        <w:rPr>
          <w:sz w:val="24"/>
        </w:rPr>
      </w:pPr>
    </w:p>
    <w:p w:rsidR="00AF630B" w:rsidRDefault="00AF630B" w:rsidP="00AF630B">
      <w:pPr>
        <w:tabs>
          <w:tab w:val="left" w:pos="567"/>
          <w:tab w:val="left" w:pos="1134"/>
          <w:tab w:val="left" w:pos="1701"/>
          <w:tab w:val="left" w:pos="6237"/>
        </w:tabs>
        <w:spacing w:after="0" w:line="240" w:lineRule="auto"/>
        <w:rPr>
          <w:sz w:val="24"/>
        </w:rPr>
      </w:pPr>
    </w:p>
    <w:p w:rsidR="00AF630B" w:rsidRDefault="00753B43" w:rsidP="00AF630B">
      <w:pPr>
        <w:tabs>
          <w:tab w:val="left" w:pos="567"/>
          <w:tab w:val="left" w:pos="1134"/>
          <w:tab w:val="left" w:pos="1701"/>
          <w:tab w:val="left" w:pos="6237"/>
        </w:tabs>
        <w:spacing w:after="0" w:line="240" w:lineRule="auto"/>
        <w:rPr>
          <w:rFonts w:cs="Arial"/>
          <w:sz w:val="24"/>
        </w:rPr>
      </w:pPr>
      <w:r>
        <w:rPr>
          <w:b/>
          <w:sz w:val="24"/>
        </w:rPr>
        <w:t>April</w:t>
      </w:r>
      <w:r w:rsidR="00AF630B">
        <w:rPr>
          <w:b/>
          <w:sz w:val="24"/>
        </w:rPr>
        <w:t xml:space="preserve"> 2019</w:t>
      </w:r>
    </w:p>
    <w:sectPr w:rsidR="00AF630B" w:rsidSect="004E467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715F"/>
    <w:multiLevelType w:val="hybridMultilevel"/>
    <w:tmpl w:val="40766024"/>
    <w:lvl w:ilvl="0" w:tplc="0D246138">
      <w:start w:val="1"/>
      <w:numFmt w:val="decimal"/>
      <w:lvlText w:val="%1."/>
      <w:lvlJc w:val="left"/>
      <w:pPr>
        <w:ind w:left="92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715EC"/>
    <w:multiLevelType w:val="hybridMultilevel"/>
    <w:tmpl w:val="7DA24D58"/>
    <w:lvl w:ilvl="0" w:tplc="F29CF600">
      <w:start w:val="1"/>
      <w:numFmt w:val="decimal"/>
      <w:lvlText w:val="%1."/>
      <w:lvlJc w:val="left"/>
      <w:pPr>
        <w:ind w:left="92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C49D5"/>
    <w:multiLevelType w:val="hybridMultilevel"/>
    <w:tmpl w:val="4E56B2DA"/>
    <w:lvl w:ilvl="0" w:tplc="C7242F04">
      <w:start w:val="1"/>
      <w:numFmt w:val="decimal"/>
      <w:lvlText w:val="%1."/>
      <w:lvlJc w:val="left"/>
      <w:pPr>
        <w:ind w:left="92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02F7B"/>
    <w:multiLevelType w:val="hybridMultilevel"/>
    <w:tmpl w:val="7B06307E"/>
    <w:lvl w:ilvl="0" w:tplc="DBE6A3BE">
      <w:start w:val="1"/>
      <w:numFmt w:val="decimal"/>
      <w:lvlText w:val="%1."/>
      <w:lvlJc w:val="left"/>
      <w:pPr>
        <w:ind w:left="92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C1DE6"/>
    <w:multiLevelType w:val="hybridMultilevel"/>
    <w:tmpl w:val="9FCAA076"/>
    <w:lvl w:ilvl="0" w:tplc="7D604BB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B780F"/>
    <w:multiLevelType w:val="hybridMultilevel"/>
    <w:tmpl w:val="6C020EFA"/>
    <w:lvl w:ilvl="0" w:tplc="1D162A8A">
      <w:start w:val="1"/>
      <w:numFmt w:val="decimal"/>
      <w:lvlText w:val="%1."/>
      <w:lvlJc w:val="left"/>
      <w:pPr>
        <w:ind w:left="92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8038E8"/>
    <w:multiLevelType w:val="hybridMultilevel"/>
    <w:tmpl w:val="B88EA9D6"/>
    <w:lvl w:ilvl="0" w:tplc="C2C6D818">
      <w:start w:val="1"/>
      <w:numFmt w:val="decimal"/>
      <w:lvlText w:val="%1."/>
      <w:lvlJc w:val="left"/>
      <w:pPr>
        <w:ind w:left="92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EE535F"/>
    <w:multiLevelType w:val="hybridMultilevel"/>
    <w:tmpl w:val="81A296AA"/>
    <w:lvl w:ilvl="0" w:tplc="86F2802C">
      <w:start w:val="1"/>
      <w:numFmt w:val="decimal"/>
      <w:lvlText w:val="%1."/>
      <w:lvlJc w:val="left"/>
      <w:pPr>
        <w:ind w:left="927" w:hanging="360"/>
      </w:pPr>
      <w:rPr>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E6C2725"/>
    <w:multiLevelType w:val="hybridMultilevel"/>
    <w:tmpl w:val="C6B6D7FC"/>
    <w:lvl w:ilvl="0" w:tplc="B0204104">
      <w:start w:val="1"/>
      <w:numFmt w:val="decimal"/>
      <w:lvlText w:val="%1."/>
      <w:lvlJc w:val="left"/>
      <w:pPr>
        <w:ind w:left="92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DB5D79"/>
    <w:multiLevelType w:val="hybridMultilevel"/>
    <w:tmpl w:val="6310F170"/>
    <w:lvl w:ilvl="0" w:tplc="9ED03E34">
      <w:start w:val="1"/>
      <w:numFmt w:val="decimal"/>
      <w:lvlText w:val="%1."/>
      <w:lvlJc w:val="left"/>
      <w:pPr>
        <w:ind w:left="92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5D367F"/>
    <w:multiLevelType w:val="hybridMultilevel"/>
    <w:tmpl w:val="C53E676E"/>
    <w:lvl w:ilvl="0" w:tplc="E8EA05E6">
      <w:start w:val="1"/>
      <w:numFmt w:val="decimal"/>
      <w:pStyle w:val="MainNums"/>
      <w:lvlText w:val="%1"/>
      <w:lvlJc w:val="left"/>
      <w:pPr>
        <w:tabs>
          <w:tab w:val="num" w:pos="0"/>
        </w:tabs>
        <w:ind w:left="0"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1EC4C99"/>
    <w:multiLevelType w:val="hybridMultilevel"/>
    <w:tmpl w:val="B2142558"/>
    <w:lvl w:ilvl="0" w:tplc="D50CDE4E">
      <w:start w:val="1"/>
      <w:numFmt w:val="decimal"/>
      <w:lvlText w:val="%1."/>
      <w:lvlJc w:val="left"/>
      <w:pPr>
        <w:ind w:left="92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1"/>
  </w:num>
  <w:num w:numId="5">
    <w:abstractNumId w:val="1"/>
  </w:num>
  <w:num w:numId="6">
    <w:abstractNumId w:val="0"/>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A9"/>
    <w:rsid w:val="00031921"/>
    <w:rsid w:val="000724D4"/>
    <w:rsid w:val="000C27F5"/>
    <w:rsid w:val="000D160D"/>
    <w:rsid w:val="001063AA"/>
    <w:rsid w:val="00132482"/>
    <w:rsid w:val="001A0174"/>
    <w:rsid w:val="00222049"/>
    <w:rsid w:val="002235AE"/>
    <w:rsid w:val="00261583"/>
    <w:rsid w:val="002D4C3D"/>
    <w:rsid w:val="002F00ED"/>
    <w:rsid w:val="002F5951"/>
    <w:rsid w:val="00312E92"/>
    <w:rsid w:val="003B3720"/>
    <w:rsid w:val="003B3CFA"/>
    <w:rsid w:val="003E5A89"/>
    <w:rsid w:val="00404AD9"/>
    <w:rsid w:val="0043659B"/>
    <w:rsid w:val="004647AF"/>
    <w:rsid w:val="00487C31"/>
    <w:rsid w:val="00493C6B"/>
    <w:rsid w:val="004A6EEA"/>
    <w:rsid w:val="004E237A"/>
    <w:rsid w:val="004F6AA7"/>
    <w:rsid w:val="00511986"/>
    <w:rsid w:val="00544A76"/>
    <w:rsid w:val="00545A33"/>
    <w:rsid w:val="00565EBF"/>
    <w:rsid w:val="00582B0F"/>
    <w:rsid w:val="005841F5"/>
    <w:rsid w:val="00612871"/>
    <w:rsid w:val="00612A2E"/>
    <w:rsid w:val="006247B7"/>
    <w:rsid w:val="0063789A"/>
    <w:rsid w:val="00647DCD"/>
    <w:rsid w:val="006B3ACC"/>
    <w:rsid w:val="006C5D9D"/>
    <w:rsid w:val="00712702"/>
    <w:rsid w:val="0073236B"/>
    <w:rsid w:val="00753B43"/>
    <w:rsid w:val="007574DE"/>
    <w:rsid w:val="007924EC"/>
    <w:rsid w:val="00797DB0"/>
    <w:rsid w:val="008025E2"/>
    <w:rsid w:val="00813124"/>
    <w:rsid w:val="008675E0"/>
    <w:rsid w:val="008751B5"/>
    <w:rsid w:val="008C3E22"/>
    <w:rsid w:val="008F7508"/>
    <w:rsid w:val="009345A2"/>
    <w:rsid w:val="00956DC3"/>
    <w:rsid w:val="00976C98"/>
    <w:rsid w:val="00995102"/>
    <w:rsid w:val="009B631F"/>
    <w:rsid w:val="009B7678"/>
    <w:rsid w:val="009D0B83"/>
    <w:rsid w:val="009D19A9"/>
    <w:rsid w:val="009F0252"/>
    <w:rsid w:val="00A15798"/>
    <w:rsid w:val="00A15F68"/>
    <w:rsid w:val="00A25266"/>
    <w:rsid w:val="00A25E25"/>
    <w:rsid w:val="00AB693B"/>
    <w:rsid w:val="00AC7D83"/>
    <w:rsid w:val="00AD7317"/>
    <w:rsid w:val="00AE0DCA"/>
    <w:rsid w:val="00AF1C01"/>
    <w:rsid w:val="00AF393F"/>
    <w:rsid w:val="00AF630B"/>
    <w:rsid w:val="00B054E4"/>
    <w:rsid w:val="00B40A05"/>
    <w:rsid w:val="00B463BC"/>
    <w:rsid w:val="00B67D33"/>
    <w:rsid w:val="00B704AB"/>
    <w:rsid w:val="00B91009"/>
    <w:rsid w:val="00BD0F44"/>
    <w:rsid w:val="00BD228C"/>
    <w:rsid w:val="00C00A0F"/>
    <w:rsid w:val="00C4548B"/>
    <w:rsid w:val="00C668E7"/>
    <w:rsid w:val="00CE06DE"/>
    <w:rsid w:val="00D12F16"/>
    <w:rsid w:val="00D41D5E"/>
    <w:rsid w:val="00D53DB5"/>
    <w:rsid w:val="00D617CD"/>
    <w:rsid w:val="00DA1E8E"/>
    <w:rsid w:val="00DC7ABE"/>
    <w:rsid w:val="00DE0C93"/>
    <w:rsid w:val="00E042DB"/>
    <w:rsid w:val="00E6473C"/>
    <w:rsid w:val="00F063E1"/>
    <w:rsid w:val="00F201AB"/>
    <w:rsid w:val="00F625FF"/>
    <w:rsid w:val="00F97401"/>
    <w:rsid w:val="00FA7248"/>
    <w:rsid w:val="00FC4DF4"/>
    <w:rsid w:val="00FD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F7EBA-1612-4D3E-9210-7DE7C372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0B"/>
    <w:pPr>
      <w:spacing w:after="240" w:line="36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AF6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qFormat/>
    <w:rsid w:val="00AF630B"/>
    <w:pPr>
      <w:tabs>
        <w:tab w:val="left" w:pos="6237"/>
      </w:tabs>
      <w:spacing w:after="120"/>
    </w:pPr>
    <w:rPr>
      <w:szCs w:val="20"/>
    </w:rPr>
  </w:style>
  <w:style w:type="paragraph" w:customStyle="1" w:styleId="MainNums">
    <w:name w:val="Main Nums"/>
    <w:basedOn w:val="Heading1"/>
    <w:qFormat/>
    <w:rsid w:val="00AF630B"/>
    <w:pPr>
      <w:keepNext w:val="0"/>
      <w:keepLines w:val="0"/>
      <w:numPr>
        <w:numId w:val="1"/>
      </w:numPr>
      <w:spacing w:after="240"/>
      <w:outlineLvl w:val="9"/>
    </w:pPr>
    <w:rPr>
      <w:rFonts w:ascii="Arial" w:eastAsia="Times New Roman" w:hAnsi="Arial" w:cs="Times New Roman"/>
      <w:color w:val="auto"/>
      <w:kern w:val="28"/>
      <w:sz w:val="20"/>
      <w:szCs w:val="20"/>
    </w:rPr>
  </w:style>
  <w:style w:type="paragraph" w:customStyle="1" w:styleId="Title1">
    <w:name w:val="Title1"/>
    <w:basedOn w:val="Normal"/>
    <w:next w:val="Normal"/>
    <w:qFormat/>
    <w:rsid w:val="00AF630B"/>
    <w:pPr>
      <w:spacing w:before="480" w:after="480"/>
    </w:pPr>
    <w:rPr>
      <w:b/>
      <w:caps/>
      <w:sz w:val="28"/>
      <w:szCs w:val="20"/>
    </w:rPr>
  </w:style>
  <w:style w:type="paragraph" w:customStyle="1" w:styleId="Topic">
    <w:name w:val="Topic"/>
    <w:basedOn w:val="Normal"/>
    <w:next w:val="MainNums"/>
    <w:qFormat/>
    <w:rsid w:val="00AF630B"/>
    <w:pPr>
      <w:spacing w:before="480"/>
    </w:pPr>
    <w:rPr>
      <w:b/>
      <w:caps/>
      <w:sz w:val="24"/>
      <w:szCs w:val="20"/>
    </w:rPr>
  </w:style>
  <w:style w:type="paragraph" w:customStyle="1" w:styleId="Head">
    <w:name w:val="Head"/>
    <w:basedOn w:val="Normal"/>
    <w:next w:val="Normal"/>
    <w:rsid w:val="00AF630B"/>
    <w:pPr>
      <w:tabs>
        <w:tab w:val="right" w:pos="7655"/>
      </w:tabs>
      <w:jc w:val="right"/>
    </w:pPr>
    <w:rPr>
      <w:b/>
      <w:sz w:val="28"/>
      <w:szCs w:val="20"/>
    </w:rPr>
  </w:style>
  <w:style w:type="character" w:customStyle="1" w:styleId="Heading1Char">
    <w:name w:val="Heading 1 Char"/>
    <w:basedOn w:val="DefaultParagraphFont"/>
    <w:link w:val="Heading1"/>
    <w:uiPriority w:val="9"/>
    <w:rsid w:val="00AF63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1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dwp.gov.uk/manual/advice-decision-making-adm/public-law-principles-fairness-k1151-k1999" TargetMode="External"/><Relationship Id="rId13" Type="http://schemas.openxmlformats.org/officeDocument/2006/relationships/hyperlink" Target="http://intranet.dwp.gov.uk/manual/advice-decision-making-adm/connected-requirements-general-j3020-j30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dwp.gov.uk/manual/advice-decision-making-adm/adm-chapter-k2-good-reason" TargetMode="External"/><Relationship Id="rId12" Type="http://schemas.openxmlformats.org/officeDocument/2006/relationships/hyperlink" Target="http://intranet.dwp.gov.uk/manual/advice-decision-making-adm/adm-chapter-k2-good-reason" TargetMode="External"/><Relationship Id="rId17" Type="http://schemas.openxmlformats.org/officeDocument/2006/relationships/hyperlink" Target="http://intranet.dwp.gov.uk/manual/advice-decision-making-adm/public-law-principles-fairness-k1151-k1999" TargetMode="External"/><Relationship Id="rId2" Type="http://schemas.openxmlformats.org/officeDocument/2006/relationships/styles" Target="styles.xml"/><Relationship Id="rId16" Type="http://schemas.openxmlformats.org/officeDocument/2006/relationships/hyperlink" Target="http://intranet.dwp.gov.uk/manual/advice-decision-making-adm/public-law-principles-fairness-k1151-k1999" TargetMode="External"/><Relationship Id="rId1" Type="http://schemas.openxmlformats.org/officeDocument/2006/relationships/numbering" Target="numbering.xml"/><Relationship Id="rId6" Type="http://schemas.openxmlformats.org/officeDocument/2006/relationships/hyperlink" Target="http://intranet.dwp.gov.uk/manual/advice-decision-making-adm/public-law-principles-fairness-k1151-k1999" TargetMode="External"/><Relationship Id="rId11" Type="http://schemas.openxmlformats.org/officeDocument/2006/relationships/hyperlink" Target="http://intranet.dwp.gov.uk/manual/advice-decision-making-adm/adm-chapter-k1-sanctions-general-principles" TargetMode="External"/><Relationship Id="rId5" Type="http://schemas.openxmlformats.org/officeDocument/2006/relationships/hyperlink" Target="http://intranet.dwp.gov.uk/manual/advice-decision-making-adm/adm-chapter-k1-sanctions-general-principles" TargetMode="External"/><Relationship Id="rId15" Type="http://schemas.openxmlformats.org/officeDocument/2006/relationships/hyperlink" Target="http://intranet.dwp.gov.uk/manual/advice-decision-making-adm/public-law-principles-fairness-k1151-k1999" TargetMode="External"/><Relationship Id="rId10" Type="http://schemas.openxmlformats.org/officeDocument/2006/relationships/hyperlink" Target="http://intranet.dwp.gov.uk/manual/advice-decision-making-adm/adm-chapter-k5-low-level-sanc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ranet.dwp.gov.uk/manual/advice-decision-making-adm/adm-chapter-k5-low-level-sanctions" TargetMode="External"/><Relationship Id="rId14" Type="http://schemas.openxmlformats.org/officeDocument/2006/relationships/hyperlink" Target="http://intranet.dwp.gov.uk/manual/advice-decision-making-adm/work-focused-interview-requirement-j3030-j3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Barker</dc:creator>
  <cp:keywords/>
  <dc:description/>
  <cp:lastModifiedBy>Peter McMullin</cp:lastModifiedBy>
  <cp:revision>9</cp:revision>
  <dcterms:created xsi:type="dcterms:W3CDTF">2019-03-29T10:27:00Z</dcterms:created>
  <dcterms:modified xsi:type="dcterms:W3CDTF">2019-04-09T13:08:00Z</dcterms:modified>
</cp:coreProperties>
</file>