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B0" w:rsidRPr="00B522E9" w:rsidRDefault="00C64468" w:rsidP="00EF1A82">
      <w:pPr>
        <w:pStyle w:val="Head"/>
        <w:tabs>
          <w:tab w:val="clear" w:pos="7655"/>
          <w:tab w:val="left" w:pos="567"/>
          <w:tab w:val="left" w:pos="1134"/>
          <w:tab w:val="left" w:pos="1701"/>
          <w:tab w:val="left" w:pos="6237"/>
        </w:tabs>
        <w:spacing w:after="0" w:line="240" w:lineRule="auto"/>
        <w:rPr>
          <w:rFonts w:cs="Arial"/>
          <w:szCs w:val="28"/>
        </w:rPr>
      </w:pPr>
      <w:r>
        <w:rPr>
          <w:rFonts w:cs="Arial"/>
          <w:szCs w:val="28"/>
        </w:rPr>
        <w:t>ADM</w:t>
      </w:r>
      <w:r w:rsidR="002D66B0" w:rsidRPr="00B522E9">
        <w:rPr>
          <w:rFonts w:cs="Arial"/>
          <w:szCs w:val="28"/>
        </w:rPr>
        <w:t xml:space="preserve"> Memo </w:t>
      </w:r>
      <w:r w:rsidR="00B86A56">
        <w:rPr>
          <w:rFonts w:cs="Arial"/>
          <w:szCs w:val="28"/>
        </w:rPr>
        <w:t>8</w:t>
      </w:r>
      <w:r>
        <w:rPr>
          <w:rFonts w:cs="Arial"/>
          <w:szCs w:val="28"/>
        </w:rPr>
        <w:t>/19</w:t>
      </w:r>
    </w:p>
    <w:p w:rsidR="002D66B0" w:rsidRPr="00896537" w:rsidRDefault="002D66B0" w:rsidP="00EF1A82">
      <w:pPr>
        <w:pStyle w:val="Head"/>
        <w:tabs>
          <w:tab w:val="left" w:pos="567"/>
          <w:tab w:val="left" w:pos="1134"/>
          <w:tab w:val="left" w:pos="1701"/>
          <w:tab w:val="left" w:pos="6237"/>
        </w:tabs>
        <w:spacing w:after="0" w:line="240" w:lineRule="auto"/>
        <w:jc w:val="left"/>
        <w:rPr>
          <w:rFonts w:cs="Arial"/>
          <w:b w:val="0"/>
          <w:sz w:val="24"/>
          <w:szCs w:val="24"/>
        </w:rPr>
      </w:pPr>
    </w:p>
    <w:p w:rsidR="002D66B0" w:rsidRPr="00896537" w:rsidRDefault="00C64468" w:rsidP="0089274A">
      <w:pPr>
        <w:pStyle w:val="Head"/>
        <w:tabs>
          <w:tab w:val="left" w:pos="567"/>
          <w:tab w:val="left" w:pos="1134"/>
          <w:tab w:val="left" w:pos="1701"/>
          <w:tab w:val="left" w:pos="6237"/>
        </w:tabs>
        <w:spacing w:after="0" w:line="240" w:lineRule="auto"/>
        <w:rPr>
          <w:rFonts w:cs="Arial"/>
          <w:b w:val="0"/>
          <w:sz w:val="24"/>
          <w:szCs w:val="24"/>
        </w:rPr>
      </w:pPr>
      <w:r>
        <w:rPr>
          <w:rFonts w:cs="Arial"/>
          <w:b w:val="0"/>
          <w:color w:val="FF0000"/>
          <w:sz w:val="24"/>
          <w:szCs w:val="24"/>
        </w:rPr>
        <w:t xml:space="preserve">[See </w:t>
      </w:r>
      <w:r w:rsidR="00B86A56">
        <w:rPr>
          <w:rFonts w:cs="Arial"/>
          <w:b w:val="0"/>
          <w:color w:val="FF0000"/>
          <w:sz w:val="24"/>
          <w:szCs w:val="24"/>
        </w:rPr>
        <w:t>DMG Memo Vol</w:t>
      </w:r>
      <w:r>
        <w:rPr>
          <w:rFonts w:cs="Arial"/>
          <w:b w:val="0"/>
          <w:color w:val="FF0000"/>
          <w:sz w:val="24"/>
          <w:szCs w:val="24"/>
        </w:rPr>
        <w:t xml:space="preserve"> </w:t>
      </w:r>
      <w:r w:rsidR="00B86A56">
        <w:rPr>
          <w:rFonts w:cs="Arial"/>
          <w:b w:val="0"/>
          <w:color w:val="FF0000"/>
          <w:sz w:val="24"/>
          <w:szCs w:val="24"/>
        </w:rPr>
        <w:t>1</w:t>
      </w:r>
      <w:r>
        <w:rPr>
          <w:rFonts w:cs="Arial"/>
          <w:b w:val="0"/>
          <w:color w:val="FF0000"/>
          <w:sz w:val="24"/>
          <w:szCs w:val="24"/>
        </w:rPr>
        <w:t>/1</w:t>
      </w:r>
      <w:r w:rsidR="00B86A56">
        <w:rPr>
          <w:rFonts w:cs="Arial"/>
          <w:b w:val="0"/>
          <w:color w:val="FF0000"/>
          <w:sz w:val="24"/>
          <w:szCs w:val="24"/>
        </w:rPr>
        <w:t>1</w:t>
      </w:r>
      <w:r w:rsidR="006E5CC6">
        <w:rPr>
          <w:rFonts w:cs="Arial"/>
          <w:b w:val="0"/>
          <w:color w:val="FF0000"/>
          <w:sz w:val="24"/>
          <w:szCs w:val="24"/>
        </w:rPr>
        <w:t>8</w:t>
      </w:r>
      <w:r w:rsidR="0089274A" w:rsidRPr="0089274A">
        <w:rPr>
          <w:rFonts w:cs="Arial"/>
          <w:b w:val="0"/>
          <w:color w:val="FF0000"/>
          <w:sz w:val="24"/>
          <w:szCs w:val="24"/>
        </w:rPr>
        <w:t>]</w:t>
      </w:r>
    </w:p>
    <w:p w:rsidR="002D66B0" w:rsidRPr="00896537" w:rsidRDefault="002D66B0" w:rsidP="00EF1A82">
      <w:pPr>
        <w:pStyle w:val="Head"/>
        <w:tabs>
          <w:tab w:val="left" w:pos="567"/>
          <w:tab w:val="left" w:pos="1134"/>
          <w:tab w:val="left" w:pos="1701"/>
          <w:tab w:val="left" w:pos="6237"/>
        </w:tabs>
        <w:spacing w:after="0" w:line="240" w:lineRule="auto"/>
        <w:jc w:val="left"/>
        <w:rPr>
          <w:rFonts w:cs="Arial"/>
          <w:b w:val="0"/>
          <w:sz w:val="24"/>
          <w:szCs w:val="24"/>
        </w:rPr>
      </w:pPr>
    </w:p>
    <w:p w:rsidR="002D66B0" w:rsidRPr="009C1ECD" w:rsidRDefault="002D66B0" w:rsidP="00EF1A82">
      <w:pPr>
        <w:pStyle w:val="Title1"/>
        <w:tabs>
          <w:tab w:val="left" w:pos="567"/>
          <w:tab w:val="left" w:pos="1134"/>
          <w:tab w:val="left" w:pos="1701"/>
          <w:tab w:val="left" w:pos="6237"/>
        </w:tabs>
        <w:spacing w:before="0" w:after="0" w:line="240" w:lineRule="auto"/>
        <w:ind w:left="567" w:hanging="567"/>
        <w:rPr>
          <w:rFonts w:cs="Arial"/>
          <w:szCs w:val="28"/>
        </w:rPr>
      </w:pPr>
      <w:r>
        <w:rPr>
          <w:rFonts w:cs="Arial"/>
          <w:szCs w:val="28"/>
        </w:rPr>
        <w:tab/>
        <w:t xml:space="preserve">LATE APPLICATION FOR A MANDATORY </w:t>
      </w:r>
      <w:r w:rsidR="00916884">
        <w:rPr>
          <w:rFonts w:cs="Arial"/>
          <w:szCs w:val="28"/>
        </w:rPr>
        <w:t>RECONSIDERATION</w:t>
      </w:r>
    </w:p>
    <w:p w:rsidR="002D66B0" w:rsidRPr="003915C7" w:rsidRDefault="002D66B0" w:rsidP="00EF1A82">
      <w:pPr>
        <w:tabs>
          <w:tab w:val="left" w:pos="567"/>
          <w:tab w:val="left" w:pos="1134"/>
          <w:tab w:val="left" w:pos="1701"/>
        </w:tabs>
        <w:spacing w:after="0" w:line="240" w:lineRule="auto"/>
        <w:rPr>
          <w:sz w:val="24"/>
        </w:rPr>
      </w:pPr>
    </w:p>
    <w:p w:rsidR="002D66B0" w:rsidRPr="003915C7" w:rsidRDefault="002D66B0" w:rsidP="00EF1A82">
      <w:pPr>
        <w:tabs>
          <w:tab w:val="left" w:pos="567"/>
          <w:tab w:val="left" w:pos="1134"/>
          <w:tab w:val="left" w:pos="1701"/>
        </w:tabs>
        <w:spacing w:after="0" w:line="240" w:lineRule="auto"/>
        <w:rPr>
          <w:sz w:val="24"/>
        </w:rPr>
      </w:pPr>
    </w:p>
    <w:p w:rsidR="002D66B0" w:rsidRPr="0017741A" w:rsidRDefault="002D66B0" w:rsidP="00EF1A82">
      <w:pPr>
        <w:tabs>
          <w:tab w:val="left" w:pos="567"/>
          <w:tab w:val="left" w:pos="1134"/>
          <w:tab w:val="left" w:pos="1701"/>
          <w:tab w:val="left" w:pos="6237"/>
        </w:tabs>
        <w:spacing w:after="0" w:line="240" w:lineRule="auto"/>
        <w:rPr>
          <w:b/>
          <w:sz w:val="24"/>
        </w:rPr>
      </w:pPr>
      <w:r>
        <w:rPr>
          <w:b/>
          <w:sz w:val="24"/>
        </w:rPr>
        <w:tab/>
      </w:r>
      <w:r w:rsidRPr="0017741A">
        <w:rPr>
          <w:b/>
          <w:sz w:val="24"/>
        </w:rPr>
        <w:t>Contents</w:t>
      </w:r>
      <w:r w:rsidRPr="0017741A">
        <w:rPr>
          <w:b/>
          <w:sz w:val="24"/>
        </w:rPr>
        <w:tab/>
      </w:r>
      <w:r w:rsidR="006E6D48">
        <w:rPr>
          <w:b/>
          <w:sz w:val="24"/>
        </w:rPr>
        <w:tab/>
      </w:r>
      <w:r w:rsidRPr="0017741A">
        <w:rPr>
          <w:b/>
          <w:sz w:val="24"/>
        </w:rPr>
        <w:t>Paragraphs</w:t>
      </w:r>
    </w:p>
    <w:p w:rsidR="002D66B0" w:rsidRDefault="002D66B0" w:rsidP="00EF1A82">
      <w:pPr>
        <w:tabs>
          <w:tab w:val="left" w:pos="567"/>
          <w:tab w:val="left" w:pos="1134"/>
          <w:tab w:val="left" w:pos="1701"/>
          <w:tab w:val="left" w:pos="6237"/>
        </w:tabs>
        <w:spacing w:after="0" w:line="240" w:lineRule="auto"/>
        <w:rPr>
          <w:sz w:val="24"/>
        </w:rPr>
      </w:pPr>
    </w:p>
    <w:p w:rsidR="002D66B0" w:rsidRPr="0017741A" w:rsidRDefault="002D66B0" w:rsidP="00EF1A82">
      <w:pPr>
        <w:tabs>
          <w:tab w:val="left" w:pos="567"/>
          <w:tab w:val="left" w:pos="1134"/>
          <w:tab w:val="left" w:pos="1701"/>
          <w:tab w:val="left" w:pos="6237"/>
        </w:tabs>
        <w:spacing w:after="0" w:line="240" w:lineRule="auto"/>
        <w:rPr>
          <w:sz w:val="24"/>
        </w:rPr>
      </w:pPr>
      <w:r>
        <w:rPr>
          <w:sz w:val="24"/>
        </w:rPr>
        <w:tab/>
        <w:t>Introduction</w:t>
      </w:r>
      <w:r>
        <w:rPr>
          <w:sz w:val="24"/>
        </w:rPr>
        <w:tab/>
        <w:t>1</w:t>
      </w:r>
    </w:p>
    <w:p w:rsidR="002D66B0" w:rsidRPr="0017741A" w:rsidRDefault="002D66B0" w:rsidP="00EF1A82">
      <w:pPr>
        <w:tabs>
          <w:tab w:val="left" w:pos="567"/>
          <w:tab w:val="left" w:pos="1134"/>
          <w:tab w:val="left" w:pos="1701"/>
          <w:tab w:val="left" w:pos="6237"/>
        </w:tabs>
        <w:spacing w:after="0" w:line="240" w:lineRule="auto"/>
        <w:rPr>
          <w:sz w:val="24"/>
        </w:rPr>
      </w:pPr>
    </w:p>
    <w:p w:rsidR="002D66B0" w:rsidRPr="0017741A" w:rsidRDefault="002D66B0" w:rsidP="00EF1A82">
      <w:pPr>
        <w:tabs>
          <w:tab w:val="left" w:pos="567"/>
          <w:tab w:val="left" w:pos="1134"/>
          <w:tab w:val="left" w:pos="1701"/>
          <w:tab w:val="left" w:pos="6237"/>
        </w:tabs>
        <w:spacing w:after="0" w:line="240" w:lineRule="auto"/>
        <w:rPr>
          <w:sz w:val="24"/>
        </w:rPr>
      </w:pPr>
      <w:r>
        <w:rPr>
          <w:sz w:val="24"/>
        </w:rPr>
        <w:tab/>
        <w:t>Background to mandatory reconsideration</w:t>
      </w:r>
      <w:r>
        <w:rPr>
          <w:sz w:val="24"/>
        </w:rPr>
        <w:tab/>
        <w:t>2</w:t>
      </w:r>
    </w:p>
    <w:p w:rsidR="002D66B0" w:rsidRPr="0017741A" w:rsidRDefault="002D66B0" w:rsidP="00EF1A82">
      <w:pPr>
        <w:tabs>
          <w:tab w:val="left" w:pos="567"/>
          <w:tab w:val="left" w:pos="1134"/>
          <w:tab w:val="left" w:pos="1701"/>
          <w:tab w:val="left" w:pos="6237"/>
        </w:tabs>
        <w:spacing w:after="0" w:line="240" w:lineRule="auto"/>
        <w:rPr>
          <w:sz w:val="24"/>
        </w:rPr>
      </w:pPr>
    </w:p>
    <w:p w:rsidR="002D66B0" w:rsidRPr="0017741A" w:rsidRDefault="002D66B0" w:rsidP="00EF1A82">
      <w:pPr>
        <w:tabs>
          <w:tab w:val="left" w:pos="567"/>
          <w:tab w:val="left" w:pos="1134"/>
          <w:tab w:val="left" w:pos="1701"/>
          <w:tab w:val="left" w:pos="6237"/>
        </w:tabs>
        <w:spacing w:after="0" w:line="240" w:lineRule="auto"/>
        <w:rPr>
          <w:sz w:val="24"/>
        </w:rPr>
      </w:pPr>
      <w:r>
        <w:rPr>
          <w:sz w:val="24"/>
        </w:rPr>
        <w:tab/>
      </w:r>
      <w:r w:rsidR="00C64468">
        <w:rPr>
          <w:sz w:val="24"/>
        </w:rPr>
        <w:t>ADM</w:t>
      </w:r>
      <w:r>
        <w:rPr>
          <w:sz w:val="24"/>
        </w:rPr>
        <w:t xml:space="preserve"> Memo</w:t>
      </w:r>
      <w:r w:rsidR="008362B6">
        <w:rPr>
          <w:sz w:val="24"/>
        </w:rPr>
        <w:t xml:space="preserve"> </w:t>
      </w:r>
      <w:r w:rsidR="00C64468">
        <w:rPr>
          <w:sz w:val="24"/>
        </w:rPr>
        <w:t>2</w:t>
      </w:r>
      <w:r w:rsidR="008362B6">
        <w:rPr>
          <w:sz w:val="24"/>
        </w:rPr>
        <w:t>/</w:t>
      </w:r>
      <w:r w:rsidR="00C64468">
        <w:rPr>
          <w:sz w:val="24"/>
        </w:rPr>
        <w:t>17</w:t>
      </w:r>
      <w:r>
        <w:rPr>
          <w:sz w:val="24"/>
        </w:rPr>
        <w:tab/>
        <w:t>3 - 4</w:t>
      </w:r>
    </w:p>
    <w:p w:rsidR="002D66B0"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t xml:space="preserve">The recent </w:t>
      </w:r>
      <w:r w:rsidR="00B86A56">
        <w:rPr>
          <w:sz w:val="24"/>
        </w:rPr>
        <w:t xml:space="preserve">GB </w:t>
      </w:r>
      <w:r>
        <w:rPr>
          <w:sz w:val="24"/>
        </w:rPr>
        <w:t>Upper Tribunal decision</w:t>
      </w:r>
      <w:r>
        <w:rPr>
          <w:sz w:val="24"/>
        </w:rPr>
        <w:tab/>
        <w:t>5</w:t>
      </w:r>
    </w:p>
    <w:p w:rsidR="002D66B0"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t xml:space="preserve">Time limits for making an appeal following </w:t>
      </w:r>
      <w:r>
        <w:rPr>
          <w:sz w:val="24"/>
        </w:rPr>
        <w:br/>
      </w:r>
      <w:r>
        <w:rPr>
          <w:sz w:val="24"/>
        </w:rPr>
        <w:tab/>
      </w:r>
      <w:r w:rsidR="00916884">
        <w:rPr>
          <w:sz w:val="24"/>
        </w:rPr>
        <w:t xml:space="preserve">a </w:t>
      </w:r>
      <w:r>
        <w:rPr>
          <w:sz w:val="24"/>
        </w:rPr>
        <w:t>mandatory reconsideration</w:t>
      </w:r>
      <w:r>
        <w:rPr>
          <w:sz w:val="24"/>
        </w:rPr>
        <w:tab/>
        <w:t>6</w:t>
      </w:r>
    </w:p>
    <w:p w:rsidR="002D66B0"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t xml:space="preserve">Case 1 before the </w:t>
      </w:r>
      <w:r w:rsidR="00B86A56">
        <w:rPr>
          <w:sz w:val="24"/>
        </w:rPr>
        <w:t xml:space="preserve">GB </w:t>
      </w:r>
      <w:r>
        <w:rPr>
          <w:sz w:val="24"/>
        </w:rPr>
        <w:t>Upper Tribunal</w:t>
      </w:r>
      <w:r>
        <w:rPr>
          <w:sz w:val="24"/>
        </w:rPr>
        <w:tab/>
        <w:t>7</w:t>
      </w:r>
    </w:p>
    <w:p w:rsidR="002D66B0"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t xml:space="preserve">Case 2 before the </w:t>
      </w:r>
      <w:r w:rsidR="00B86A56">
        <w:rPr>
          <w:sz w:val="24"/>
        </w:rPr>
        <w:t xml:space="preserve">GB </w:t>
      </w:r>
      <w:r>
        <w:rPr>
          <w:sz w:val="24"/>
        </w:rPr>
        <w:t>Upper Tribunal</w:t>
      </w:r>
      <w:r>
        <w:rPr>
          <w:sz w:val="24"/>
        </w:rPr>
        <w:tab/>
        <w:t>8</w:t>
      </w:r>
    </w:p>
    <w:p w:rsidR="002D66B0"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t xml:space="preserve">Applying the </w:t>
      </w:r>
      <w:r w:rsidR="00B86A56">
        <w:rPr>
          <w:sz w:val="24"/>
        </w:rPr>
        <w:t xml:space="preserve">GB </w:t>
      </w:r>
      <w:r>
        <w:rPr>
          <w:sz w:val="24"/>
        </w:rPr>
        <w:t>Upper Tribunal decision</w:t>
      </w:r>
      <w:r w:rsidR="00916884">
        <w:rPr>
          <w:sz w:val="24"/>
        </w:rPr>
        <w:t xml:space="preserve"> –</w:t>
      </w:r>
      <w:r w:rsidR="00916884">
        <w:rPr>
          <w:sz w:val="24"/>
        </w:rPr>
        <w:br/>
      </w:r>
      <w:r w:rsidR="00916884">
        <w:rPr>
          <w:sz w:val="24"/>
        </w:rPr>
        <w:tab/>
        <w:t>Examples 1</w:t>
      </w:r>
      <w:r w:rsidR="0089274A">
        <w:rPr>
          <w:sz w:val="24"/>
        </w:rPr>
        <w:t xml:space="preserve"> - </w:t>
      </w:r>
      <w:r w:rsidR="00916884">
        <w:rPr>
          <w:sz w:val="24"/>
        </w:rPr>
        <w:t>4</w:t>
      </w:r>
      <w:r>
        <w:rPr>
          <w:sz w:val="24"/>
        </w:rPr>
        <w:tab/>
        <w:t>9</w:t>
      </w:r>
    </w:p>
    <w:p w:rsidR="002D66B0" w:rsidRDefault="002D66B0" w:rsidP="00EF1A82">
      <w:pPr>
        <w:tabs>
          <w:tab w:val="left" w:pos="567"/>
          <w:tab w:val="left" w:pos="1134"/>
          <w:tab w:val="left" w:pos="1701"/>
          <w:tab w:val="left" w:pos="6237"/>
        </w:tabs>
        <w:spacing w:after="0" w:line="240" w:lineRule="auto"/>
        <w:rPr>
          <w:sz w:val="24"/>
        </w:rPr>
      </w:pPr>
    </w:p>
    <w:p w:rsidR="002D66B0" w:rsidRPr="0017741A" w:rsidRDefault="002D66B0" w:rsidP="00EF1A82">
      <w:pPr>
        <w:tabs>
          <w:tab w:val="left" w:pos="567"/>
          <w:tab w:val="left" w:pos="1134"/>
          <w:tab w:val="left" w:pos="1701"/>
          <w:tab w:val="left" w:pos="6237"/>
        </w:tabs>
        <w:spacing w:after="0" w:line="240" w:lineRule="auto"/>
        <w:rPr>
          <w:sz w:val="24"/>
        </w:rPr>
      </w:pPr>
      <w:r>
        <w:rPr>
          <w:sz w:val="24"/>
        </w:rPr>
        <w:tab/>
      </w:r>
      <w:r w:rsidRPr="0017741A">
        <w:rPr>
          <w:sz w:val="24"/>
        </w:rPr>
        <w:t>Annotations</w:t>
      </w:r>
    </w:p>
    <w:p w:rsidR="002D66B0" w:rsidRPr="0017741A" w:rsidRDefault="002D66B0" w:rsidP="00EF1A82">
      <w:pPr>
        <w:tabs>
          <w:tab w:val="left" w:pos="567"/>
          <w:tab w:val="left" w:pos="1134"/>
          <w:tab w:val="left" w:pos="1701"/>
          <w:tab w:val="left" w:pos="6237"/>
        </w:tabs>
        <w:spacing w:after="0" w:line="240" w:lineRule="auto"/>
        <w:rPr>
          <w:sz w:val="24"/>
        </w:rPr>
      </w:pPr>
    </w:p>
    <w:p w:rsidR="002D66B0" w:rsidRDefault="002D66B0" w:rsidP="00EF1A82">
      <w:pPr>
        <w:tabs>
          <w:tab w:val="left" w:pos="567"/>
          <w:tab w:val="left" w:pos="1134"/>
          <w:tab w:val="left" w:pos="1701"/>
          <w:tab w:val="left" w:pos="6237"/>
        </w:tabs>
        <w:spacing w:after="0" w:line="240" w:lineRule="auto"/>
        <w:rPr>
          <w:sz w:val="24"/>
        </w:rPr>
      </w:pPr>
      <w:r>
        <w:rPr>
          <w:sz w:val="24"/>
        </w:rPr>
        <w:tab/>
      </w:r>
      <w:r w:rsidRPr="0017741A">
        <w:rPr>
          <w:sz w:val="24"/>
        </w:rPr>
        <w:t>Contacts</w:t>
      </w:r>
    </w:p>
    <w:p w:rsidR="002D66B0" w:rsidRPr="0017741A" w:rsidRDefault="002D66B0" w:rsidP="00EF1A82">
      <w:pPr>
        <w:tabs>
          <w:tab w:val="left" w:pos="567"/>
          <w:tab w:val="left" w:pos="1134"/>
          <w:tab w:val="left" w:pos="1701"/>
          <w:tab w:val="left" w:pos="6237"/>
        </w:tabs>
        <w:spacing w:after="0" w:line="240" w:lineRule="auto"/>
        <w:rPr>
          <w:sz w:val="24"/>
        </w:rPr>
      </w:pPr>
    </w:p>
    <w:p w:rsidR="002D66B0" w:rsidRPr="009C1ECD" w:rsidRDefault="002D66B0" w:rsidP="00EF1A82">
      <w:pPr>
        <w:pStyle w:val="Topic"/>
        <w:tabs>
          <w:tab w:val="left" w:pos="567"/>
          <w:tab w:val="left" w:pos="1134"/>
          <w:tab w:val="left" w:pos="1701"/>
          <w:tab w:val="left" w:pos="6237"/>
        </w:tabs>
        <w:spacing w:before="0" w:after="0" w:line="240" w:lineRule="auto"/>
        <w:rPr>
          <w:rFonts w:cs="Arial"/>
          <w:b w:val="0"/>
          <w:szCs w:val="24"/>
        </w:rPr>
      </w:pPr>
    </w:p>
    <w:p w:rsidR="002D66B0" w:rsidRDefault="002D66B0" w:rsidP="00EF1A82">
      <w:pPr>
        <w:pStyle w:val="Topic"/>
        <w:tabs>
          <w:tab w:val="left" w:pos="567"/>
          <w:tab w:val="left" w:pos="1134"/>
          <w:tab w:val="left" w:pos="1701"/>
          <w:tab w:val="left" w:pos="6237"/>
        </w:tabs>
        <w:spacing w:before="0" w:after="0" w:line="240" w:lineRule="auto"/>
        <w:rPr>
          <w:rFonts w:cs="Arial"/>
          <w:szCs w:val="24"/>
        </w:rPr>
      </w:pPr>
      <w:r>
        <w:rPr>
          <w:rFonts w:cs="Arial"/>
          <w:szCs w:val="24"/>
        </w:rPr>
        <w:tab/>
      </w:r>
      <w:r w:rsidRPr="002D0E2C">
        <w:rPr>
          <w:rFonts w:cs="Arial"/>
          <w:szCs w:val="24"/>
        </w:rPr>
        <w:t>Introduction</w:t>
      </w:r>
    </w:p>
    <w:p w:rsidR="002D66B0" w:rsidRPr="0017741A" w:rsidRDefault="002D66B0" w:rsidP="00EF1A82">
      <w:pPr>
        <w:pStyle w:val="MainNums"/>
        <w:numPr>
          <w:ilvl w:val="0"/>
          <w:numId w:val="0"/>
        </w:numPr>
        <w:tabs>
          <w:tab w:val="left" w:pos="567"/>
          <w:tab w:val="left" w:pos="1134"/>
          <w:tab w:val="left" w:pos="1701"/>
        </w:tabs>
        <w:spacing w:before="0" w:after="0" w:line="240" w:lineRule="auto"/>
      </w:pPr>
    </w:p>
    <w:p w:rsidR="002D66B0" w:rsidRDefault="002D66B0" w:rsidP="00EF1A82">
      <w:pPr>
        <w:pStyle w:val="Default"/>
        <w:tabs>
          <w:tab w:val="left" w:pos="567"/>
          <w:tab w:val="left" w:pos="1134"/>
          <w:tab w:val="left" w:pos="1701"/>
        </w:tabs>
        <w:ind w:left="567" w:hanging="567"/>
      </w:pPr>
      <w:r>
        <w:t>1.</w:t>
      </w:r>
      <w:r>
        <w:tab/>
      </w:r>
      <w:r w:rsidRPr="002D0E2C">
        <w:t xml:space="preserve">This memo provides guidance </w:t>
      </w:r>
      <w:r>
        <w:t>to decision makers regarding subsequent appeal rights where:</w:t>
      </w:r>
    </w:p>
    <w:p w:rsidR="002D66B0" w:rsidRDefault="002D66B0" w:rsidP="00EF1A82">
      <w:pPr>
        <w:pStyle w:val="Default"/>
        <w:tabs>
          <w:tab w:val="left" w:pos="567"/>
          <w:tab w:val="left" w:pos="1134"/>
          <w:tab w:val="left" w:pos="1701"/>
        </w:tabs>
        <w:ind w:left="567" w:hanging="567"/>
      </w:pPr>
    </w:p>
    <w:p w:rsidR="00EF1A82" w:rsidRDefault="00EF1A82" w:rsidP="00EF1A82">
      <w:pPr>
        <w:tabs>
          <w:tab w:val="left" w:pos="567"/>
          <w:tab w:val="left" w:pos="1134"/>
          <w:tab w:val="left" w:pos="1701"/>
        </w:tabs>
        <w:autoSpaceDE w:val="0"/>
        <w:autoSpaceDN w:val="0"/>
        <w:adjustRightInd w:val="0"/>
        <w:spacing w:after="0" w:line="240" w:lineRule="auto"/>
        <w:ind w:left="1134" w:hanging="1134"/>
        <w:rPr>
          <w:rFonts w:eastAsiaTheme="minorHAnsi" w:cs="Arial"/>
          <w:color w:val="000000"/>
          <w:sz w:val="24"/>
        </w:rPr>
      </w:pPr>
      <w:r>
        <w:rPr>
          <w:rFonts w:eastAsiaTheme="minorHAnsi" w:cs="Arial"/>
          <w:color w:val="000000"/>
          <w:sz w:val="24"/>
        </w:rPr>
        <w:tab/>
      </w:r>
      <w:r w:rsidRPr="006E6D48">
        <w:rPr>
          <w:rFonts w:eastAsiaTheme="minorHAnsi" w:cs="Arial"/>
          <w:b/>
          <w:color w:val="000000"/>
          <w:sz w:val="24"/>
        </w:rPr>
        <w:t>1.</w:t>
      </w:r>
      <w:r>
        <w:rPr>
          <w:rFonts w:eastAsiaTheme="minorHAnsi" w:cs="Arial"/>
          <w:color w:val="000000"/>
          <w:sz w:val="24"/>
        </w:rPr>
        <w:tab/>
        <w:t>c</w:t>
      </w:r>
      <w:r w:rsidRPr="00EF1A82">
        <w:rPr>
          <w:rFonts w:eastAsiaTheme="minorHAnsi" w:cs="Arial"/>
          <w:color w:val="000000"/>
          <w:sz w:val="24"/>
        </w:rPr>
        <w:t>laimants submit a late application for mandatory reconsideration on “any grounds” (outside of the absolu</w:t>
      </w:r>
      <w:r>
        <w:rPr>
          <w:rFonts w:eastAsiaTheme="minorHAnsi" w:cs="Arial"/>
          <w:color w:val="000000"/>
          <w:sz w:val="24"/>
        </w:rPr>
        <w:t xml:space="preserve">te time limit of 13 months) </w:t>
      </w:r>
      <w:r w:rsidRPr="00EF1A82">
        <w:rPr>
          <w:rFonts w:eastAsiaTheme="minorHAnsi" w:cs="Arial"/>
          <w:b/>
          <w:color w:val="000000"/>
          <w:sz w:val="24"/>
        </w:rPr>
        <w:t>and</w:t>
      </w:r>
    </w:p>
    <w:p w:rsidR="00EF1A82" w:rsidRPr="00EF1A82" w:rsidRDefault="00EF1A82" w:rsidP="00EF1A82">
      <w:pPr>
        <w:tabs>
          <w:tab w:val="left" w:pos="567"/>
          <w:tab w:val="left" w:pos="1134"/>
          <w:tab w:val="left" w:pos="1701"/>
        </w:tabs>
        <w:autoSpaceDE w:val="0"/>
        <w:autoSpaceDN w:val="0"/>
        <w:adjustRightInd w:val="0"/>
        <w:spacing w:after="0" w:line="240" w:lineRule="auto"/>
        <w:ind w:left="1134" w:hanging="1134"/>
        <w:rPr>
          <w:rFonts w:eastAsiaTheme="minorHAnsi" w:cs="Arial"/>
          <w:color w:val="000000"/>
          <w:sz w:val="24"/>
        </w:rPr>
      </w:pPr>
    </w:p>
    <w:p w:rsidR="00EF1A82" w:rsidRDefault="00EF1A82" w:rsidP="00EF1A82">
      <w:pPr>
        <w:tabs>
          <w:tab w:val="left" w:pos="567"/>
          <w:tab w:val="left" w:pos="1134"/>
          <w:tab w:val="left" w:pos="1701"/>
        </w:tabs>
        <w:autoSpaceDE w:val="0"/>
        <w:autoSpaceDN w:val="0"/>
        <w:adjustRightInd w:val="0"/>
        <w:spacing w:after="0" w:line="240" w:lineRule="auto"/>
        <w:ind w:left="1134" w:hanging="1134"/>
        <w:rPr>
          <w:rFonts w:eastAsiaTheme="minorHAnsi" w:cs="Arial"/>
          <w:color w:val="000000"/>
          <w:sz w:val="24"/>
        </w:rPr>
      </w:pPr>
      <w:r>
        <w:rPr>
          <w:rFonts w:eastAsiaTheme="minorHAnsi" w:cs="Arial"/>
          <w:color w:val="000000"/>
          <w:sz w:val="24"/>
        </w:rPr>
        <w:tab/>
      </w:r>
      <w:r w:rsidRPr="006E6D48">
        <w:rPr>
          <w:rFonts w:eastAsiaTheme="minorHAnsi" w:cs="Arial"/>
          <w:b/>
          <w:color w:val="000000"/>
          <w:sz w:val="24"/>
        </w:rPr>
        <w:t>2.</w:t>
      </w:r>
      <w:r>
        <w:rPr>
          <w:rFonts w:eastAsiaTheme="minorHAnsi" w:cs="Arial"/>
          <w:color w:val="000000"/>
          <w:sz w:val="24"/>
        </w:rPr>
        <w:tab/>
      </w:r>
      <w:r w:rsidRPr="00EF1A82">
        <w:rPr>
          <w:rFonts w:eastAsiaTheme="minorHAnsi" w:cs="Arial"/>
          <w:color w:val="000000"/>
          <w:sz w:val="24"/>
        </w:rPr>
        <w:t>where claimants request an “any time” revision on the basis of offi</w:t>
      </w:r>
      <w:r w:rsidR="00916884">
        <w:rPr>
          <w:rFonts w:eastAsiaTheme="minorHAnsi" w:cs="Arial"/>
          <w:color w:val="000000"/>
          <w:sz w:val="24"/>
        </w:rPr>
        <w:t>cial error (</w:t>
      </w:r>
      <w:r w:rsidR="009A7AC7">
        <w:rPr>
          <w:rFonts w:eastAsiaTheme="minorHAnsi" w:cs="Arial"/>
          <w:color w:val="000000"/>
          <w:sz w:val="24"/>
        </w:rPr>
        <w:t>A</w:t>
      </w:r>
      <w:r w:rsidR="00916884">
        <w:rPr>
          <w:rFonts w:eastAsiaTheme="minorHAnsi" w:cs="Arial"/>
          <w:color w:val="000000"/>
          <w:sz w:val="24"/>
        </w:rPr>
        <w:t xml:space="preserve">DM </w:t>
      </w:r>
      <w:r w:rsidR="009A7AC7">
        <w:rPr>
          <w:rFonts w:eastAsiaTheme="minorHAnsi" w:cs="Arial"/>
          <w:color w:val="000000"/>
          <w:sz w:val="24"/>
        </w:rPr>
        <w:t>A</w:t>
      </w:r>
      <w:r w:rsidR="00916884">
        <w:rPr>
          <w:rFonts w:eastAsiaTheme="minorHAnsi" w:cs="Arial"/>
          <w:color w:val="000000"/>
          <w:sz w:val="24"/>
        </w:rPr>
        <w:t>3</w:t>
      </w:r>
      <w:r w:rsidR="009A7AC7">
        <w:rPr>
          <w:rFonts w:eastAsiaTheme="minorHAnsi" w:cs="Arial"/>
          <w:color w:val="000000"/>
          <w:sz w:val="24"/>
        </w:rPr>
        <w:t>098</w:t>
      </w:r>
      <w:r w:rsidR="00916884">
        <w:rPr>
          <w:rFonts w:eastAsiaTheme="minorHAnsi" w:cs="Arial"/>
          <w:color w:val="000000"/>
          <w:sz w:val="24"/>
        </w:rPr>
        <w:t xml:space="preserve"> - </w:t>
      </w:r>
      <w:r w:rsidR="009A7AC7">
        <w:rPr>
          <w:rFonts w:eastAsiaTheme="minorHAnsi" w:cs="Arial"/>
          <w:color w:val="000000"/>
          <w:sz w:val="24"/>
        </w:rPr>
        <w:t>A</w:t>
      </w:r>
      <w:r>
        <w:rPr>
          <w:rFonts w:eastAsiaTheme="minorHAnsi" w:cs="Arial"/>
          <w:color w:val="000000"/>
          <w:sz w:val="24"/>
        </w:rPr>
        <w:t>3</w:t>
      </w:r>
      <w:r w:rsidR="009A7AC7">
        <w:rPr>
          <w:rFonts w:eastAsiaTheme="minorHAnsi" w:cs="Arial"/>
          <w:color w:val="000000"/>
          <w:sz w:val="24"/>
        </w:rPr>
        <w:t>101</w:t>
      </w:r>
      <w:r>
        <w:rPr>
          <w:rFonts w:eastAsiaTheme="minorHAnsi" w:cs="Arial"/>
          <w:color w:val="000000"/>
          <w:sz w:val="24"/>
        </w:rPr>
        <w:t>).</w:t>
      </w:r>
    </w:p>
    <w:p w:rsidR="00EF1A82" w:rsidRPr="00EF1A82" w:rsidRDefault="00EF1A82" w:rsidP="00EF1A82">
      <w:pPr>
        <w:tabs>
          <w:tab w:val="left" w:pos="567"/>
          <w:tab w:val="left" w:pos="1134"/>
          <w:tab w:val="left" w:pos="1701"/>
        </w:tabs>
        <w:autoSpaceDE w:val="0"/>
        <w:autoSpaceDN w:val="0"/>
        <w:adjustRightInd w:val="0"/>
        <w:spacing w:after="0" w:line="240" w:lineRule="auto"/>
        <w:ind w:left="567" w:hanging="567"/>
        <w:rPr>
          <w:rFonts w:eastAsiaTheme="minorHAnsi" w:cs="Arial"/>
          <w:color w:val="000000"/>
          <w:sz w:val="24"/>
        </w:rPr>
      </w:pPr>
    </w:p>
    <w:p w:rsidR="00EF1A82" w:rsidRPr="00C64468" w:rsidRDefault="00EF1A82" w:rsidP="00EF1A82">
      <w:pPr>
        <w:tabs>
          <w:tab w:val="left" w:pos="567"/>
          <w:tab w:val="left" w:pos="1134"/>
          <w:tab w:val="left" w:pos="1701"/>
        </w:tabs>
        <w:autoSpaceDE w:val="0"/>
        <w:autoSpaceDN w:val="0"/>
        <w:adjustRightInd w:val="0"/>
        <w:spacing w:after="0" w:line="240" w:lineRule="auto"/>
        <w:ind w:left="567" w:hanging="567"/>
        <w:jc w:val="both"/>
        <w:rPr>
          <w:rFonts w:eastAsiaTheme="minorHAnsi" w:cs="Arial"/>
          <w:color w:val="000000"/>
          <w:sz w:val="24"/>
        </w:rPr>
      </w:pPr>
      <w:r>
        <w:rPr>
          <w:rFonts w:eastAsiaTheme="minorHAnsi" w:cs="Arial"/>
          <w:color w:val="000000"/>
          <w:sz w:val="24"/>
        </w:rPr>
        <w:tab/>
      </w:r>
      <w:r w:rsidR="00C64468">
        <w:rPr>
          <w:rFonts w:eastAsiaTheme="minorHAnsi" w:cs="Arial"/>
          <w:color w:val="000000"/>
          <w:sz w:val="24"/>
        </w:rPr>
        <w:t>It applies to Universal Credit, Personal Independence Payment, new style Jobseeker’s Allowance and Employment and Support Allowance (for all other benefits, please refer to DMG Memo Vol 1/111)  This guidance is issued as a result of a decision by Judge Poole QC dated 22.11.18</w:t>
      </w:r>
      <w:r w:rsidR="00C64468">
        <w:rPr>
          <w:rFonts w:eastAsiaTheme="minorHAnsi" w:cs="Arial"/>
          <w:color w:val="000000"/>
          <w:sz w:val="24"/>
          <w:vertAlign w:val="superscript"/>
        </w:rPr>
        <w:t>1</w:t>
      </w:r>
      <w:r w:rsidR="00C64468">
        <w:rPr>
          <w:rFonts w:eastAsiaTheme="minorHAnsi" w:cs="Arial"/>
          <w:color w:val="000000"/>
          <w:sz w:val="24"/>
        </w:rPr>
        <w:t xml:space="preserve"> and replaces ADM Memo 2/17.</w:t>
      </w:r>
    </w:p>
    <w:p w:rsidR="00EF1A82" w:rsidRPr="00EF1A82" w:rsidRDefault="00EF1A82" w:rsidP="00EF1A82">
      <w:pPr>
        <w:tabs>
          <w:tab w:val="left" w:pos="567"/>
          <w:tab w:val="left" w:pos="1134"/>
          <w:tab w:val="left" w:pos="1701"/>
        </w:tabs>
        <w:autoSpaceDE w:val="0"/>
        <w:autoSpaceDN w:val="0"/>
        <w:adjustRightInd w:val="0"/>
        <w:spacing w:after="0" w:line="240" w:lineRule="auto"/>
        <w:jc w:val="both"/>
        <w:rPr>
          <w:rFonts w:eastAsiaTheme="minorHAnsi" w:cs="Arial"/>
          <w:color w:val="000000"/>
          <w:sz w:val="24"/>
        </w:rPr>
      </w:pPr>
    </w:p>
    <w:p w:rsidR="002D66B0" w:rsidRPr="00EF1A82" w:rsidRDefault="00EF1A82" w:rsidP="00EF1A82">
      <w:pPr>
        <w:pStyle w:val="Default"/>
        <w:tabs>
          <w:tab w:val="left" w:pos="567"/>
          <w:tab w:val="left" w:pos="1134"/>
          <w:tab w:val="left" w:pos="1701"/>
        </w:tabs>
        <w:ind w:left="567" w:hanging="567"/>
        <w:jc w:val="right"/>
        <w:rPr>
          <w:sz w:val="16"/>
          <w:szCs w:val="16"/>
        </w:rPr>
      </w:pPr>
      <w:r w:rsidRPr="00EF1A82">
        <w:rPr>
          <w:rFonts w:eastAsiaTheme="minorHAnsi"/>
          <w:i/>
          <w:iCs/>
          <w:sz w:val="16"/>
          <w:szCs w:val="16"/>
          <w:lang w:eastAsia="en-US"/>
        </w:rPr>
        <w:t>1  PH &amp; SM v SSWP (DLA) (JSA) [2018] UKUT 404 (AAC)</w:t>
      </w:r>
    </w:p>
    <w:p w:rsidR="00EF1A82" w:rsidRDefault="00EF1A82">
      <w:pPr>
        <w:spacing w:after="0" w:line="240" w:lineRule="auto"/>
        <w:rPr>
          <w:rFonts w:eastAsiaTheme="minorHAnsi"/>
          <w:b/>
          <w:sz w:val="24"/>
        </w:rPr>
      </w:pPr>
    </w:p>
    <w:p w:rsidR="00EF1A82" w:rsidRPr="00EF1A82" w:rsidRDefault="00EF1A82" w:rsidP="008362B6">
      <w:pPr>
        <w:tabs>
          <w:tab w:val="left" w:pos="567"/>
          <w:tab w:val="left" w:pos="1134"/>
          <w:tab w:val="left" w:pos="1701"/>
        </w:tabs>
        <w:spacing w:after="0" w:line="240" w:lineRule="auto"/>
        <w:rPr>
          <w:rFonts w:eastAsiaTheme="minorHAnsi"/>
          <w:b/>
          <w:sz w:val="24"/>
        </w:rPr>
      </w:pPr>
      <w:r w:rsidRPr="00EF1A82">
        <w:rPr>
          <w:rFonts w:eastAsiaTheme="minorHAnsi"/>
          <w:b/>
          <w:sz w:val="24"/>
        </w:rPr>
        <w:tab/>
        <w:t>BACKGROUND TO MANDATORY RECONSIDERATION</w:t>
      </w:r>
    </w:p>
    <w:p w:rsidR="00EF1A82" w:rsidRDefault="00EF1A82" w:rsidP="008362B6">
      <w:pPr>
        <w:tabs>
          <w:tab w:val="left" w:pos="567"/>
          <w:tab w:val="left" w:pos="1134"/>
          <w:tab w:val="left" w:pos="1701"/>
        </w:tabs>
        <w:spacing w:after="0" w:line="240" w:lineRule="auto"/>
        <w:rPr>
          <w:rFonts w:eastAsiaTheme="minorHAnsi"/>
          <w:sz w:val="24"/>
        </w:rPr>
      </w:pPr>
    </w:p>
    <w:p w:rsidR="00EF1A82" w:rsidRDefault="00EF1A82" w:rsidP="008362B6">
      <w:pPr>
        <w:tabs>
          <w:tab w:val="left" w:pos="567"/>
          <w:tab w:val="left" w:pos="1134"/>
          <w:tab w:val="left" w:pos="1701"/>
        </w:tabs>
        <w:spacing w:after="0" w:line="240" w:lineRule="auto"/>
        <w:ind w:left="567" w:hanging="567"/>
        <w:rPr>
          <w:sz w:val="24"/>
        </w:rPr>
      </w:pPr>
      <w:r>
        <w:rPr>
          <w:rFonts w:eastAsiaTheme="minorHAnsi"/>
          <w:sz w:val="24"/>
        </w:rPr>
        <w:t>2.</w:t>
      </w:r>
      <w:r>
        <w:rPr>
          <w:rFonts w:eastAsiaTheme="minorHAnsi"/>
          <w:sz w:val="24"/>
        </w:rPr>
        <w:tab/>
      </w:r>
      <w:r w:rsidRPr="00EF1A82">
        <w:rPr>
          <w:rFonts w:eastAsiaTheme="minorHAnsi"/>
          <w:sz w:val="24"/>
        </w:rPr>
        <w:t>Decisions notified on or after 2</w:t>
      </w:r>
      <w:r w:rsidR="004276D2">
        <w:rPr>
          <w:rFonts w:eastAsiaTheme="minorHAnsi"/>
          <w:sz w:val="24"/>
        </w:rPr>
        <w:t>3.5.16</w:t>
      </w:r>
      <w:bookmarkStart w:id="0" w:name="_GoBack"/>
      <w:bookmarkEnd w:id="0"/>
      <w:r w:rsidRPr="00EF1A82">
        <w:rPr>
          <w:rFonts w:eastAsiaTheme="minorHAnsi"/>
          <w:sz w:val="24"/>
        </w:rPr>
        <w:t xml:space="preserve"> can only</w:t>
      </w:r>
      <w:r w:rsidRPr="00EF1A82">
        <w:rPr>
          <w:rFonts w:eastAsiaTheme="minorHAnsi"/>
          <w:sz w:val="24"/>
          <w:vertAlign w:val="superscript"/>
        </w:rPr>
        <w:t>1</w:t>
      </w:r>
      <w:r w:rsidRPr="00EF1A82">
        <w:rPr>
          <w:rFonts w:eastAsiaTheme="minorHAnsi"/>
          <w:sz w:val="24"/>
        </w:rPr>
        <w:t xml:space="preserve"> be appealed if the claimant has applied for a revision and the notice of the decision includes a statement to that </w:t>
      </w:r>
      <w:r w:rsidRPr="00EF1A82">
        <w:rPr>
          <w:sz w:val="24"/>
        </w:rPr>
        <w:t xml:space="preserve">effect. </w:t>
      </w:r>
      <w:r>
        <w:rPr>
          <w:sz w:val="24"/>
        </w:rPr>
        <w:t xml:space="preserve"> </w:t>
      </w:r>
      <w:r w:rsidRPr="00EF1A82">
        <w:rPr>
          <w:sz w:val="24"/>
        </w:rPr>
        <w:t xml:space="preserve">This is called </w:t>
      </w:r>
      <w:r>
        <w:rPr>
          <w:sz w:val="24"/>
        </w:rPr>
        <w:t>“mandatory reconsideration”</w:t>
      </w:r>
      <w:r w:rsidRPr="00EF1A82">
        <w:rPr>
          <w:sz w:val="24"/>
        </w:rPr>
        <w:t xml:space="preserve">. </w:t>
      </w:r>
      <w:r>
        <w:rPr>
          <w:sz w:val="24"/>
        </w:rPr>
        <w:t xml:space="preserve"> </w:t>
      </w:r>
      <w:r w:rsidRPr="00EF1A82">
        <w:rPr>
          <w:sz w:val="24"/>
        </w:rPr>
        <w:t xml:space="preserve">The time limit for requesting a </w:t>
      </w:r>
      <w:r>
        <w:rPr>
          <w:sz w:val="24"/>
        </w:rPr>
        <w:t>mandatory reconsideration</w:t>
      </w:r>
      <w:r w:rsidRPr="00EF1A82">
        <w:rPr>
          <w:sz w:val="24"/>
        </w:rPr>
        <w:t xml:space="preserve"> on “any grounds” is 1 month from the date of notification of the original decision</w:t>
      </w:r>
      <w:r w:rsidRPr="00EF1A82">
        <w:rPr>
          <w:sz w:val="24"/>
          <w:vertAlign w:val="superscript"/>
        </w:rPr>
        <w:t>2</w:t>
      </w:r>
      <w:r w:rsidRPr="00EF1A82">
        <w:rPr>
          <w:sz w:val="24"/>
        </w:rPr>
        <w:t>.</w:t>
      </w:r>
      <w:r>
        <w:rPr>
          <w:sz w:val="24"/>
        </w:rPr>
        <w:t xml:space="preserve"> </w:t>
      </w:r>
      <w:r w:rsidRPr="00EF1A82">
        <w:rPr>
          <w:sz w:val="24"/>
        </w:rPr>
        <w:t xml:space="preserve"> The 1 month time limit for applying can be extended in certain circumstances up to a maximum of 13 months</w:t>
      </w:r>
      <w:r w:rsidRPr="00EF1A82">
        <w:rPr>
          <w:sz w:val="24"/>
          <w:vertAlign w:val="superscript"/>
        </w:rPr>
        <w:t>3</w:t>
      </w:r>
      <w:r w:rsidRPr="00EF1A82">
        <w:rPr>
          <w:sz w:val="24"/>
        </w:rPr>
        <w:t>.</w:t>
      </w:r>
      <w:r>
        <w:rPr>
          <w:sz w:val="24"/>
        </w:rPr>
        <w:t xml:space="preserve"> </w:t>
      </w:r>
      <w:r w:rsidRPr="00EF1A82">
        <w:rPr>
          <w:sz w:val="24"/>
        </w:rPr>
        <w:t xml:space="preserve"> Where the application is made late (between 1 and 13 months) and the </w:t>
      </w:r>
      <w:r>
        <w:rPr>
          <w:sz w:val="24"/>
        </w:rPr>
        <w:t>decision maker</w:t>
      </w:r>
      <w:r w:rsidRPr="00EF1A82">
        <w:rPr>
          <w:sz w:val="24"/>
        </w:rPr>
        <w:t xml:space="preserve"> does not accept the reasons for lateness then the current guidance (</w:t>
      </w:r>
      <w:r w:rsidR="00CB16BF">
        <w:rPr>
          <w:sz w:val="24"/>
        </w:rPr>
        <w:t>ADM</w:t>
      </w:r>
      <w:r w:rsidRPr="00EF1A82">
        <w:rPr>
          <w:sz w:val="24"/>
        </w:rPr>
        <w:t xml:space="preserve"> </w:t>
      </w:r>
      <w:r w:rsidR="00CB16BF">
        <w:rPr>
          <w:sz w:val="24"/>
        </w:rPr>
        <w:t>A3015</w:t>
      </w:r>
      <w:r w:rsidRPr="00EF1A82">
        <w:rPr>
          <w:sz w:val="24"/>
        </w:rPr>
        <w:t>) is to the effect that claimants have no right of appeal to the</w:t>
      </w:r>
      <w:r>
        <w:rPr>
          <w:sz w:val="24"/>
        </w:rPr>
        <w:t xml:space="preserve"> Tribunal </w:t>
      </w:r>
      <w:r w:rsidRPr="00EF1A82">
        <w:rPr>
          <w:sz w:val="24"/>
        </w:rPr>
        <w:t>and the claimant can only challenge the decisi</w:t>
      </w:r>
      <w:r w:rsidR="008362B6">
        <w:rPr>
          <w:sz w:val="24"/>
        </w:rPr>
        <w:t>on by means of Judicial Review.</w:t>
      </w:r>
    </w:p>
    <w:p w:rsidR="008362B6" w:rsidRPr="00EF1A82" w:rsidRDefault="008362B6" w:rsidP="008362B6">
      <w:pPr>
        <w:tabs>
          <w:tab w:val="left" w:pos="567"/>
          <w:tab w:val="left" w:pos="1134"/>
          <w:tab w:val="left" w:pos="1701"/>
        </w:tabs>
        <w:spacing w:after="0" w:line="240" w:lineRule="auto"/>
        <w:rPr>
          <w:sz w:val="24"/>
        </w:rPr>
      </w:pPr>
    </w:p>
    <w:p w:rsidR="00EF1A82" w:rsidRPr="008362B6" w:rsidRDefault="00EF1A82" w:rsidP="008362B6">
      <w:pPr>
        <w:tabs>
          <w:tab w:val="left" w:pos="567"/>
          <w:tab w:val="left" w:pos="1134"/>
          <w:tab w:val="left" w:pos="1701"/>
        </w:tabs>
        <w:spacing w:after="0" w:line="240" w:lineRule="auto"/>
        <w:jc w:val="right"/>
        <w:rPr>
          <w:rFonts w:eastAsiaTheme="minorHAnsi"/>
          <w:i/>
          <w:sz w:val="16"/>
          <w:szCs w:val="16"/>
        </w:rPr>
      </w:pPr>
      <w:r w:rsidRPr="008362B6">
        <w:rPr>
          <w:rFonts w:eastAsiaTheme="minorHAnsi"/>
          <w:i/>
          <w:sz w:val="16"/>
          <w:szCs w:val="16"/>
        </w:rPr>
        <w:t>1</w:t>
      </w:r>
      <w:r w:rsidR="008362B6" w:rsidRPr="008362B6">
        <w:rPr>
          <w:rFonts w:eastAsiaTheme="minorHAnsi"/>
          <w:i/>
          <w:sz w:val="16"/>
          <w:szCs w:val="16"/>
        </w:rPr>
        <w:t xml:space="preserve"> </w:t>
      </w:r>
      <w:r w:rsidRPr="008362B6">
        <w:rPr>
          <w:rFonts w:eastAsiaTheme="minorHAnsi"/>
          <w:i/>
          <w:sz w:val="16"/>
          <w:szCs w:val="16"/>
        </w:rPr>
        <w:t xml:space="preserve"> </w:t>
      </w:r>
      <w:r w:rsidR="00CB16BF">
        <w:rPr>
          <w:rFonts w:eastAsiaTheme="minorHAnsi"/>
          <w:i/>
          <w:sz w:val="16"/>
          <w:szCs w:val="16"/>
        </w:rPr>
        <w:t>UC, PIP, JSA &amp; ESA (D&amp;A) Regs (NI) 16,</w:t>
      </w:r>
      <w:r w:rsidRPr="008362B6">
        <w:rPr>
          <w:rFonts w:eastAsiaTheme="minorHAnsi"/>
          <w:i/>
          <w:sz w:val="16"/>
          <w:szCs w:val="16"/>
        </w:rPr>
        <w:t xml:space="preserve"> reg </w:t>
      </w:r>
      <w:r w:rsidR="00CB16BF">
        <w:rPr>
          <w:rFonts w:eastAsiaTheme="minorHAnsi"/>
          <w:i/>
          <w:sz w:val="16"/>
          <w:szCs w:val="16"/>
        </w:rPr>
        <w:t>7</w:t>
      </w:r>
      <w:r w:rsidRPr="008362B6">
        <w:rPr>
          <w:rFonts w:eastAsiaTheme="minorHAnsi"/>
          <w:i/>
          <w:sz w:val="16"/>
          <w:szCs w:val="16"/>
        </w:rPr>
        <w:t>(2)</w:t>
      </w:r>
      <w:r w:rsidR="008362B6" w:rsidRPr="008362B6">
        <w:rPr>
          <w:rFonts w:eastAsiaTheme="minorHAnsi"/>
          <w:i/>
          <w:sz w:val="16"/>
          <w:szCs w:val="16"/>
        </w:rPr>
        <w:t xml:space="preserve">; </w:t>
      </w:r>
      <w:r w:rsidRPr="008362B6">
        <w:rPr>
          <w:rFonts w:eastAsiaTheme="minorHAnsi"/>
          <w:i/>
          <w:sz w:val="16"/>
          <w:szCs w:val="16"/>
        </w:rPr>
        <w:t xml:space="preserve"> 2</w:t>
      </w:r>
      <w:r w:rsidR="008362B6" w:rsidRPr="008362B6">
        <w:rPr>
          <w:rFonts w:eastAsiaTheme="minorHAnsi"/>
          <w:i/>
          <w:sz w:val="16"/>
          <w:szCs w:val="16"/>
        </w:rPr>
        <w:t xml:space="preserve"> </w:t>
      </w:r>
      <w:r w:rsidR="00CB16BF">
        <w:rPr>
          <w:rFonts w:eastAsiaTheme="minorHAnsi"/>
          <w:i/>
          <w:sz w:val="16"/>
          <w:szCs w:val="16"/>
        </w:rPr>
        <w:t xml:space="preserve"> reg 5</w:t>
      </w:r>
      <w:r w:rsidRPr="008362B6">
        <w:rPr>
          <w:rFonts w:eastAsiaTheme="minorHAnsi"/>
          <w:i/>
          <w:sz w:val="16"/>
          <w:szCs w:val="16"/>
        </w:rPr>
        <w:t>(1)(b)</w:t>
      </w:r>
      <w:r w:rsidR="008362B6" w:rsidRPr="008362B6">
        <w:rPr>
          <w:rFonts w:eastAsiaTheme="minorHAnsi"/>
          <w:i/>
          <w:sz w:val="16"/>
          <w:szCs w:val="16"/>
        </w:rPr>
        <w:t xml:space="preserve">; </w:t>
      </w:r>
      <w:r w:rsidRPr="008362B6">
        <w:rPr>
          <w:rFonts w:eastAsiaTheme="minorHAnsi"/>
          <w:i/>
          <w:sz w:val="16"/>
          <w:szCs w:val="16"/>
        </w:rPr>
        <w:t xml:space="preserve"> 3</w:t>
      </w:r>
      <w:r w:rsidR="008362B6" w:rsidRPr="008362B6">
        <w:rPr>
          <w:rFonts w:eastAsiaTheme="minorHAnsi"/>
          <w:i/>
          <w:sz w:val="16"/>
          <w:szCs w:val="16"/>
        </w:rPr>
        <w:t xml:space="preserve"> </w:t>
      </w:r>
      <w:r w:rsidR="00CB16BF">
        <w:rPr>
          <w:rFonts w:eastAsiaTheme="minorHAnsi"/>
          <w:i/>
          <w:sz w:val="16"/>
          <w:szCs w:val="16"/>
        </w:rPr>
        <w:t xml:space="preserve"> reg 6</w:t>
      </w:r>
    </w:p>
    <w:p w:rsidR="00EF1A82" w:rsidRDefault="00EF1A82" w:rsidP="008362B6">
      <w:pPr>
        <w:pStyle w:val="Default"/>
        <w:tabs>
          <w:tab w:val="left" w:pos="567"/>
          <w:tab w:val="left" w:pos="1134"/>
          <w:tab w:val="left" w:pos="1701"/>
        </w:tabs>
      </w:pPr>
    </w:p>
    <w:p w:rsidR="008362B6" w:rsidRPr="008362B6" w:rsidRDefault="008362B6" w:rsidP="008362B6">
      <w:pPr>
        <w:pStyle w:val="Default"/>
        <w:tabs>
          <w:tab w:val="left" w:pos="567"/>
          <w:tab w:val="left" w:pos="1134"/>
          <w:tab w:val="left" w:pos="1701"/>
        </w:tabs>
        <w:rPr>
          <w:b/>
        </w:rPr>
      </w:pPr>
      <w:r>
        <w:tab/>
      </w:r>
      <w:r w:rsidR="00CB16BF">
        <w:rPr>
          <w:b/>
        </w:rPr>
        <w:t>ADM</w:t>
      </w:r>
      <w:r w:rsidRPr="008362B6">
        <w:rPr>
          <w:b/>
        </w:rPr>
        <w:t xml:space="preserve"> MEMO </w:t>
      </w:r>
      <w:r w:rsidR="00CB16BF">
        <w:rPr>
          <w:b/>
        </w:rPr>
        <w:t>2/17</w:t>
      </w:r>
    </w:p>
    <w:p w:rsidR="008362B6" w:rsidRPr="008362B6" w:rsidRDefault="008362B6" w:rsidP="008362B6">
      <w:pPr>
        <w:tabs>
          <w:tab w:val="left" w:pos="567"/>
          <w:tab w:val="left" w:pos="1134"/>
          <w:tab w:val="left" w:pos="1701"/>
        </w:tabs>
        <w:spacing w:after="0" w:line="240" w:lineRule="auto"/>
        <w:rPr>
          <w:sz w:val="24"/>
        </w:rPr>
      </w:pPr>
    </w:p>
    <w:p w:rsidR="008362B6" w:rsidRDefault="008362B6" w:rsidP="008362B6">
      <w:pPr>
        <w:tabs>
          <w:tab w:val="left" w:pos="567"/>
          <w:tab w:val="left" w:pos="1134"/>
          <w:tab w:val="left" w:pos="1701"/>
        </w:tabs>
        <w:spacing w:after="0" w:line="240" w:lineRule="auto"/>
        <w:ind w:left="567" w:hanging="567"/>
        <w:rPr>
          <w:rFonts w:eastAsiaTheme="minorHAnsi"/>
          <w:sz w:val="24"/>
        </w:rPr>
      </w:pPr>
      <w:r w:rsidRPr="008362B6">
        <w:rPr>
          <w:rFonts w:eastAsiaTheme="minorHAnsi"/>
          <w:sz w:val="24"/>
        </w:rPr>
        <w:t>3</w:t>
      </w:r>
      <w:r>
        <w:rPr>
          <w:rFonts w:eastAsiaTheme="minorHAnsi"/>
          <w:sz w:val="24"/>
        </w:rPr>
        <w:t>.</w:t>
      </w:r>
      <w:r>
        <w:rPr>
          <w:rFonts w:eastAsiaTheme="minorHAnsi"/>
          <w:sz w:val="24"/>
        </w:rPr>
        <w:tab/>
      </w:r>
      <w:r w:rsidR="00CB16BF">
        <w:rPr>
          <w:rFonts w:eastAsiaTheme="minorHAnsi"/>
          <w:sz w:val="24"/>
        </w:rPr>
        <w:t>A</w:t>
      </w:r>
      <w:r w:rsidRPr="008362B6">
        <w:rPr>
          <w:rFonts w:eastAsiaTheme="minorHAnsi"/>
          <w:sz w:val="24"/>
        </w:rPr>
        <w:t xml:space="preserve">DM </w:t>
      </w:r>
      <w:r>
        <w:rPr>
          <w:rFonts w:eastAsiaTheme="minorHAnsi"/>
          <w:sz w:val="24"/>
        </w:rPr>
        <w:t xml:space="preserve">Memo </w:t>
      </w:r>
      <w:r w:rsidR="00CB16BF">
        <w:rPr>
          <w:rFonts w:eastAsiaTheme="minorHAnsi"/>
          <w:sz w:val="24"/>
        </w:rPr>
        <w:t>2</w:t>
      </w:r>
      <w:r w:rsidRPr="008362B6">
        <w:rPr>
          <w:rFonts w:eastAsiaTheme="minorHAnsi"/>
          <w:sz w:val="24"/>
        </w:rPr>
        <w:t>/</w:t>
      </w:r>
      <w:r w:rsidR="00CB16BF">
        <w:rPr>
          <w:rFonts w:eastAsiaTheme="minorHAnsi"/>
          <w:sz w:val="24"/>
        </w:rPr>
        <w:t>17</w:t>
      </w:r>
      <w:r w:rsidRPr="008362B6">
        <w:rPr>
          <w:rFonts w:eastAsiaTheme="minorHAnsi"/>
          <w:sz w:val="24"/>
        </w:rPr>
        <w:t xml:space="preserve"> provided guidance to </w:t>
      </w:r>
      <w:r>
        <w:rPr>
          <w:rFonts w:eastAsiaTheme="minorHAnsi"/>
          <w:sz w:val="24"/>
        </w:rPr>
        <w:t>decision makers</w:t>
      </w:r>
      <w:r w:rsidRPr="008362B6">
        <w:rPr>
          <w:rFonts w:eastAsiaTheme="minorHAnsi"/>
          <w:sz w:val="24"/>
        </w:rPr>
        <w:t xml:space="preserve"> following a three-Judge panel decision</w:t>
      </w:r>
      <w:r w:rsidRPr="00916884">
        <w:rPr>
          <w:rFonts w:eastAsiaTheme="minorHAnsi"/>
          <w:sz w:val="24"/>
          <w:vertAlign w:val="superscript"/>
        </w:rPr>
        <w:t>1</w:t>
      </w:r>
      <w:r w:rsidRPr="008362B6">
        <w:rPr>
          <w:rFonts w:eastAsiaTheme="minorHAnsi"/>
          <w:sz w:val="24"/>
        </w:rPr>
        <w:t xml:space="preserve"> about claimants who submit a late application for </w:t>
      </w:r>
      <w:r>
        <w:rPr>
          <w:rFonts w:eastAsiaTheme="minorHAnsi"/>
          <w:sz w:val="24"/>
        </w:rPr>
        <w:t>a mandatory reconsideration</w:t>
      </w:r>
      <w:r w:rsidRPr="008362B6">
        <w:rPr>
          <w:rFonts w:eastAsiaTheme="minorHAnsi"/>
          <w:sz w:val="24"/>
        </w:rPr>
        <w:t xml:space="preserve"> who are not granted an extension of time and subsequent appeal rights to the </w:t>
      </w:r>
      <w:r>
        <w:rPr>
          <w:rFonts w:eastAsiaTheme="minorHAnsi"/>
          <w:sz w:val="24"/>
        </w:rPr>
        <w:t>Tribunal</w:t>
      </w:r>
      <w:r w:rsidRPr="008362B6">
        <w:rPr>
          <w:rFonts w:eastAsiaTheme="minorHAnsi"/>
          <w:sz w:val="24"/>
        </w:rPr>
        <w:t xml:space="preserve">. </w:t>
      </w:r>
      <w:r>
        <w:rPr>
          <w:rFonts w:eastAsiaTheme="minorHAnsi"/>
          <w:sz w:val="24"/>
        </w:rPr>
        <w:t xml:space="preserve"> </w:t>
      </w:r>
      <w:r w:rsidRPr="008362B6">
        <w:rPr>
          <w:rFonts w:eastAsiaTheme="minorHAnsi"/>
          <w:sz w:val="24"/>
        </w:rPr>
        <w:t xml:space="preserve">In their decision the Judges decided that it was possible to bring an appeal to a </w:t>
      </w:r>
      <w:r>
        <w:rPr>
          <w:rFonts w:eastAsiaTheme="minorHAnsi"/>
          <w:sz w:val="24"/>
        </w:rPr>
        <w:t>Tribunal</w:t>
      </w:r>
      <w:r w:rsidRPr="008362B6">
        <w:rPr>
          <w:rFonts w:eastAsiaTheme="minorHAnsi"/>
          <w:sz w:val="24"/>
        </w:rPr>
        <w:t xml:space="preserve"> when an application for </w:t>
      </w:r>
      <w:r>
        <w:rPr>
          <w:rFonts w:eastAsiaTheme="minorHAnsi"/>
          <w:sz w:val="24"/>
        </w:rPr>
        <w:t>a mandatory reconsideration</w:t>
      </w:r>
      <w:r w:rsidRPr="008362B6">
        <w:rPr>
          <w:rFonts w:eastAsiaTheme="minorHAnsi"/>
          <w:sz w:val="24"/>
        </w:rPr>
        <w:t xml:space="preserve"> had been made after 1 month but within 13 months after the </w:t>
      </w:r>
      <w:r>
        <w:rPr>
          <w:rFonts w:eastAsiaTheme="minorHAnsi"/>
          <w:sz w:val="24"/>
        </w:rPr>
        <w:t>decision maker</w:t>
      </w:r>
      <w:r w:rsidRPr="008362B6">
        <w:rPr>
          <w:rFonts w:eastAsiaTheme="minorHAnsi"/>
          <w:sz w:val="24"/>
        </w:rPr>
        <w:t xml:space="preserve">’s original decision, even if the </w:t>
      </w:r>
      <w:r>
        <w:rPr>
          <w:rFonts w:eastAsiaTheme="minorHAnsi"/>
          <w:sz w:val="24"/>
        </w:rPr>
        <w:t>decision maker</w:t>
      </w:r>
      <w:r w:rsidRPr="008362B6">
        <w:rPr>
          <w:rFonts w:eastAsiaTheme="minorHAnsi"/>
          <w:sz w:val="24"/>
        </w:rPr>
        <w:t xml:space="preserve"> had declined to consider t</w:t>
      </w:r>
      <w:r>
        <w:rPr>
          <w:rFonts w:eastAsiaTheme="minorHAnsi"/>
          <w:sz w:val="24"/>
        </w:rPr>
        <w:t>he application.</w:t>
      </w:r>
    </w:p>
    <w:p w:rsidR="008362B6" w:rsidRPr="008362B6" w:rsidRDefault="008362B6" w:rsidP="008362B6">
      <w:pPr>
        <w:tabs>
          <w:tab w:val="left" w:pos="567"/>
          <w:tab w:val="left" w:pos="1134"/>
          <w:tab w:val="left" w:pos="1701"/>
        </w:tabs>
        <w:spacing w:after="0" w:line="240" w:lineRule="auto"/>
        <w:rPr>
          <w:rFonts w:eastAsiaTheme="minorHAnsi"/>
          <w:sz w:val="24"/>
        </w:rPr>
      </w:pPr>
    </w:p>
    <w:p w:rsidR="008362B6" w:rsidRPr="008362B6" w:rsidRDefault="008362B6" w:rsidP="008362B6">
      <w:pPr>
        <w:tabs>
          <w:tab w:val="left" w:pos="567"/>
          <w:tab w:val="left" w:pos="1134"/>
          <w:tab w:val="left" w:pos="1701"/>
        </w:tabs>
        <w:spacing w:after="0" w:line="240" w:lineRule="auto"/>
        <w:jc w:val="right"/>
        <w:rPr>
          <w:rFonts w:eastAsiaTheme="minorHAnsi"/>
          <w:i/>
          <w:sz w:val="16"/>
          <w:szCs w:val="16"/>
        </w:rPr>
      </w:pPr>
      <w:r w:rsidRPr="008362B6">
        <w:rPr>
          <w:rFonts w:eastAsiaTheme="minorHAnsi"/>
          <w:i/>
          <w:sz w:val="16"/>
          <w:szCs w:val="16"/>
        </w:rPr>
        <w:t>1  R(CJ) and SG v SSWP (ESA) [2017] UKUT 0324 (AAC)</w:t>
      </w:r>
    </w:p>
    <w:p w:rsidR="008362B6" w:rsidRPr="008362B6" w:rsidRDefault="008362B6" w:rsidP="008362B6">
      <w:pPr>
        <w:tabs>
          <w:tab w:val="left" w:pos="567"/>
          <w:tab w:val="left" w:pos="1134"/>
          <w:tab w:val="left" w:pos="1701"/>
        </w:tabs>
        <w:spacing w:after="0" w:line="240" w:lineRule="auto"/>
        <w:rPr>
          <w:rFonts w:eastAsiaTheme="minorHAnsi"/>
          <w:sz w:val="24"/>
        </w:rPr>
      </w:pPr>
    </w:p>
    <w:p w:rsidR="008362B6" w:rsidRDefault="008362B6" w:rsidP="008362B6">
      <w:pPr>
        <w:tabs>
          <w:tab w:val="left" w:pos="567"/>
          <w:tab w:val="left" w:pos="1134"/>
          <w:tab w:val="left" w:pos="1701"/>
        </w:tabs>
        <w:spacing w:after="0" w:line="240" w:lineRule="auto"/>
        <w:ind w:left="567" w:hanging="567"/>
        <w:rPr>
          <w:rFonts w:eastAsiaTheme="minorHAnsi"/>
          <w:sz w:val="24"/>
        </w:rPr>
      </w:pPr>
      <w:r w:rsidRPr="008362B6">
        <w:rPr>
          <w:rFonts w:eastAsiaTheme="minorHAnsi"/>
          <w:sz w:val="24"/>
        </w:rPr>
        <w:t>4</w:t>
      </w:r>
      <w:r>
        <w:rPr>
          <w:rFonts w:eastAsiaTheme="minorHAnsi"/>
          <w:sz w:val="24"/>
        </w:rPr>
        <w:t>.</w:t>
      </w:r>
      <w:r>
        <w:rPr>
          <w:rFonts w:eastAsiaTheme="minorHAnsi"/>
          <w:sz w:val="24"/>
        </w:rPr>
        <w:tab/>
      </w:r>
      <w:r w:rsidRPr="008362B6">
        <w:rPr>
          <w:rFonts w:eastAsiaTheme="minorHAnsi"/>
          <w:sz w:val="24"/>
        </w:rPr>
        <w:t xml:space="preserve">The three-Judge panel acknowledged that the subject of a </w:t>
      </w:r>
      <w:r>
        <w:rPr>
          <w:rFonts w:eastAsiaTheme="minorHAnsi"/>
          <w:sz w:val="24"/>
        </w:rPr>
        <w:t>mandatory reconsideration</w:t>
      </w:r>
      <w:r w:rsidRPr="008362B6">
        <w:rPr>
          <w:rFonts w:eastAsiaTheme="minorHAnsi"/>
          <w:sz w:val="24"/>
        </w:rPr>
        <w:t xml:space="preserve"> requested after 13 months was not an argument before them but suggested that a revision request made after the maximum period of 13 months may not constitute an application for revision. </w:t>
      </w:r>
      <w:r w:rsidR="00916884">
        <w:rPr>
          <w:rFonts w:eastAsiaTheme="minorHAnsi"/>
          <w:sz w:val="24"/>
        </w:rPr>
        <w:t xml:space="preserve"> </w:t>
      </w:r>
      <w:r w:rsidRPr="008362B6">
        <w:rPr>
          <w:rFonts w:eastAsiaTheme="minorHAnsi"/>
          <w:sz w:val="24"/>
        </w:rPr>
        <w:t xml:space="preserve">If so, this would mean that the </w:t>
      </w:r>
      <w:r>
        <w:rPr>
          <w:rFonts w:eastAsiaTheme="minorHAnsi"/>
          <w:sz w:val="24"/>
        </w:rPr>
        <w:t>decision maker</w:t>
      </w:r>
      <w:r w:rsidRPr="008362B6">
        <w:rPr>
          <w:rFonts w:eastAsiaTheme="minorHAnsi"/>
          <w:sz w:val="24"/>
        </w:rPr>
        <w:t xml:space="preserve"> would refuse to give a decision and there would be no right of appeal against that refusal. </w:t>
      </w:r>
      <w:r>
        <w:rPr>
          <w:rFonts w:eastAsiaTheme="minorHAnsi"/>
          <w:sz w:val="24"/>
        </w:rPr>
        <w:t xml:space="preserve"> </w:t>
      </w:r>
      <w:r w:rsidRPr="008362B6">
        <w:rPr>
          <w:rFonts w:eastAsiaTheme="minorHAnsi"/>
          <w:sz w:val="24"/>
        </w:rPr>
        <w:t xml:space="preserve">However, a recent Upper Tribunal </w:t>
      </w:r>
      <w:r>
        <w:rPr>
          <w:rFonts w:eastAsiaTheme="minorHAnsi"/>
          <w:sz w:val="24"/>
        </w:rPr>
        <w:t xml:space="preserve">(equivalent to Commissioner in Northern Ireland) </w:t>
      </w:r>
      <w:r w:rsidRPr="008362B6">
        <w:rPr>
          <w:rFonts w:eastAsiaTheme="minorHAnsi"/>
          <w:sz w:val="24"/>
        </w:rPr>
        <w:t xml:space="preserve">decision has changed how </w:t>
      </w:r>
      <w:r>
        <w:rPr>
          <w:rFonts w:eastAsiaTheme="minorHAnsi"/>
          <w:sz w:val="24"/>
        </w:rPr>
        <w:t>decision maker</w:t>
      </w:r>
      <w:r w:rsidRPr="008362B6">
        <w:rPr>
          <w:rFonts w:eastAsiaTheme="minorHAnsi"/>
          <w:sz w:val="24"/>
        </w:rPr>
        <w:t>s should now handle such applications.</w:t>
      </w:r>
    </w:p>
    <w:p w:rsidR="008362B6" w:rsidRPr="0015074A" w:rsidRDefault="008362B6" w:rsidP="0015074A">
      <w:pPr>
        <w:tabs>
          <w:tab w:val="left" w:pos="567"/>
          <w:tab w:val="left" w:pos="1134"/>
          <w:tab w:val="left" w:pos="1701"/>
        </w:tabs>
        <w:spacing w:after="0" w:line="240" w:lineRule="auto"/>
        <w:rPr>
          <w:rFonts w:eastAsiaTheme="minorHAnsi"/>
          <w:sz w:val="24"/>
        </w:rPr>
      </w:pPr>
    </w:p>
    <w:p w:rsidR="0015074A" w:rsidRPr="0015074A" w:rsidRDefault="0015074A" w:rsidP="0015074A">
      <w:pPr>
        <w:pStyle w:val="CM12"/>
        <w:tabs>
          <w:tab w:val="left" w:pos="567"/>
          <w:tab w:val="left" w:pos="1134"/>
          <w:tab w:val="left" w:pos="1701"/>
        </w:tabs>
        <w:rPr>
          <w:color w:val="000000"/>
        </w:rPr>
      </w:pPr>
      <w:r>
        <w:rPr>
          <w:b/>
          <w:bCs/>
          <w:color w:val="000000"/>
        </w:rPr>
        <w:tab/>
      </w:r>
      <w:r w:rsidRPr="0015074A">
        <w:rPr>
          <w:b/>
          <w:bCs/>
          <w:color w:val="000000"/>
        </w:rPr>
        <w:t>THE</w:t>
      </w:r>
      <w:r>
        <w:rPr>
          <w:b/>
          <w:bCs/>
          <w:color w:val="000000"/>
        </w:rPr>
        <w:t xml:space="preserve"> RECENT </w:t>
      </w:r>
      <w:r w:rsidR="00B86A56">
        <w:rPr>
          <w:b/>
          <w:bCs/>
          <w:color w:val="000000"/>
        </w:rPr>
        <w:t xml:space="preserve">GB </w:t>
      </w:r>
      <w:r>
        <w:rPr>
          <w:b/>
          <w:bCs/>
          <w:color w:val="000000"/>
        </w:rPr>
        <w:t>UPPER TRIBUNAL DECISION</w:t>
      </w:r>
    </w:p>
    <w:p w:rsidR="0015074A" w:rsidRPr="0015074A" w:rsidRDefault="0015074A" w:rsidP="0015074A">
      <w:pPr>
        <w:tabs>
          <w:tab w:val="left" w:pos="567"/>
          <w:tab w:val="left" w:pos="1134"/>
          <w:tab w:val="left" w:pos="1701"/>
        </w:tabs>
        <w:spacing w:after="0" w:line="240" w:lineRule="auto"/>
        <w:rPr>
          <w:sz w:val="24"/>
        </w:rPr>
      </w:pPr>
    </w:p>
    <w:p w:rsidR="0015074A" w:rsidRDefault="0015074A" w:rsidP="0015074A">
      <w:pPr>
        <w:tabs>
          <w:tab w:val="left" w:pos="567"/>
          <w:tab w:val="left" w:pos="1134"/>
          <w:tab w:val="left" w:pos="1701"/>
        </w:tabs>
        <w:spacing w:after="0" w:line="240" w:lineRule="auto"/>
        <w:ind w:left="567" w:hanging="567"/>
        <w:rPr>
          <w:sz w:val="24"/>
        </w:rPr>
      </w:pPr>
      <w:r w:rsidRPr="0015074A">
        <w:rPr>
          <w:sz w:val="24"/>
        </w:rPr>
        <w:t>5</w:t>
      </w:r>
      <w:r>
        <w:rPr>
          <w:sz w:val="24"/>
        </w:rPr>
        <w:t>.</w:t>
      </w:r>
      <w:r>
        <w:rPr>
          <w:sz w:val="24"/>
        </w:rPr>
        <w:tab/>
      </w:r>
      <w:r w:rsidRPr="0015074A">
        <w:rPr>
          <w:sz w:val="24"/>
        </w:rPr>
        <w:t xml:space="preserve">The cases before Judge Poole QC concerned the question of whether a claimant may still appeal where a request for </w:t>
      </w:r>
      <w:r>
        <w:rPr>
          <w:sz w:val="24"/>
        </w:rPr>
        <w:t>a mandatory reconsideration</w:t>
      </w:r>
      <w:r w:rsidRPr="0015074A">
        <w:rPr>
          <w:sz w:val="24"/>
        </w:rPr>
        <w:t xml:space="preserve"> was made more than 13 months after the </w:t>
      </w:r>
      <w:r>
        <w:rPr>
          <w:sz w:val="24"/>
        </w:rPr>
        <w:t>decision maker</w:t>
      </w:r>
      <w:r w:rsidRPr="0015074A">
        <w:rPr>
          <w:sz w:val="24"/>
        </w:rPr>
        <w:t xml:space="preserve">’s original decision. </w:t>
      </w:r>
      <w:r>
        <w:rPr>
          <w:sz w:val="24"/>
        </w:rPr>
        <w:t xml:space="preserve"> </w:t>
      </w:r>
      <w:r w:rsidRPr="0015074A">
        <w:rPr>
          <w:sz w:val="24"/>
        </w:rPr>
        <w:t xml:space="preserve">The Judge decided that whether there was a right of appeal against the original decision after </w:t>
      </w:r>
      <w:r>
        <w:rPr>
          <w:sz w:val="24"/>
        </w:rPr>
        <w:t>a mandatory reconsideration</w:t>
      </w:r>
      <w:r w:rsidRPr="0015074A">
        <w:rPr>
          <w:sz w:val="24"/>
        </w:rPr>
        <w:t xml:space="preserve"> depends on whether the application for </w:t>
      </w:r>
      <w:r>
        <w:rPr>
          <w:sz w:val="24"/>
        </w:rPr>
        <w:t>a mandatory reconsideration</w:t>
      </w:r>
      <w:r w:rsidRPr="0015074A">
        <w:rPr>
          <w:sz w:val="24"/>
        </w:rPr>
        <w:t xml:space="preserve"> was made under (a) one of the provisions that allow revision on any grounds or (b) one of the provisions t</w:t>
      </w:r>
      <w:r>
        <w:rPr>
          <w:sz w:val="24"/>
        </w:rPr>
        <w:t>hat allow revision at any time.</w:t>
      </w:r>
    </w:p>
    <w:p w:rsidR="0015074A" w:rsidRPr="0015074A" w:rsidRDefault="0015074A" w:rsidP="0015074A">
      <w:pPr>
        <w:tabs>
          <w:tab w:val="left" w:pos="567"/>
          <w:tab w:val="left" w:pos="1134"/>
          <w:tab w:val="left" w:pos="1701"/>
        </w:tabs>
        <w:spacing w:after="0" w:line="240" w:lineRule="auto"/>
        <w:rPr>
          <w:sz w:val="24"/>
        </w:rPr>
      </w:pPr>
    </w:p>
    <w:p w:rsidR="00717DFA" w:rsidRDefault="00717DFA">
      <w:pPr>
        <w:spacing w:after="0" w:line="240" w:lineRule="auto"/>
        <w:rPr>
          <w:sz w:val="24"/>
        </w:rPr>
      </w:pPr>
      <w:r>
        <w:rPr>
          <w:sz w:val="24"/>
        </w:rPr>
        <w:br w:type="page"/>
      </w:r>
    </w:p>
    <w:p w:rsidR="0015074A" w:rsidRPr="0015074A" w:rsidRDefault="0015074A" w:rsidP="0015074A">
      <w:pPr>
        <w:tabs>
          <w:tab w:val="left" w:pos="567"/>
          <w:tab w:val="left" w:pos="1134"/>
          <w:tab w:val="left" w:pos="1701"/>
        </w:tabs>
        <w:spacing w:after="0" w:line="240" w:lineRule="auto"/>
        <w:rPr>
          <w:b/>
          <w:sz w:val="24"/>
        </w:rPr>
      </w:pPr>
      <w:r>
        <w:rPr>
          <w:sz w:val="24"/>
        </w:rPr>
        <w:lastRenderedPageBreak/>
        <w:tab/>
      </w:r>
      <w:r w:rsidRPr="0015074A">
        <w:rPr>
          <w:b/>
          <w:sz w:val="24"/>
        </w:rPr>
        <w:t>“Any grounds” application</w:t>
      </w:r>
    </w:p>
    <w:p w:rsidR="0015074A" w:rsidRDefault="0015074A" w:rsidP="0015074A">
      <w:pPr>
        <w:tabs>
          <w:tab w:val="left" w:pos="567"/>
          <w:tab w:val="left" w:pos="1134"/>
          <w:tab w:val="left" w:pos="1701"/>
        </w:tabs>
        <w:spacing w:after="0" w:line="240" w:lineRule="auto"/>
        <w:rPr>
          <w:sz w:val="24"/>
        </w:rPr>
      </w:pPr>
    </w:p>
    <w:p w:rsidR="008362B6" w:rsidRPr="0015074A" w:rsidRDefault="0015074A" w:rsidP="0015074A">
      <w:pPr>
        <w:tabs>
          <w:tab w:val="left" w:pos="567"/>
          <w:tab w:val="left" w:pos="1134"/>
          <w:tab w:val="left" w:pos="1701"/>
        </w:tabs>
        <w:spacing w:after="0" w:line="240" w:lineRule="auto"/>
        <w:ind w:left="567" w:hanging="567"/>
        <w:rPr>
          <w:sz w:val="24"/>
        </w:rPr>
      </w:pPr>
      <w:r>
        <w:rPr>
          <w:sz w:val="24"/>
        </w:rPr>
        <w:tab/>
      </w:r>
      <w:r w:rsidRPr="0015074A">
        <w:rPr>
          <w:sz w:val="24"/>
        </w:rPr>
        <w:t xml:space="preserve">In “any grounds” applications for </w:t>
      </w:r>
      <w:r>
        <w:rPr>
          <w:sz w:val="24"/>
        </w:rPr>
        <w:t>a mandatory reconsideration</w:t>
      </w:r>
      <w:r w:rsidRPr="0015074A">
        <w:rPr>
          <w:sz w:val="24"/>
        </w:rPr>
        <w:t xml:space="preserve"> (for example those where the claimant’s disagreement is simply that the </w:t>
      </w:r>
      <w:r>
        <w:rPr>
          <w:sz w:val="24"/>
        </w:rPr>
        <w:t>decision maker</w:t>
      </w:r>
      <w:r w:rsidRPr="0015074A">
        <w:rPr>
          <w:sz w:val="24"/>
        </w:rPr>
        <w:t xml:space="preserve"> got it wrong and there should have been a higher award) the </w:t>
      </w:r>
      <w:r>
        <w:rPr>
          <w:sz w:val="24"/>
        </w:rPr>
        <w:t>First Tier Tribunal</w:t>
      </w:r>
      <w:r w:rsidRPr="0015074A">
        <w:rPr>
          <w:sz w:val="24"/>
        </w:rPr>
        <w:t xml:space="preserve"> </w:t>
      </w:r>
      <w:r w:rsidR="00B86A56">
        <w:rPr>
          <w:sz w:val="24"/>
        </w:rPr>
        <w:t xml:space="preserve">(equivalent to Tribunal in Northern Ireland) </w:t>
      </w:r>
      <w:r w:rsidRPr="0015074A">
        <w:rPr>
          <w:sz w:val="24"/>
        </w:rPr>
        <w:t xml:space="preserve">will have no jurisdiction unless an application for </w:t>
      </w:r>
      <w:r>
        <w:rPr>
          <w:sz w:val="24"/>
        </w:rPr>
        <w:t>a mandatory reconsideration</w:t>
      </w:r>
      <w:r w:rsidRPr="0015074A">
        <w:rPr>
          <w:sz w:val="24"/>
        </w:rPr>
        <w:t xml:space="preserve"> was submitted within 13 months of the original decision (subject to small extensions where statements of reasons have been requested).</w:t>
      </w:r>
    </w:p>
    <w:p w:rsidR="0015074A" w:rsidRPr="0015074A" w:rsidRDefault="0015074A" w:rsidP="0015074A">
      <w:pPr>
        <w:tabs>
          <w:tab w:val="left" w:pos="567"/>
          <w:tab w:val="left" w:pos="1134"/>
          <w:tab w:val="left" w:pos="1701"/>
        </w:tabs>
        <w:spacing w:after="0" w:line="240" w:lineRule="auto"/>
        <w:rPr>
          <w:sz w:val="24"/>
        </w:rPr>
      </w:pPr>
    </w:p>
    <w:p w:rsidR="0015074A" w:rsidRPr="0015074A" w:rsidRDefault="0015074A" w:rsidP="0015074A">
      <w:pPr>
        <w:tabs>
          <w:tab w:val="left" w:pos="567"/>
          <w:tab w:val="left" w:pos="1134"/>
          <w:tab w:val="left" w:pos="1701"/>
        </w:tabs>
        <w:spacing w:after="0" w:line="240" w:lineRule="auto"/>
        <w:rPr>
          <w:b/>
          <w:sz w:val="24"/>
        </w:rPr>
      </w:pPr>
      <w:r>
        <w:rPr>
          <w:sz w:val="24"/>
        </w:rPr>
        <w:tab/>
      </w:r>
      <w:r w:rsidRPr="0015074A">
        <w:rPr>
          <w:b/>
          <w:sz w:val="24"/>
        </w:rPr>
        <w:t>“Any time” application (specific grounds)</w:t>
      </w:r>
    </w:p>
    <w:p w:rsidR="0015074A" w:rsidRPr="0015074A" w:rsidRDefault="0015074A" w:rsidP="0015074A">
      <w:pPr>
        <w:tabs>
          <w:tab w:val="left" w:pos="567"/>
          <w:tab w:val="left" w:pos="1134"/>
          <w:tab w:val="left" w:pos="1701"/>
        </w:tabs>
        <w:spacing w:after="0" w:line="240" w:lineRule="auto"/>
        <w:rPr>
          <w:sz w:val="24"/>
        </w:rPr>
      </w:pPr>
    </w:p>
    <w:p w:rsidR="0015074A" w:rsidRDefault="0015074A" w:rsidP="0015074A">
      <w:pPr>
        <w:tabs>
          <w:tab w:val="left" w:pos="567"/>
          <w:tab w:val="left" w:pos="1134"/>
          <w:tab w:val="left" w:pos="1701"/>
        </w:tabs>
        <w:spacing w:after="0" w:line="240" w:lineRule="auto"/>
        <w:ind w:left="567" w:hanging="567"/>
        <w:rPr>
          <w:sz w:val="24"/>
        </w:rPr>
      </w:pPr>
      <w:r>
        <w:rPr>
          <w:sz w:val="24"/>
        </w:rPr>
        <w:tab/>
      </w:r>
      <w:r w:rsidRPr="0015074A">
        <w:rPr>
          <w:sz w:val="24"/>
        </w:rPr>
        <w:t xml:space="preserve">In “any time” applications for </w:t>
      </w:r>
      <w:r>
        <w:rPr>
          <w:sz w:val="24"/>
        </w:rPr>
        <w:t>a mandatory reconsideration</w:t>
      </w:r>
      <w:r w:rsidRPr="0015074A">
        <w:rPr>
          <w:sz w:val="24"/>
        </w:rPr>
        <w:t xml:space="preserve"> the claimant expressly or by implication relies on one of the provisions that allow a decision to be revised in specific circumstances (for example official error</w:t>
      </w:r>
      <w:r w:rsidRPr="0015074A">
        <w:rPr>
          <w:sz w:val="24"/>
          <w:vertAlign w:val="superscript"/>
        </w:rPr>
        <w:t>1</w:t>
      </w:r>
      <w:r w:rsidRPr="0015074A">
        <w:rPr>
          <w:sz w:val="24"/>
        </w:rPr>
        <w:t xml:space="preserve">). </w:t>
      </w:r>
      <w:r>
        <w:rPr>
          <w:sz w:val="24"/>
        </w:rPr>
        <w:t xml:space="preserve"> </w:t>
      </w:r>
      <w:r w:rsidRPr="0015074A">
        <w:rPr>
          <w:sz w:val="24"/>
        </w:rPr>
        <w:t xml:space="preserve">There is no time limit for such applications. </w:t>
      </w:r>
      <w:r w:rsidR="00916884">
        <w:rPr>
          <w:sz w:val="24"/>
        </w:rPr>
        <w:t xml:space="preserve"> </w:t>
      </w:r>
      <w:r w:rsidRPr="0015074A">
        <w:rPr>
          <w:sz w:val="24"/>
        </w:rPr>
        <w:t xml:space="preserve">In these cases, a </w:t>
      </w:r>
      <w:r>
        <w:rPr>
          <w:sz w:val="24"/>
        </w:rPr>
        <w:t>First Tier Tribunal</w:t>
      </w:r>
      <w:r w:rsidRPr="0015074A">
        <w:rPr>
          <w:sz w:val="24"/>
        </w:rPr>
        <w:t xml:space="preserve"> will have jurisdiction to hear an appeal even if the request for </w:t>
      </w:r>
      <w:r>
        <w:rPr>
          <w:sz w:val="24"/>
        </w:rPr>
        <w:t>a mandatory reconsideration</w:t>
      </w:r>
      <w:r w:rsidRPr="0015074A">
        <w:rPr>
          <w:sz w:val="24"/>
        </w:rPr>
        <w:t xml:space="preserve"> has been made over 13 mont</w:t>
      </w:r>
      <w:r>
        <w:rPr>
          <w:sz w:val="24"/>
        </w:rPr>
        <w:t>hs after the original decision.</w:t>
      </w:r>
    </w:p>
    <w:p w:rsidR="0015074A" w:rsidRPr="0015074A" w:rsidRDefault="0015074A" w:rsidP="0015074A">
      <w:pPr>
        <w:tabs>
          <w:tab w:val="left" w:pos="567"/>
          <w:tab w:val="left" w:pos="1134"/>
          <w:tab w:val="left" w:pos="1701"/>
        </w:tabs>
        <w:spacing w:after="0" w:line="240" w:lineRule="auto"/>
        <w:rPr>
          <w:sz w:val="24"/>
        </w:rPr>
      </w:pPr>
    </w:p>
    <w:p w:rsidR="008362B6" w:rsidRPr="0015074A" w:rsidRDefault="0015074A" w:rsidP="0015074A">
      <w:pPr>
        <w:tabs>
          <w:tab w:val="left" w:pos="567"/>
          <w:tab w:val="left" w:pos="1134"/>
          <w:tab w:val="left" w:pos="1701"/>
        </w:tabs>
        <w:spacing w:after="0" w:line="240" w:lineRule="auto"/>
        <w:jc w:val="right"/>
        <w:rPr>
          <w:i/>
          <w:sz w:val="16"/>
          <w:szCs w:val="16"/>
        </w:rPr>
      </w:pPr>
      <w:r w:rsidRPr="0015074A">
        <w:rPr>
          <w:i/>
          <w:sz w:val="16"/>
          <w:szCs w:val="16"/>
        </w:rPr>
        <w:t xml:space="preserve">1  </w:t>
      </w:r>
      <w:r w:rsidR="00CB16BF">
        <w:rPr>
          <w:i/>
          <w:sz w:val="16"/>
          <w:szCs w:val="16"/>
        </w:rPr>
        <w:t>UC, PIP, JSA &amp; ESA (D&amp;A)</w:t>
      </w:r>
      <w:r w:rsidRPr="0015074A">
        <w:rPr>
          <w:i/>
          <w:sz w:val="16"/>
          <w:szCs w:val="16"/>
        </w:rPr>
        <w:t xml:space="preserve"> Regs (NI)</w:t>
      </w:r>
      <w:r w:rsidR="00CB16BF">
        <w:rPr>
          <w:i/>
          <w:sz w:val="16"/>
          <w:szCs w:val="16"/>
        </w:rPr>
        <w:t xml:space="preserve"> 16, reg 9(a</w:t>
      </w:r>
      <w:r w:rsidRPr="0015074A">
        <w:rPr>
          <w:i/>
          <w:sz w:val="16"/>
          <w:szCs w:val="16"/>
        </w:rPr>
        <w:t>)</w:t>
      </w:r>
    </w:p>
    <w:p w:rsidR="0015074A" w:rsidRPr="0015074A" w:rsidRDefault="0015074A" w:rsidP="0015074A">
      <w:pPr>
        <w:tabs>
          <w:tab w:val="left" w:pos="567"/>
          <w:tab w:val="left" w:pos="1134"/>
          <w:tab w:val="left" w:pos="1701"/>
        </w:tabs>
        <w:spacing w:after="0" w:line="240" w:lineRule="auto"/>
        <w:rPr>
          <w:sz w:val="24"/>
        </w:rPr>
      </w:pPr>
    </w:p>
    <w:p w:rsidR="0015074A" w:rsidRPr="0015074A" w:rsidRDefault="0015074A" w:rsidP="0015074A">
      <w:pPr>
        <w:tabs>
          <w:tab w:val="left" w:pos="567"/>
          <w:tab w:val="left" w:pos="1134"/>
          <w:tab w:val="left" w:pos="1701"/>
        </w:tabs>
        <w:spacing w:after="0" w:line="240" w:lineRule="auto"/>
        <w:ind w:left="567" w:hanging="567"/>
        <w:rPr>
          <w:b/>
          <w:sz w:val="24"/>
        </w:rPr>
      </w:pPr>
      <w:r w:rsidRPr="0015074A">
        <w:rPr>
          <w:b/>
          <w:sz w:val="24"/>
        </w:rPr>
        <w:tab/>
        <w:t>TIME LIMITS FOR MAKING AN APPEAL FOLLOWING A MANDATORY RECONSIDERATION</w:t>
      </w:r>
    </w:p>
    <w:p w:rsidR="0015074A" w:rsidRPr="0015074A" w:rsidRDefault="0015074A" w:rsidP="0015074A">
      <w:pPr>
        <w:tabs>
          <w:tab w:val="left" w:pos="567"/>
          <w:tab w:val="left" w:pos="1134"/>
          <w:tab w:val="left" w:pos="1701"/>
        </w:tabs>
        <w:spacing w:after="0" w:line="240" w:lineRule="auto"/>
        <w:ind w:left="567" w:hanging="567"/>
        <w:rPr>
          <w:sz w:val="24"/>
        </w:rPr>
      </w:pPr>
    </w:p>
    <w:p w:rsidR="0015074A" w:rsidRDefault="0015074A" w:rsidP="0015074A">
      <w:pPr>
        <w:tabs>
          <w:tab w:val="left" w:pos="567"/>
          <w:tab w:val="left" w:pos="1134"/>
          <w:tab w:val="left" w:pos="1701"/>
        </w:tabs>
        <w:spacing w:after="0" w:line="240" w:lineRule="auto"/>
        <w:ind w:left="567" w:hanging="567"/>
        <w:rPr>
          <w:sz w:val="24"/>
        </w:rPr>
      </w:pPr>
      <w:r w:rsidRPr="0015074A">
        <w:rPr>
          <w:sz w:val="24"/>
        </w:rPr>
        <w:t>6</w:t>
      </w:r>
      <w:r>
        <w:rPr>
          <w:sz w:val="24"/>
        </w:rPr>
        <w:t>.</w:t>
      </w:r>
      <w:r>
        <w:rPr>
          <w:sz w:val="24"/>
        </w:rPr>
        <w:tab/>
      </w:r>
      <w:r w:rsidRPr="0015074A">
        <w:rPr>
          <w:sz w:val="24"/>
        </w:rPr>
        <w:t xml:space="preserve">Even where there is jurisdiction to hear an appeal, limitation periods must be complied with. </w:t>
      </w:r>
      <w:r>
        <w:rPr>
          <w:sz w:val="24"/>
        </w:rPr>
        <w:t xml:space="preserve"> </w:t>
      </w:r>
      <w:r w:rsidRPr="0015074A">
        <w:rPr>
          <w:sz w:val="24"/>
        </w:rPr>
        <w:t xml:space="preserve">The right of appeal will only be exercisable if the appeal is brought within the time limits in the </w:t>
      </w:r>
      <w:r w:rsidR="00B86A56">
        <w:rPr>
          <w:sz w:val="24"/>
        </w:rPr>
        <w:t>Social Security and Child Support (Decisions and Appeals) Regulations (Northern Ireland) 1999</w:t>
      </w:r>
      <w:r w:rsidR="00B86A56">
        <w:rPr>
          <w:sz w:val="24"/>
          <w:vertAlign w:val="superscript"/>
        </w:rPr>
        <w:t>1</w:t>
      </w:r>
      <w:r w:rsidRPr="0015074A">
        <w:rPr>
          <w:sz w:val="24"/>
        </w:rPr>
        <w:t xml:space="preserve">. </w:t>
      </w:r>
      <w:r>
        <w:rPr>
          <w:sz w:val="24"/>
        </w:rPr>
        <w:t xml:space="preserve"> </w:t>
      </w:r>
      <w:r w:rsidRPr="0015074A">
        <w:rPr>
          <w:sz w:val="24"/>
        </w:rPr>
        <w:t xml:space="preserve">In cases where </w:t>
      </w:r>
      <w:r>
        <w:rPr>
          <w:sz w:val="24"/>
        </w:rPr>
        <w:t>a mandatory reconsideration</w:t>
      </w:r>
      <w:r w:rsidRPr="0015074A">
        <w:rPr>
          <w:sz w:val="24"/>
        </w:rPr>
        <w:t xml:space="preserve"> applies, this is within one month after the date on which the claimant was sent notice of the result of the </w:t>
      </w:r>
      <w:r>
        <w:rPr>
          <w:sz w:val="24"/>
        </w:rPr>
        <w:t>mandatory reconsideration</w:t>
      </w:r>
      <w:r w:rsidRPr="0015074A">
        <w:rPr>
          <w:sz w:val="24"/>
        </w:rPr>
        <w:t xml:space="preserve"> extendable by the </w:t>
      </w:r>
      <w:r>
        <w:rPr>
          <w:sz w:val="24"/>
        </w:rPr>
        <w:t>First Tier Tribunal</w:t>
      </w:r>
      <w:r w:rsidRPr="0015074A">
        <w:rPr>
          <w:sz w:val="24"/>
        </w:rPr>
        <w:t xml:space="preserve"> by a maximum period of 12 months.</w:t>
      </w:r>
      <w:r>
        <w:rPr>
          <w:sz w:val="24"/>
        </w:rPr>
        <w:t xml:space="preserve"> </w:t>
      </w:r>
      <w:r w:rsidRPr="0015074A">
        <w:rPr>
          <w:sz w:val="24"/>
        </w:rPr>
        <w:t xml:space="preserve"> The F</w:t>
      </w:r>
      <w:r>
        <w:rPr>
          <w:sz w:val="24"/>
        </w:rPr>
        <w:t>irst Tier Tribunal</w:t>
      </w:r>
      <w:r w:rsidRPr="0015074A">
        <w:rPr>
          <w:sz w:val="24"/>
        </w:rPr>
        <w:t xml:space="preserve"> should only extend the 13 month time limit in exceptional circumstances and where the claimant personally has done all they can to bring the appeal timeously</w:t>
      </w:r>
      <w:r w:rsidR="00B86A56">
        <w:rPr>
          <w:sz w:val="24"/>
          <w:vertAlign w:val="superscript"/>
        </w:rPr>
        <w:t>2</w:t>
      </w:r>
      <w:r>
        <w:rPr>
          <w:sz w:val="24"/>
        </w:rPr>
        <w:t>.</w:t>
      </w:r>
    </w:p>
    <w:p w:rsidR="0015074A" w:rsidRPr="0015074A" w:rsidRDefault="0015074A" w:rsidP="0015074A">
      <w:pPr>
        <w:tabs>
          <w:tab w:val="left" w:pos="567"/>
          <w:tab w:val="left" w:pos="1134"/>
          <w:tab w:val="left" w:pos="1701"/>
        </w:tabs>
        <w:spacing w:after="0" w:line="240" w:lineRule="auto"/>
        <w:rPr>
          <w:sz w:val="24"/>
        </w:rPr>
      </w:pPr>
    </w:p>
    <w:p w:rsidR="0015074A" w:rsidRPr="0015074A" w:rsidRDefault="0015074A" w:rsidP="0015074A">
      <w:pPr>
        <w:tabs>
          <w:tab w:val="left" w:pos="567"/>
          <w:tab w:val="left" w:pos="1134"/>
          <w:tab w:val="left" w:pos="1701"/>
        </w:tabs>
        <w:spacing w:after="0" w:line="240" w:lineRule="auto"/>
        <w:jc w:val="right"/>
        <w:rPr>
          <w:i/>
          <w:sz w:val="16"/>
          <w:szCs w:val="16"/>
        </w:rPr>
      </w:pPr>
      <w:r w:rsidRPr="0015074A">
        <w:rPr>
          <w:i/>
          <w:sz w:val="16"/>
          <w:szCs w:val="16"/>
        </w:rPr>
        <w:t xml:space="preserve">1  </w:t>
      </w:r>
      <w:r w:rsidR="00B86A56">
        <w:rPr>
          <w:i/>
          <w:sz w:val="16"/>
          <w:szCs w:val="16"/>
        </w:rPr>
        <w:t xml:space="preserve">SS &amp; CS (D&amp;A) Regs (NI), reg 31;  2  </w:t>
      </w:r>
      <w:r w:rsidRPr="0015074A">
        <w:rPr>
          <w:i/>
          <w:sz w:val="16"/>
          <w:szCs w:val="16"/>
        </w:rPr>
        <w:t>Adesina v Nursing and Midwifery Council [2013] EWCA 818</w:t>
      </w:r>
    </w:p>
    <w:p w:rsidR="0015074A" w:rsidRPr="00946278" w:rsidRDefault="0015074A" w:rsidP="00946278">
      <w:pPr>
        <w:tabs>
          <w:tab w:val="left" w:pos="567"/>
          <w:tab w:val="left" w:pos="1134"/>
          <w:tab w:val="left" w:pos="1701"/>
        </w:tabs>
        <w:spacing w:after="0" w:line="240" w:lineRule="auto"/>
        <w:rPr>
          <w:sz w:val="24"/>
        </w:rPr>
      </w:pPr>
    </w:p>
    <w:p w:rsidR="0015074A" w:rsidRPr="00946278" w:rsidRDefault="00946278" w:rsidP="00946278">
      <w:pPr>
        <w:tabs>
          <w:tab w:val="left" w:pos="567"/>
          <w:tab w:val="left" w:pos="1134"/>
          <w:tab w:val="left" w:pos="1701"/>
        </w:tabs>
        <w:spacing w:after="0" w:line="240" w:lineRule="auto"/>
        <w:rPr>
          <w:b/>
          <w:sz w:val="24"/>
        </w:rPr>
      </w:pPr>
      <w:r>
        <w:rPr>
          <w:sz w:val="24"/>
        </w:rPr>
        <w:tab/>
      </w:r>
      <w:r w:rsidR="0015074A" w:rsidRPr="00946278">
        <w:rPr>
          <w:b/>
          <w:sz w:val="24"/>
        </w:rPr>
        <w:t>C</w:t>
      </w:r>
      <w:r w:rsidRPr="00946278">
        <w:rPr>
          <w:b/>
          <w:sz w:val="24"/>
        </w:rPr>
        <w:t xml:space="preserve">ASE 1 BEFORE THE </w:t>
      </w:r>
      <w:r w:rsidR="00B86A56">
        <w:rPr>
          <w:b/>
          <w:sz w:val="24"/>
        </w:rPr>
        <w:t xml:space="preserve">GB </w:t>
      </w:r>
      <w:r w:rsidRPr="00946278">
        <w:rPr>
          <w:b/>
          <w:sz w:val="24"/>
        </w:rPr>
        <w:t>UPPER TRIBUNAL</w:t>
      </w:r>
    </w:p>
    <w:p w:rsidR="00946278" w:rsidRDefault="00946278" w:rsidP="00946278">
      <w:pPr>
        <w:tabs>
          <w:tab w:val="left" w:pos="567"/>
          <w:tab w:val="left" w:pos="1134"/>
          <w:tab w:val="left" w:pos="1701"/>
        </w:tabs>
        <w:spacing w:after="0" w:line="240" w:lineRule="auto"/>
        <w:rPr>
          <w:sz w:val="24"/>
        </w:rPr>
      </w:pPr>
    </w:p>
    <w:p w:rsidR="0015074A" w:rsidRDefault="0015074A" w:rsidP="00946278">
      <w:pPr>
        <w:tabs>
          <w:tab w:val="left" w:pos="567"/>
          <w:tab w:val="left" w:pos="1134"/>
          <w:tab w:val="left" w:pos="1701"/>
        </w:tabs>
        <w:spacing w:after="0" w:line="240" w:lineRule="auto"/>
        <w:ind w:left="567" w:hanging="567"/>
        <w:rPr>
          <w:sz w:val="24"/>
        </w:rPr>
      </w:pPr>
      <w:r w:rsidRPr="00946278">
        <w:rPr>
          <w:sz w:val="24"/>
        </w:rPr>
        <w:t>7</w:t>
      </w:r>
      <w:r w:rsidR="00946278">
        <w:rPr>
          <w:sz w:val="24"/>
        </w:rPr>
        <w:t>.</w:t>
      </w:r>
      <w:r w:rsidR="00946278">
        <w:rPr>
          <w:sz w:val="24"/>
        </w:rPr>
        <w:tab/>
      </w:r>
      <w:r w:rsidRPr="00946278">
        <w:rPr>
          <w:sz w:val="24"/>
        </w:rPr>
        <w:t xml:space="preserve">In the first case the claimant requested </w:t>
      </w:r>
      <w:r w:rsidR="00946278">
        <w:rPr>
          <w:sz w:val="24"/>
        </w:rPr>
        <w:t>a mandatory reconsideration</w:t>
      </w:r>
      <w:r w:rsidRPr="00946278">
        <w:rPr>
          <w:sz w:val="24"/>
        </w:rPr>
        <w:t xml:space="preserve"> almost 18 months after the original decision was notified. </w:t>
      </w:r>
      <w:r w:rsidR="00946278">
        <w:rPr>
          <w:sz w:val="24"/>
        </w:rPr>
        <w:t xml:space="preserve"> </w:t>
      </w:r>
      <w:r w:rsidRPr="00946278">
        <w:rPr>
          <w:sz w:val="24"/>
        </w:rPr>
        <w:t>The claimant considered that he may be entitled to a higher rate of the mobility component of D</w:t>
      </w:r>
      <w:r w:rsidR="00946278">
        <w:rPr>
          <w:sz w:val="24"/>
        </w:rPr>
        <w:t xml:space="preserve">isability </w:t>
      </w:r>
      <w:r w:rsidRPr="00946278">
        <w:rPr>
          <w:sz w:val="24"/>
        </w:rPr>
        <w:t>L</w:t>
      </w:r>
      <w:r w:rsidR="00946278">
        <w:rPr>
          <w:sz w:val="24"/>
        </w:rPr>
        <w:t xml:space="preserve">iving </w:t>
      </w:r>
      <w:r w:rsidRPr="00946278">
        <w:rPr>
          <w:sz w:val="24"/>
        </w:rPr>
        <w:t>A</w:t>
      </w:r>
      <w:r w:rsidR="00946278">
        <w:rPr>
          <w:sz w:val="24"/>
        </w:rPr>
        <w:t>llowance</w:t>
      </w:r>
      <w:r w:rsidRPr="00946278">
        <w:rPr>
          <w:sz w:val="24"/>
        </w:rPr>
        <w:t xml:space="preserve">. </w:t>
      </w:r>
      <w:r w:rsidR="00946278">
        <w:rPr>
          <w:sz w:val="24"/>
        </w:rPr>
        <w:t xml:space="preserve"> </w:t>
      </w:r>
      <w:r w:rsidRPr="00946278">
        <w:rPr>
          <w:sz w:val="24"/>
        </w:rPr>
        <w:t xml:space="preserve">The </w:t>
      </w:r>
      <w:r w:rsidR="00946278">
        <w:rPr>
          <w:sz w:val="24"/>
        </w:rPr>
        <w:t>decision maker</w:t>
      </w:r>
      <w:r w:rsidRPr="00946278">
        <w:rPr>
          <w:sz w:val="24"/>
        </w:rPr>
        <w:t xml:space="preserve"> refused to reconsider the decision due to lateness. </w:t>
      </w:r>
      <w:r w:rsidR="00916884">
        <w:rPr>
          <w:sz w:val="24"/>
        </w:rPr>
        <w:t xml:space="preserve"> </w:t>
      </w:r>
      <w:r w:rsidRPr="00946278">
        <w:rPr>
          <w:sz w:val="24"/>
        </w:rPr>
        <w:t>The U</w:t>
      </w:r>
      <w:r w:rsidR="00946278">
        <w:rPr>
          <w:sz w:val="24"/>
        </w:rPr>
        <w:t xml:space="preserve">pper </w:t>
      </w:r>
      <w:r w:rsidRPr="00946278">
        <w:rPr>
          <w:sz w:val="24"/>
        </w:rPr>
        <w:t>T</w:t>
      </w:r>
      <w:r w:rsidR="00946278">
        <w:rPr>
          <w:sz w:val="24"/>
        </w:rPr>
        <w:t>ribunal</w:t>
      </w:r>
      <w:r w:rsidRPr="00946278">
        <w:rPr>
          <w:sz w:val="24"/>
        </w:rPr>
        <w:t xml:space="preserve"> Judge considered the substance of the request and decided that this was an “any grounds” request for </w:t>
      </w:r>
      <w:r w:rsidR="00946278">
        <w:rPr>
          <w:sz w:val="24"/>
        </w:rPr>
        <w:t>a mandatory reconsideration</w:t>
      </w:r>
      <w:r w:rsidRPr="00946278">
        <w:rPr>
          <w:sz w:val="24"/>
        </w:rPr>
        <w:t xml:space="preserve"> as there was nothing in the request that could reasonably be read as based on official error and there was no allegation of any error by an officer of the D</w:t>
      </w:r>
      <w:r w:rsidR="00946278">
        <w:rPr>
          <w:sz w:val="24"/>
        </w:rPr>
        <w:t xml:space="preserve">epartment for </w:t>
      </w:r>
      <w:r w:rsidRPr="00946278">
        <w:rPr>
          <w:sz w:val="24"/>
        </w:rPr>
        <w:t>W</w:t>
      </w:r>
      <w:r w:rsidR="00946278">
        <w:rPr>
          <w:sz w:val="24"/>
        </w:rPr>
        <w:t xml:space="preserve">ork and </w:t>
      </w:r>
      <w:r w:rsidRPr="00946278">
        <w:rPr>
          <w:sz w:val="24"/>
        </w:rPr>
        <w:t>P</w:t>
      </w:r>
      <w:r w:rsidR="00946278">
        <w:rPr>
          <w:sz w:val="24"/>
        </w:rPr>
        <w:t>ensions</w:t>
      </w:r>
      <w:r w:rsidRPr="00946278">
        <w:rPr>
          <w:sz w:val="24"/>
        </w:rPr>
        <w:t xml:space="preserve">. </w:t>
      </w:r>
      <w:r w:rsidR="00946278">
        <w:rPr>
          <w:sz w:val="24"/>
        </w:rPr>
        <w:t xml:space="preserve"> </w:t>
      </w:r>
      <w:r w:rsidRPr="00946278">
        <w:rPr>
          <w:sz w:val="24"/>
        </w:rPr>
        <w:t>The F</w:t>
      </w:r>
      <w:r w:rsidR="00946278">
        <w:rPr>
          <w:sz w:val="24"/>
        </w:rPr>
        <w:t>irst Tier Tribunal</w:t>
      </w:r>
      <w:r w:rsidRPr="00946278">
        <w:rPr>
          <w:sz w:val="24"/>
        </w:rPr>
        <w:t xml:space="preserve"> and the U</w:t>
      </w:r>
      <w:r w:rsidR="00946278">
        <w:rPr>
          <w:sz w:val="24"/>
        </w:rPr>
        <w:t xml:space="preserve">pper </w:t>
      </w:r>
      <w:r w:rsidRPr="00946278">
        <w:rPr>
          <w:sz w:val="24"/>
        </w:rPr>
        <w:t>T</w:t>
      </w:r>
      <w:r w:rsidR="00946278">
        <w:rPr>
          <w:sz w:val="24"/>
        </w:rPr>
        <w:t xml:space="preserve">ribunal </w:t>
      </w:r>
      <w:r w:rsidRPr="00946278">
        <w:rPr>
          <w:sz w:val="24"/>
        </w:rPr>
        <w:t xml:space="preserve">Judge found that the </w:t>
      </w:r>
      <w:r w:rsidR="00946278">
        <w:rPr>
          <w:sz w:val="24"/>
        </w:rPr>
        <w:t>mandatory reconsideration</w:t>
      </w:r>
      <w:r w:rsidRPr="00946278">
        <w:rPr>
          <w:sz w:val="24"/>
        </w:rPr>
        <w:t xml:space="preserve"> request was made after the maximum period of 13 months from the date of notification </w:t>
      </w:r>
      <w:r w:rsidRPr="00946278">
        <w:rPr>
          <w:sz w:val="24"/>
        </w:rPr>
        <w:lastRenderedPageBreak/>
        <w:t xml:space="preserve">of the decision and so did not constitute an application for revision. </w:t>
      </w:r>
      <w:r w:rsidR="00946278">
        <w:rPr>
          <w:sz w:val="24"/>
        </w:rPr>
        <w:t xml:space="preserve"> </w:t>
      </w:r>
      <w:r w:rsidRPr="00946278">
        <w:rPr>
          <w:sz w:val="24"/>
        </w:rPr>
        <w:t>This means the F</w:t>
      </w:r>
      <w:r w:rsidR="00946278">
        <w:rPr>
          <w:sz w:val="24"/>
        </w:rPr>
        <w:t>irst Tier Tribunal</w:t>
      </w:r>
      <w:r w:rsidRPr="00946278">
        <w:rPr>
          <w:sz w:val="24"/>
        </w:rPr>
        <w:t xml:space="preserve"> did not have jurisdiction to hear the appeal.</w:t>
      </w:r>
    </w:p>
    <w:p w:rsidR="00946278" w:rsidRPr="00946278" w:rsidRDefault="00946278" w:rsidP="00946278">
      <w:pPr>
        <w:tabs>
          <w:tab w:val="left" w:pos="567"/>
          <w:tab w:val="left" w:pos="1134"/>
          <w:tab w:val="left" w:pos="1701"/>
        </w:tabs>
        <w:spacing w:after="0" w:line="240" w:lineRule="auto"/>
        <w:rPr>
          <w:sz w:val="24"/>
        </w:rPr>
      </w:pPr>
    </w:p>
    <w:p w:rsidR="00946278" w:rsidRPr="00946278" w:rsidRDefault="00946278" w:rsidP="00946278">
      <w:pPr>
        <w:tabs>
          <w:tab w:val="left" w:pos="567"/>
          <w:tab w:val="left" w:pos="1134"/>
          <w:tab w:val="left" w:pos="1701"/>
        </w:tabs>
        <w:spacing w:after="0" w:line="240" w:lineRule="auto"/>
        <w:rPr>
          <w:b/>
          <w:sz w:val="24"/>
        </w:rPr>
      </w:pPr>
      <w:r>
        <w:rPr>
          <w:sz w:val="24"/>
        </w:rPr>
        <w:tab/>
      </w:r>
      <w:r w:rsidRPr="00946278">
        <w:rPr>
          <w:b/>
          <w:sz w:val="24"/>
        </w:rPr>
        <w:t xml:space="preserve">CASE 2 BEFORE THE </w:t>
      </w:r>
      <w:r w:rsidR="00B86A56">
        <w:rPr>
          <w:b/>
          <w:sz w:val="24"/>
        </w:rPr>
        <w:t xml:space="preserve">GB </w:t>
      </w:r>
      <w:r w:rsidRPr="00946278">
        <w:rPr>
          <w:b/>
          <w:sz w:val="24"/>
        </w:rPr>
        <w:t>UPPER TRIBUNAL</w:t>
      </w:r>
    </w:p>
    <w:p w:rsidR="00946278" w:rsidRPr="00946278" w:rsidRDefault="00946278" w:rsidP="00946278">
      <w:pPr>
        <w:tabs>
          <w:tab w:val="left" w:pos="567"/>
          <w:tab w:val="left" w:pos="1134"/>
          <w:tab w:val="left" w:pos="1701"/>
        </w:tabs>
        <w:spacing w:after="0" w:line="240" w:lineRule="auto"/>
        <w:rPr>
          <w:sz w:val="24"/>
        </w:rPr>
      </w:pPr>
    </w:p>
    <w:p w:rsidR="0015074A" w:rsidRDefault="00946278" w:rsidP="00225CB3">
      <w:pPr>
        <w:tabs>
          <w:tab w:val="left" w:pos="567"/>
          <w:tab w:val="left" w:pos="1134"/>
          <w:tab w:val="left" w:pos="1701"/>
        </w:tabs>
        <w:spacing w:after="0" w:line="240" w:lineRule="auto"/>
        <w:ind w:left="567" w:hanging="567"/>
        <w:rPr>
          <w:sz w:val="24"/>
        </w:rPr>
      </w:pPr>
      <w:r w:rsidRPr="00946278">
        <w:rPr>
          <w:sz w:val="24"/>
        </w:rPr>
        <w:t>8</w:t>
      </w:r>
      <w:r>
        <w:rPr>
          <w:sz w:val="24"/>
        </w:rPr>
        <w:t>.</w:t>
      </w:r>
      <w:r>
        <w:rPr>
          <w:sz w:val="24"/>
        </w:rPr>
        <w:tab/>
      </w:r>
      <w:r w:rsidRPr="00946278">
        <w:rPr>
          <w:sz w:val="24"/>
        </w:rPr>
        <w:t>In the second case the claimant’s representative requested a revision expressly on the grounds of official error and approximately 14 months after the original decision to terminate J</w:t>
      </w:r>
      <w:r>
        <w:rPr>
          <w:sz w:val="24"/>
        </w:rPr>
        <w:t>obseeker’s Allowance</w:t>
      </w:r>
      <w:r w:rsidRPr="00946278">
        <w:rPr>
          <w:sz w:val="24"/>
        </w:rPr>
        <w:t xml:space="preserve">. </w:t>
      </w:r>
      <w:r>
        <w:rPr>
          <w:sz w:val="24"/>
        </w:rPr>
        <w:t xml:space="preserve"> </w:t>
      </w:r>
      <w:r w:rsidRPr="00946278">
        <w:rPr>
          <w:sz w:val="24"/>
        </w:rPr>
        <w:t>The official error was said to be that the claimant was misadvised by an officer of the D</w:t>
      </w:r>
      <w:r>
        <w:rPr>
          <w:sz w:val="24"/>
        </w:rPr>
        <w:t xml:space="preserve">epartment for </w:t>
      </w:r>
      <w:r w:rsidRPr="00946278">
        <w:rPr>
          <w:sz w:val="24"/>
        </w:rPr>
        <w:t>W</w:t>
      </w:r>
      <w:r>
        <w:rPr>
          <w:sz w:val="24"/>
        </w:rPr>
        <w:t xml:space="preserve">ork and </w:t>
      </w:r>
      <w:r w:rsidRPr="00946278">
        <w:rPr>
          <w:sz w:val="24"/>
        </w:rPr>
        <w:t>P</w:t>
      </w:r>
      <w:r>
        <w:rPr>
          <w:sz w:val="24"/>
        </w:rPr>
        <w:t>ensions</w:t>
      </w:r>
      <w:r w:rsidRPr="00946278">
        <w:rPr>
          <w:sz w:val="24"/>
        </w:rPr>
        <w:t>.</w:t>
      </w:r>
      <w:r>
        <w:rPr>
          <w:sz w:val="24"/>
        </w:rPr>
        <w:t xml:space="preserve"> </w:t>
      </w:r>
      <w:r w:rsidRPr="00946278">
        <w:rPr>
          <w:sz w:val="24"/>
        </w:rPr>
        <w:t xml:space="preserve"> The </w:t>
      </w:r>
      <w:r>
        <w:rPr>
          <w:sz w:val="24"/>
        </w:rPr>
        <w:t>decision maker</w:t>
      </w:r>
      <w:r w:rsidRPr="00946278">
        <w:rPr>
          <w:sz w:val="24"/>
        </w:rPr>
        <w:t xml:space="preserve"> refused to revise the decision as the request was not made within 13 months of the decision being notified and because there was no official error.</w:t>
      </w:r>
      <w:r>
        <w:rPr>
          <w:sz w:val="24"/>
        </w:rPr>
        <w:t xml:space="preserve"> </w:t>
      </w:r>
      <w:r w:rsidRPr="00946278">
        <w:rPr>
          <w:sz w:val="24"/>
        </w:rPr>
        <w:t xml:space="preserve"> In contrast to the first case, the U</w:t>
      </w:r>
      <w:r>
        <w:rPr>
          <w:sz w:val="24"/>
        </w:rPr>
        <w:t xml:space="preserve">pper </w:t>
      </w:r>
      <w:r w:rsidRPr="00946278">
        <w:rPr>
          <w:sz w:val="24"/>
        </w:rPr>
        <w:t>T</w:t>
      </w:r>
      <w:r>
        <w:rPr>
          <w:sz w:val="24"/>
        </w:rPr>
        <w:t>ribunal</w:t>
      </w:r>
      <w:r w:rsidRPr="00946278">
        <w:rPr>
          <w:sz w:val="24"/>
        </w:rPr>
        <w:t xml:space="preserve"> Judge considered the substance of the request for </w:t>
      </w:r>
      <w:r>
        <w:rPr>
          <w:sz w:val="24"/>
        </w:rPr>
        <w:t>a mandatory reconsideration</w:t>
      </w:r>
      <w:r w:rsidRPr="00946278">
        <w:rPr>
          <w:sz w:val="24"/>
        </w:rPr>
        <w:t xml:space="preserve"> was a complaint of official error.</w:t>
      </w:r>
      <w:r>
        <w:rPr>
          <w:sz w:val="24"/>
        </w:rPr>
        <w:t xml:space="preserve"> </w:t>
      </w:r>
      <w:r w:rsidRPr="00946278">
        <w:rPr>
          <w:sz w:val="24"/>
        </w:rPr>
        <w:t xml:space="preserve"> It was an “any time” application which constitutes an application for revision and subject to official error being made out on the facts, the </w:t>
      </w:r>
      <w:r>
        <w:rPr>
          <w:sz w:val="24"/>
        </w:rPr>
        <w:t>First Tier Tribunal</w:t>
      </w:r>
      <w:r w:rsidRPr="00946278">
        <w:rPr>
          <w:sz w:val="24"/>
        </w:rPr>
        <w:t xml:space="preserve"> had jurisdiction to hear the appeal.</w:t>
      </w:r>
    </w:p>
    <w:p w:rsidR="00225CB3" w:rsidRPr="00916884" w:rsidRDefault="00225CB3" w:rsidP="00916884">
      <w:pPr>
        <w:spacing w:after="0" w:line="240" w:lineRule="auto"/>
        <w:rPr>
          <w:sz w:val="24"/>
        </w:rPr>
      </w:pPr>
    </w:p>
    <w:p w:rsidR="00916884" w:rsidRPr="00916884" w:rsidRDefault="00916884" w:rsidP="00916884">
      <w:pPr>
        <w:tabs>
          <w:tab w:val="left" w:pos="567"/>
          <w:tab w:val="left" w:pos="1134"/>
          <w:tab w:val="left" w:pos="1701"/>
        </w:tabs>
        <w:spacing w:after="0" w:line="240" w:lineRule="auto"/>
        <w:rPr>
          <w:b/>
          <w:sz w:val="24"/>
        </w:rPr>
      </w:pPr>
      <w:r>
        <w:rPr>
          <w:sz w:val="24"/>
        </w:rPr>
        <w:tab/>
      </w:r>
      <w:r w:rsidRPr="00916884">
        <w:rPr>
          <w:b/>
          <w:sz w:val="24"/>
        </w:rPr>
        <w:t xml:space="preserve">APPLYING THE </w:t>
      </w:r>
      <w:r w:rsidR="00B86A56">
        <w:rPr>
          <w:b/>
          <w:sz w:val="24"/>
        </w:rPr>
        <w:t xml:space="preserve">GB </w:t>
      </w:r>
      <w:r w:rsidRPr="00916884">
        <w:rPr>
          <w:b/>
          <w:sz w:val="24"/>
        </w:rPr>
        <w:t>UPPER TRIBUNAL DECISION</w:t>
      </w:r>
    </w:p>
    <w:p w:rsidR="00916884" w:rsidRPr="00916884" w:rsidRDefault="00916884" w:rsidP="00916884">
      <w:pPr>
        <w:tabs>
          <w:tab w:val="left" w:pos="567"/>
          <w:tab w:val="left" w:pos="1134"/>
          <w:tab w:val="left" w:pos="1701"/>
        </w:tabs>
        <w:spacing w:after="0" w:line="240" w:lineRule="auto"/>
        <w:rPr>
          <w:sz w:val="24"/>
        </w:rPr>
      </w:pPr>
    </w:p>
    <w:p w:rsidR="00916884" w:rsidRDefault="00916884" w:rsidP="00916884">
      <w:pPr>
        <w:tabs>
          <w:tab w:val="left" w:pos="567"/>
          <w:tab w:val="left" w:pos="1134"/>
          <w:tab w:val="left" w:pos="1701"/>
        </w:tabs>
        <w:spacing w:after="0" w:line="240" w:lineRule="auto"/>
        <w:rPr>
          <w:sz w:val="24"/>
        </w:rPr>
      </w:pPr>
      <w:r>
        <w:rPr>
          <w:sz w:val="24"/>
        </w:rPr>
        <w:t>9.</w:t>
      </w:r>
      <w:r>
        <w:rPr>
          <w:sz w:val="24"/>
        </w:rPr>
        <w:tab/>
      </w:r>
      <w:r w:rsidRPr="00916884">
        <w:rPr>
          <w:sz w:val="24"/>
        </w:rPr>
        <w:t>The following examples clarify the application of the guidance in this memo.</w:t>
      </w:r>
    </w:p>
    <w:p w:rsidR="00916884" w:rsidRPr="00916884" w:rsidRDefault="00916884" w:rsidP="00916884">
      <w:pPr>
        <w:tabs>
          <w:tab w:val="left" w:pos="567"/>
          <w:tab w:val="left" w:pos="1134"/>
          <w:tab w:val="left" w:pos="1701"/>
        </w:tabs>
        <w:spacing w:after="0" w:line="240" w:lineRule="auto"/>
        <w:rPr>
          <w:sz w:val="24"/>
        </w:rPr>
      </w:pPr>
    </w:p>
    <w:p w:rsidR="00225CB3" w:rsidRPr="00225CB3" w:rsidRDefault="00225CB3" w:rsidP="00225CB3">
      <w:pPr>
        <w:tabs>
          <w:tab w:val="left" w:pos="567"/>
          <w:tab w:val="left" w:pos="1134"/>
          <w:tab w:val="left" w:pos="1701"/>
        </w:tabs>
        <w:spacing w:after="0" w:line="240" w:lineRule="auto"/>
        <w:rPr>
          <w:rFonts w:eastAsiaTheme="minorHAnsi"/>
          <w:b/>
          <w:sz w:val="24"/>
        </w:rPr>
      </w:pPr>
      <w:r>
        <w:rPr>
          <w:rFonts w:eastAsiaTheme="minorHAnsi"/>
          <w:sz w:val="24"/>
        </w:rPr>
        <w:tab/>
      </w:r>
      <w:r w:rsidRPr="00225CB3">
        <w:rPr>
          <w:rFonts w:eastAsiaTheme="minorHAnsi"/>
          <w:b/>
          <w:sz w:val="24"/>
        </w:rPr>
        <w:t>Example 1</w:t>
      </w:r>
    </w:p>
    <w:p w:rsidR="00225CB3" w:rsidRDefault="00225CB3" w:rsidP="00225CB3">
      <w:pPr>
        <w:tabs>
          <w:tab w:val="left" w:pos="567"/>
          <w:tab w:val="left" w:pos="1134"/>
          <w:tab w:val="left" w:pos="1701"/>
        </w:tabs>
        <w:spacing w:after="0" w:line="240" w:lineRule="auto"/>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Mandatory reconsideration requested within 13 months of notification of decision on “</w:t>
      </w:r>
      <w:r w:rsidR="0089274A">
        <w:rPr>
          <w:rFonts w:eastAsiaTheme="minorHAnsi"/>
          <w:sz w:val="24"/>
        </w:rPr>
        <w:t>a</w:t>
      </w:r>
      <w:r w:rsidRPr="00225CB3">
        <w:rPr>
          <w:rFonts w:eastAsiaTheme="minorHAnsi"/>
          <w:sz w:val="24"/>
        </w:rPr>
        <w:t>ny grounds”</w:t>
      </w:r>
      <w:r w:rsidR="006E6D48">
        <w:rPr>
          <w:rFonts w:eastAsiaTheme="minorHAnsi"/>
          <w:sz w:val="24"/>
        </w:rPr>
        <w:t>.</w:t>
      </w:r>
    </w:p>
    <w:p w:rsidR="00225CB3" w:rsidRPr="00225CB3" w:rsidRDefault="00225CB3" w:rsidP="00225CB3">
      <w:pPr>
        <w:tabs>
          <w:tab w:val="left" w:pos="567"/>
          <w:tab w:val="left" w:pos="1134"/>
          <w:tab w:val="left" w:pos="1701"/>
        </w:tabs>
        <w:spacing w:after="0" w:line="240" w:lineRule="auto"/>
        <w:ind w:left="1134" w:hanging="567"/>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Decision notified on 20.3.18</w:t>
      </w:r>
      <w:r w:rsidR="006E6D48">
        <w:rPr>
          <w:rFonts w:eastAsiaTheme="minorHAnsi"/>
          <w:sz w:val="24"/>
        </w:rPr>
        <w:t>.</w:t>
      </w:r>
    </w:p>
    <w:p w:rsidR="00225CB3" w:rsidRPr="00225CB3" w:rsidRDefault="00225CB3" w:rsidP="00225CB3">
      <w:pPr>
        <w:tabs>
          <w:tab w:val="left" w:pos="567"/>
          <w:tab w:val="left" w:pos="1134"/>
          <w:tab w:val="left" w:pos="1701"/>
        </w:tabs>
        <w:spacing w:after="0" w:line="240" w:lineRule="auto"/>
        <w:ind w:left="1134" w:hanging="567"/>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Mandatory reconsideration requested on 29.8.18</w:t>
      </w:r>
      <w:r w:rsidR="006E6D48">
        <w:rPr>
          <w:rFonts w:eastAsiaTheme="minorHAnsi"/>
          <w:sz w:val="24"/>
        </w:rPr>
        <w:t>.</w:t>
      </w:r>
    </w:p>
    <w:p w:rsidR="00225CB3" w:rsidRPr="00225CB3" w:rsidRDefault="00225CB3" w:rsidP="00225CB3">
      <w:pPr>
        <w:tabs>
          <w:tab w:val="left" w:pos="567"/>
          <w:tab w:val="left" w:pos="1134"/>
          <w:tab w:val="left" w:pos="1701"/>
        </w:tabs>
        <w:spacing w:after="0" w:line="240" w:lineRule="auto"/>
        <w:ind w:left="1134" w:hanging="567"/>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Whether or not the decision maker accepts lateness, a decision should be made to revise or not revise.  A mandatory reconsideration notice must be issued.  If the application discloses arguable grounds for supersession, a further decision should be made to supersede or not supersede</w:t>
      </w:r>
      <w:r w:rsidR="006E6D48">
        <w:rPr>
          <w:rFonts w:eastAsiaTheme="minorHAnsi"/>
          <w:sz w:val="24"/>
        </w:rPr>
        <w:t>.</w:t>
      </w:r>
    </w:p>
    <w:p w:rsidR="00225CB3" w:rsidRPr="00225CB3" w:rsidRDefault="00225CB3" w:rsidP="00225CB3">
      <w:pPr>
        <w:tabs>
          <w:tab w:val="left" w:pos="567"/>
          <w:tab w:val="left" w:pos="1134"/>
          <w:tab w:val="left" w:pos="1701"/>
        </w:tabs>
        <w:spacing w:after="0" w:line="240" w:lineRule="auto"/>
        <w:ind w:left="1134" w:hanging="567"/>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 xml:space="preserve">There is never a right of appeal against the revision decision itself but there are appeal rights against the original decision as revised or not revised (see </w:t>
      </w:r>
      <w:r w:rsidR="009A7AC7">
        <w:rPr>
          <w:rFonts w:eastAsiaTheme="minorHAnsi"/>
          <w:sz w:val="24"/>
        </w:rPr>
        <w:t>ADM</w:t>
      </w:r>
      <w:r w:rsidRPr="00225CB3">
        <w:rPr>
          <w:rFonts w:eastAsiaTheme="minorHAnsi"/>
          <w:sz w:val="24"/>
        </w:rPr>
        <w:t xml:space="preserve"> </w:t>
      </w:r>
      <w:r w:rsidR="009A7AC7">
        <w:rPr>
          <w:rFonts w:eastAsiaTheme="minorHAnsi"/>
          <w:sz w:val="24"/>
        </w:rPr>
        <w:t>A3006</w:t>
      </w:r>
      <w:r w:rsidRPr="00225CB3">
        <w:rPr>
          <w:rFonts w:eastAsiaTheme="minorHAnsi"/>
          <w:sz w:val="24"/>
        </w:rPr>
        <w:t xml:space="preserve"> &amp; </w:t>
      </w:r>
      <w:r w:rsidR="009A7AC7">
        <w:rPr>
          <w:rFonts w:eastAsiaTheme="minorHAnsi"/>
          <w:sz w:val="24"/>
        </w:rPr>
        <w:t>A</w:t>
      </w:r>
      <w:r w:rsidRPr="00225CB3">
        <w:rPr>
          <w:rFonts w:eastAsiaTheme="minorHAnsi"/>
          <w:sz w:val="24"/>
        </w:rPr>
        <w:t>3</w:t>
      </w:r>
      <w:r w:rsidR="009A7AC7">
        <w:rPr>
          <w:rFonts w:eastAsiaTheme="minorHAnsi"/>
          <w:sz w:val="24"/>
        </w:rPr>
        <w:t>075</w:t>
      </w:r>
      <w:r w:rsidRPr="00225CB3">
        <w:rPr>
          <w:rFonts w:eastAsiaTheme="minorHAnsi"/>
          <w:sz w:val="24"/>
        </w:rPr>
        <w:t>)</w:t>
      </w:r>
      <w:r w:rsidR="006E6D48">
        <w:rPr>
          <w:rFonts w:eastAsiaTheme="minorHAnsi"/>
          <w:sz w:val="24"/>
        </w:rPr>
        <w:t>.</w:t>
      </w:r>
    </w:p>
    <w:p w:rsidR="00225CB3" w:rsidRPr="00225CB3" w:rsidRDefault="00225CB3" w:rsidP="00225CB3">
      <w:pPr>
        <w:tabs>
          <w:tab w:val="left" w:pos="567"/>
          <w:tab w:val="left" w:pos="1134"/>
          <w:tab w:val="left" w:pos="1701"/>
        </w:tabs>
        <w:spacing w:after="0" w:line="240" w:lineRule="auto"/>
        <w:ind w:left="1134" w:hanging="567"/>
        <w:rPr>
          <w:rFonts w:eastAsiaTheme="minorHAnsi"/>
          <w:sz w:val="24"/>
        </w:rPr>
      </w:pPr>
    </w:p>
    <w:p w:rsidR="00225CB3" w:rsidRPr="00225CB3" w:rsidRDefault="00225CB3" w:rsidP="00225CB3">
      <w:pPr>
        <w:pStyle w:val="ListParagraph"/>
        <w:numPr>
          <w:ilvl w:val="0"/>
          <w:numId w:val="4"/>
        </w:numPr>
        <w:tabs>
          <w:tab w:val="left" w:pos="567"/>
          <w:tab w:val="left" w:pos="1134"/>
          <w:tab w:val="left" w:pos="1701"/>
        </w:tabs>
        <w:spacing w:after="0" w:line="240" w:lineRule="auto"/>
        <w:ind w:left="1134" w:hanging="567"/>
        <w:rPr>
          <w:rFonts w:eastAsiaTheme="minorHAnsi"/>
          <w:sz w:val="24"/>
        </w:rPr>
      </w:pPr>
      <w:r w:rsidRPr="00225CB3">
        <w:rPr>
          <w:rFonts w:eastAsiaTheme="minorHAnsi"/>
          <w:sz w:val="24"/>
        </w:rPr>
        <w:t>The time for bringing an appeal will start when the mandatory reconsideration notice is issued.</w:t>
      </w:r>
    </w:p>
    <w:p w:rsidR="00225CB3" w:rsidRDefault="00225CB3" w:rsidP="00225CB3">
      <w:pPr>
        <w:tabs>
          <w:tab w:val="left" w:pos="567"/>
          <w:tab w:val="left" w:pos="1134"/>
          <w:tab w:val="left" w:pos="1701"/>
        </w:tabs>
        <w:spacing w:after="0" w:line="240" w:lineRule="auto"/>
        <w:rPr>
          <w:rFonts w:eastAsiaTheme="minorHAnsi"/>
          <w:sz w:val="24"/>
        </w:rPr>
      </w:pPr>
    </w:p>
    <w:p w:rsidR="00225CB3" w:rsidRPr="00225CB3" w:rsidRDefault="00225CB3" w:rsidP="00225CB3">
      <w:pPr>
        <w:tabs>
          <w:tab w:val="left" w:pos="567"/>
          <w:tab w:val="left" w:pos="1134"/>
          <w:tab w:val="left" w:pos="1701"/>
        </w:tabs>
        <w:spacing w:after="0" w:line="240" w:lineRule="auto"/>
        <w:rPr>
          <w:rFonts w:eastAsiaTheme="minorHAnsi"/>
          <w:b/>
          <w:sz w:val="24"/>
        </w:rPr>
      </w:pPr>
      <w:r>
        <w:rPr>
          <w:rFonts w:eastAsiaTheme="minorHAnsi"/>
          <w:sz w:val="24"/>
        </w:rPr>
        <w:tab/>
      </w:r>
      <w:r w:rsidRPr="00225CB3">
        <w:rPr>
          <w:rFonts w:eastAsiaTheme="minorHAnsi"/>
          <w:b/>
          <w:sz w:val="24"/>
        </w:rPr>
        <w:t>Example 2</w:t>
      </w:r>
    </w:p>
    <w:p w:rsidR="00225CB3" w:rsidRPr="00225CB3" w:rsidRDefault="00225CB3" w:rsidP="00225CB3">
      <w:pPr>
        <w:tabs>
          <w:tab w:val="left" w:pos="567"/>
          <w:tab w:val="left" w:pos="1134"/>
          <w:tab w:val="left" w:pos="1701"/>
        </w:tabs>
        <w:spacing w:after="0" w:line="240" w:lineRule="auto"/>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Mandatory reconsideration requested outside of 13 months of notification of decision on “any grounds”</w:t>
      </w:r>
      <w:r w:rsidR="006E6D48">
        <w:rPr>
          <w:rFonts w:eastAsiaTheme="minorHAnsi"/>
          <w:sz w:val="24"/>
        </w:rPr>
        <w:t>.</w:t>
      </w:r>
    </w:p>
    <w:p w:rsidR="00225CB3" w:rsidRPr="00225CB3" w:rsidRDefault="00225CB3"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Decision notified on 21.5.18</w:t>
      </w:r>
      <w:r w:rsidR="006E6D48">
        <w:rPr>
          <w:rFonts w:eastAsiaTheme="minorHAnsi"/>
          <w:sz w:val="24"/>
        </w:rPr>
        <w:t>.</w:t>
      </w:r>
    </w:p>
    <w:p w:rsidR="00225CB3" w:rsidRPr="00225CB3" w:rsidRDefault="00225CB3"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lastRenderedPageBreak/>
        <w:t>Mandatory reconsideration requested on 19.8.19 and so approximately 15 months after notification of the decision</w:t>
      </w:r>
      <w:r w:rsidR="006E6D48">
        <w:rPr>
          <w:rFonts w:eastAsiaTheme="minorHAnsi"/>
          <w:sz w:val="24"/>
        </w:rPr>
        <w:t>.</w:t>
      </w:r>
    </w:p>
    <w:p w:rsidR="00225CB3" w:rsidRPr="00225CB3" w:rsidRDefault="00225CB3"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The claimant argues that they should have been entitled to a higher rate of benefit.  The claimant has not argued that the decision was based on official error by an officer of the Department.  The reasons given were simply that the decision was wrong on its merits</w:t>
      </w:r>
      <w:r w:rsidR="006E6D48">
        <w:rPr>
          <w:rFonts w:eastAsiaTheme="minorHAnsi"/>
          <w:sz w:val="24"/>
        </w:rPr>
        <w:t>.</w:t>
      </w:r>
    </w:p>
    <w:p w:rsidR="00225CB3" w:rsidRPr="00225CB3" w:rsidRDefault="00225CB3"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Therefore the substance of the request is an “any grounds” request.  As the mandatory reconsideration request was made after the absolute time limit of 13 months, the request does not constitute an application for revision</w:t>
      </w:r>
      <w:r w:rsidR="006E6D48">
        <w:rPr>
          <w:rFonts w:eastAsiaTheme="minorHAnsi"/>
          <w:sz w:val="24"/>
        </w:rPr>
        <w:t>.</w:t>
      </w:r>
    </w:p>
    <w:p w:rsidR="00225CB3" w:rsidRPr="00225CB3" w:rsidRDefault="00225CB3"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 xml:space="preserve">The </w:t>
      </w:r>
      <w:r w:rsidR="0096421A" w:rsidRPr="0096421A">
        <w:rPr>
          <w:rFonts w:eastAsiaTheme="minorHAnsi"/>
          <w:sz w:val="24"/>
        </w:rPr>
        <w:t>decision maker</w:t>
      </w:r>
      <w:r w:rsidRPr="0096421A">
        <w:rPr>
          <w:rFonts w:eastAsiaTheme="minorHAnsi"/>
          <w:sz w:val="24"/>
        </w:rPr>
        <w:t xml:space="preserve"> should refuse to give a decision and there will be no right of appeal to the </w:t>
      </w:r>
      <w:r w:rsidR="0096421A" w:rsidRPr="0096421A">
        <w:rPr>
          <w:rFonts w:eastAsiaTheme="minorHAnsi"/>
          <w:sz w:val="24"/>
        </w:rPr>
        <w:t>Tribunal</w:t>
      </w:r>
      <w:r w:rsidRPr="0096421A">
        <w:rPr>
          <w:rFonts w:eastAsiaTheme="minorHAnsi"/>
          <w:sz w:val="24"/>
        </w:rPr>
        <w:t xml:space="preserve">. </w:t>
      </w:r>
      <w:r w:rsidR="0096421A" w:rsidRPr="0096421A">
        <w:rPr>
          <w:rFonts w:eastAsiaTheme="minorHAnsi"/>
          <w:sz w:val="24"/>
        </w:rPr>
        <w:t xml:space="preserve"> </w:t>
      </w:r>
      <w:r w:rsidRPr="0096421A">
        <w:rPr>
          <w:rFonts w:eastAsiaTheme="minorHAnsi"/>
          <w:sz w:val="24"/>
        </w:rPr>
        <w:t xml:space="preserve">A </w:t>
      </w:r>
      <w:r w:rsidR="0096421A" w:rsidRPr="0096421A">
        <w:rPr>
          <w:rFonts w:eastAsiaTheme="minorHAnsi"/>
          <w:sz w:val="24"/>
        </w:rPr>
        <w:t>mandatory reconsideration notice</w:t>
      </w:r>
      <w:r w:rsidRPr="0096421A">
        <w:rPr>
          <w:rFonts w:eastAsiaTheme="minorHAnsi"/>
          <w:sz w:val="24"/>
        </w:rPr>
        <w:t xml:space="preserve"> should no</w:t>
      </w:r>
      <w:r w:rsidR="0096421A" w:rsidRPr="0096421A">
        <w:rPr>
          <w:rFonts w:eastAsiaTheme="minorHAnsi"/>
          <w:sz w:val="24"/>
        </w:rPr>
        <w:t>t be issued (see point 1 below)</w:t>
      </w:r>
      <w:r w:rsidR="006E6D48">
        <w:rPr>
          <w:rFonts w:eastAsiaTheme="minorHAnsi"/>
          <w:sz w:val="24"/>
        </w:rPr>
        <w:t>.</w:t>
      </w:r>
    </w:p>
    <w:p w:rsidR="0096421A" w:rsidRPr="00225CB3" w:rsidRDefault="0096421A" w:rsidP="0096421A">
      <w:pPr>
        <w:tabs>
          <w:tab w:val="left" w:pos="567"/>
          <w:tab w:val="left" w:pos="1134"/>
          <w:tab w:val="left" w:pos="1701"/>
        </w:tabs>
        <w:spacing w:after="0" w:line="240" w:lineRule="auto"/>
        <w:ind w:left="1134" w:hanging="567"/>
        <w:rPr>
          <w:rFonts w:eastAsiaTheme="minorHAnsi"/>
          <w:sz w:val="24"/>
        </w:rPr>
      </w:pPr>
    </w:p>
    <w:p w:rsidR="00225CB3" w:rsidRPr="0096421A" w:rsidRDefault="00225CB3" w:rsidP="0096421A">
      <w:pPr>
        <w:pStyle w:val="ListParagraph"/>
        <w:numPr>
          <w:ilvl w:val="0"/>
          <w:numId w:val="8"/>
        </w:numPr>
        <w:tabs>
          <w:tab w:val="left" w:pos="567"/>
          <w:tab w:val="left" w:pos="1134"/>
          <w:tab w:val="left" w:pos="1701"/>
        </w:tabs>
        <w:spacing w:after="0" w:line="240" w:lineRule="auto"/>
        <w:ind w:left="1134" w:hanging="567"/>
        <w:rPr>
          <w:rFonts w:eastAsiaTheme="minorHAnsi"/>
          <w:sz w:val="24"/>
        </w:rPr>
      </w:pPr>
      <w:r w:rsidRPr="0096421A">
        <w:rPr>
          <w:rFonts w:eastAsiaTheme="minorHAnsi"/>
          <w:sz w:val="24"/>
        </w:rPr>
        <w:t xml:space="preserve">If the application discloses arguable grounds for supersession, a decision should be made to supersede or not supersede. </w:t>
      </w:r>
      <w:r w:rsidR="0096421A" w:rsidRPr="0096421A">
        <w:rPr>
          <w:rFonts w:eastAsiaTheme="minorHAnsi"/>
          <w:sz w:val="24"/>
        </w:rPr>
        <w:t xml:space="preserve"> </w:t>
      </w:r>
      <w:r w:rsidRPr="0096421A">
        <w:rPr>
          <w:rFonts w:eastAsiaTheme="minorHAnsi"/>
          <w:sz w:val="24"/>
        </w:rPr>
        <w:t xml:space="preserve">A </w:t>
      </w:r>
      <w:r w:rsidR="0096421A" w:rsidRPr="0096421A">
        <w:rPr>
          <w:rFonts w:eastAsiaTheme="minorHAnsi"/>
          <w:sz w:val="24"/>
        </w:rPr>
        <w:t>mandatory reconsideration notice</w:t>
      </w:r>
      <w:r w:rsidRPr="0096421A">
        <w:rPr>
          <w:rFonts w:eastAsiaTheme="minorHAnsi"/>
          <w:sz w:val="24"/>
        </w:rPr>
        <w:t xml:space="preserve"> must be issued (see point 2 below).</w:t>
      </w:r>
    </w:p>
    <w:p w:rsidR="0096421A" w:rsidRPr="00225CB3" w:rsidRDefault="0096421A" w:rsidP="00225CB3">
      <w:pPr>
        <w:tabs>
          <w:tab w:val="left" w:pos="567"/>
          <w:tab w:val="left" w:pos="1134"/>
          <w:tab w:val="left" w:pos="1701"/>
        </w:tabs>
        <w:spacing w:after="0" w:line="240" w:lineRule="auto"/>
        <w:rPr>
          <w:rFonts w:eastAsiaTheme="minorHAnsi"/>
          <w:sz w:val="24"/>
        </w:rPr>
      </w:pPr>
    </w:p>
    <w:p w:rsidR="0096421A" w:rsidRPr="0096421A" w:rsidRDefault="0096421A" w:rsidP="0096421A">
      <w:pPr>
        <w:tabs>
          <w:tab w:val="left" w:pos="567"/>
          <w:tab w:val="left" w:pos="1134"/>
          <w:tab w:val="left" w:pos="1701"/>
        </w:tabs>
        <w:spacing w:after="0" w:line="240" w:lineRule="auto"/>
        <w:rPr>
          <w:rFonts w:eastAsiaTheme="minorHAnsi"/>
          <w:b/>
          <w:sz w:val="24"/>
        </w:rPr>
      </w:pPr>
      <w:r>
        <w:rPr>
          <w:rFonts w:eastAsiaTheme="minorHAnsi"/>
          <w:sz w:val="24"/>
        </w:rPr>
        <w:tab/>
      </w:r>
      <w:r w:rsidRPr="0096421A">
        <w:rPr>
          <w:rFonts w:eastAsiaTheme="minorHAnsi"/>
          <w:b/>
          <w:sz w:val="24"/>
        </w:rPr>
        <w:t>Response to the Tribunal</w:t>
      </w:r>
    </w:p>
    <w:p w:rsidR="0096421A" w:rsidRPr="0096421A" w:rsidRDefault="0096421A" w:rsidP="0096421A">
      <w:pPr>
        <w:tabs>
          <w:tab w:val="left" w:pos="567"/>
          <w:tab w:val="left" w:pos="1134"/>
          <w:tab w:val="left" w:pos="1701"/>
        </w:tabs>
        <w:spacing w:after="0" w:line="240" w:lineRule="auto"/>
        <w:rPr>
          <w:rFonts w:eastAsiaTheme="minorHAnsi"/>
          <w:sz w:val="24"/>
        </w:rPr>
      </w:pPr>
    </w:p>
    <w:p w:rsidR="0096421A" w:rsidRDefault="0096421A" w:rsidP="00A71E5D">
      <w:pPr>
        <w:tabs>
          <w:tab w:val="left" w:pos="567"/>
          <w:tab w:val="left" w:pos="1134"/>
          <w:tab w:val="left" w:pos="1701"/>
        </w:tabs>
        <w:spacing w:after="0" w:line="240" w:lineRule="auto"/>
        <w:ind w:left="1134" w:hanging="1134"/>
        <w:rPr>
          <w:rFonts w:eastAsiaTheme="minorHAnsi"/>
          <w:sz w:val="24"/>
        </w:rPr>
      </w:pPr>
      <w:r>
        <w:rPr>
          <w:rFonts w:eastAsiaTheme="minorHAnsi"/>
          <w:sz w:val="24"/>
        </w:rPr>
        <w:tab/>
      </w:r>
      <w:r w:rsidRPr="006E6D48">
        <w:rPr>
          <w:rFonts w:eastAsiaTheme="minorHAnsi"/>
          <w:b/>
          <w:sz w:val="24"/>
        </w:rPr>
        <w:t>1.</w:t>
      </w:r>
      <w:r>
        <w:rPr>
          <w:rFonts w:eastAsiaTheme="minorHAnsi"/>
          <w:sz w:val="24"/>
        </w:rPr>
        <w:tab/>
      </w:r>
      <w:r w:rsidRPr="0096421A">
        <w:rPr>
          <w:rFonts w:eastAsiaTheme="minorHAnsi"/>
          <w:sz w:val="24"/>
        </w:rPr>
        <w:t xml:space="preserve">If the claimant appeals and the </w:t>
      </w:r>
      <w:r>
        <w:rPr>
          <w:rFonts w:eastAsiaTheme="minorHAnsi"/>
          <w:sz w:val="24"/>
        </w:rPr>
        <w:t>Tribunal</w:t>
      </w:r>
      <w:r w:rsidRPr="0096421A">
        <w:rPr>
          <w:rFonts w:eastAsiaTheme="minorHAnsi"/>
          <w:sz w:val="24"/>
        </w:rPr>
        <w:t xml:space="preserve"> waive the requirement to provide a </w:t>
      </w:r>
      <w:r>
        <w:rPr>
          <w:rFonts w:eastAsiaTheme="minorHAnsi"/>
          <w:sz w:val="24"/>
        </w:rPr>
        <w:t>mandatory reconsideration notice</w:t>
      </w:r>
      <w:r w:rsidRPr="0096421A">
        <w:rPr>
          <w:rFonts w:eastAsiaTheme="minorHAnsi"/>
          <w:sz w:val="24"/>
        </w:rPr>
        <w:t xml:space="preserve"> the response should focus on the lateness of the application and request that the appeal is struck out for want of jurisdiction. </w:t>
      </w:r>
      <w:r w:rsidR="00A71E5D">
        <w:rPr>
          <w:rFonts w:eastAsiaTheme="minorHAnsi"/>
          <w:sz w:val="24"/>
        </w:rPr>
        <w:t xml:space="preserve"> </w:t>
      </w:r>
      <w:r w:rsidRPr="0096421A">
        <w:rPr>
          <w:rFonts w:eastAsiaTheme="minorHAnsi"/>
          <w:sz w:val="24"/>
        </w:rPr>
        <w:t>The appeal writer should ask the</w:t>
      </w:r>
      <w:r w:rsidR="00A71E5D">
        <w:rPr>
          <w:rFonts w:eastAsiaTheme="minorHAnsi"/>
          <w:sz w:val="24"/>
        </w:rPr>
        <w:t xml:space="preserve"> Tribunal</w:t>
      </w:r>
      <w:r w:rsidRPr="0096421A">
        <w:rPr>
          <w:rFonts w:eastAsiaTheme="minorHAnsi"/>
          <w:sz w:val="24"/>
        </w:rPr>
        <w:t xml:space="preserve"> to deal with the jurisdictional point as a preliminary issue. </w:t>
      </w:r>
      <w:r w:rsidR="00A71E5D">
        <w:rPr>
          <w:rFonts w:eastAsiaTheme="minorHAnsi"/>
          <w:sz w:val="24"/>
        </w:rPr>
        <w:t xml:space="preserve"> </w:t>
      </w:r>
      <w:r w:rsidRPr="0096421A">
        <w:rPr>
          <w:rFonts w:eastAsiaTheme="minorHAnsi"/>
          <w:sz w:val="24"/>
        </w:rPr>
        <w:t xml:space="preserve">The response should go on to say that if the </w:t>
      </w:r>
      <w:r w:rsidR="00B86A56">
        <w:rPr>
          <w:rFonts w:eastAsiaTheme="minorHAnsi"/>
          <w:sz w:val="24"/>
        </w:rPr>
        <w:t>T</w:t>
      </w:r>
      <w:r w:rsidR="00A71E5D">
        <w:rPr>
          <w:rFonts w:eastAsiaTheme="minorHAnsi"/>
          <w:sz w:val="24"/>
        </w:rPr>
        <w:t>ribunal</w:t>
      </w:r>
      <w:r w:rsidRPr="0096421A">
        <w:rPr>
          <w:rFonts w:eastAsiaTheme="minorHAnsi"/>
          <w:sz w:val="24"/>
        </w:rPr>
        <w:t xml:space="preserve"> think otherwise then they should give a </w:t>
      </w:r>
      <w:r w:rsidR="00A71E5D">
        <w:rPr>
          <w:rFonts w:eastAsiaTheme="minorHAnsi"/>
          <w:sz w:val="24"/>
        </w:rPr>
        <w:t>direction regarding next steps.</w:t>
      </w:r>
    </w:p>
    <w:p w:rsidR="00A71E5D" w:rsidRPr="0096421A" w:rsidRDefault="00A71E5D" w:rsidP="0096421A">
      <w:pPr>
        <w:tabs>
          <w:tab w:val="left" w:pos="567"/>
          <w:tab w:val="left" w:pos="1134"/>
          <w:tab w:val="left" w:pos="1701"/>
        </w:tabs>
        <w:spacing w:after="0" w:line="240" w:lineRule="auto"/>
        <w:rPr>
          <w:rFonts w:eastAsiaTheme="minorHAnsi"/>
          <w:sz w:val="24"/>
        </w:rPr>
      </w:pPr>
    </w:p>
    <w:p w:rsidR="00A71E5D" w:rsidRPr="0096421A" w:rsidRDefault="00A71E5D" w:rsidP="0096421A">
      <w:pPr>
        <w:tabs>
          <w:tab w:val="left" w:pos="567"/>
          <w:tab w:val="left" w:pos="1134"/>
          <w:tab w:val="left" w:pos="1701"/>
        </w:tabs>
        <w:spacing w:after="0" w:line="240" w:lineRule="auto"/>
        <w:rPr>
          <w:rFonts w:eastAsiaTheme="minorHAnsi"/>
          <w:sz w:val="24"/>
        </w:rPr>
      </w:pPr>
    </w:p>
    <w:p w:rsidR="0096421A" w:rsidRDefault="00A71E5D" w:rsidP="00A71E5D">
      <w:pPr>
        <w:tabs>
          <w:tab w:val="left" w:pos="567"/>
          <w:tab w:val="left" w:pos="1134"/>
          <w:tab w:val="left" w:pos="1701"/>
        </w:tabs>
        <w:spacing w:after="0" w:line="240" w:lineRule="auto"/>
        <w:ind w:left="1134" w:hanging="1134"/>
        <w:rPr>
          <w:rFonts w:eastAsiaTheme="minorHAnsi"/>
          <w:sz w:val="24"/>
        </w:rPr>
      </w:pPr>
      <w:r>
        <w:rPr>
          <w:rFonts w:eastAsiaTheme="minorHAnsi"/>
          <w:sz w:val="24"/>
        </w:rPr>
        <w:tab/>
      </w:r>
      <w:r w:rsidR="0096421A" w:rsidRPr="006E6D48">
        <w:rPr>
          <w:rFonts w:eastAsiaTheme="minorHAnsi"/>
          <w:b/>
          <w:sz w:val="24"/>
        </w:rPr>
        <w:t>2.</w:t>
      </w:r>
      <w:r>
        <w:rPr>
          <w:rFonts w:eastAsiaTheme="minorHAnsi"/>
          <w:sz w:val="24"/>
        </w:rPr>
        <w:tab/>
      </w:r>
      <w:r w:rsidR="0096421A" w:rsidRPr="0096421A">
        <w:rPr>
          <w:rFonts w:eastAsiaTheme="minorHAnsi"/>
          <w:sz w:val="24"/>
        </w:rPr>
        <w:t xml:space="preserve">If a </w:t>
      </w:r>
      <w:r>
        <w:rPr>
          <w:rFonts w:eastAsiaTheme="minorHAnsi"/>
          <w:sz w:val="24"/>
        </w:rPr>
        <w:t>mandatory reconsideration notice</w:t>
      </w:r>
      <w:r w:rsidR="0096421A" w:rsidRPr="0096421A">
        <w:rPr>
          <w:rFonts w:eastAsiaTheme="minorHAnsi"/>
          <w:sz w:val="24"/>
        </w:rPr>
        <w:t xml:space="preserve"> has been issued for a supersession decision, the response should explain why no decision was issued in response to the application for revision and should focus on the decision</w:t>
      </w:r>
      <w:r>
        <w:rPr>
          <w:rFonts w:eastAsiaTheme="minorHAnsi"/>
          <w:sz w:val="24"/>
        </w:rPr>
        <w:t xml:space="preserve"> to supersede or not supersede.</w:t>
      </w:r>
    </w:p>
    <w:p w:rsidR="00A71E5D" w:rsidRPr="0096421A" w:rsidRDefault="00A71E5D" w:rsidP="0096421A">
      <w:pPr>
        <w:tabs>
          <w:tab w:val="left" w:pos="567"/>
          <w:tab w:val="left" w:pos="1134"/>
          <w:tab w:val="left" w:pos="1701"/>
        </w:tabs>
        <w:spacing w:after="0" w:line="240" w:lineRule="auto"/>
        <w:rPr>
          <w:rFonts w:eastAsiaTheme="minorHAnsi"/>
          <w:sz w:val="24"/>
        </w:rPr>
      </w:pPr>
    </w:p>
    <w:p w:rsidR="0096421A" w:rsidRPr="00A71E5D" w:rsidRDefault="00A71E5D" w:rsidP="0096421A">
      <w:pPr>
        <w:tabs>
          <w:tab w:val="left" w:pos="567"/>
          <w:tab w:val="left" w:pos="1134"/>
          <w:tab w:val="left" w:pos="1701"/>
        </w:tabs>
        <w:spacing w:after="0" w:line="240" w:lineRule="auto"/>
        <w:rPr>
          <w:rFonts w:eastAsiaTheme="minorHAnsi"/>
          <w:b/>
          <w:sz w:val="24"/>
        </w:rPr>
      </w:pPr>
      <w:r>
        <w:rPr>
          <w:rFonts w:eastAsiaTheme="minorHAnsi"/>
          <w:sz w:val="24"/>
        </w:rPr>
        <w:tab/>
      </w:r>
      <w:r w:rsidRPr="00A71E5D">
        <w:rPr>
          <w:rFonts w:eastAsiaTheme="minorHAnsi"/>
          <w:b/>
          <w:sz w:val="24"/>
        </w:rPr>
        <w:t>Example 3</w:t>
      </w:r>
    </w:p>
    <w:p w:rsidR="00A71E5D" w:rsidRPr="0096421A" w:rsidRDefault="00A71E5D" w:rsidP="0096421A">
      <w:pPr>
        <w:tabs>
          <w:tab w:val="left" w:pos="567"/>
          <w:tab w:val="left" w:pos="1134"/>
          <w:tab w:val="left" w:pos="1701"/>
        </w:tabs>
        <w:spacing w:after="0" w:line="240" w:lineRule="auto"/>
        <w:rPr>
          <w:rFonts w:eastAsiaTheme="minorHAnsi"/>
          <w:sz w:val="24"/>
        </w:rPr>
      </w:pPr>
    </w:p>
    <w:p w:rsidR="0096421A" w:rsidRPr="00A71E5D" w:rsidRDefault="0096421A" w:rsidP="00A71E5D">
      <w:pPr>
        <w:pStyle w:val="ListParagraph"/>
        <w:numPr>
          <w:ilvl w:val="0"/>
          <w:numId w:val="11"/>
        </w:numPr>
        <w:tabs>
          <w:tab w:val="left" w:pos="567"/>
          <w:tab w:val="left" w:pos="1134"/>
          <w:tab w:val="left" w:pos="1701"/>
        </w:tabs>
        <w:spacing w:after="0" w:line="240" w:lineRule="auto"/>
        <w:ind w:left="1134" w:hanging="567"/>
        <w:rPr>
          <w:rFonts w:eastAsiaTheme="minorHAnsi"/>
          <w:sz w:val="24"/>
        </w:rPr>
      </w:pPr>
      <w:r w:rsidRPr="00A71E5D">
        <w:rPr>
          <w:rFonts w:eastAsiaTheme="minorHAnsi"/>
          <w:sz w:val="24"/>
        </w:rPr>
        <w:t>M</w:t>
      </w:r>
      <w:r w:rsidR="00A71E5D" w:rsidRPr="00A71E5D">
        <w:rPr>
          <w:rFonts w:eastAsiaTheme="minorHAnsi"/>
          <w:sz w:val="24"/>
        </w:rPr>
        <w:t>andatory reconsideration</w:t>
      </w:r>
      <w:r w:rsidRPr="00A71E5D">
        <w:rPr>
          <w:rFonts w:eastAsiaTheme="minorHAnsi"/>
          <w:sz w:val="24"/>
        </w:rPr>
        <w:t xml:space="preserve"> requested outside of 13 months of notification of decision for official error but the substance </w:t>
      </w:r>
      <w:r w:rsidR="00A71E5D" w:rsidRPr="00A71E5D">
        <w:rPr>
          <w:rFonts w:eastAsiaTheme="minorHAnsi"/>
          <w:sz w:val="24"/>
        </w:rPr>
        <w:t>of the request is “any grounds”</w:t>
      </w:r>
      <w:r w:rsidR="006E6D48">
        <w:rPr>
          <w:rFonts w:eastAsiaTheme="minorHAnsi"/>
          <w:sz w:val="24"/>
        </w:rPr>
        <w:t>.</w:t>
      </w:r>
    </w:p>
    <w:p w:rsidR="00A71E5D" w:rsidRPr="0096421A" w:rsidRDefault="00A71E5D" w:rsidP="00A71E5D">
      <w:pPr>
        <w:tabs>
          <w:tab w:val="left" w:pos="567"/>
          <w:tab w:val="left" w:pos="1134"/>
          <w:tab w:val="left" w:pos="1701"/>
        </w:tabs>
        <w:spacing w:after="0" w:line="240" w:lineRule="auto"/>
        <w:ind w:left="1134" w:hanging="567"/>
        <w:rPr>
          <w:rFonts w:eastAsiaTheme="minorHAnsi"/>
          <w:sz w:val="24"/>
        </w:rPr>
      </w:pPr>
    </w:p>
    <w:p w:rsidR="0096421A" w:rsidRPr="00A71E5D" w:rsidRDefault="0096421A" w:rsidP="00A71E5D">
      <w:pPr>
        <w:pStyle w:val="ListParagraph"/>
        <w:numPr>
          <w:ilvl w:val="0"/>
          <w:numId w:val="11"/>
        </w:numPr>
        <w:tabs>
          <w:tab w:val="left" w:pos="567"/>
          <w:tab w:val="left" w:pos="1134"/>
          <w:tab w:val="left" w:pos="1701"/>
        </w:tabs>
        <w:spacing w:after="0" w:line="240" w:lineRule="auto"/>
        <w:ind w:left="1134" w:hanging="567"/>
        <w:rPr>
          <w:rFonts w:eastAsiaTheme="minorHAnsi"/>
          <w:sz w:val="24"/>
        </w:rPr>
      </w:pPr>
      <w:r w:rsidRPr="00A71E5D">
        <w:rPr>
          <w:rFonts w:eastAsiaTheme="minorHAnsi"/>
          <w:sz w:val="24"/>
        </w:rPr>
        <w:t>Dec</w:t>
      </w:r>
      <w:r w:rsidR="00A71E5D" w:rsidRPr="00A71E5D">
        <w:rPr>
          <w:rFonts w:eastAsiaTheme="minorHAnsi"/>
          <w:sz w:val="24"/>
        </w:rPr>
        <w:t>ision notified on 29.5.18</w:t>
      </w:r>
      <w:r w:rsidR="006E6D48">
        <w:rPr>
          <w:rFonts w:eastAsiaTheme="minorHAnsi"/>
          <w:sz w:val="24"/>
        </w:rPr>
        <w:t>.</w:t>
      </w:r>
    </w:p>
    <w:p w:rsidR="00A71E5D" w:rsidRPr="0096421A" w:rsidRDefault="00A71E5D" w:rsidP="00A71E5D">
      <w:pPr>
        <w:tabs>
          <w:tab w:val="left" w:pos="567"/>
          <w:tab w:val="left" w:pos="1134"/>
          <w:tab w:val="left" w:pos="1701"/>
        </w:tabs>
        <w:spacing w:after="0" w:line="240" w:lineRule="auto"/>
        <w:ind w:left="1134" w:hanging="567"/>
        <w:rPr>
          <w:rFonts w:eastAsiaTheme="minorHAnsi"/>
          <w:sz w:val="24"/>
        </w:rPr>
      </w:pPr>
    </w:p>
    <w:p w:rsidR="0096421A" w:rsidRPr="00A71E5D" w:rsidRDefault="0096421A" w:rsidP="00A71E5D">
      <w:pPr>
        <w:pStyle w:val="ListParagraph"/>
        <w:numPr>
          <w:ilvl w:val="0"/>
          <w:numId w:val="11"/>
        </w:numPr>
        <w:tabs>
          <w:tab w:val="left" w:pos="567"/>
          <w:tab w:val="left" w:pos="1134"/>
          <w:tab w:val="left" w:pos="1701"/>
        </w:tabs>
        <w:spacing w:after="0" w:line="240" w:lineRule="auto"/>
        <w:ind w:left="1134" w:hanging="567"/>
        <w:rPr>
          <w:rFonts w:eastAsiaTheme="minorHAnsi"/>
          <w:sz w:val="24"/>
        </w:rPr>
      </w:pPr>
      <w:r w:rsidRPr="00A71E5D">
        <w:rPr>
          <w:rFonts w:eastAsiaTheme="minorHAnsi"/>
          <w:sz w:val="24"/>
        </w:rPr>
        <w:t>M</w:t>
      </w:r>
      <w:r w:rsidR="00A71E5D" w:rsidRPr="00A71E5D">
        <w:rPr>
          <w:rFonts w:eastAsiaTheme="minorHAnsi"/>
          <w:sz w:val="24"/>
        </w:rPr>
        <w:t>andatory reconsideration</w:t>
      </w:r>
      <w:r w:rsidRPr="00A71E5D">
        <w:rPr>
          <w:rFonts w:eastAsiaTheme="minorHAnsi"/>
          <w:sz w:val="24"/>
        </w:rPr>
        <w:t xml:space="preserve"> requested on 21.7.19 and so approximately 14 months aft</w:t>
      </w:r>
      <w:r w:rsidR="00A71E5D" w:rsidRPr="00A71E5D">
        <w:rPr>
          <w:rFonts w:eastAsiaTheme="minorHAnsi"/>
          <w:sz w:val="24"/>
        </w:rPr>
        <w:t>er notification of the decision</w:t>
      </w:r>
      <w:r w:rsidR="006E6D48">
        <w:rPr>
          <w:rFonts w:eastAsiaTheme="minorHAnsi"/>
          <w:sz w:val="24"/>
        </w:rPr>
        <w:t>.</w:t>
      </w:r>
    </w:p>
    <w:p w:rsidR="00A71E5D" w:rsidRPr="0096421A" w:rsidRDefault="00A71E5D" w:rsidP="00A71E5D">
      <w:pPr>
        <w:tabs>
          <w:tab w:val="left" w:pos="567"/>
          <w:tab w:val="left" w:pos="1134"/>
          <w:tab w:val="left" w:pos="1701"/>
        </w:tabs>
        <w:spacing w:after="0" w:line="240" w:lineRule="auto"/>
        <w:ind w:left="1134" w:hanging="567"/>
        <w:rPr>
          <w:rFonts w:eastAsiaTheme="minorHAnsi"/>
          <w:sz w:val="24"/>
        </w:rPr>
      </w:pPr>
    </w:p>
    <w:p w:rsidR="0096421A" w:rsidRPr="00A71E5D" w:rsidRDefault="0096421A" w:rsidP="00A71E5D">
      <w:pPr>
        <w:pStyle w:val="ListParagraph"/>
        <w:numPr>
          <w:ilvl w:val="0"/>
          <w:numId w:val="11"/>
        </w:numPr>
        <w:tabs>
          <w:tab w:val="left" w:pos="567"/>
          <w:tab w:val="left" w:pos="1134"/>
          <w:tab w:val="left" w:pos="1701"/>
        </w:tabs>
        <w:spacing w:after="0" w:line="240" w:lineRule="auto"/>
        <w:ind w:left="1134" w:hanging="567"/>
        <w:rPr>
          <w:rFonts w:eastAsiaTheme="minorHAnsi"/>
          <w:sz w:val="24"/>
        </w:rPr>
      </w:pPr>
      <w:r w:rsidRPr="00A71E5D">
        <w:rPr>
          <w:rFonts w:eastAsiaTheme="minorHAnsi"/>
          <w:sz w:val="24"/>
        </w:rPr>
        <w:t xml:space="preserve">The claimant argues that they should be entitled to a higher rate of benefit and that the decision was based on official error. </w:t>
      </w:r>
      <w:r w:rsidR="00A71E5D" w:rsidRPr="00A71E5D">
        <w:rPr>
          <w:rFonts w:eastAsiaTheme="minorHAnsi"/>
          <w:sz w:val="24"/>
        </w:rPr>
        <w:t xml:space="preserve"> </w:t>
      </w:r>
      <w:r w:rsidRPr="00A71E5D">
        <w:rPr>
          <w:rFonts w:eastAsiaTheme="minorHAnsi"/>
          <w:sz w:val="24"/>
        </w:rPr>
        <w:t xml:space="preserve">However, they fail to </w:t>
      </w:r>
      <w:r w:rsidRPr="00A71E5D">
        <w:rPr>
          <w:rFonts w:eastAsiaTheme="minorHAnsi"/>
          <w:sz w:val="24"/>
        </w:rPr>
        <w:lastRenderedPageBreak/>
        <w:t xml:space="preserve">identify any matters that might, on proper investigation, constitute an official error. </w:t>
      </w:r>
      <w:r w:rsidR="00A71E5D" w:rsidRPr="00A71E5D">
        <w:rPr>
          <w:rFonts w:eastAsiaTheme="minorHAnsi"/>
          <w:sz w:val="24"/>
        </w:rPr>
        <w:t xml:space="preserve"> </w:t>
      </w:r>
      <w:r w:rsidRPr="00A71E5D">
        <w:rPr>
          <w:rFonts w:eastAsiaTheme="minorHAnsi"/>
          <w:sz w:val="24"/>
        </w:rPr>
        <w:t xml:space="preserve">They also fail to identify any other circumstances that might allow an “any time” revision. </w:t>
      </w:r>
      <w:r w:rsidR="00A71E5D" w:rsidRPr="00A71E5D">
        <w:rPr>
          <w:rFonts w:eastAsiaTheme="minorHAnsi"/>
          <w:sz w:val="24"/>
        </w:rPr>
        <w:t xml:space="preserve"> </w:t>
      </w:r>
      <w:r w:rsidRPr="00A71E5D">
        <w:rPr>
          <w:rFonts w:eastAsiaTheme="minorHAnsi"/>
          <w:sz w:val="24"/>
        </w:rPr>
        <w:t>They simply a</w:t>
      </w:r>
      <w:r w:rsidR="00A71E5D" w:rsidRPr="00A71E5D">
        <w:rPr>
          <w:rFonts w:eastAsiaTheme="minorHAnsi"/>
          <w:sz w:val="24"/>
        </w:rPr>
        <w:t>rgue that the decision is wrong</w:t>
      </w:r>
      <w:r w:rsidR="006E6D48">
        <w:rPr>
          <w:rFonts w:eastAsiaTheme="minorHAnsi"/>
          <w:sz w:val="24"/>
        </w:rPr>
        <w:t>.</w:t>
      </w:r>
    </w:p>
    <w:p w:rsidR="00A71E5D" w:rsidRPr="0096421A" w:rsidRDefault="00A71E5D" w:rsidP="00A71E5D">
      <w:pPr>
        <w:tabs>
          <w:tab w:val="left" w:pos="567"/>
          <w:tab w:val="left" w:pos="1134"/>
          <w:tab w:val="left" w:pos="1701"/>
        </w:tabs>
        <w:spacing w:after="0" w:line="240" w:lineRule="auto"/>
        <w:ind w:left="1134" w:hanging="567"/>
        <w:rPr>
          <w:rFonts w:eastAsiaTheme="minorHAnsi"/>
          <w:sz w:val="24"/>
        </w:rPr>
      </w:pPr>
    </w:p>
    <w:p w:rsidR="00A71E5D" w:rsidRPr="00A71E5D" w:rsidRDefault="00A71E5D" w:rsidP="00A71E5D">
      <w:pPr>
        <w:pStyle w:val="ListParagraph"/>
        <w:numPr>
          <w:ilvl w:val="0"/>
          <w:numId w:val="11"/>
        </w:numPr>
        <w:spacing w:after="0" w:line="240" w:lineRule="auto"/>
        <w:ind w:left="1134" w:hanging="567"/>
        <w:rPr>
          <w:rFonts w:eastAsiaTheme="minorHAnsi"/>
          <w:sz w:val="24"/>
        </w:rPr>
      </w:pPr>
      <w:r w:rsidRPr="00A71E5D">
        <w:rPr>
          <w:rFonts w:eastAsiaTheme="minorHAnsi"/>
          <w:sz w:val="24"/>
        </w:rPr>
        <w:t>Therefore the substance of the request is an “any grounds” request.  As the Mandatory reconsideration request was made after the absolute time limit of 13 months, the request does not constitute an application for revision</w:t>
      </w:r>
      <w:r w:rsidR="006E6D48">
        <w:rPr>
          <w:rFonts w:eastAsiaTheme="minorHAnsi"/>
          <w:sz w:val="24"/>
        </w:rPr>
        <w:t>.</w:t>
      </w:r>
    </w:p>
    <w:p w:rsidR="00A71E5D" w:rsidRPr="00A71E5D" w:rsidRDefault="00A71E5D" w:rsidP="00A71E5D">
      <w:pPr>
        <w:spacing w:after="0" w:line="240" w:lineRule="auto"/>
        <w:ind w:left="1134" w:hanging="567"/>
        <w:rPr>
          <w:rFonts w:eastAsiaTheme="minorHAnsi"/>
          <w:sz w:val="24"/>
        </w:rPr>
      </w:pPr>
    </w:p>
    <w:p w:rsidR="00A71E5D" w:rsidRPr="00A71E5D" w:rsidRDefault="00A71E5D" w:rsidP="00A71E5D">
      <w:pPr>
        <w:pStyle w:val="ListParagraph"/>
        <w:numPr>
          <w:ilvl w:val="0"/>
          <w:numId w:val="11"/>
        </w:numPr>
        <w:spacing w:after="0" w:line="240" w:lineRule="auto"/>
        <w:ind w:left="1134" w:hanging="567"/>
        <w:rPr>
          <w:rFonts w:eastAsiaTheme="minorHAnsi"/>
          <w:sz w:val="24"/>
        </w:rPr>
      </w:pPr>
      <w:r w:rsidRPr="00A71E5D">
        <w:rPr>
          <w:rFonts w:eastAsiaTheme="minorHAnsi"/>
          <w:sz w:val="24"/>
        </w:rPr>
        <w:t>The decision maker should refuse to give a decision and there will be no right of appeal to the Tribunal.  A mandatory reconsideration notice should not be issued (see point 1 below)</w:t>
      </w:r>
      <w:r w:rsidR="006E6D48">
        <w:rPr>
          <w:rFonts w:eastAsiaTheme="minorHAnsi"/>
          <w:sz w:val="24"/>
        </w:rPr>
        <w:t>.</w:t>
      </w:r>
    </w:p>
    <w:p w:rsidR="00A71E5D" w:rsidRPr="00A71E5D" w:rsidRDefault="00A71E5D" w:rsidP="00A71E5D">
      <w:pPr>
        <w:spacing w:after="0" w:line="240" w:lineRule="auto"/>
        <w:ind w:left="1134" w:hanging="567"/>
        <w:rPr>
          <w:rFonts w:eastAsiaTheme="minorHAnsi"/>
          <w:sz w:val="24"/>
        </w:rPr>
      </w:pPr>
    </w:p>
    <w:p w:rsidR="00225CB3" w:rsidRPr="00A71E5D" w:rsidRDefault="00A71E5D" w:rsidP="00A71E5D">
      <w:pPr>
        <w:pStyle w:val="ListParagraph"/>
        <w:numPr>
          <w:ilvl w:val="0"/>
          <w:numId w:val="11"/>
        </w:numPr>
        <w:spacing w:after="0" w:line="240" w:lineRule="auto"/>
        <w:ind w:left="1134" w:hanging="567"/>
        <w:rPr>
          <w:rFonts w:eastAsiaTheme="minorHAnsi"/>
          <w:sz w:val="24"/>
        </w:rPr>
      </w:pPr>
      <w:r w:rsidRPr="00A71E5D">
        <w:rPr>
          <w:rFonts w:eastAsiaTheme="minorHAnsi"/>
          <w:sz w:val="24"/>
        </w:rPr>
        <w:t>If the application discloses arguable grounds for supersession, a decision should be made to supersede or not supersede.  A mandatory reconsideration notice</w:t>
      </w:r>
      <w:r w:rsidR="006E6D48">
        <w:rPr>
          <w:rFonts w:eastAsiaTheme="minorHAnsi"/>
          <w:sz w:val="24"/>
        </w:rPr>
        <w:t xml:space="preserve"> must be issued</w:t>
      </w:r>
      <w:r w:rsidRPr="00A71E5D">
        <w:rPr>
          <w:rFonts w:eastAsiaTheme="minorHAnsi"/>
          <w:sz w:val="24"/>
        </w:rPr>
        <w:t xml:space="preserve"> (see point 2 below).</w:t>
      </w:r>
    </w:p>
    <w:p w:rsidR="00A71E5D" w:rsidRDefault="00A71E5D" w:rsidP="00871B60">
      <w:pPr>
        <w:tabs>
          <w:tab w:val="left" w:pos="567"/>
          <w:tab w:val="left" w:pos="1134"/>
          <w:tab w:val="left" w:pos="1701"/>
        </w:tabs>
        <w:spacing w:after="0" w:line="240" w:lineRule="auto"/>
        <w:rPr>
          <w:rFonts w:eastAsiaTheme="minorHAnsi"/>
          <w:sz w:val="24"/>
        </w:rPr>
      </w:pPr>
    </w:p>
    <w:p w:rsidR="00A71E5D" w:rsidRPr="00A71E5D" w:rsidRDefault="00A71E5D" w:rsidP="00871B60">
      <w:pPr>
        <w:tabs>
          <w:tab w:val="left" w:pos="567"/>
          <w:tab w:val="left" w:pos="1134"/>
          <w:tab w:val="left" w:pos="1701"/>
        </w:tabs>
        <w:spacing w:after="0" w:line="240" w:lineRule="auto"/>
        <w:rPr>
          <w:rFonts w:eastAsiaTheme="minorHAnsi"/>
          <w:b/>
          <w:sz w:val="24"/>
        </w:rPr>
      </w:pPr>
      <w:r>
        <w:rPr>
          <w:rFonts w:eastAsiaTheme="minorHAnsi"/>
          <w:sz w:val="24"/>
        </w:rPr>
        <w:tab/>
      </w:r>
      <w:r w:rsidRPr="00A71E5D">
        <w:rPr>
          <w:rFonts w:eastAsiaTheme="minorHAnsi"/>
          <w:b/>
          <w:sz w:val="24"/>
        </w:rPr>
        <w:t>Response to the Tribunal</w:t>
      </w:r>
    </w:p>
    <w:p w:rsidR="00A71E5D" w:rsidRPr="00A71E5D" w:rsidRDefault="00A71E5D" w:rsidP="00871B60">
      <w:pPr>
        <w:tabs>
          <w:tab w:val="left" w:pos="567"/>
          <w:tab w:val="left" w:pos="1134"/>
          <w:tab w:val="left" w:pos="1701"/>
        </w:tabs>
        <w:spacing w:after="0" w:line="240" w:lineRule="auto"/>
        <w:rPr>
          <w:rFonts w:eastAsiaTheme="minorHAnsi"/>
          <w:sz w:val="24"/>
        </w:rPr>
      </w:pPr>
    </w:p>
    <w:p w:rsidR="00A71E5D" w:rsidRDefault="00871B60" w:rsidP="00871B60">
      <w:pPr>
        <w:tabs>
          <w:tab w:val="left" w:pos="567"/>
          <w:tab w:val="left" w:pos="1134"/>
          <w:tab w:val="left" w:pos="1701"/>
        </w:tabs>
        <w:spacing w:after="0" w:line="240" w:lineRule="auto"/>
        <w:ind w:left="1134" w:hanging="1134"/>
        <w:rPr>
          <w:rFonts w:eastAsiaTheme="minorHAnsi"/>
          <w:sz w:val="24"/>
        </w:rPr>
      </w:pPr>
      <w:r>
        <w:rPr>
          <w:rFonts w:eastAsiaTheme="minorHAnsi"/>
          <w:sz w:val="24"/>
        </w:rPr>
        <w:tab/>
      </w:r>
      <w:r w:rsidRPr="006E6D48">
        <w:rPr>
          <w:rFonts w:eastAsiaTheme="minorHAnsi"/>
          <w:b/>
          <w:sz w:val="24"/>
        </w:rPr>
        <w:t>1.</w:t>
      </w:r>
      <w:r>
        <w:rPr>
          <w:rFonts w:eastAsiaTheme="minorHAnsi"/>
          <w:sz w:val="24"/>
        </w:rPr>
        <w:tab/>
      </w:r>
      <w:r w:rsidR="00A71E5D" w:rsidRPr="00A71E5D">
        <w:rPr>
          <w:rFonts w:eastAsiaTheme="minorHAnsi"/>
          <w:sz w:val="24"/>
        </w:rPr>
        <w:t xml:space="preserve">If the claimant appeals and the </w:t>
      </w:r>
      <w:r>
        <w:rPr>
          <w:rFonts w:eastAsiaTheme="minorHAnsi"/>
          <w:sz w:val="24"/>
        </w:rPr>
        <w:t>Tribunal</w:t>
      </w:r>
      <w:r w:rsidR="00A71E5D" w:rsidRPr="00A71E5D">
        <w:rPr>
          <w:rFonts w:eastAsiaTheme="minorHAnsi"/>
          <w:sz w:val="24"/>
        </w:rPr>
        <w:t xml:space="preserve"> waive the requirement to provide a </w:t>
      </w:r>
      <w:r>
        <w:rPr>
          <w:rFonts w:eastAsiaTheme="minorHAnsi"/>
          <w:sz w:val="24"/>
        </w:rPr>
        <w:t>mandatory reconsideration notice</w:t>
      </w:r>
      <w:r w:rsidR="00A71E5D" w:rsidRPr="00A71E5D">
        <w:rPr>
          <w:rFonts w:eastAsiaTheme="minorHAnsi"/>
          <w:sz w:val="24"/>
        </w:rPr>
        <w:t xml:space="preserve">, the response should explain that the claimant has failed to identify official error and should then focus on the lateness of the application and request that the appeal is struck out for want of jurisdiction. </w:t>
      </w:r>
      <w:r>
        <w:rPr>
          <w:rFonts w:eastAsiaTheme="minorHAnsi"/>
          <w:sz w:val="24"/>
        </w:rPr>
        <w:t xml:space="preserve"> </w:t>
      </w:r>
      <w:r w:rsidR="00A71E5D" w:rsidRPr="00A71E5D">
        <w:rPr>
          <w:rFonts w:eastAsiaTheme="minorHAnsi"/>
          <w:sz w:val="24"/>
        </w:rPr>
        <w:t xml:space="preserve">The appeal writer should ask the </w:t>
      </w:r>
      <w:r>
        <w:rPr>
          <w:rFonts w:eastAsiaTheme="minorHAnsi"/>
          <w:sz w:val="24"/>
        </w:rPr>
        <w:t>Tribunal</w:t>
      </w:r>
      <w:r w:rsidR="00A71E5D" w:rsidRPr="00A71E5D">
        <w:rPr>
          <w:rFonts w:eastAsiaTheme="minorHAnsi"/>
          <w:sz w:val="24"/>
        </w:rPr>
        <w:t xml:space="preserve"> to deal with the jurisdictional point as a preliminary issue. </w:t>
      </w:r>
      <w:r>
        <w:rPr>
          <w:rFonts w:eastAsiaTheme="minorHAnsi"/>
          <w:sz w:val="24"/>
        </w:rPr>
        <w:t xml:space="preserve"> </w:t>
      </w:r>
      <w:r w:rsidR="00A71E5D" w:rsidRPr="00A71E5D">
        <w:rPr>
          <w:rFonts w:eastAsiaTheme="minorHAnsi"/>
          <w:sz w:val="24"/>
        </w:rPr>
        <w:t xml:space="preserve">The response should go on to say that if the </w:t>
      </w:r>
      <w:r>
        <w:rPr>
          <w:rFonts w:eastAsiaTheme="minorHAnsi"/>
          <w:sz w:val="24"/>
        </w:rPr>
        <w:t>Tribunal</w:t>
      </w:r>
      <w:r w:rsidR="00A71E5D" w:rsidRPr="00A71E5D">
        <w:rPr>
          <w:rFonts w:eastAsiaTheme="minorHAnsi"/>
          <w:sz w:val="24"/>
        </w:rPr>
        <w:t xml:space="preserve"> think otherwise then they should give a </w:t>
      </w:r>
      <w:r>
        <w:rPr>
          <w:rFonts w:eastAsiaTheme="minorHAnsi"/>
          <w:sz w:val="24"/>
        </w:rPr>
        <w:t>direction regarding next steps.</w:t>
      </w:r>
    </w:p>
    <w:p w:rsidR="00871B60" w:rsidRPr="00A71E5D" w:rsidRDefault="00871B60" w:rsidP="00871B60">
      <w:pPr>
        <w:tabs>
          <w:tab w:val="left" w:pos="567"/>
          <w:tab w:val="left" w:pos="1134"/>
          <w:tab w:val="left" w:pos="1701"/>
        </w:tabs>
        <w:spacing w:after="0" w:line="240" w:lineRule="auto"/>
        <w:ind w:left="1134" w:hanging="1134"/>
        <w:rPr>
          <w:rFonts w:eastAsiaTheme="minorHAnsi"/>
          <w:sz w:val="24"/>
        </w:rPr>
      </w:pPr>
    </w:p>
    <w:p w:rsidR="00A71E5D" w:rsidRDefault="00871B60" w:rsidP="00871B60">
      <w:pPr>
        <w:tabs>
          <w:tab w:val="left" w:pos="567"/>
          <w:tab w:val="left" w:pos="1134"/>
          <w:tab w:val="left" w:pos="1701"/>
        </w:tabs>
        <w:spacing w:after="0" w:line="240" w:lineRule="auto"/>
        <w:ind w:left="1134" w:hanging="1134"/>
        <w:rPr>
          <w:rFonts w:eastAsiaTheme="minorHAnsi"/>
          <w:sz w:val="24"/>
        </w:rPr>
      </w:pPr>
      <w:r>
        <w:rPr>
          <w:rFonts w:eastAsiaTheme="minorHAnsi"/>
          <w:sz w:val="24"/>
        </w:rPr>
        <w:tab/>
      </w:r>
      <w:r w:rsidRPr="006E6D48">
        <w:rPr>
          <w:rFonts w:eastAsiaTheme="minorHAnsi"/>
          <w:b/>
          <w:sz w:val="24"/>
        </w:rPr>
        <w:t>2.</w:t>
      </w:r>
      <w:r>
        <w:rPr>
          <w:rFonts w:eastAsiaTheme="minorHAnsi"/>
          <w:sz w:val="24"/>
        </w:rPr>
        <w:tab/>
      </w:r>
      <w:r w:rsidR="00A71E5D" w:rsidRPr="00A71E5D">
        <w:rPr>
          <w:rFonts w:eastAsiaTheme="minorHAnsi"/>
          <w:sz w:val="24"/>
        </w:rPr>
        <w:t xml:space="preserve">If a </w:t>
      </w:r>
      <w:r>
        <w:rPr>
          <w:rFonts w:eastAsiaTheme="minorHAnsi"/>
          <w:sz w:val="24"/>
        </w:rPr>
        <w:t>mandatory reconsideration notice</w:t>
      </w:r>
      <w:r w:rsidR="00A71E5D" w:rsidRPr="00A71E5D">
        <w:rPr>
          <w:rFonts w:eastAsiaTheme="minorHAnsi"/>
          <w:sz w:val="24"/>
        </w:rPr>
        <w:t xml:space="preserve"> has been issued for a supersession decision, the response should explain that the claimant has failed to identify official error and why no decision was issued in response to the application for revision. </w:t>
      </w:r>
      <w:r>
        <w:rPr>
          <w:rFonts w:eastAsiaTheme="minorHAnsi"/>
          <w:sz w:val="24"/>
        </w:rPr>
        <w:t xml:space="preserve"> </w:t>
      </w:r>
      <w:r w:rsidR="00A71E5D" w:rsidRPr="00A71E5D">
        <w:rPr>
          <w:rFonts w:eastAsiaTheme="minorHAnsi"/>
          <w:sz w:val="24"/>
        </w:rPr>
        <w:t xml:space="preserve">The response should focus on the decision </w:t>
      </w:r>
      <w:r>
        <w:rPr>
          <w:rFonts w:eastAsiaTheme="minorHAnsi"/>
          <w:sz w:val="24"/>
        </w:rPr>
        <w:t>to supersede or not supersede.</w:t>
      </w:r>
    </w:p>
    <w:p w:rsidR="00871B60" w:rsidRPr="00A71E5D" w:rsidRDefault="00871B60" w:rsidP="00871B60">
      <w:pPr>
        <w:tabs>
          <w:tab w:val="left" w:pos="567"/>
          <w:tab w:val="left" w:pos="1134"/>
          <w:tab w:val="left" w:pos="1701"/>
        </w:tabs>
        <w:spacing w:after="0" w:line="240" w:lineRule="auto"/>
        <w:rPr>
          <w:rFonts w:eastAsiaTheme="minorHAnsi"/>
          <w:sz w:val="24"/>
        </w:rPr>
      </w:pPr>
    </w:p>
    <w:p w:rsidR="00871B60" w:rsidRPr="00871B60" w:rsidRDefault="00871B60" w:rsidP="006E6D48">
      <w:pPr>
        <w:tabs>
          <w:tab w:val="left" w:pos="567"/>
          <w:tab w:val="left" w:pos="1134"/>
          <w:tab w:val="left" w:pos="1701"/>
        </w:tabs>
        <w:spacing w:after="0" w:line="240" w:lineRule="auto"/>
        <w:rPr>
          <w:rFonts w:eastAsiaTheme="minorHAnsi"/>
          <w:b/>
          <w:sz w:val="24"/>
        </w:rPr>
      </w:pPr>
      <w:r>
        <w:rPr>
          <w:rFonts w:eastAsiaTheme="minorHAnsi"/>
          <w:sz w:val="24"/>
        </w:rPr>
        <w:tab/>
      </w:r>
      <w:r w:rsidRPr="00871B60">
        <w:rPr>
          <w:rFonts w:eastAsiaTheme="minorHAnsi"/>
          <w:b/>
          <w:sz w:val="24"/>
        </w:rPr>
        <w:t>Example 4</w:t>
      </w:r>
    </w:p>
    <w:p w:rsidR="00871B60" w:rsidRPr="00871B60" w:rsidRDefault="00871B60" w:rsidP="006E6D48">
      <w:pPr>
        <w:tabs>
          <w:tab w:val="left" w:pos="567"/>
          <w:tab w:val="left" w:pos="1134"/>
          <w:tab w:val="left" w:pos="1701"/>
        </w:tabs>
        <w:spacing w:after="0" w:line="240" w:lineRule="auto"/>
        <w:rPr>
          <w:rFonts w:eastAsiaTheme="minorHAnsi"/>
          <w:sz w:val="24"/>
        </w:rPr>
      </w:pPr>
    </w:p>
    <w:p w:rsidR="00871B60" w:rsidRPr="006E6D48" w:rsidRDefault="00871B60"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sidRPr="006E6D48">
        <w:rPr>
          <w:rFonts w:eastAsiaTheme="minorHAnsi"/>
          <w:sz w:val="24"/>
        </w:rPr>
        <w:t>Mandatory reconsideration requested outside of 13 months of notification of the decision for official error or another “any time” ground</w:t>
      </w:r>
      <w:r w:rsidR="006E6D48">
        <w:rPr>
          <w:rFonts w:eastAsiaTheme="minorHAnsi"/>
          <w:sz w:val="24"/>
        </w:rPr>
        <w:t>.</w:t>
      </w:r>
    </w:p>
    <w:p w:rsidR="00871B60" w:rsidRPr="00871B60" w:rsidRDefault="00871B60" w:rsidP="006E6D48">
      <w:pPr>
        <w:tabs>
          <w:tab w:val="left" w:pos="567"/>
          <w:tab w:val="left" w:pos="1134"/>
          <w:tab w:val="left" w:pos="1701"/>
        </w:tabs>
        <w:spacing w:after="0" w:line="240" w:lineRule="auto"/>
        <w:ind w:left="1134" w:hanging="567"/>
        <w:rPr>
          <w:rFonts w:eastAsiaTheme="minorHAnsi"/>
          <w:sz w:val="24"/>
        </w:rPr>
      </w:pPr>
    </w:p>
    <w:p w:rsidR="00871B60" w:rsidRPr="006E6D48" w:rsidRDefault="00871B60"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sidRPr="006E6D48">
        <w:rPr>
          <w:rFonts w:eastAsiaTheme="minorHAnsi"/>
          <w:sz w:val="24"/>
        </w:rPr>
        <w:t>Decision notified on 14.9.18</w:t>
      </w:r>
      <w:r w:rsidR="006E6D48">
        <w:rPr>
          <w:rFonts w:eastAsiaTheme="minorHAnsi"/>
          <w:sz w:val="24"/>
        </w:rPr>
        <w:t>.</w:t>
      </w:r>
    </w:p>
    <w:p w:rsidR="00871B60" w:rsidRPr="00871B60" w:rsidRDefault="00871B60" w:rsidP="006E6D48">
      <w:pPr>
        <w:tabs>
          <w:tab w:val="left" w:pos="567"/>
          <w:tab w:val="left" w:pos="1134"/>
          <w:tab w:val="left" w:pos="1701"/>
        </w:tabs>
        <w:spacing w:after="0" w:line="240" w:lineRule="auto"/>
        <w:ind w:left="1134" w:hanging="567"/>
        <w:rPr>
          <w:rFonts w:eastAsiaTheme="minorHAnsi"/>
          <w:sz w:val="24"/>
        </w:rPr>
      </w:pPr>
    </w:p>
    <w:p w:rsidR="00871B60" w:rsidRPr="006E6D48" w:rsidRDefault="00871B60"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sidRPr="006E6D48">
        <w:rPr>
          <w:rFonts w:eastAsiaTheme="minorHAnsi"/>
          <w:sz w:val="24"/>
        </w:rPr>
        <w:t>Mandatory reconsideration requested on 12.12.19 and so 15 months after notification of the decision</w:t>
      </w:r>
      <w:r w:rsidR="006E6D48">
        <w:rPr>
          <w:rFonts w:eastAsiaTheme="minorHAnsi"/>
          <w:sz w:val="24"/>
        </w:rPr>
        <w:t>.</w:t>
      </w:r>
    </w:p>
    <w:p w:rsidR="00871B60" w:rsidRPr="00871B60" w:rsidRDefault="00871B60" w:rsidP="006E6D48">
      <w:pPr>
        <w:tabs>
          <w:tab w:val="left" w:pos="567"/>
          <w:tab w:val="left" w:pos="1134"/>
          <w:tab w:val="left" w:pos="1701"/>
        </w:tabs>
        <w:spacing w:after="0" w:line="240" w:lineRule="auto"/>
        <w:ind w:left="1134" w:hanging="567"/>
        <w:rPr>
          <w:rFonts w:eastAsiaTheme="minorHAnsi"/>
          <w:sz w:val="24"/>
        </w:rPr>
      </w:pPr>
    </w:p>
    <w:p w:rsidR="00871B60" w:rsidRPr="006E6D48" w:rsidRDefault="00871B60"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sidRPr="006E6D48">
        <w:rPr>
          <w:rFonts w:eastAsiaTheme="minorHAnsi"/>
          <w:sz w:val="24"/>
        </w:rPr>
        <w:t>The claimant argues that they were misadvised by an officer of the Department meaning that an overpayment of benefit occurred</w:t>
      </w:r>
      <w:r w:rsidR="006E6D48">
        <w:rPr>
          <w:rFonts w:eastAsiaTheme="minorHAnsi"/>
          <w:sz w:val="24"/>
        </w:rPr>
        <w:t>.</w:t>
      </w:r>
    </w:p>
    <w:p w:rsidR="00871B60" w:rsidRPr="00871B60" w:rsidRDefault="00871B60" w:rsidP="006E6D48">
      <w:pPr>
        <w:tabs>
          <w:tab w:val="left" w:pos="567"/>
          <w:tab w:val="left" w:pos="1134"/>
          <w:tab w:val="left" w:pos="1701"/>
        </w:tabs>
        <w:spacing w:after="0" w:line="240" w:lineRule="auto"/>
        <w:ind w:left="1134" w:hanging="567"/>
        <w:rPr>
          <w:rFonts w:eastAsiaTheme="minorHAnsi"/>
          <w:sz w:val="24"/>
        </w:rPr>
      </w:pPr>
    </w:p>
    <w:p w:rsidR="00871B60" w:rsidRDefault="00871B60"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sidRPr="006E6D48">
        <w:rPr>
          <w:rFonts w:eastAsiaTheme="minorHAnsi"/>
          <w:sz w:val="24"/>
        </w:rPr>
        <w:t xml:space="preserve">Therefore the substance of the request is an “any time” request on the grounds of official error and so constitutes an application for revision.  If the decision maker disagrees there was official error, the decision maker </w:t>
      </w:r>
      <w:r w:rsidRPr="006E6D48">
        <w:rPr>
          <w:rFonts w:eastAsiaTheme="minorHAnsi"/>
          <w:sz w:val="24"/>
        </w:rPr>
        <w:lastRenderedPageBreak/>
        <w:t>should give a decision that refuses to revise.  A mandatory reconsideration notice should be issued.  If the application discloses arguable grounds for supersession, a further decision should be made to supersede or not supersede.</w:t>
      </w:r>
    </w:p>
    <w:p w:rsidR="0089274A" w:rsidRPr="0089274A" w:rsidRDefault="0089274A" w:rsidP="0089274A">
      <w:pPr>
        <w:tabs>
          <w:tab w:val="left" w:pos="567"/>
          <w:tab w:val="left" w:pos="1134"/>
          <w:tab w:val="left" w:pos="1701"/>
        </w:tabs>
        <w:spacing w:after="0" w:line="240" w:lineRule="auto"/>
        <w:ind w:left="567"/>
        <w:rPr>
          <w:rFonts w:eastAsiaTheme="minorHAnsi"/>
          <w:sz w:val="24"/>
        </w:rPr>
      </w:pPr>
    </w:p>
    <w:p w:rsidR="0089274A" w:rsidRPr="006E6D48" w:rsidRDefault="0089274A" w:rsidP="006E6D48">
      <w:pPr>
        <w:pStyle w:val="ListParagraph"/>
        <w:numPr>
          <w:ilvl w:val="0"/>
          <w:numId w:val="13"/>
        </w:numPr>
        <w:tabs>
          <w:tab w:val="left" w:pos="567"/>
          <w:tab w:val="left" w:pos="1134"/>
          <w:tab w:val="left" w:pos="1701"/>
        </w:tabs>
        <w:spacing w:after="0" w:line="240" w:lineRule="auto"/>
        <w:ind w:left="1134" w:hanging="567"/>
        <w:rPr>
          <w:rFonts w:eastAsiaTheme="minorHAnsi"/>
          <w:sz w:val="24"/>
        </w:rPr>
      </w:pPr>
      <w:r>
        <w:rPr>
          <w:rFonts w:eastAsiaTheme="minorHAnsi"/>
          <w:sz w:val="24"/>
        </w:rPr>
        <w:t>The time for bringing an appeal will start when the mandatory reconsideration notice is issued.</w:t>
      </w:r>
    </w:p>
    <w:p w:rsidR="00871B60" w:rsidRPr="00871B60" w:rsidRDefault="00871B60" w:rsidP="006E6D48">
      <w:pPr>
        <w:tabs>
          <w:tab w:val="left" w:pos="567"/>
          <w:tab w:val="left" w:pos="1134"/>
          <w:tab w:val="left" w:pos="1701"/>
        </w:tabs>
        <w:spacing w:after="0" w:line="240" w:lineRule="auto"/>
        <w:rPr>
          <w:rFonts w:eastAsiaTheme="minorHAnsi"/>
          <w:sz w:val="24"/>
        </w:rPr>
      </w:pPr>
    </w:p>
    <w:p w:rsidR="00871B60" w:rsidRPr="006E6D48" w:rsidRDefault="006E6D48" w:rsidP="006E6D48">
      <w:pPr>
        <w:tabs>
          <w:tab w:val="left" w:pos="567"/>
          <w:tab w:val="left" w:pos="1134"/>
          <w:tab w:val="left" w:pos="1701"/>
        </w:tabs>
        <w:spacing w:after="0" w:line="240" w:lineRule="auto"/>
        <w:rPr>
          <w:b/>
          <w:sz w:val="24"/>
        </w:rPr>
      </w:pPr>
      <w:r>
        <w:rPr>
          <w:sz w:val="24"/>
        </w:rPr>
        <w:tab/>
      </w:r>
      <w:r w:rsidR="00871B60" w:rsidRPr="006E6D48">
        <w:rPr>
          <w:b/>
          <w:sz w:val="24"/>
        </w:rPr>
        <w:t>Response to the Tribunal</w:t>
      </w:r>
    </w:p>
    <w:p w:rsidR="00871B60" w:rsidRPr="00871B60" w:rsidRDefault="00871B60" w:rsidP="006E6D48">
      <w:pPr>
        <w:tabs>
          <w:tab w:val="left" w:pos="567"/>
          <w:tab w:val="left" w:pos="1134"/>
          <w:tab w:val="left" w:pos="1701"/>
        </w:tabs>
        <w:spacing w:after="0" w:line="240" w:lineRule="auto"/>
        <w:rPr>
          <w:sz w:val="24"/>
        </w:rPr>
      </w:pPr>
    </w:p>
    <w:p w:rsidR="00A71E5D" w:rsidRPr="00871B60" w:rsidRDefault="006E6D48" w:rsidP="006E6D48">
      <w:pPr>
        <w:tabs>
          <w:tab w:val="left" w:pos="567"/>
          <w:tab w:val="left" w:pos="1134"/>
          <w:tab w:val="left" w:pos="1701"/>
        </w:tabs>
        <w:spacing w:after="0" w:line="240" w:lineRule="auto"/>
        <w:ind w:left="567" w:hanging="567"/>
        <w:rPr>
          <w:sz w:val="24"/>
        </w:rPr>
      </w:pPr>
      <w:r>
        <w:rPr>
          <w:sz w:val="24"/>
        </w:rPr>
        <w:tab/>
      </w:r>
      <w:r w:rsidR="00871B60" w:rsidRPr="00871B60">
        <w:rPr>
          <w:sz w:val="24"/>
        </w:rPr>
        <w:t xml:space="preserve">Whether or not the </w:t>
      </w:r>
      <w:r>
        <w:rPr>
          <w:sz w:val="24"/>
        </w:rPr>
        <w:t>decision maker</w:t>
      </w:r>
      <w:r w:rsidR="00871B60" w:rsidRPr="00871B60">
        <w:rPr>
          <w:sz w:val="24"/>
        </w:rPr>
        <w:t xml:space="preserve"> has accepted the allegation of official error, the </w:t>
      </w:r>
      <w:r>
        <w:rPr>
          <w:sz w:val="24"/>
        </w:rPr>
        <w:t>Tribunal</w:t>
      </w:r>
      <w:r w:rsidR="00871B60" w:rsidRPr="00871B60">
        <w:rPr>
          <w:sz w:val="24"/>
        </w:rPr>
        <w:t xml:space="preserve"> has jurisdiction and the response should effectively be a business as usual response dealing with the decision(s) under appeal.</w:t>
      </w:r>
    </w:p>
    <w:p w:rsidR="00946278" w:rsidRPr="005C79CA" w:rsidRDefault="00946278" w:rsidP="006E6D48">
      <w:pPr>
        <w:pStyle w:val="Default"/>
        <w:tabs>
          <w:tab w:val="left" w:pos="567"/>
          <w:tab w:val="left" w:pos="1134"/>
          <w:tab w:val="left" w:pos="1701"/>
        </w:tabs>
      </w:pPr>
    </w:p>
    <w:p w:rsidR="002D66B0" w:rsidRDefault="002D66B0" w:rsidP="008362B6">
      <w:pPr>
        <w:pStyle w:val="Topic"/>
        <w:tabs>
          <w:tab w:val="left" w:pos="567"/>
          <w:tab w:val="left" w:pos="1134"/>
          <w:tab w:val="left" w:pos="1701"/>
          <w:tab w:val="left" w:pos="6237"/>
        </w:tabs>
        <w:spacing w:before="0" w:after="0" w:line="240" w:lineRule="auto"/>
        <w:rPr>
          <w:rFonts w:cs="Arial"/>
          <w:szCs w:val="24"/>
        </w:rPr>
      </w:pPr>
      <w:r>
        <w:rPr>
          <w:rFonts w:cs="Arial"/>
          <w:szCs w:val="24"/>
        </w:rPr>
        <w:tab/>
        <w:t>ANNOTATIONS</w:t>
      </w:r>
    </w:p>
    <w:p w:rsidR="002D66B0" w:rsidRPr="00E62C7F" w:rsidRDefault="002D66B0" w:rsidP="008362B6">
      <w:pPr>
        <w:pStyle w:val="MainNums"/>
        <w:numPr>
          <w:ilvl w:val="0"/>
          <w:numId w:val="0"/>
        </w:numPr>
        <w:tabs>
          <w:tab w:val="left" w:pos="567"/>
          <w:tab w:val="left" w:pos="1134"/>
          <w:tab w:val="left" w:pos="1701"/>
        </w:tabs>
        <w:spacing w:before="0" w:after="0" w:line="240" w:lineRule="auto"/>
      </w:pPr>
    </w:p>
    <w:p w:rsidR="002D66B0" w:rsidRDefault="002D66B0" w:rsidP="008362B6">
      <w:pPr>
        <w:pStyle w:val="MainNums"/>
        <w:numPr>
          <w:ilvl w:val="0"/>
          <w:numId w:val="0"/>
        </w:numPr>
        <w:tabs>
          <w:tab w:val="left" w:pos="567"/>
          <w:tab w:val="left" w:pos="1134"/>
          <w:tab w:val="left" w:pos="1701"/>
          <w:tab w:val="left" w:pos="6237"/>
        </w:tabs>
        <w:spacing w:before="0" w:after="0" w:line="240" w:lineRule="auto"/>
        <w:ind w:left="567" w:hanging="567"/>
        <w:rPr>
          <w:rFonts w:cs="Arial"/>
          <w:sz w:val="24"/>
          <w:szCs w:val="24"/>
        </w:rPr>
      </w:pPr>
      <w:r>
        <w:rPr>
          <w:rFonts w:cs="Arial"/>
          <w:sz w:val="24"/>
          <w:szCs w:val="24"/>
        </w:rPr>
        <w:tab/>
      </w:r>
      <w:r w:rsidRPr="002D0E2C">
        <w:rPr>
          <w:rFonts w:cs="Arial"/>
          <w:sz w:val="24"/>
          <w:szCs w:val="24"/>
        </w:rPr>
        <w:t>Please annotate the number of this memo (</w:t>
      </w:r>
      <w:r w:rsidR="00CB16BF">
        <w:rPr>
          <w:rFonts w:cs="Arial"/>
          <w:sz w:val="24"/>
          <w:szCs w:val="24"/>
        </w:rPr>
        <w:t>A</w:t>
      </w:r>
      <w:r w:rsidRPr="002D0E2C">
        <w:rPr>
          <w:rFonts w:cs="Arial"/>
          <w:sz w:val="24"/>
          <w:szCs w:val="24"/>
        </w:rPr>
        <w:t>DM</w:t>
      </w:r>
      <w:r>
        <w:rPr>
          <w:rFonts w:cs="Arial"/>
          <w:sz w:val="24"/>
          <w:szCs w:val="24"/>
        </w:rPr>
        <w:t xml:space="preserve"> Memo</w:t>
      </w:r>
      <w:r w:rsidR="00B86A56">
        <w:rPr>
          <w:rFonts w:cs="Arial"/>
          <w:sz w:val="24"/>
          <w:szCs w:val="24"/>
        </w:rPr>
        <w:t xml:space="preserve"> 8</w:t>
      </w:r>
      <w:r w:rsidRPr="003915C7">
        <w:rPr>
          <w:rFonts w:cs="Arial"/>
          <w:sz w:val="24"/>
          <w:szCs w:val="24"/>
        </w:rPr>
        <w:t>/</w:t>
      </w:r>
      <w:r w:rsidR="00CB16BF">
        <w:rPr>
          <w:rFonts w:cs="Arial"/>
          <w:sz w:val="24"/>
          <w:szCs w:val="24"/>
        </w:rPr>
        <w:t>19</w:t>
      </w:r>
      <w:r w:rsidRPr="002D0E2C">
        <w:rPr>
          <w:rFonts w:cs="Arial"/>
          <w:sz w:val="24"/>
          <w:szCs w:val="24"/>
        </w:rPr>
        <w:t>) ag</w:t>
      </w:r>
      <w:r>
        <w:rPr>
          <w:rFonts w:cs="Arial"/>
          <w:sz w:val="24"/>
          <w:szCs w:val="24"/>
        </w:rPr>
        <w:t xml:space="preserve">ainst the following </w:t>
      </w:r>
      <w:r w:rsidR="009A7AC7">
        <w:rPr>
          <w:rFonts w:cs="Arial"/>
          <w:sz w:val="24"/>
          <w:szCs w:val="24"/>
        </w:rPr>
        <w:t>A</w:t>
      </w:r>
      <w:r>
        <w:rPr>
          <w:rFonts w:cs="Arial"/>
          <w:sz w:val="24"/>
          <w:szCs w:val="24"/>
        </w:rPr>
        <w:t>DM paragraphs:</w:t>
      </w:r>
    </w:p>
    <w:p w:rsidR="002D66B0" w:rsidRDefault="002D66B0" w:rsidP="008362B6">
      <w:pPr>
        <w:pStyle w:val="MainNums"/>
        <w:numPr>
          <w:ilvl w:val="0"/>
          <w:numId w:val="0"/>
        </w:numPr>
        <w:tabs>
          <w:tab w:val="left" w:pos="567"/>
          <w:tab w:val="left" w:pos="1134"/>
          <w:tab w:val="left" w:pos="1701"/>
          <w:tab w:val="left" w:pos="6237"/>
        </w:tabs>
        <w:spacing w:before="0" w:after="0" w:line="240" w:lineRule="auto"/>
        <w:rPr>
          <w:rFonts w:cs="Arial"/>
          <w:sz w:val="24"/>
          <w:szCs w:val="24"/>
        </w:rPr>
      </w:pPr>
    </w:p>
    <w:p w:rsidR="00EF1A82" w:rsidRDefault="006E6D48" w:rsidP="008362B6">
      <w:pPr>
        <w:pStyle w:val="MainNums"/>
        <w:numPr>
          <w:ilvl w:val="0"/>
          <w:numId w:val="0"/>
        </w:numPr>
        <w:tabs>
          <w:tab w:val="left" w:pos="567"/>
          <w:tab w:val="left" w:pos="1134"/>
          <w:tab w:val="left" w:pos="1701"/>
          <w:tab w:val="left" w:pos="6237"/>
        </w:tabs>
        <w:spacing w:before="0" w:after="0" w:line="240" w:lineRule="auto"/>
        <w:rPr>
          <w:rFonts w:cs="Arial"/>
          <w:sz w:val="24"/>
          <w:szCs w:val="24"/>
        </w:rPr>
      </w:pPr>
      <w:r>
        <w:rPr>
          <w:rFonts w:cs="Arial"/>
          <w:sz w:val="24"/>
          <w:szCs w:val="24"/>
        </w:rPr>
        <w:tab/>
      </w:r>
      <w:r w:rsidR="00CB16BF">
        <w:rPr>
          <w:rFonts w:cs="Arial"/>
          <w:sz w:val="24"/>
          <w:szCs w:val="24"/>
        </w:rPr>
        <w:t>A3015</w:t>
      </w:r>
      <w:r>
        <w:rPr>
          <w:rFonts w:cs="Arial"/>
          <w:sz w:val="24"/>
          <w:szCs w:val="24"/>
        </w:rPr>
        <w:t xml:space="preserve">, </w:t>
      </w:r>
      <w:r w:rsidR="00CB16BF">
        <w:rPr>
          <w:rFonts w:cs="Arial"/>
          <w:sz w:val="24"/>
          <w:szCs w:val="24"/>
        </w:rPr>
        <w:t>A3076</w:t>
      </w:r>
      <w:r>
        <w:rPr>
          <w:rFonts w:cs="Arial"/>
          <w:sz w:val="24"/>
          <w:szCs w:val="24"/>
        </w:rPr>
        <w:t xml:space="preserve"> – </w:t>
      </w:r>
      <w:r w:rsidR="00CB16BF">
        <w:rPr>
          <w:rFonts w:cs="Arial"/>
          <w:sz w:val="24"/>
          <w:szCs w:val="24"/>
        </w:rPr>
        <w:t>A</w:t>
      </w:r>
      <w:r>
        <w:rPr>
          <w:rFonts w:cs="Arial"/>
          <w:sz w:val="24"/>
          <w:szCs w:val="24"/>
        </w:rPr>
        <w:t>3</w:t>
      </w:r>
      <w:r w:rsidR="00CB16BF">
        <w:rPr>
          <w:rFonts w:cs="Arial"/>
          <w:sz w:val="24"/>
          <w:szCs w:val="24"/>
        </w:rPr>
        <w:t>077</w:t>
      </w:r>
      <w:r>
        <w:rPr>
          <w:rFonts w:cs="Arial"/>
          <w:sz w:val="24"/>
          <w:szCs w:val="24"/>
        </w:rPr>
        <w:t xml:space="preserve">, </w:t>
      </w:r>
      <w:r w:rsidR="00CB16BF">
        <w:rPr>
          <w:rFonts w:cs="Arial"/>
          <w:sz w:val="24"/>
          <w:szCs w:val="24"/>
        </w:rPr>
        <w:t>A</w:t>
      </w:r>
      <w:r>
        <w:rPr>
          <w:rFonts w:cs="Arial"/>
          <w:sz w:val="24"/>
          <w:szCs w:val="24"/>
        </w:rPr>
        <w:t>3</w:t>
      </w:r>
      <w:r w:rsidR="00CB16BF">
        <w:rPr>
          <w:rFonts w:cs="Arial"/>
          <w:sz w:val="24"/>
          <w:szCs w:val="24"/>
        </w:rPr>
        <w:t>103</w:t>
      </w:r>
      <w:r>
        <w:rPr>
          <w:rFonts w:cs="Arial"/>
          <w:sz w:val="24"/>
          <w:szCs w:val="24"/>
        </w:rPr>
        <w:t xml:space="preserve"> and DM</w:t>
      </w:r>
      <w:r w:rsidR="00CB16BF">
        <w:rPr>
          <w:rFonts w:cs="Arial"/>
          <w:sz w:val="24"/>
          <w:szCs w:val="24"/>
        </w:rPr>
        <w:t>G</w:t>
      </w:r>
      <w:r>
        <w:rPr>
          <w:rFonts w:cs="Arial"/>
          <w:sz w:val="24"/>
          <w:szCs w:val="24"/>
        </w:rPr>
        <w:t xml:space="preserve"> Memo </w:t>
      </w:r>
      <w:r w:rsidR="006E5CC6">
        <w:rPr>
          <w:rFonts w:cs="Arial"/>
          <w:sz w:val="24"/>
          <w:szCs w:val="24"/>
        </w:rPr>
        <w:t>Vol 1/118</w:t>
      </w:r>
    </w:p>
    <w:p w:rsidR="002D66B0" w:rsidRPr="002D0E2C" w:rsidRDefault="002D66B0" w:rsidP="008362B6">
      <w:pPr>
        <w:pStyle w:val="MainNums"/>
        <w:numPr>
          <w:ilvl w:val="0"/>
          <w:numId w:val="0"/>
        </w:numPr>
        <w:tabs>
          <w:tab w:val="left" w:pos="567"/>
          <w:tab w:val="left" w:pos="1134"/>
          <w:tab w:val="left" w:pos="1701"/>
          <w:tab w:val="left" w:pos="6237"/>
        </w:tabs>
        <w:spacing w:before="0" w:after="0" w:line="240" w:lineRule="auto"/>
        <w:rPr>
          <w:rFonts w:cs="Arial"/>
          <w:sz w:val="24"/>
          <w:szCs w:val="24"/>
        </w:rPr>
      </w:pPr>
    </w:p>
    <w:p w:rsidR="002D66B0" w:rsidRDefault="002D66B0" w:rsidP="008362B6">
      <w:pPr>
        <w:pStyle w:val="Topic"/>
        <w:tabs>
          <w:tab w:val="left" w:pos="567"/>
          <w:tab w:val="left" w:pos="1134"/>
          <w:tab w:val="left" w:pos="1701"/>
          <w:tab w:val="left" w:pos="6237"/>
        </w:tabs>
        <w:spacing w:before="0" w:after="0" w:line="240" w:lineRule="auto"/>
        <w:rPr>
          <w:rFonts w:cs="Arial"/>
          <w:szCs w:val="24"/>
        </w:rPr>
      </w:pPr>
      <w:r>
        <w:rPr>
          <w:rFonts w:cs="Arial"/>
          <w:szCs w:val="24"/>
        </w:rPr>
        <w:tab/>
      </w:r>
      <w:r w:rsidRPr="002D0E2C">
        <w:rPr>
          <w:rFonts w:cs="Arial"/>
          <w:szCs w:val="24"/>
        </w:rPr>
        <w:t>Contacts</w:t>
      </w:r>
    </w:p>
    <w:p w:rsidR="002D66B0" w:rsidRPr="00E62C7F" w:rsidRDefault="002D66B0" w:rsidP="008362B6">
      <w:pPr>
        <w:pStyle w:val="MainNums"/>
        <w:numPr>
          <w:ilvl w:val="0"/>
          <w:numId w:val="0"/>
        </w:numPr>
        <w:tabs>
          <w:tab w:val="left" w:pos="567"/>
          <w:tab w:val="left" w:pos="1134"/>
          <w:tab w:val="left" w:pos="1701"/>
        </w:tabs>
        <w:spacing w:before="0" w:after="0" w:line="240" w:lineRule="auto"/>
      </w:pPr>
    </w:p>
    <w:p w:rsidR="002D66B0" w:rsidRPr="0017741A" w:rsidRDefault="002D66B0" w:rsidP="008362B6">
      <w:pPr>
        <w:tabs>
          <w:tab w:val="left" w:pos="567"/>
          <w:tab w:val="left" w:pos="1134"/>
          <w:tab w:val="left" w:pos="1701"/>
          <w:tab w:val="left" w:pos="6237"/>
        </w:tabs>
        <w:spacing w:after="0" w:line="240" w:lineRule="auto"/>
        <w:rPr>
          <w:rFonts w:cs="Arial"/>
          <w:sz w:val="24"/>
        </w:rPr>
      </w:pPr>
      <w:r>
        <w:rPr>
          <w:rFonts w:cs="Arial"/>
          <w:sz w:val="24"/>
        </w:rPr>
        <w:tab/>
      </w:r>
      <w:r w:rsidRPr="0017741A">
        <w:rPr>
          <w:rFonts w:cs="Arial"/>
          <w:sz w:val="24"/>
        </w:rPr>
        <w:t>If you have any queries about this memo, please contact:</w:t>
      </w:r>
    </w:p>
    <w:p w:rsidR="002D66B0" w:rsidRPr="002D0E2C" w:rsidRDefault="002D66B0" w:rsidP="008362B6">
      <w:pPr>
        <w:tabs>
          <w:tab w:val="left" w:pos="567"/>
          <w:tab w:val="left" w:pos="1134"/>
          <w:tab w:val="left" w:pos="1701"/>
          <w:tab w:val="left" w:pos="6237"/>
        </w:tabs>
        <w:spacing w:after="0" w:line="240" w:lineRule="auto"/>
        <w:rPr>
          <w:rFonts w:cs="Arial"/>
          <w:sz w:val="24"/>
        </w:rPr>
      </w:pPr>
    </w:p>
    <w:p w:rsidR="002D66B0" w:rsidRPr="002D0E2C" w:rsidRDefault="002D66B0" w:rsidP="008362B6">
      <w:pPr>
        <w:tabs>
          <w:tab w:val="left" w:pos="567"/>
          <w:tab w:val="left" w:pos="1134"/>
          <w:tab w:val="left" w:pos="1701"/>
          <w:tab w:val="left" w:pos="6237"/>
        </w:tabs>
        <w:spacing w:after="0" w:line="240" w:lineRule="auto"/>
        <w:rPr>
          <w:rFonts w:cs="Arial"/>
          <w:sz w:val="24"/>
        </w:rPr>
      </w:pPr>
      <w:r w:rsidRPr="002D0E2C">
        <w:rPr>
          <w:rFonts w:cs="Arial"/>
          <w:sz w:val="24"/>
        </w:rPr>
        <w:tab/>
        <w:t>Decision Making Services</w:t>
      </w:r>
    </w:p>
    <w:p w:rsidR="002D66B0" w:rsidRPr="002D0E2C" w:rsidRDefault="006E6D48" w:rsidP="008362B6">
      <w:pPr>
        <w:tabs>
          <w:tab w:val="left" w:pos="567"/>
          <w:tab w:val="left" w:pos="1134"/>
          <w:tab w:val="left" w:pos="1701"/>
          <w:tab w:val="left" w:pos="6237"/>
        </w:tabs>
        <w:spacing w:after="0" w:line="240" w:lineRule="auto"/>
        <w:rPr>
          <w:rFonts w:cs="Arial"/>
          <w:sz w:val="24"/>
        </w:rPr>
      </w:pPr>
      <w:r>
        <w:rPr>
          <w:rFonts w:cs="Arial"/>
          <w:sz w:val="24"/>
        </w:rPr>
        <w:tab/>
        <w:t>Section 2</w:t>
      </w:r>
    </w:p>
    <w:p w:rsidR="002D66B0" w:rsidRPr="002D0E2C" w:rsidRDefault="002D66B0" w:rsidP="008362B6">
      <w:pPr>
        <w:tabs>
          <w:tab w:val="left" w:pos="567"/>
          <w:tab w:val="left" w:pos="1134"/>
          <w:tab w:val="left" w:pos="1701"/>
          <w:tab w:val="left" w:pos="6237"/>
        </w:tabs>
        <w:spacing w:after="0" w:line="240" w:lineRule="auto"/>
        <w:rPr>
          <w:rFonts w:cs="Arial"/>
          <w:sz w:val="24"/>
        </w:rPr>
      </w:pPr>
      <w:r w:rsidRPr="002D0E2C">
        <w:rPr>
          <w:rFonts w:cs="Arial"/>
          <w:sz w:val="24"/>
        </w:rPr>
        <w:tab/>
      </w:r>
      <w:r>
        <w:rPr>
          <w:rFonts w:cs="Arial"/>
          <w:sz w:val="24"/>
        </w:rPr>
        <w:t>5th Floor</w:t>
      </w:r>
    </w:p>
    <w:p w:rsidR="002D66B0" w:rsidRPr="002D0E2C" w:rsidRDefault="002D66B0" w:rsidP="008362B6">
      <w:pPr>
        <w:tabs>
          <w:tab w:val="left" w:pos="567"/>
          <w:tab w:val="left" w:pos="1134"/>
          <w:tab w:val="left" w:pos="1701"/>
          <w:tab w:val="left" w:pos="6237"/>
        </w:tabs>
        <w:spacing w:after="0" w:line="240" w:lineRule="auto"/>
        <w:rPr>
          <w:rFonts w:cs="Arial"/>
          <w:sz w:val="24"/>
        </w:rPr>
      </w:pPr>
      <w:r w:rsidRPr="002D0E2C">
        <w:rPr>
          <w:rFonts w:cs="Arial"/>
          <w:sz w:val="24"/>
        </w:rPr>
        <w:tab/>
      </w:r>
      <w:r>
        <w:rPr>
          <w:rFonts w:cs="Arial"/>
          <w:sz w:val="24"/>
        </w:rPr>
        <w:t>9 Lanyon Place</w:t>
      </w:r>
    </w:p>
    <w:p w:rsidR="002D66B0" w:rsidRDefault="002D66B0" w:rsidP="008362B6">
      <w:pPr>
        <w:tabs>
          <w:tab w:val="left" w:pos="567"/>
          <w:tab w:val="left" w:pos="1134"/>
          <w:tab w:val="left" w:pos="1701"/>
          <w:tab w:val="left" w:pos="6237"/>
        </w:tabs>
        <w:spacing w:after="0" w:line="240" w:lineRule="auto"/>
        <w:rPr>
          <w:rFonts w:cs="Arial"/>
          <w:sz w:val="24"/>
        </w:rPr>
      </w:pPr>
      <w:r w:rsidRPr="002D0E2C">
        <w:rPr>
          <w:rFonts w:cs="Arial"/>
          <w:sz w:val="24"/>
        </w:rPr>
        <w:tab/>
        <w:t>Belfast</w:t>
      </w:r>
    </w:p>
    <w:p w:rsidR="002D66B0" w:rsidRPr="002D0E2C" w:rsidRDefault="002D66B0" w:rsidP="008362B6">
      <w:pPr>
        <w:tabs>
          <w:tab w:val="left" w:pos="567"/>
          <w:tab w:val="left" w:pos="1134"/>
          <w:tab w:val="left" w:pos="1701"/>
          <w:tab w:val="left" w:pos="6237"/>
        </w:tabs>
        <w:spacing w:after="0" w:line="240" w:lineRule="auto"/>
        <w:rPr>
          <w:rFonts w:cs="Arial"/>
          <w:sz w:val="24"/>
        </w:rPr>
      </w:pPr>
      <w:r>
        <w:rPr>
          <w:rFonts w:cs="Arial"/>
          <w:sz w:val="24"/>
        </w:rPr>
        <w:tab/>
        <w:t>BT1 3LP</w:t>
      </w:r>
    </w:p>
    <w:p w:rsidR="002D66B0" w:rsidRPr="002D0E2C" w:rsidRDefault="002D66B0" w:rsidP="008362B6">
      <w:pPr>
        <w:tabs>
          <w:tab w:val="left" w:pos="567"/>
          <w:tab w:val="left" w:pos="1134"/>
          <w:tab w:val="left" w:pos="1701"/>
          <w:tab w:val="left" w:pos="6237"/>
        </w:tabs>
        <w:spacing w:after="0" w:line="240" w:lineRule="auto"/>
        <w:rPr>
          <w:rFonts w:cs="Arial"/>
          <w:sz w:val="24"/>
        </w:rPr>
      </w:pPr>
    </w:p>
    <w:p w:rsidR="006E6D48" w:rsidRPr="0017741A" w:rsidRDefault="006E6D48" w:rsidP="006E6D48">
      <w:pPr>
        <w:tabs>
          <w:tab w:val="left" w:pos="567"/>
          <w:tab w:val="left" w:pos="1134"/>
          <w:tab w:val="left" w:pos="1701"/>
          <w:tab w:val="left" w:pos="6237"/>
        </w:tabs>
        <w:spacing w:after="0" w:line="240" w:lineRule="auto"/>
        <w:rPr>
          <w:rFonts w:cs="Arial"/>
          <w:sz w:val="24"/>
        </w:rPr>
      </w:pPr>
      <w:r w:rsidRPr="002D0E2C">
        <w:rPr>
          <w:rFonts w:cs="Arial"/>
          <w:sz w:val="24"/>
        </w:rPr>
        <w:tab/>
        <w:t>Telephone:  (02890) 8</w:t>
      </w:r>
      <w:r w:rsidR="00B86A56">
        <w:rPr>
          <w:rFonts w:cs="Arial"/>
          <w:sz w:val="24"/>
        </w:rPr>
        <w:t>29513</w:t>
      </w:r>
    </w:p>
    <w:p w:rsidR="006E6D48" w:rsidRPr="002D0E2C" w:rsidRDefault="006E6D48" w:rsidP="006E6D48">
      <w:pPr>
        <w:tabs>
          <w:tab w:val="left" w:pos="567"/>
          <w:tab w:val="left" w:pos="1134"/>
          <w:tab w:val="left" w:pos="1701"/>
          <w:tab w:val="left" w:pos="6237"/>
        </w:tabs>
        <w:spacing w:after="0" w:line="240" w:lineRule="auto"/>
        <w:rPr>
          <w:rFonts w:cs="Arial"/>
          <w:sz w:val="24"/>
        </w:rPr>
      </w:pPr>
      <w:r w:rsidRPr="002D0E2C">
        <w:rPr>
          <w:rFonts w:cs="Arial"/>
          <w:sz w:val="24"/>
        </w:rPr>
        <w:tab/>
        <w:t>Extension</w:t>
      </w:r>
      <w:r>
        <w:rPr>
          <w:rFonts w:cs="Arial"/>
          <w:sz w:val="24"/>
        </w:rPr>
        <w:t>:</w:t>
      </w:r>
      <w:r w:rsidRPr="002D0E2C">
        <w:rPr>
          <w:rFonts w:cs="Arial"/>
          <w:sz w:val="24"/>
        </w:rPr>
        <w:t xml:space="preserve">   </w:t>
      </w:r>
      <w:r w:rsidR="00B86A56">
        <w:rPr>
          <w:rFonts w:cs="Arial"/>
          <w:sz w:val="24"/>
        </w:rPr>
        <w:t>38513</w:t>
      </w:r>
    </w:p>
    <w:p w:rsidR="006E6D48" w:rsidRDefault="006E6D48" w:rsidP="006E6D48">
      <w:pPr>
        <w:tabs>
          <w:tab w:val="left" w:pos="567"/>
          <w:tab w:val="left" w:pos="1134"/>
          <w:tab w:val="left" w:pos="1701"/>
          <w:tab w:val="left" w:pos="5103"/>
          <w:tab w:val="left" w:pos="6237"/>
          <w:tab w:val="left" w:pos="6804"/>
        </w:tabs>
        <w:spacing w:after="0" w:line="240" w:lineRule="auto"/>
        <w:rPr>
          <w:rFonts w:cs="Arial"/>
          <w:sz w:val="24"/>
        </w:rPr>
      </w:pPr>
    </w:p>
    <w:p w:rsidR="002D66B0" w:rsidRDefault="002D66B0" w:rsidP="00EF1A82">
      <w:pPr>
        <w:tabs>
          <w:tab w:val="left" w:pos="567"/>
          <w:tab w:val="left" w:pos="1134"/>
          <w:tab w:val="left" w:pos="1701"/>
          <w:tab w:val="left" w:pos="5103"/>
          <w:tab w:val="left" w:pos="6237"/>
          <w:tab w:val="left" w:pos="6804"/>
        </w:tabs>
        <w:spacing w:after="0" w:line="240" w:lineRule="auto"/>
        <w:rPr>
          <w:rFonts w:cs="Arial"/>
          <w:sz w:val="24"/>
        </w:rPr>
      </w:pPr>
    </w:p>
    <w:p w:rsidR="002D66B0" w:rsidRPr="002D0E2C" w:rsidRDefault="002D66B0" w:rsidP="00EF1A82">
      <w:pPr>
        <w:tabs>
          <w:tab w:val="left" w:pos="567"/>
          <w:tab w:val="left" w:pos="1134"/>
          <w:tab w:val="left" w:pos="1701"/>
          <w:tab w:val="left" w:pos="5103"/>
          <w:tab w:val="left" w:pos="6237"/>
          <w:tab w:val="left" w:pos="6804"/>
        </w:tabs>
        <w:spacing w:after="0" w:line="240" w:lineRule="auto"/>
        <w:rPr>
          <w:rFonts w:cs="Arial"/>
          <w:sz w:val="24"/>
        </w:rPr>
      </w:pPr>
    </w:p>
    <w:p w:rsidR="002D66B0" w:rsidRPr="002D0E2C" w:rsidRDefault="002D66B0" w:rsidP="00EF1A82">
      <w:pPr>
        <w:tabs>
          <w:tab w:val="left" w:pos="567"/>
          <w:tab w:val="left" w:pos="1134"/>
          <w:tab w:val="left" w:pos="1701"/>
          <w:tab w:val="left" w:pos="5103"/>
          <w:tab w:val="left" w:pos="6804"/>
        </w:tabs>
        <w:spacing w:after="0" w:line="240" w:lineRule="auto"/>
        <w:ind w:left="6804" w:hanging="6804"/>
        <w:rPr>
          <w:rFonts w:cs="Arial"/>
          <w:b/>
          <w:sz w:val="24"/>
        </w:rPr>
      </w:pPr>
      <w:r>
        <w:rPr>
          <w:rFonts w:cs="Arial"/>
          <w:sz w:val="24"/>
        </w:rPr>
        <w:tab/>
      </w:r>
      <w:r w:rsidRPr="0017741A">
        <w:rPr>
          <w:rFonts w:cs="Arial"/>
          <w:b/>
          <w:sz w:val="24"/>
        </w:rPr>
        <w:t>DECISION MAKING SERVICES</w:t>
      </w:r>
      <w:r w:rsidRPr="0017741A">
        <w:rPr>
          <w:rFonts w:cs="Arial"/>
          <w:b/>
          <w:sz w:val="24"/>
        </w:rPr>
        <w:tab/>
      </w:r>
      <w:r w:rsidRPr="002D0E2C">
        <w:rPr>
          <w:rFonts w:cs="Arial"/>
          <w:b/>
          <w:sz w:val="24"/>
        </w:rPr>
        <w:t>Distribution:</w:t>
      </w:r>
      <w:r>
        <w:rPr>
          <w:rFonts w:cs="Arial"/>
          <w:b/>
          <w:sz w:val="24"/>
        </w:rPr>
        <w:tab/>
      </w:r>
      <w:r w:rsidRPr="002D0E2C">
        <w:rPr>
          <w:rFonts w:cs="Arial"/>
          <w:b/>
          <w:sz w:val="24"/>
        </w:rPr>
        <w:t xml:space="preserve">All </w:t>
      </w:r>
      <w:r>
        <w:rPr>
          <w:rFonts w:cs="Arial"/>
          <w:b/>
          <w:sz w:val="24"/>
        </w:rPr>
        <w:t xml:space="preserve">holders of </w:t>
      </w:r>
      <w:r w:rsidR="009A7AC7">
        <w:rPr>
          <w:rFonts w:cs="Arial"/>
          <w:b/>
          <w:sz w:val="24"/>
        </w:rPr>
        <w:t>A</w:t>
      </w:r>
      <w:r>
        <w:rPr>
          <w:rFonts w:cs="Arial"/>
          <w:b/>
          <w:sz w:val="24"/>
        </w:rPr>
        <w:t xml:space="preserve">DM </w:t>
      </w:r>
      <w:r w:rsidR="009A7AC7">
        <w:rPr>
          <w:rFonts w:cs="Arial"/>
          <w:b/>
          <w:sz w:val="24"/>
        </w:rPr>
        <w:t>Chapter A3</w:t>
      </w:r>
    </w:p>
    <w:p w:rsidR="002D66B0" w:rsidRPr="002D0E2C" w:rsidRDefault="002D66B0" w:rsidP="00EF1A82">
      <w:pPr>
        <w:tabs>
          <w:tab w:val="left" w:pos="567"/>
          <w:tab w:val="left" w:pos="1134"/>
          <w:tab w:val="left" w:pos="1701"/>
          <w:tab w:val="left" w:pos="5103"/>
          <w:tab w:val="left" w:pos="6804"/>
        </w:tabs>
        <w:spacing w:after="0" w:line="240" w:lineRule="auto"/>
        <w:rPr>
          <w:rFonts w:cs="Arial"/>
          <w:b/>
          <w:sz w:val="24"/>
        </w:rPr>
      </w:pPr>
    </w:p>
    <w:p w:rsidR="002D66B0" w:rsidRPr="002D0E2C" w:rsidRDefault="002D66B0" w:rsidP="00EF1A82">
      <w:pPr>
        <w:tabs>
          <w:tab w:val="left" w:pos="567"/>
          <w:tab w:val="left" w:pos="1134"/>
          <w:tab w:val="left" w:pos="1701"/>
          <w:tab w:val="left" w:pos="5103"/>
          <w:tab w:val="left" w:pos="6804"/>
        </w:tabs>
        <w:spacing w:after="0" w:line="240" w:lineRule="auto"/>
        <w:rPr>
          <w:rFonts w:cs="Arial"/>
          <w:b/>
          <w:sz w:val="24"/>
        </w:rPr>
      </w:pPr>
      <w:r>
        <w:rPr>
          <w:rFonts w:cs="Arial"/>
          <w:b/>
          <w:sz w:val="24"/>
        </w:rPr>
        <w:tab/>
      </w:r>
      <w:r w:rsidR="00B86A56">
        <w:rPr>
          <w:rFonts w:cs="Arial"/>
          <w:b/>
          <w:sz w:val="24"/>
        </w:rPr>
        <w:t>June</w:t>
      </w:r>
      <w:r>
        <w:rPr>
          <w:rFonts w:cs="Arial"/>
          <w:b/>
          <w:sz w:val="24"/>
        </w:rPr>
        <w:t xml:space="preserve"> 2019</w:t>
      </w:r>
    </w:p>
    <w:p w:rsidR="002D66B0" w:rsidRPr="002D0E2C" w:rsidRDefault="002D66B0" w:rsidP="00EF1A82">
      <w:pPr>
        <w:tabs>
          <w:tab w:val="left" w:pos="567"/>
          <w:tab w:val="left" w:pos="1134"/>
          <w:tab w:val="left" w:pos="1701"/>
          <w:tab w:val="left" w:pos="6237"/>
        </w:tabs>
        <w:spacing w:after="0" w:line="240" w:lineRule="auto"/>
        <w:rPr>
          <w:rFonts w:cs="Arial"/>
          <w:sz w:val="24"/>
        </w:rPr>
      </w:pPr>
    </w:p>
    <w:p w:rsidR="002D66B0" w:rsidRPr="00896537" w:rsidRDefault="002D66B0" w:rsidP="00EF1A82">
      <w:pPr>
        <w:tabs>
          <w:tab w:val="left" w:pos="567"/>
          <w:tab w:val="left" w:pos="1134"/>
          <w:tab w:val="left" w:pos="1701"/>
          <w:tab w:val="left" w:pos="6237"/>
        </w:tabs>
        <w:spacing w:after="0" w:line="240" w:lineRule="auto"/>
        <w:rPr>
          <w:rFonts w:cs="Arial"/>
          <w:bCs/>
          <w:sz w:val="24"/>
        </w:rPr>
      </w:pPr>
    </w:p>
    <w:p w:rsidR="002D66B0" w:rsidRPr="00896537" w:rsidRDefault="002D66B0" w:rsidP="00EF1A82">
      <w:pPr>
        <w:tabs>
          <w:tab w:val="left" w:pos="567"/>
          <w:tab w:val="left" w:pos="1134"/>
          <w:tab w:val="left" w:pos="1701"/>
          <w:tab w:val="left" w:pos="6237"/>
        </w:tabs>
        <w:spacing w:after="0" w:line="240" w:lineRule="auto"/>
        <w:rPr>
          <w:rFonts w:cs="Arial"/>
          <w:bCs/>
          <w:sz w:val="24"/>
        </w:rPr>
      </w:pPr>
    </w:p>
    <w:p w:rsidR="002D66B0" w:rsidRPr="00896537" w:rsidRDefault="002D66B0" w:rsidP="00EF1A82">
      <w:pPr>
        <w:tabs>
          <w:tab w:val="left" w:pos="567"/>
          <w:tab w:val="left" w:pos="1134"/>
          <w:tab w:val="left" w:pos="1701"/>
          <w:tab w:val="left" w:pos="6237"/>
        </w:tabs>
        <w:spacing w:after="0" w:line="240" w:lineRule="auto"/>
        <w:rPr>
          <w:rFonts w:cs="Arial"/>
          <w:bCs/>
          <w:sz w:val="24"/>
        </w:rPr>
      </w:pPr>
    </w:p>
    <w:p w:rsidR="002D66B0" w:rsidRPr="002D0E2C" w:rsidRDefault="002D66B0" w:rsidP="00EF1A82">
      <w:pPr>
        <w:tabs>
          <w:tab w:val="left" w:pos="567"/>
          <w:tab w:val="left" w:pos="1134"/>
          <w:tab w:val="left" w:pos="1701"/>
          <w:tab w:val="left" w:pos="6237"/>
        </w:tabs>
        <w:spacing w:after="0" w:line="240" w:lineRule="auto"/>
        <w:ind w:left="567" w:hanging="567"/>
        <w:rPr>
          <w:rFonts w:cs="Arial"/>
          <w:sz w:val="24"/>
        </w:rPr>
      </w:pPr>
      <w:r>
        <w:rPr>
          <w:rFonts w:cs="Arial"/>
          <w:b/>
          <w:bCs/>
          <w:sz w:val="24"/>
        </w:rPr>
        <w:tab/>
      </w:r>
      <w:r w:rsidRPr="002D0E2C">
        <w:rPr>
          <w:rFonts w:cs="Arial"/>
          <w:b/>
          <w:bCs/>
          <w:sz w:val="24"/>
        </w:rPr>
        <w:t>The content of the examples in this document (including use of imagery) is for illustrative purposes only</w:t>
      </w:r>
    </w:p>
    <w:p w:rsidR="001B77CB" w:rsidRDefault="001B77CB" w:rsidP="00EF1A82">
      <w:pPr>
        <w:tabs>
          <w:tab w:val="left" w:pos="567"/>
          <w:tab w:val="left" w:pos="1134"/>
          <w:tab w:val="left" w:pos="1701"/>
        </w:tabs>
      </w:pPr>
    </w:p>
    <w:sectPr w:rsidR="001B77CB" w:rsidSect="008362B6">
      <w:pgSz w:w="11906" w:h="16838" w:code="9"/>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C2A3FE"/>
    <w:multiLevelType w:val="hybridMultilevel"/>
    <w:tmpl w:val="B95B9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08B5"/>
    <w:multiLevelType w:val="hybridMultilevel"/>
    <w:tmpl w:val="B1416B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C81C1"/>
    <w:multiLevelType w:val="hybridMultilevel"/>
    <w:tmpl w:val="221B0F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DD2208"/>
    <w:multiLevelType w:val="hybridMultilevel"/>
    <w:tmpl w:val="761337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E99E17"/>
    <w:multiLevelType w:val="hybridMultilevel"/>
    <w:tmpl w:val="6DE86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5E6A3"/>
    <w:multiLevelType w:val="hybridMultilevel"/>
    <w:tmpl w:val="5A0E39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CCCD72"/>
    <w:multiLevelType w:val="hybridMultilevel"/>
    <w:tmpl w:val="92AE9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910594"/>
    <w:multiLevelType w:val="hybridMultilevel"/>
    <w:tmpl w:val="7396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83855"/>
    <w:multiLevelType w:val="hybridMultilevel"/>
    <w:tmpl w:val="BDA6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F4251"/>
    <w:multiLevelType w:val="hybridMultilevel"/>
    <w:tmpl w:val="738D05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C047E1"/>
    <w:multiLevelType w:val="hybridMultilevel"/>
    <w:tmpl w:val="A6EE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D152C"/>
    <w:multiLevelType w:val="hybridMultilevel"/>
    <w:tmpl w:val="D292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D367F"/>
    <w:multiLevelType w:val="hybridMultilevel"/>
    <w:tmpl w:val="F0F47082"/>
    <w:lvl w:ilvl="0" w:tplc="E8EA05E6">
      <w:start w:val="1"/>
      <w:numFmt w:val="decimal"/>
      <w:pStyle w:val="MainNums"/>
      <w:lvlText w:val="%1"/>
      <w:lvlJc w:val="left"/>
      <w:pPr>
        <w:tabs>
          <w:tab w:val="num" w:pos="0"/>
        </w:tabs>
        <w:ind w:left="0"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7"/>
  </w:num>
  <w:num w:numId="5">
    <w:abstractNumId w:val="4"/>
  </w:num>
  <w:num w:numId="6">
    <w:abstractNumId w:val="1"/>
  </w:num>
  <w:num w:numId="7">
    <w:abstractNumId w:val="6"/>
  </w:num>
  <w:num w:numId="8">
    <w:abstractNumId w:val="11"/>
  </w:num>
  <w:num w:numId="9">
    <w:abstractNumId w:val="2"/>
  </w:num>
  <w:num w:numId="10">
    <w:abstractNumId w:val="3"/>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B0"/>
    <w:rsid w:val="0015074A"/>
    <w:rsid w:val="001B77CB"/>
    <w:rsid w:val="00225CB3"/>
    <w:rsid w:val="002D66B0"/>
    <w:rsid w:val="00303061"/>
    <w:rsid w:val="004276D2"/>
    <w:rsid w:val="004A33B6"/>
    <w:rsid w:val="006E5CC6"/>
    <w:rsid w:val="006E6D48"/>
    <w:rsid w:val="00717DFA"/>
    <w:rsid w:val="008362B6"/>
    <w:rsid w:val="00871B60"/>
    <w:rsid w:val="008763AA"/>
    <w:rsid w:val="0089274A"/>
    <w:rsid w:val="008B0575"/>
    <w:rsid w:val="00916884"/>
    <w:rsid w:val="00946278"/>
    <w:rsid w:val="0096421A"/>
    <w:rsid w:val="009A7AC7"/>
    <w:rsid w:val="00A71E5D"/>
    <w:rsid w:val="00B86A56"/>
    <w:rsid w:val="00C64468"/>
    <w:rsid w:val="00CB16BF"/>
    <w:rsid w:val="00EF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2047-E29B-4057-9890-1A08630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B0"/>
    <w:pPr>
      <w:spacing w:after="240" w:line="360" w:lineRule="auto"/>
    </w:pPr>
    <w:rPr>
      <w:rFonts w:eastAsia="Times New Roman" w:cs="Times New Roman"/>
      <w:sz w:val="20"/>
      <w:szCs w:val="24"/>
    </w:rPr>
  </w:style>
  <w:style w:type="paragraph" w:styleId="Heading1">
    <w:name w:val="heading 1"/>
    <w:basedOn w:val="Normal"/>
    <w:next w:val="Normal"/>
    <w:link w:val="Heading1Char"/>
    <w:uiPriority w:val="9"/>
    <w:qFormat/>
    <w:rsid w:val="002D6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Nums">
    <w:name w:val="Main Nums"/>
    <w:basedOn w:val="Heading1"/>
    <w:qFormat/>
    <w:rsid w:val="002D66B0"/>
    <w:pPr>
      <w:keepNext w:val="0"/>
      <w:keepLines w:val="0"/>
      <w:numPr>
        <w:numId w:val="1"/>
      </w:numPr>
      <w:tabs>
        <w:tab w:val="clear" w:pos="0"/>
        <w:tab w:val="num" w:pos="360"/>
      </w:tabs>
      <w:spacing w:after="240"/>
      <w:ind w:firstLine="0"/>
      <w:outlineLvl w:val="9"/>
    </w:pPr>
    <w:rPr>
      <w:rFonts w:ascii="Arial" w:eastAsia="Times New Roman" w:hAnsi="Arial" w:cs="Times New Roman"/>
      <w:color w:val="auto"/>
      <w:kern w:val="28"/>
      <w:sz w:val="20"/>
      <w:szCs w:val="20"/>
    </w:rPr>
  </w:style>
  <w:style w:type="paragraph" w:customStyle="1" w:styleId="Title1">
    <w:name w:val="Title1"/>
    <w:basedOn w:val="Normal"/>
    <w:next w:val="Normal"/>
    <w:qFormat/>
    <w:rsid w:val="002D66B0"/>
    <w:pPr>
      <w:spacing w:before="480" w:after="480"/>
    </w:pPr>
    <w:rPr>
      <w:b/>
      <w:caps/>
      <w:sz w:val="28"/>
      <w:szCs w:val="20"/>
    </w:rPr>
  </w:style>
  <w:style w:type="paragraph" w:customStyle="1" w:styleId="Topic">
    <w:name w:val="Topic"/>
    <w:basedOn w:val="Normal"/>
    <w:next w:val="MainNums"/>
    <w:qFormat/>
    <w:rsid w:val="002D66B0"/>
    <w:pPr>
      <w:spacing w:before="480"/>
    </w:pPr>
    <w:rPr>
      <w:b/>
      <w:caps/>
      <w:sz w:val="24"/>
      <w:szCs w:val="20"/>
    </w:rPr>
  </w:style>
  <w:style w:type="paragraph" w:customStyle="1" w:styleId="Head">
    <w:name w:val="Head"/>
    <w:basedOn w:val="Normal"/>
    <w:next w:val="Normal"/>
    <w:qFormat/>
    <w:rsid w:val="002D66B0"/>
    <w:pPr>
      <w:tabs>
        <w:tab w:val="right" w:pos="7655"/>
      </w:tabs>
      <w:jc w:val="right"/>
    </w:pPr>
    <w:rPr>
      <w:b/>
      <w:sz w:val="28"/>
      <w:szCs w:val="20"/>
    </w:rPr>
  </w:style>
  <w:style w:type="paragraph" w:customStyle="1" w:styleId="Default">
    <w:name w:val="Default"/>
    <w:rsid w:val="002D66B0"/>
    <w:pPr>
      <w:autoSpaceDE w:val="0"/>
      <w:autoSpaceDN w:val="0"/>
      <w:adjustRightInd w:val="0"/>
    </w:pPr>
    <w:rPr>
      <w:rFonts w:eastAsia="Times New Roman" w:cs="Arial"/>
      <w:color w:val="000000"/>
      <w:szCs w:val="24"/>
      <w:lang w:eastAsia="en-GB"/>
    </w:rPr>
  </w:style>
  <w:style w:type="character" w:customStyle="1" w:styleId="Heading1Char">
    <w:name w:val="Heading 1 Char"/>
    <w:basedOn w:val="DefaultParagraphFont"/>
    <w:link w:val="Heading1"/>
    <w:uiPriority w:val="9"/>
    <w:rsid w:val="002D66B0"/>
    <w:rPr>
      <w:rFonts w:asciiTheme="majorHAnsi" w:eastAsiaTheme="majorEastAsia" w:hAnsiTheme="majorHAnsi" w:cstheme="majorBidi"/>
      <w:color w:val="2E74B5" w:themeColor="accent1" w:themeShade="BF"/>
      <w:sz w:val="32"/>
      <w:szCs w:val="32"/>
    </w:rPr>
  </w:style>
  <w:style w:type="paragraph" w:customStyle="1" w:styleId="CM3">
    <w:name w:val="CM3"/>
    <w:basedOn w:val="Default"/>
    <w:next w:val="Default"/>
    <w:uiPriority w:val="99"/>
    <w:rsid w:val="00EF1A82"/>
    <w:pPr>
      <w:spacing w:line="346" w:lineRule="atLeast"/>
    </w:pPr>
    <w:rPr>
      <w:rFonts w:eastAsiaTheme="minorHAnsi"/>
      <w:color w:val="auto"/>
      <w:lang w:eastAsia="en-US"/>
    </w:rPr>
  </w:style>
  <w:style w:type="paragraph" w:customStyle="1" w:styleId="CM11">
    <w:name w:val="CM11"/>
    <w:basedOn w:val="Default"/>
    <w:next w:val="Default"/>
    <w:uiPriority w:val="99"/>
    <w:rsid w:val="00EF1A82"/>
    <w:rPr>
      <w:rFonts w:eastAsiaTheme="minorHAnsi"/>
      <w:color w:val="auto"/>
      <w:lang w:eastAsia="en-US"/>
    </w:rPr>
  </w:style>
  <w:style w:type="paragraph" w:customStyle="1" w:styleId="CM12">
    <w:name w:val="CM12"/>
    <w:basedOn w:val="Default"/>
    <w:next w:val="Default"/>
    <w:uiPriority w:val="99"/>
    <w:rsid w:val="00EF1A82"/>
    <w:rPr>
      <w:rFonts w:eastAsiaTheme="minorHAnsi"/>
      <w:color w:val="auto"/>
      <w:lang w:eastAsia="en-US"/>
    </w:rPr>
  </w:style>
  <w:style w:type="paragraph" w:customStyle="1" w:styleId="CM4">
    <w:name w:val="CM4"/>
    <w:basedOn w:val="Default"/>
    <w:next w:val="Default"/>
    <w:uiPriority w:val="99"/>
    <w:rsid w:val="008362B6"/>
    <w:pPr>
      <w:spacing w:line="346" w:lineRule="atLeast"/>
    </w:pPr>
    <w:rPr>
      <w:rFonts w:eastAsiaTheme="minorHAnsi"/>
      <w:color w:val="auto"/>
      <w:lang w:eastAsia="en-US"/>
    </w:rPr>
  </w:style>
  <w:style w:type="paragraph" w:styleId="ListParagraph">
    <w:name w:val="List Paragraph"/>
    <w:basedOn w:val="Normal"/>
    <w:uiPriority w:val="34"/>
    <w:qFormat/>
    <w:rsid w:val="00225CB3"/>
    <w:pPr>
      <w:ind w:left="720"/>
      <w:contextualSpacing/>
    </w:pPr>
  </w:style>
  <w:style w:type="paragraph" w:styleId="BalloonText">
    <w:name w:val="Balloon Text"/>
    <w:basedOn w:val="Normal"/>
    <w:link w:val="BalloonTextChar"/>
    <w:uiPriority w:val="99"/>
    <w:semiHidden/>
    <w:unhideWhenUsed/>
    <w:rsid w:val="0091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Bowman</dc:creator>
  <cp:keywords/>
  <dc:description/>
  <cp:lastModifiedBy>Marie Bowman</cp:lastModifiedBy>
  <cp:revision>12</cp:revision>
  <cp:lastPrinted>2019-06-18T10:26:00Z</cp:lastPrinted>
  <dcterms:created xsi:type="dcterms:W3CDTF">2019-05-24T09:37:00Z</dcterms:created>
  <dcterms:modified xsi:type="dcterms:W3CDTF">2019-09-24T07:25:00Z</dcterms:modified>
</cp:coreProperties>
</file>