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footer21.xml" ContentType="application/vnd.openxmlformats-officedocument.wordprocessingml.footer+xml"/>
  <Override PartName="/word/header23.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8B9" w:rsidRDefault="009338B9" w:rsidP="004F7239">
      <w:pPr>
        <w:pStyle w:val="TOCPT"/>
        <w:spacing w:after="200"/>
      </w:pPr>
      <w:bookmarkStart w:id="0" w:name="Chapter10"/>
      <w:bookmarkEnd w:id="0"/>
      <w:r>
        <w:t>Chapter 10 - Evidence of age, marriage and death</w:t>
      </w:r>
    </w:p>
    <w:p w:rsidR="009338B9" w:rsidRPr="00CC68DA" w:rsidRDefault="009338B9" w:rsidP="003E6B1A">
      <w:pPr>
        <w:pStyle w:val="TG"/>
      </w:pPr>
      <w:r w:rsidRPr="00CC68DA">
        <w:t>Contents</w:t>
      </w:r>
    </w:p>
    <w:p w:rsidR="009338B9" w:rsidRPr="00CC68DA" w:rsidRDefault="00595A64" w:rsidP="00F47384">
      <w:pPr>
        <w:pStyle w:val="TOCTG"/>
      </w:pPr>
      <w:r>
        <w:t>Intro</w:t>
      </w:r>
      <w:r w:rsidRPr="00036182">
        <w:t>d</w:t>
      </w:r>
      <w:r>
        <w:t>uction</w:t>
      </w:r>
    </w:p>
    <w:p w:rsidR="009338B9" w:rsidRDefault="009338B9">
      <w:pPr>
        <w:pStyle w:val="TOCSG"/>
      </w:pPr>
      <w:r w:rsidRPr="00CC68DA">
        <w:t>General</w:t>
      </w:r>
      <w:r w:rsidRPr="00CC68DA">
        <w:tab/>
        <w:t>100</w:t>
      </w:r>
      <w:bookmarkStart w:id="1" w:name="_Hlt515499857"/>
      <w:r w:rsidRPr="00CC68DA">
        <w:t>0</w:t>
      </w:r>
      <w:bookmarkEnd w:id="1"/>
      <w:r w:rsidR="00680BE8">
        <w:t>0</w:t>
      </w:r>
    </w:p>
    <w:p w:rsidR="008C09A5" w:rsidRDefault="008C09A5">
      <w:pPr>
        <w:pStyle w:val="TOCSG"/>
      </w:pPr>
      <w:r>
        <w:t>Marriage of same sex couple</w:t>
      </w:r>
      <w:r>
        <w:tab/>
        <w:t>10004</w:t>
      </w:r>
    </w:p>
    <w:p w:rsidR="009338B9" w:rsidRDefault="009338B9">
      <w:pPr>
        <w:pStyle w:val="TOCSG"/>
      </w:pPr>
      <w:r w:rsidRPr="00CC68DA">
        <w:t>Questions where no claim exists</w:t>
      </w:r>
      <w:r w:rsidRPr="00CC68DA">
        <w:tab/>
        <w:t>10010</w:t>
      </w:r>
    </w:p>
    <w:p w:rsidR="009338B9" w:rsidRPr="00CC68DA" w:rsidRDefault="009338B9" w:rsidP="00F47384">
      <w:pPr>
        <w:pStyle w:val="TOCTG"/>
      </w:pPr>
      <w:r w:rsidRPr="00CC68DA">
        <w:t>Types of evidence</w:t>
      </w:r>
    </w:p>
    <w:p w:rsidR="009338B9" w:rsidRDefault="00D41718">
      <w:pPr>
        <w:pStyle w:val="TOCSG"/>
      </w:pPr>
      <w:r>
        <w:t>Primary evidence</w:t>
      </w:r>
      <w:r>
        <w:tab/>
        <w:t>1003</w:t>
      </w:r>
      <w:r w:rsidR="00680BE8">
        <w:t>0</w:t>
      </w:r>
    </w:p>
    <w:p w:rsidR="009338B9" w:rsidRDefault="00745A30">
      <w:pPr>
        <w:pStyle w:val="TOCSG"/>
      </w:pPr>
      <w:r>
        <w:t>Secondary evidence</w:t>
      </w:r>
      <w:r>
        <w:tab/>
      </w:r>
      <w:bookmarkStart w:id="2" w:name="_GoBack"/>
      <w:bookmarkEnd w:id="2"/>
      <w:r>
        <w:t>1003</w:t>
      </w:r>
      <w:r w:rsidR="00680BE8">
        <w:t>6</w:t>
      </w:r>
    </w:p>
    <w:p w:rsidR="009338B9" w:rsidRDefault="00680BE8">
      <w:pPr>
        <w:pStyle w:val="TOCSG"/>
      </w:pPr>
      <w:r>
        <w:t>Photocopied documents</w:t>
      </w:r>
      <w:r>
        <w:tab/>
        <w:t>100</w:t>
      </w:r>
      <w:r w:rsidR="00745A30">
        <w:t>40</w:t>
      </w:r>
    </w:p>
    <w:p w:rsidR="009338B9" w:rsidRPr="00CC68DA" w:rsidRDefault="009338B9" w:rsidP="00F47384">
      <w:pPr>
        <w:pStyle w:val="TOCTG"/>
      </w:pPr>
      <w:r w:rsidRPr="00CC68DA">
        <w:t>Evidence of age</w:t>
      </w:r>
    </w:p>
    <w:p w:rsidR="009338B9" w:rsidRDefault="009338B9">
      <w:pPr>
        <w:pStyle w:val="TOCSG"/>
      </w:pPr>
      <w:r w:rsidRPr="00CC68DA">
        <w:t>Birth</w:t>
      </w:r>
      <w:r w:rsidR="00680BE8">
        <w:t xml:space="preserve"> certificates</w:t>
      </w:r>
      <w:r w:rsidR="00680BE8">
        <w:tab/>
        <w:t>10</w:t>
      </w:r>
      <w:r w:rsidR="00745A30">
        <w:t>050</w:t>
      </w:r>
    </w:p>
    <w:p w:rsidR="009338B9" w:rsidRDefault="009338B9" w:rsidP="00F27ABB">
      <w:pPr>
        <w:pStyle w:val="TOCPara"/>
      </w:pPr>
      <w:r w:rsidRPr="00CC68DA">
        <w:t>Short</w:t>
      </w:r>
      <w:r w:rsidR="00745A30">
        <w:t xml:space="preserve"> form of birth certificate</w:t>
      </w:r>
      <w:r w:rsidR="00745A30">
        <w:tab/>
        <w:t>10053</w:t>
      </w:r>
    </w:p>
    <w:p w:rsidR="009338B9" w:rsidRDefault="009338B9" w:rsidP="00F27ABB">
      <w:pPr>
        <w:pStyle w:val="TOCPara"/>
      </w:pPr>
      <w:r w:rsidRPr="00CC68DA">
        <w:t>Certificat</w:t>
      </w:r>
      <w:r w:rsidR="00745A30">
        <w:t>e of registration of birth</w:t>
      </w:r>
      <w:r w:rsidR="00745A30">
        <w:tab/>
        <w:t>10054</w:t>
      </w:r>
    </w:p>
    <w:p w:rsidR="009338B9" w:rsidRDefault="00745A30">
      <w:pPr>
        <w:pStyle w:val="TOCSG"/>
      </w:pPr>
      <w:r>
        <w:t>Certificate of baptism</w:t>
      </w:r>
      <w:r>
        <w:tab/>
        <w:t>10055</w:t>
      </w:r>
    </w:p>
    <w:p w:rsidR="009338B9" w:rsidRDefault="009338B9" w:rsidP="00F27ABB">
      <w:pPr>
        <w:pStyle w:val="TOCPara"/>
      </w:pPr>
      <w:r w:rsidRPr="00CC68DA">
        <w:t>Protes</w:t>
      </w:r>
      <w:r w:rsidR="00745A30">
        <w:t>tant baptismal certificate</w:t>
      </w:r>
      <w:r w:rsidR="00745A30">
        <w:tab/>
        <w:t>10056</w:t>
      </w:r>
    </w:p>
    <w:p w:rsidR="009338B9" w:rsidRDefault="009338B9" w:rsidP="00F27ABB">
      <w:pPr>
        <w:pStyle w:val="TOCPara"/>
      </w:pPr>
      <w:r w:rsidRPr="00CC68DA">
        <w:t>Roman Cath</w:t>
      </w:r>
      <w:r w:rsidR="00745A30">
        <w:t>olic baptismal certificate</w:t>
      </w:r>
      <w:r w:rsidR="00745A30">
        <w:tab/>
        <w:t>10060</w:t>
      </w:r>
    </w:p>
    <w:p w:rsidR="00BD4020" w:rsidRDefault="00BD4020" w:rsidP="00F27ABB">
      <w:pPr>
        <w:pStyle w:val="TOCPara"/>
      </w:pPr>
      <w:r>
        <w:t>Baptism not within normal periods</w:t>
      </w:r>
      <w:r>
        <w:tab/>
        <w:t>10062</w:t>
      </w:r>
    </w:p>
    <w:p w:rsidR="009338B9" w:rsidRDefault="009338B9">
      <w:pPr>
        <w:pStyle w:val="TOCSG"/>
      </w:pPr>
      <w:r w:rsidRPr="00CC68DA">
        <w:t>Material discrepancies in birth or baptismal</w:t>
      </w:r>
      <w:r w:rsidR="00745A30">
        <w:t xml:space="preserve"> certificate</w:t>
      </w:r>
      <w:r w:rsidR="00745A30">
        <w:tab/>
        <w:t>10063</w:t>
      </w:r>
    </w:p>
    <w:p w:rsidR="009338B9" w:rsidRDefault="00745A30">
      <w:pPr>
        <w:pStyle w:val="TOCSG"/>
      </w:pPr>
      <w:r>
        <w:t>Adoption certificates</w:t>
      </w:r>
      <w:r>
        <w:tab/>
        <w:t>10064</w:t>
      </w:r>
    </w:p>
    <w:p w:rsidR="009338B9" w:rsidRDefault="00745A30">
      <w:pPr>
        <w:pStyle w:val="TOCSG"/>
      </w:pPr>
      <w:r>
        <w:t>Secondary evidence of age</w:t>
      </w:r>
      <w:r>
        <w:tab/>
        <w:t>10070</w:t>
      </w:r>
    </w:p>
    <w:p w:rsidR="009338B9" w:rsidRDefault="00745A30" w:rsidP="00F27ABB">
      <w:pPr>
        <w:pStyle w:val="TOCPara"/>
      </w:pPr>
      <w:r>
        <w:t>Insurance policies</w:t>
      </w:r>
      <w:r>
        <w:tab/>
        <w:t>10072</w:t>
      </w:r>
    </w:p>
    <w:p w:rsidR="009338B9" w:rsidRDefault="00B94717" w:rsidP="00F27ABB">
      <w:pPr>
        <w:pStyle w:val="TOCPara"/>
      </w:pPr>
      <w:r>
        <w:t>Certificate of naturaliz</w:t>
      </w:r>
      <w:r w:rsidR="00745A30">
        <w:t>ation</w:t>
      </w:r>
      <w:r w:rsidR="00745A30">
        <w:tab/>
        <w:t>10073</w:t>
      </w:r>
    </w:p>
    <w:p w:rsidR="009338B9" w:rsidRDefault="009338B9" w:rsidP="00F27ABB">
      <w:pPr>
        <w:pStyle w:val="TOCPara"/>
      </w:pPr>
      <w:r w:rsidRPr="00CC68DA">
        <w:t>Evidence in</w:t>
      </w:r>
      <w:r w:rsidR="00745A30">
        <w:t>dicates year of birth only</w:t>
      </w:r>
      <w:r w:rsidR="00745A30">
        <w:tab/>
        <w:t>10074</w:t>
      </w:r>
    </w:p>
    <w:p w:rsidR="009338B9" w:rsidRDefault="009338B9">
      <w:pPr>
        <w:pStyle w:val="TOCSG"/>
      </w:pPr>
      <w:r w:rsidRPr="00CC68DA">
        <w:t>No docu</w:t>
      </w:r>
      <w:r w:rsidR="00745A30">
        <w:t>mentary evidence available</w:t>
      </w:r>
      <w:r w:rsidR="00745A30">
        <w:tab/>
        <w:t>10078</w:t>
      </w:r>
    </w:p>
    <w:p w:rsidR="009338B9" w:rsidRDefault="009338B9" w:rsidP="00F27ABB">
      <w:pPr>
        <w:pStyle w:val="TOCPara"/>
      </w:pPr>
      <w:r w:rsidRPr="00CC68DA">
        <w:t>Point in time at which a person reaches a particular age</w:t>
      </w:r>
      <w:bookmarkStart w:id="3" w:name="_Hlt473687313"/>
      <w:r w:rsidRPr="00CC68DA">
        <w:tab/>
      </w:r>
      <w:bookmarkEnd w:id="3"/>
      <w:r w:rsidR="00745A30">
        <w:t>10080</w:t>
      </w:r>
    </w:p>
    <w:p w:rsidR="009338B9" w:rsidRDefault="00A52676" w:rsidP="00F47384">
      <w:pPr>
        <w:pStyle w:val="TOCTG"/>
      </w:pPr>
      <w:r>
        <w:br w:type="page"/>
      </w:r>
      <w:r w:rsidR="009338B9" w:rsidRPr="00CC68DA">
        <w:lastRenderedPageBreak/>
        <w:t>People born abroad</w:t>
      </w:r>
      <w:r w:rsidR="009338B9" w:rsidRPr="00F47384">
        <w:rPr>
          <w:b w:val="0"/>
        </w:rPr>
        <w:tab/>
        <w:t>10</w:t>
      </w:r>
      <w:r w:rsidR="00745A30" w:rsidRPr="00F47384">
        <w:rPr>
          <w:b w:val="0"/>
        </w:rPr>
        <w:t>0</w:t>
      </w:r>
      <w:r w:rsidR="00BD4020">
        <w:rPr>
          <w:b w:val="0"/>
        </w:rPr>
        <w:t>88</w:t>
      </w:r>
    </w:p>
    <w:p w:rsidR="004B43F7" w:rsidRDefault="0078635E">
      <w:pPr>
        <w:pStyle w:val="TOCSG"/>
      </w:pPr>
      <w:r>
        <w:rPr>
          <w:noProof/>
          <w:lang w:val="en-GB" w:eastAsia="en-GB"/>
        </w:rPr>
        <w:pict>
          <v:shapetype id="_x0000_t32" coordsize="21600,21600" o:spt="32" o:oned="t" path="m,l21600,21600e" filled="f">
            <v:path arrowok="t" fillok="f" o:connecttype="none"/>
            <o:lock v:ext="edit" shapetype="t"/>
          </v:shapetype>
          <v:shape id="_x0000_s1107" type="#_x0000_t32" style="position:absolute;left:0;text-align:left;margin-left:34.6pt;margin-top:7.35pt;width:0;height:11.35pt;z-index:2" o:connectortype="straight"/>
        </w:pict>
      </w:r>
      <w:r w:rsidR="004B43F7">
        <w:t>Civil status certificates</w:t>
      </w:r>
      <w:r w:rsidR="004B43F7">
        <w:tab/>
        <w:t>10089</w:t>
      </w:r>
    </w:p>
    <w:p w:rsidR="009338B9" w:rsidRDefault="004B43F7">
      <w:pPr>
        <w:pStyle w:val="TOCSG"/>
      </w:pPr>
      <w:r>
        <w:t>Claims from immigrants</w:t>
      </w:r>
      <w:r>
        <w:tab/>
        <w:t>10090</w:t>
      </w:r>
    </w:p>
    <w:p w:rsidR="009338B9" w:rsidRDefault="009338B9" w:rsidP="00F27ABB">
      <w:pPr>
        <w:pStyle w:val="TOCPara"/>
      </w:pPr>
      <w:r w:rsidRPr="00CC68DA">
        <w:t>Cl</w:t>
      </w:r>
      <w:r w:rsidR="008E7438">
        <w:t>aimant</w:t>
      </w:r>
      <w:r w:rsidRPr="00CC68DA">
        <w:t xml:space="preserve"> fro</w:t>
      </w:r>
      <w:r w:rsidR="00745A30">
        <w:t xml:space="preserve">m </w:t>
      </w:r>
      <w:smartTag w:uri="urn:schemas-microsoft-com:office:smarttags" w:element="place">
        <w:smartTag w:uri="urn:schemas-microsoft-com:office:smarttags" w:element="country-region">
          <w:r w:rsidR="00745A30">
            <w:t>Pakistan</w:t>
          </w:r>
        </w:smartTag>
      </w:smartTag>
      <w:r w:rsidR="0078635E">
        <w:t xml:space="preserve"> or Azad Kashmir</w:t>
      </w:r>
      <w:r w:rsidR="0078635E">
        <w:tab/>
        <w:t>10096</w:t>
      </w:r>
    </w:p>
    <w:p w:rsidR="00745A30" w:rsidRDefault="00745A30" w:rsidP="00745A30">
      <w:pPr>
        <w:pStyle w:val="TOCSG"/>
      </w:pPr>
      <w:r>
        <w:t xml:space="preserve">Medical </w:t>
      </w:r>
      <w:r w:rsidR="002D007F">
        <w:t xml:space="preserve">advice </w:t>
      </w:r>
      <w:r>
        <w:t>on age of claimant where other e</w:t>
      </w:r>
      <w:r w:rsidR="0078635E">
        <w:t xml:space="preserve">vidence </w:t>
      </w:r>
      <w:r w:rsidR="0078635E">
        <w:br/>
        <w:t>is unsatisfactory</w:t>
      </w:r>
      <w:r w:rsidR="0078635E">
        <w:tab/>
        <w:t>10099</w:t>
      </w:r>
    </w:p>
    <w:p w:rsidR="009338B9" w:rsidRDefault="009338B9">
      <w:pPr>
        <w:pStyle w:val="TOCSG"/>
      </w:pPr>
      <w:r w:rsidRPr="00CC68DA">
        <w:t>Julian calendar</w:t>
      </w:r>
      <w:bookmarkStart w:id="4" w:name="_Hlt473689983"/>
      <w:r w:rsidRPr="00CC68DA">
        <w:tab/>
      </w:r>
      <w:bookmarkEnd w:id="4"/>
      <w:r w:rsidR="0078635E">
        <w:t>10104</w:t>
      </w:r>
    </w:p>
    <w:p w:rsidR="009338B9" w:rsidRPr="00CC68DA" w:rsidRDefault="009338B9" w:rsidP="00F47384">
      <w:pPr>
        <w:pStyle w:val="TOCTG"/>
      </w:pPr>
      <w:r w:rsidRPr="00CC68DA">
        <w:t>Evidence of marriage</w:t>
      </w:r>
    </w:p>
    <w:p w:rsidR="000F5D33" w:rsidRDefault="000F5D33">
      <w:pPr>
        <w:pStyle w:val="TOCSG"/>
      </w:pPr>
      <w:r>
        <w:t>Introduction</w:t>
      </w:r>
      <w:r>
        <w:tab/>
        <w:t>10120</w:t>
      </w:r>
    </w:p>
    <w:p w:rsidR="009338B9" w:rsidRDefault="009338B9">
      <w:pPr>
        <w:pStyle w:val="TOCSG"/>
      </w:pPr>
      <w:r w:rsidRPr="00CC68DA">
        <w:t>Registration of mar</w:t>
      </w:r>
      <w:r w:rsidR="00745A30">
        <w:t xml:space="preserve">riage in the </w:t>
      </w:r>
      <w:smartTag w:uri="urn:schemas-microsoft-com:office:smarttags" w:element="place">
        <w:smartTag w:uri="urn:schemas-microsoft-com:office:smarttags" w:element="country-region">
          <w:r w:rsidR="00745A30">
            <w:t>United Kingdom</w:t>
          </w:r>
        </w:smartTag>
      </w:smartTag>
      <w:r w:rsidR="000F5D33">
        <w:tab/>
        <w:t>10121</w:t>
      </w:r>
    </w:p>
    <w:p w:rsidR="009338B9" w:rsidRDefault="00680BE8">
      <w:pPr>
        <w:pStyle w:val="TOCSG"/>
      </w:pPr>
      <w:r>
        <w:t>Competing marriage clai</w:t>
      </w:r>
      <w:r w:rsidR="00745A30">
        <w:t>ms</w:t>
      </w:r>
      <w:r w:rsidR="00745A30">
        <w:tab/>
        <w:t>10130</w:t>
      </w:r>
    </w:p>
    <w:p w:rsidR="009338B9" w:rsidRDefault="009338B9">
      <w:pPr>
        <w:pStyle w:val="TOCSG"/>
      </w:pPr>
      <w:r w:rsidRPr="00CC68DA">
        <w:t>Ceremonies other than Church of Eng</w:t>
      </w:r>
      <w:r w:rsidR="00745A30">
        <w:t>land or Church of Scotland</w:t>
      </w:r>
      <w:r w:rsidR="00745A30">
        <w:tab/>
        <w:t>10132</w:t>
      </w:r>
    </w:p>
    <w:p w:rsidR="009338B9" w:rsidRDefault="009338B9" w:rsidP="00F27ABB">
      <w:pPr>
        <w:pStyle w:val="TOCPara"/>
      </w:pPr>
      <w:r w:rsidRPr="00CC68DA">
        <w:t>Roman Catholic an</w:t>
      </w:r>
      <w:r w:rsidR="00745A30">
        <w:t>d Non-conformist marriages</w:t>
      </w:r>
      <w:r w:rsidR="00745A30">
        <w:tab/>
        <w:t>10133</w:t>
      </w:r>
    </w:p>
    <w:p w:rsidR="009338B9" w:rsidRDefault="00745A30" w:rsidP="00F27ABB">
      <w:pPr>
        <w:pStyle w:val="TOCPara"/>
      </w:pPr>
      <w:r>
        <w:t>Jewish marriages</w:t>
      </w:r>
      <w:r>
        <w:tab/>
        <w:t>10134</w:t>
      </w:r>
    </w:p>
    <w:p w:rsidR="009338B9" w:rsidRDefault="00745A30" w:rsidP="00F27ABB">
      <w:pPr>
        <w:pStyle w:val="TOCPara"/>
      </w:pPr>
      <w:r>
        <w:t>Quaker marriages</w:t>
      </w:r>
      <w:r>
        <w:tab/>
        <w:t>10135</w:t>
      </w:r>
    </w:p>
    <w:p w:rsidR="009338B9" w:rsidRDefault="009338B9" w:rsidP="00F27ABB">
      <w:pPr>
        <w:pStyle w:val="TOCPara"/>
      </w:pPr>
      <w:r w:rsidRPr="00CC68DA">
        <w:t>Comparable posit</w:t>
      </w:r>
      <w:r w:rsidR="00680BE8">
        <w:t>ion under Scottish law</w:t>
      </w:r>
      <w:r w:rsidR="00680BE8">
        <w:tab/>
        <w:t>10</w:t>
      </w:r>
      <w:r w:rsidR="00745A30">
        <w:t>136</w:t>
      </w:r>
    </w:p>
    <w:p w:rsidR="009338B9" w:rsidRDefault="00745A30" w:rsidP="00F27ABB">
      <w:pPr>
        <w:pStyle w:val="TOCPara"/>
      </w:pPr>
      <w:r>
        <w:t>Gypsy marriages</w:t>
      </w:r>
      <w:r>
        <w:tab/>
        <w:t>10138</w:t>
      </w:r>
    </w:p>
    <w:p w:rsidR="009338B9" w:rsidRPr="00CC68DA" w:rsidRDefault="009338B9" w:rsidP="00F47384">
      <w:pPr>
        <w:pStyle w:val="TOCTG"/>
      </w:pPr>
      <w:r w:rsidRPr="00CC68DA">
        <w:t>Marriages within prohibited degrees of relationship</w:t>
      </w:r>
    </w:p>
    <w:p w:rsidR="009338B9" w:rsidRDefault="00745A30" w:rsidP="00F27ABB">
      <w:pPr>
        <w:pStyle w:val="TOCPara"/>
      </w:pPr>
      <w:smartTag w:uri="urn:schemas-microsoft-com:office:smarttags" w:element="country-region">
        <w:r>
          <w:t>England</w:t>
        </w:r>
      </w:smartTag>
      <w:r>
        <w:t xml:space="preserve"> and </w:t>
      </w:r>
      <w:smartTag w:uri="urn:schemas-microsoft-com:office:smarttags" w:element="place">
        <w:smartTag w:uri="urn:schemas-microsoft-com:office:smarttags" w:element="country-region">
          <w:r>
            <w:t>Wales</w:t>
          </w:r>
        </w:smartTag>
      </w:smartTag>
      <w:r>
        <w:tab/>
        <w:t>10145</w:t>
      </w:r>
    </w:p>
    <w:p w:rsidR="009338B9" w:rsidRDefault="00745A30" w:rsidP="00F27ABB">
      <w:pPr>
        <w:pStyle w:val="TOCPara"/>
      </w:pPr>
      <w:smartTag w:uri="urn:schemas-microsoft-com:office:smarttags" w:element="place">
        <w:smartTag w:uri="urn:schemas-microsoft-com:office:smarttags" w:element="country-region">
          <w:r>
            <w:t>Scotland</w:t>
          </w:r>
        </w:smartTag>
      </w:smartTag>
      <w:r>
        <w:tab/>
        <w:t>10150</w:t>
      </w:r>
    </w:p>
    <w:p w:rsidR="009338B9" w:rsidRDefault="00745A30" w:rsidP="00F27ABB">
      <w:pPr>
        <w:pStyle w:val="TOCPara"/>
      </w:pPr>
      <w:smartTag w:uri="urn:schemas-microsoft-com:office:smarttags" w:element="place">
        <w:smartTag w:uri="urn:schemas-microsoft-com:office:smarttags" w:element="country-region">
          <w:r>
            <w:t>Northern Ireland</w:t>
          </w:r>
        </w:smartTag>
      </w:smartTag>
      <w:r>
        <w:tab/>
        <w:t>10151</w:t>
      </w:r>
    </w:p>
    <w:p w:rsidR="009338B9" w:rsidRDefault="00745A30">
      <w:pPr>
        <w:pStyle w:val="TOCSG"/>
      </w:pPr>
      <w:r>
        <w:t>Marriage under false names</w:t>
      </w:r>
      <w:r>
        <w:tab/>
        <w:t>10154</w:t>
      </w:r>
    </w:p>
    <w:p w:rsidR="009338B9" w:rsidRDefault="009338B9">
      <w:pPr>
        <w:pStyle w:val="TOCSG"/>
      </w:pPr>
      <w:r w:rsidRPr="00CC68DA">
        <w:t xml:space="preserve">Marriages celebrated in the </w:t>
      </w:r>
      <w:smartTag w:uri="urn:schemas-microsoft-com:office:smarttags" w:element="place">
        <w:smartTag w:uri="urn:schemas-microsoft-com:office:smarttags" w:element="country-region">
          <w:r w:rsidRPr="00CC68DA">
            <w:t>United Kingdom</w:t>
          </w:r>
        </w:smartTag>
      </w:smartTag>
      <w:r w:rsidRPr="00CC68DA">
        <w:t xml:space="preserve"> under Hindu or </w:t>
      </w:r>
      <w:r w:rsidR="00745A30">
        <w:t>Islamic law</w:t>
      </w:r>
      <w:r w:rsidR="00745A30">
        <w:tab/>
        <w:t>10156</w:t>
      </w:r>
    </w:p>
    <w:p w:rsidR="009338B9" w:rsidRDefault="00680BE8">
      <w:pPr>
        <w:pStyle w:val="TOCSG"/>
      </w:pPr>
      <w:r>
        <w:t>Foreign</w:t>
      </w:r>
      <w:r w:rsidR="00745A30">
        <w:t xml:space="preserve"> marriages</w:t>
      </w:r>
      <w:r w:rsidR="00745A30">
        <w:tab/>
        <w:t>10158</w:t>
      </w:r>
    </w:p>
    <w:p w:rsidR="004B43F7" w:rsidRDefault="0078635E">
      <w:pPr>
        <w:pStyle w:val="TOCSG"/>
      </w:pPr>
      <w:r>
        <w:rPr>
          <w:noProof/>
          <w:lang w:val="en-GB" w:eastAsia="en-GB"/>
        </w:rPr>
        <w:pict>
          <v:shape id="_x0000_s1108" type="#_x0000_t32" style="position:absolute;left:0;text-align:left;margin-left:34.6pt;margin-top:7.9pt;width:0;height:11.35pt;z-index:3" o:connectortype="straight"/>
        </w:pict>
      </w:r>
      <w:r w:rsidR="004B43F7">
        <w:t>Civil status certificates</w:t>
      </w:r>
      <w:r w:rsidR="004B43F7">
        <w:tab/>
        <w:t>10160</w:t>
      </w:r>
    </w:p>
    <w:p w:rsidR="009338B9" w:rsidRDefault="004B43F7">
      <w:pPr>
        <w:pStyle w:val="TOCSG"/>
      </w:pPr>
      <w:r>
        <w:t>Domicile</w:t>
      </w:r>
      <w:r>
        <w:tab/>
        <w:t>10161</w:t>
      </w:r>
    </w:p>
    <w:p w:rsidR="009338B9" w:rsidRDefault="009338B9" w:rsidP="00F27ABB">
      <w:pPr>
        <w:pStyle w:val="TOCPara"/>
      </w:pPr>
      <w:r w:rsidRPr="00CC68DA">
        <w:t>Effect of chan</w:t>
      </w:r>
      <w:r w:rsidR="00745A30">
        <w:t xml:space="preserve">ge of </w:t>
      </w:r>
      <w:r w:rsidR="004B43F7">
        <w:t>domicile on marriage</w:t>
      </w:r>
      <w:r w:rsidR="004B43F7">
        <w:tab/>
        <w:t>10171</w:t>
      </w:r>
    </w:p>
    <w:p w:rsidR="009338B9" w:rsidRDefault="009338B9">
      <w:pPr>
        <w:pStyle w:val="TOCSG"/>
      </w:pPr>
      <w:r w:rsidRPr="00CC68DA">
        <w:t>Bot</w:t>
      </w:r>
      <w:r w:rsidR="004B43F7">
        <w:t>h parties to marriage dead</w:t>
      </w:r>
      <w:r w:rsidR="004B43F7">
        <w:tab/>
        <w:t>10172</w:t>
      </w:r>
    </w:p>
    <w:p w:rsidR="009338B9" w:rsidRPr="00CC68DA" w:rsidRDefault="004B43F7" w:rsidP="00F47384">
      <w:pPr>
        <w:pStyle w:val="TOCTG"/>
      </w:pPr>
      <w:r>
        <w:br w:type="page"/>
      </w:r>
      <w:r w:rsidR="009338B9" w:rsidRPr="00CC68DA">
        <w:lastRenderedPageBreak/>
        <w:t xml:space="preserve">Marriage - provisions applying only in </w:t>
      </w:r>
      <w:smartTag w:uri="urn:schemas-microsoft-com:office:smarttags" w:element="country-region">
        <w:r w:rsidR="009338B9" w:rsidRPr="00CC68DA">
          <w:t>Northern Ireland</w:t>
        </w:r>
      </w:smartTag>
      <w:r w:rsidR="009338B9" w:rsidRPr="00CC68DA">
        <w:t>,</w:t>
      </w:r>
      <w:r w:rsidR="00036182">
        <w:t xml:space="preserve"> </w:t>
      </w:r>
      <w:r w:rsidR="00727CB9">
        <w:br/>
      </w:r>
      <w:smartTag w:uri="urn:schemas-microsoft-com:office:smarttags" w:element="country-region">
        <w:r w:rsidR="009338B9" w:rsidRPr="00CC68DA">
          <w:t>England</w:t>
        </w:r>
      </w:smartTag>
      <w:r w:rsidR="009338B9" w:rsidRPr="00CC68DA">
        <w:t xml:space="preserve"> and </w:t>
      </w:r>
      <w:smartTag w:uri="urn:schemas-microsoft-com:office:smarttags" w:element="place">
        <w:smartTag w:uri="urn:schemas-microsoft-com:office:smarttags" w:element="country-region">
          <w:r w:rsidR="009338B9" w:rsidRPr="00CC68DA">
            <w:t>Wales</w:t>
          </w:r>
        </w:smartTag>
      </w:smartTag>
    </w:p>
    <w:p w:rsidR="009338B9" w:rsidRDefault="009338B9">
      <w:pPr>
        <w:pStyle w:val="TOCSG"/>
      </w:pPr>
      <w:r w:rsidRPr="00CC68DA">
        <w:t xml:space="preserve">Previous marriage </w:t>
      </w:r>
      <w:r w:rsidR="00311D44">
        <w:t>-</w:t>
      </w:r>
      <w:r w:rsidRPr="00CC68DA">
        <w:t xml:space="preserve"> onus of proof</w:t>
      </w:r>
      <w:r w:rsidRPr="00CC68DA">
        <w:tab/>
        <w:t>1</w:t>
      </w:r>
      <w:r w:rsidR="00745A30">
        <w:t>0180</w:t>
      </w:r>
    </w:p>
    <w:p w:rsidR="009338B9" w:rsidRDefault="00680BE8">
      <w:pPr>
        <w:pStyle w:val="TOCSG"/>
      </w:pPr>
      <w:r>
        <w:t>Marriage between minors</w:t>
      </w:r>
      <w:r>
        <w:tab/>
        <w:t>10</w:t>
      </w:r>
      <w:r w:rsidR="00745A30">
        <w:t>183</w:t>
      </w:r>
    </w:p>
    <w:p w:rsidR="009338B9" w:rsidRDefault="009338B9">
      <w:pPr>
        <w:pStyle w:val="TOCSG"/>
      </w:pPr>
      <w:r w:rsidRPr="00CC68DA">
        <w:t>Ma</w:t>
      </w:r>
      <w:r w:rsidR="00745A30">
        <w:t>rriage of persons under 16</w:t>
      </w:r>
      <w:r w:rsidR="00745A30">
        <w:tab/>
        <w:t>10184</w:t>
      </w:r>
    </w:p>
    <w:p w:rsidR="009338B9" w:rsidRDefault="009338B9">
      <w:pPr>
        <w:pStyle w:val="TOCSG"/>
      </w:pPr>
      <w:r w:rsidRPr="00CC68DA">
        <w:t>Presumption of death</w:t>
      </w:r>
      <w:bookmarkStart w:id="5" w:name="_Hlt473690655"/>
      <w:r w:rsidRPr="00CC68DA">
        <w:tab/>
      </w:r>
      <w:bookmarkEnd w:id="5"/>
      <w:r w:rsidR="00745A30">
        <w:t>10185</w:t>
      </w:r>
    </w:p>
    <w:p w:rsidR="009338B9" w:rsidRDefault="009338B9">
      <w:pPr>
        <w:pStyle w:val="TOCSG"/>
      </w:pPr>
      <w:r w:rsidRPr="00CC68DA">
        <w:t>Dissolution of</w:t>
      </w:r>
      <w:bookmarkStart w:id="6" w:name="_Hlt473864839"/>
      <w:r w:rsidRPr="00CC68DA">
        <w:t xml:space="preserve"> </w:t>
      </w:r>
      <w:bookmarkEnd w:id="6"/>
      <w:r w:rsidR="00745A30">
        <w:t>marriage</w:t>
      </w:r>
      <w:r w:rsidR="00745A30">
        <w:tab/>
        <w:t>10188</w:t>
      </w:r>
    </w:p>
    <w:p w:rsidR="00064F60" w:rsidRPr="008E7438" w:rsidRDefault="00064F60" w:rsidP="00F47384">
      <w:pPr>
        <w:pStyle w:val="TOCTG"/>
      </w:pPr>
      <w:r w:rsidRPr="005A17A3">
        <w:t xml:space="preserve">Marriage - provisions applying only in </w:t>
      </w:r>
      <w:smartTag w:uri="urn:schemas-microsoft-com:office:smarttags" w:element="country-region">
        <w:smartTag w:uri="urn:schemas-microsoft-com:office:smarttags" w:element="place">
          <w:r w:rsidRPr="005A17A3">
            <w:t>Scotland</w:t>
          </w:r>
        </w:smartTag>
      </w:smartTag>
      <w:bookmarkStart w:id="7" w:name="_Hlt473693145"/>
      <w:r w:rsidRPr="00F47384">
        <w:rPr>
          <w:b w:val="0"/>
        </w:rPr>
        <w:tab/>
      </w:r>
      <w:bookmarkStart w:id="8" w:name="_Hlt515514045"/>
      <w:bookmarkEnd w:id="7"/>
      <w:r w:rsidRPr="00F47384">
        <w:rPr>
          <w:b w:val="0"/>
        </w:rPr>
        <w:t>1</w:t>
      </w:r>
      <w:bookmarkEnd w:id="8"/>
      <w:r w:rsidR="00745A30" w:rsidRPr="00F47384">
        <w:rPr>
          <w:b w:val="0"/>
        </w:rPr>
        <w:t>0200</w:t>
      </w:r>
    </w:p>
    <w:p w:rsidR="00064F60" w:rsidRDefault="00745A30" w:rsidP="00064F60">
      <w:pPr>
        <w:pStyle w:val="TOCSG"/>
      </w:pPr>
      <w:r>
        <w:t>Regular marriage</w:t>
      </w:r>
      <w:r>
        <w:tab/>
        <w:t>102</w:t>
      </w:r>
      <w:r w:rsidR="00680BE8">
        <w:t>01</w:t>
      </w:r>
    </w:p>
    <w:p w:rsidR="00064F60" w:rsidRDefault="00680BE8" w:rsidP="00064F60">
      <w:pPr>
        <w:pStyle w:val="TOCSG"/>
      </w:pPr>
      <w:r>
        <w:t>Irregular marri</w:t>
      </w:r>
      <w:r w:rsidR="00745A30">
        <w:t>age</w:t>
      </w:r>
      <w:r w:rsidR="00745A30">
        <w:tab/>
        <w:t>102</w:t>
      </w:r>
      <w:r>
        <w:t>09</w:t>
      </w:r>
    </w:p>
    <w:p w:rsidR="007519E3" w:rsidRDefault="007519E3" w:rsidP="00064F60">
      <w:pPr>
        <w:pStyle w:val="TOCSG"/>
      </w:pPr>
      <w:r>
        <w:t>Abolition of marriage by cohabi</w:t>
      </w:r>
      <w:r w:rsidR="00745A30">
        <w:t>tation with habit and repute</w:t>
      </w:r>
      <w:r w:rsidR="00745A30">
        <w:tab/>
        <w:t>102</w:t>
      </w:r>
      <w:r>
        <w:t>11</w:t>
      </w:r>
    </w:p>
    <w:p w:rsidR="007519E3" w:rsidRDefault="00745A30" w:rsidP="00F27ABB">
      <w:pPr>
        <w:pStyle w:val="TOCPara"/>
      </w:pPr>
      <w:r>
        <w:t>Savings provision</w:t>
      </w:r>
      <w:r>
        <w:tab/>
        <w:t>10213</w:t>
      </w:r>
    </w:p>
    <w:p w:rsidR="00064F60" w:rsidRDefault="00745A30" w:rsidP="00F27ABB">
      <w:pPr>
        <w:pStyle w:val="TOCPara"/>
      </w:pPr>
      <w:r>
        <w:t>Habit and repute</w:t>
      </w:r>
      <w:r>
        <w:tab/>
        <w:t>10220</w:t>
      </w:r>
    </w:p>
    <w:p w:rsidR="00064F60" w:rsidRDefault="00064F60" w:rsidP="00F27ABB">
      <w:pPr>
        <w:pStyle w:val="TOCPara"/>
      </w:pPr>
      <w:r w:rsidRPr="005A17A3">
        <w:t>Irregular marr</w:t>
      </w:r>
      <w:r w:rsidR="00745A30">
        <w:t>iages before 1</w:t>
      </w:r>
      <w:r w:rsidR="00875EB9">
        <w:t>.7.</w:t>
      </w:r>
      <w:r w:rsidR="00745A30">
        <w:t>40</w:t>
      </w:r>
      <w:r w:rsidR="00745A30">
        <w:tab/>
        <w:t>10231</w:t>
      </w:r>
    </w:p>
    <w:p w:rsidR="00064F60" w:rsidRDefault="00745A30" w:rsidP="00064F60">
      <w:pPr>
        <w:pStyle w:val="TOCSG"/>
      </w:pPr>
      <w:r>
        <w:t>Marriage between minors</w:t>
      </w:r>
      <w:r>
        <w:tab/>
        <w:t>10235</w:t>
      </w:r>
    </w:p>
    <w:p w:rsidR="00064F60" w:rsidRDefault="00064F60" w:rsidP="00064F60">
      <w:pPr>
        <w:pStyle w:val="TOCSG"/>
      </w:pPr>
      <w:r w:rsidRPr="005A17A3">
        <w:t>Marriage of persons under 16</w:t>
      </w:r>
      <w:bookmarkStart w:id="9" w:name="_Hlt473693672"/>
      <w:r w:rsidRPr="005A17A3">
        <w:tab/>
      </w:r>
      <w:bookmarkEnd w:id="9"/>
      <w:r w:rsidR="00745A30">
        <w:t>10236</w:t>
      </w:r>
    </w:p>
    <w:p w:rsidR="00064F60" w:rsidRPr="005A17A3" w:rsidRDefault="00064F60" w:rsidP="00F47384">
      <w:pPr>
        <w:pStyle w:val="TOCTG"/>
      </w:pPr>
      <w:r w:rsidRPr="005A17A3">
        <w:t>Void and voidable marriages</w:t>
      </w:r>
    </w:p>
    <w:p w:rsidR="00064F60" w:rsidRDefault="00745A30" w:rsidP="00064F60">
      <w:pPr>
        <w:pStyle w:val="TOCSG"/>
      </w:pPr>
      <w:r>
        <w:t>Void marriages</w:t>
      </w:r>
      <w:r>
        <w:tab/>
        <w:t>10250</w:t>
      </w:r>
    </w:p>
    <w:p w:rsidR="00064F60" w:rsidRDefault="00745A30" w:rsidP="00064F60">
      <w:pPr>
        <w:pStyle w:val="TOCSG"/>
      </w:pPr>
      <w:r>
        <w:t>Voidable marriages</w:t>
      </w:r>
      <w:r>
        <w:tab/>
        <w:t>10260</w:t>
      </w:r>
    </w:p>
    <w:p w:rsidR="00064F60" w:rsidRPr="005A17A3" w:rsidRDefault="00064F60" w:rsidP="00F47384">
      <w:pPr>
        <w:pStyle w:val="TOCTG"/>
      </w:pPr>
      <w:r w:rsidRPr="005A17A3">
        <w:t>Divorce and separation</w:t>
      </w:r>
    </w:p>
    <w:p w:rsidR="00064F60" w:rsidRDefault="00745A30" w:rsidP="00064F60">
      <w:pPr>
        <w:pStyle w:val="TOCSG"/>
      </w:pPr>
      <w:r>
        <w:t>Decree nisi</w:t>
      </w:r>
      <w:r>
        <w:tab/>
        <w:t>10280</w:t>
      </w:r>
    </w:p>
    <w:p w:rsidR="00064F60" w:rsidRDefault="00BD4020" w:rsidP="00064F60">
      <w:pPr>
        <w:pStyle w:val="TOCSG"/>
      </w:pPr>
      <w:r>
        <w:t>Decree absolute</w:t>
      </w:r>
      <w:r>
        <w:tab/>
        <w:t>10281</w:t>
      </w:r>
    </w:p>
    <w:p w:rsidR="00064F60" w:rsidRDefault="00064F60" w:rsidP="00F27ABB">
      <w:pPr>
        <w:pStyle w:val="TOCPara"/>
      </w:pPr>
      <w:r w:rsidRPr="005A17A3">
        <w:t>Dec</w:t>
      </w:r>
      <w:r w:rsidR="00BD4020">
        <w:t>ree absolute declared void</w:t>
      </w:r>
      <w:r w:rsidR="00BD4020">
        <w:tab/>
        <w:t>10283</w:t>
      </w:r>
    </w:p>
    <w:p w:rsidR="00064F60" w:rsidRDefault="00064F60" w:rsidP="0076608F">
      <w:pPr>
        <w:pStyle w:val="TOCSG"/>
      </w:pPr>
      <w:r w:rsidRPr="005A17A3">
        <w:t xml:space="preserve">Recognition in </w:t>
      </w:r>
      <w:smartTag w:uri="urn:schemas-microsoft-com:office:smarttags" w:element="country-region">
        <w:r w:rsidRPr="005A17A3">
          <w:t>United Kingdom</w:t>
        </w:r>
      </w:smartTag>
      <w:r w:rsidR="0076608F">
        <w:t xml:space="preserve"> of divorce, annulment and </w:t>
      </w:r>
      <w:r w:rsidR="0076608F">
        <w:br/>
      </w:r>
      <w:r w:rsidRPr="005A17A3">
        <w:t>legal separation gr</w:t>
      </w:r>
      <w:r w:rsidR="00680BE8">
        <w:t>anted in the British Isl</w:t>
      </w:r>
      <w:r w:rsidR="00BD4020">
        <w:t>and</w:t>
      </w:r>
      <w:r w:rsidR="00745A30">
        <w:t>s</w:t>
      </w:r>
      <w:r w:rsidR="00BD4020">
        <w:tab/>
        <w:t>10284</w:t>
      </w:r>
    </w:p>
    <w:p w:rsidR="00064F60" w:rsidRDefault="00064F60" w:rsidP="00064F60">
      <w:pPr>
        <w:pStyle w:val="TOCSG"/>
      </w:pPr>
      <w:r w:rsidRPr="005A17A3">
        <w:t xml:space="preserve">Dissolution of marriage and divorce in </w:t>
      </w:r>
      <w:smartTag w:uri="urn:schemas-microsoft-com:office:smarttags" w:element="place">
        <w:smartTag w:uri="urn:schemas-microsoft-com:office:smarttags" w:element="country-region">
          <w:r w:rsidRPr="005A17A3">
            <w:t>Sco</w:t>
          </w:r>
          <w:r w:rsidR="00680BE8">
            <w:t>tland</w:t>
          </w:r>
        </w:smartTag>
      </w:smartTag>
      <w:r w:rsidR="00BD4020">
        <w:tab/>
        <w:t>10285</w:t>
      </w:r>
    </w:p>
    <w:p w:rsidR="00064F60" w:rsidRDefault="00064F60" w:rsidP="00064F60">
      <w:pPr>
        <w:pStyle w:val="TOCSG"/>
      </w:pPr>
      <w:r w:rsidRPr="005A17A3">
        <w:t>Foreign divorces, annulments and sep</w:t>
      </w:r>
      <w:bookmarkStart w:id="10" w:name="_Hlt515512531"/>
      <w:r w:rsidRPr="005A17A3">
        <w:t>a</w:t>
      </w:r>
      <w:bookmarkEnd w:id="10"/>
      <w:r w:rsidRPr="005A17A3">
        <w:t>rations</w:t>
      </w:r>
      <w:r w:rsidRPr="005A17A3">
        <w:tab/>
        <w:t>10</w:t>
      </w:r>
      <w:r w:rsidR="00745A30">
        <w:t>291</w:t>
      </w:r>
    </w:p>
    <w:p w:rsidR="00064F60" w:rsidRDefault="00064F60" w:rsidP="00064F60">
      <w:pPr>
        <w:pStyle w:val="TOCSG"/>
      </w:pPr>
      <w:r w:rsidRPr="005A17A3">
        <w:t>Judicial separation</w:t>
      </w:r>
      <w:r w:rsidRPr="005A17A3">
        <w:tab/>
        <w:t>1</w:t>
      </w:r>
      <w:bookmarkStart w:id="11" w:name="_Hlt515954931"/>
      <w:r w:rsidRPr="005A17A3">
        <w:t>0</w:t>
      </w:r>
      <w:bookmarkEnd w:id="11"/>
      <w:r w:rsidR="00745A30">
        <w:t>299</w:t>
      </w:r>
    </w:p>
    <w:p w:rsidR="00064F60" w:rsidRDefault="004B43F7" w:rsidP="00F47384">
      <w:pPr>
        <w:pStyle w:val="TOCTG"/>
      </w:pPr>
      <w:r>
        <w:br w:type="page"/>
      </w:r>
      <w:r w:rsidR="00064F60" w:rsidRPr="005A17A3">
        <w:lastRenderedPageBreak/>
        <w:t>Marriage in countries which permit polygamy</w:t>
      </w:r>
      <w:r w:rsidR="00064F60" w:rsidRPr="00F47384">
        <w:rPr>
          <w:b w:val="0"/>
        </w:rPr>
        <w:tab/>
        <w:t>10</w:t>
      </w:r>
      <w:r w:rsidR="00745A30" w:rsidRPr="00F47384">
        <w:rPr>
          <w:b w:val="0"/>
        </w:rPr>
        <w:t>310</w:t>
      </w:r>
    </w:p>
    <w:p w:rsidR="00064F60" w:rsidRDefault="00064F60" w:rsidP="0076608F">
      <w:pPr>
        <w:pStyle w:val="TOCSG"/>
      </w:pPr>
      <w:r w:rsidRPr="005A17A3">
        <w:t>Effect of polygamous marriage on earlier monogam</w:t>
      </w:r>
      <w:r w:rsidR="00A22A52">
        <w:t>o</w:t>
      </w:r>
      <w:r w:rsidR="0076608F">
        <w:t>us</w:t>
      </w:r>
      <w:r w:rsidR="0076608F">
        <w:br/>
      </w:r>
      <w:r w:rsidRPr="005A17A3">
        <w:t>mar</w:t>
      </w:r>
      <w:r w:rsidR="00680BE8">
        <w:t>riage whic</w:t>
      </w:r>
      <w:r w:rsidR="00745A30">
        <w:t>h still subsists</w:t>
      </w:r>
      <w:r w:rsidR="00745A30">
        <w:tab/>
        <w:t>10320</w:t>
      </w:r>
    </w:p>
    <w:p w:rsidR="00064F60" w:rsidRDefault="00745A30" w:rsidP="00F27ABB">
      <w:pPr>
        <w:pStyle w:val="TOCPara"/>
      </w:pPr>
      <w:r>
        <w:t>Effect of Scottish law</w:t>
      </w:r>
      <w:r>
        <w:tab/>
        <w:t>10324</w:t>
      </w:r>
    </w:p>
    <w:p w:rsidR="00064F60" w:rsidRDefault="00064F60" w:rsidP="00064F60">
      <w:pPr>
        <w:pStyle w:val="TOCSG"/>
      </w:pPr>
      <w:r w:rsidRPr="005A17A3">
        <w:t>Count</w:t>
      </w:r>
      <w:r w:rsidR="00745A30">
        <w:t>ries which permit polygamy</w:t>
      </w:r>
      <w:r w:rsidR="00745A30">
        <w:tab/>
        <w:t>10326</w:t>
      </w:r>
    </w:p>
    <w:p w:rsidR="00064F60" w:rsidRDefault="00745A30" w:rsidP="00064F60">
      <w:pPr>
        <w:pStyle w:val="TOCSG"/>
      </w:pPr>
      <w:r>
        <w:t>Registration of marriage</w:t>
      </w:r>
      <w:r>
        <w:tab/>
        <w:t>10327</w:t>
      </w:r>
    </w:p>
    <w:p w:rsidR="00064F60" w:rsidRDefault="00064F60" w:rsidP="00064F60">
      <w:pPr>
        <w:pStyle w:val="TOCSG"/>
      </w:pPr>
      <w:r w:rsidRPr="005A17A3">
        <w:t>Ev</w:t>
      </w:r>
      <w:r w:rsidR="00745A30">
        <w:t>idence of another marriage</w:t>
      </w:r>
      <w:r w:rsidR="00745A30">
        <w:tab/>
        <w:t>10328</w:t>
      </w:r>
    </w:p>
    <w:p w:rsidR="00064F60" w:rsidRDefault="00064F60" w:rsidP="00064F60">
      <w:pPr>
        <w:pStyle w:val="TOCSG"/>
      </w:pPr>
      <w:r w:rsidRPr="005A17A3">
        <w:t>Secondary and suppo</w:t>
      </w:r>
      <w:r w:rsidR="00745A30">
        <w:t>rting evidence of marriage</w:t>
      </w:r>
      <w:r w:rsidR="00745A30">
        <w:tab/>
        <w:t>10329</w:t>
      </w:r>
    </w:p>
    <w:p w:rsidR="00064F60" w:rsidRDefault="00064F60" w:rsidP="00064F60">
      <w:pPr>
        <w:pStyle w:val="TOCSG"/>
      </w:pPr>
      <w:r w:rsidRPr="005A17A3">
        <w:t>Original statement as</w:t>
      </w:r>
      <w:r w:rsidR="00680BE8">
        <w:t xml:space="preserve"> to marital status altered</w:t>
      </w:r>
      <w:r w:rsidR="00680BE8">
        <w:tab/>
      </w:r>
      <w:r w:rsidR="00745A30">
        <w:t>10331</w:t>
      </w:r>
    </w:p>
    <w:p w:rsidR="00064F60" w:rsidRDefault="0076608F" w:rsidP="00064F60">
      <w:pPr>
        <w:pStyle w:val="TOCSG"/>
      </w:pPr>
      <w:r>
        <w:t>Effect of Polygamous Marriages R</w:t>
      </w:r>
      <w:r w:rsidR="00064F60" w:rsidRPr="005A17A3">
        <w:t>egulations on</w:t>
      </w:r>
      <w:r w:rsidR="00745A30">
        <w:t xml:space="preserve"> individual benefits</w:t>
      </w:r>
      <w:r w:rsidR="00745A30">
        <w:tab/>
        <w:t>10340</w:t>
      </w:r>
    </w:p>
    <w:p w:rsidR="00064F60" w:rsidRDefault="00064F60" w:rsidP="00F27ABB">
      <w:pPr>
        <w:pStyle w:val="TOCPara"/>
      </w:pPr>
      <w:r w:rsidRPr="005A17A3">
        <w:t>Retirement Pension - Category A on</w:t>
      </w:r>
      <w:r w:rsidR="00745A30">
        <w:t xml:space="preserve"> </w:t>
      </w:r>
      <w:r w:rsidR="003E6E28">
        <w:t>late husband</w:t>
      </w:r>
      <w:r w:rsidR="00745A30">
        <w:t>’s own</w:t>
      </w:r>
      <w:r w:rsidR="003E6E28">
        <w:br/>
      </w:r>
      <w:r w:rsidR="00745A30">
        <w:t>contributions</w:t>
      </w:r>
      <w:r w:rsidR="00745A30">
        <w:tab/>
        <w:t>10341</w:t>
      </w:r>
    </w:p>
    <w:p w:rsidR="00064F60" w:rsidRDefault="00064F60" w:rsidP="00F27ABB">
      <w:pPr>
        <w:pStyle w:val="TOCPara"/>
      </w:pPr>
      <w:r w:rsidRPr="005A17A3">
        <w:t>Retir</w:t>
      </w:r>
      <w:r w:rsidR="00745A30">
        <w:t>ement Pension - Category B</w:t>
      </w:r>
      <w:r w:rsidR="00745A30">
        <w:tab/>
        <w:t>10342</w:t>
      </w:r>
    </w:p>
    <w:p w:rsidR="00064F60" w:rsidRDefault="00064F60" w:rsidP="00F27ABB">
      <w:pPr>
        <w:pStyle w:val="TOCPara"/>
      </w:pPr>
      <w:r w:rsidRPr="005A17A3">
        <w:t>Retirement Pension - Category C for wive</w:t>
      </w:r>
      <w:r w:rsidR="00680BE8">
        <w:t xml:space="preserve">s, widows and </w:t>
      </w:r>
      <w:r w:rsidR="0076608F">
        <w:br/>
      </w:r>
      <w:r w:rsidR="00680BE8">
        <w:t>former wives</w:t>
      </w:r>
      <w:r w:rsidR="00680BE8">
        <w:tab/>
        <w:t>10</w:t>
      </w:r>
      <w:r w:rsidR="00745A30">
        <w:t>347</w:t>
      </w:r>
    </w:p>
    <w:p w:rsidR="00064F60" w:rsidRDefault="00064F60" w:rsidP="00F27ABB">
      <w:pPr>
        <w:pStyle w:val="TOCPara"/>
      </w:pPr>
      <w:r w:rsidRPr="005A17A3">
        <w:t>Retirement Pens</w:t>
      </w:r>
      <w:r w:rsidR="00745A30">
        <w:t>ion - Category D for women</w:t>
      </w:r>
      <w:r w:rsidR="00745A30">
        <w:tab/>
        <w:t>10351</w:t>
      </w:r>
    </w:p>
    <w:p w:rsidR="00064F60" w:rsidRDefault="00064F60" w:rsidP="00F27ABB">
      <w:pPr>
        <w:pStyle w:val="TOCPara"/>
      </w:pPr>
      <w:r w:rsidRPr="005A17A3">
        <w:t xml:space="preserve">Retirement </w:t>
      </w:r>
      <w:r w:rsidR="00745A30">
        <w:t>Pension for divorced women</w:t>
      </w:r>
      <w:r w:rsidR="00745A30">
        <w:tab/>
        <w:t>10360</w:t>
      </w:r>
    </w:p>
    <w:p w:rsidR="00064F60" w:rsidRDefault="00064F60" w:rsidP="00F27ABB">
      <w:pPr>
        <w:pStyle w:val="TOCPara"/>
      </w:pPr>
      <w:r w:rsidRPr="005A17A3">
        <w:t>Retirement Pension Incre</w:t>
      </w:r>
      <w:r w:rsidR="00745A30">
        <w:t>ments for wives and widows</w:t>
      </w:r>
      <w:r w:rsidR="00745A30">
        <w:tab/>
        <w:t>10362</w:t>
      </w:r>
    </w:p>
    <w:p w:rsidR="00064F60" w:rsidRDefault="00745A30" w:rsidP="00F27ABB">
      <w:pPr>
        <w:pStyle w:val="TOCPara"/>
      </w:pPr>
      <w:r>
        <w:t>Incapacity Benefit</w:t>
      </w:r>
      <w:r>
        <w:tab/>
        <w:t>10363</w:t>
      </w:r>
    </w:p>
    <w:p w:rsidR="00064F60" w:rsidRDefault="00745A30" w:rsidP="00F27ABB">
      <w:pPr>
        <w:pStyle w:val="TOCPara"/>
      </w:pPr>
      <w:r>
        <w:t>Widow’s Benefit</w:t>
      </w:r>
      <w:r>
        <w:tab/>
        <w:t>10364</w:t>
      </w:r>
    </w:p>
    <w:p w:rsidR="00064F60" w:rsidRDefault="00064F60" w:rsidP="00F27ABB">
      <w:pPr>
        <w:pStyle w:val="TOCPara"/>
      </w:pPr>
      <w:r w:rsidRPr="005A17A3">
        <w:t>Graduated ret</w:t>
      </w:r>
      <w:r w:rsidR="00745A30">
        <w:t>irement benefit for widows</w:t>
      </w:r>
      <w:r w:rsidR="00745A30">
        <w:tab/>
        <w:t>10365</w:t>
      </w:r>
    </w:p>
    <w:p w:rsidR="00064F60" w:rsidRDefault="00064F60" w:rsidP="00F27ABB">
      <w:pPr>
        <w:pStyle w:val="TOCPara"/>
      </w:pPr>
      <w:r w:rsidRPr="005A17A3">
        <w:t>Dependency increases for benefits</w:t>
      </w:r>
      <w:r w:rsidR="00745A30">
        <w:t xml:space="preserve"> other than Income Support</w:t>
      </w:r>
      <w:r w:rsidR="00745A30">
        <w:tab/>
        <w:t>10366</w:t>
      </w:r>
    </w:p>
    <w:p w:rsidR="00064F60" w:rsidRDefault="00064F60" w:rsidP="00F27ABB">
      <w:pPr>
        <w:pStyle w:val="TOCPara"/>
      </w:pPr>
      <w:r w:rsidRPr="005A17A3">
        <w:t>Income Support</w:t>
      </w:r>
      <w:bookmarkStart w:id="12" w:name="_Hlt473704189"/>
      <w:r w:rsidR="003E6E28">
        <w:t xml:space="preserve">, income-based Jobseeker’s Allowance and </w:t>
      </w:r>
      <w:r w:rsidR="003E6E28">
        <w:br/>
        <w:t>income-related Employment and Support Allowance</w:t>
      </w:r>
      <w:r w:rsidRPr="005A17A3">
        <w:tab/>
      </w:r>
      <w:bookmarkEnd w:id="12"/>
      <w:r w:rsidR="00745A30">
        <w:t>10370</w:t>
      </w:r>
    </w:p>
    <w:p w:rsidR="00064F60" w:rsidRDefault="00064F60" w:rsidP="00F47384">
      <w:pPr>
        <w:pStyle w:val="TOCTG"/>
      </w:pPr>
      <w:r w:rsidRPr="005A17A3">
        <w:t xml:space="preserve">Marriage and divorce under Hindu law, Islamic law and by </w:t>
      </w:r>
      <w:r w:rsidR="008E7438">
        <w:br/>
      </w:r>
      <w:r w:rsidRPr="005A17A3">
        <w:t>native law and custom</w:t>
      </w:r>
      <w:r w:rsidRPr="00F47384">
        <w:rPr>
          <w:b w:val="0"/>
        </w:rPr>
        <w:tab/>
        <w:t>10</w:t>
      </w:r>
      <w:r w:rsidR="00745A30" w:rsidRPr="00F47384">
        <w:rPr>
          <w:b w:val="0"/>
        </w:rPr>
        <w:t>390</w:t>
      </w:r>
    </w:p>
    <w:p w:rsidR="00064F60" w:rsidRDefault="00745A30" w:rsidP="00064F60">
      <w:pPr>
        <w:pStyle w:val="TOCSG"/>
      </w:pPr>
      <w:r>
        <w:t>Hindu law</w:t>
      </w:r>
      <w:r>
        <w:tab/>
        <w:t>10391</w:t>
      </w:r>
    </w:p>
    <w:p w:rsidR="00064F60" w:rsidRDefault="00064F60" w:rsidP="00F27ABB">
      <w:pPr>
        <w:pStyle w:val="TOCPara"/>
      </w:pPr>
      <w:smartTag w:uri="urn:schemas-microsoft-com:office:smarttags" w:element="place">
        <w:smartTag w:uri="urn:schemas-microsoft-com:office:smarttags" w:element="country-region">
          <w:r w:rsidRPr="005A17A3">
            <w:t>India</w:t>
          </w:r>
        </w:smartTag>
      </w:smartTag>
      <w:r w:rsidRPr="005A17A3">
        <w:t xml:space="preserve"> - T</w:t>
      </w:r>
      <w:r w:rsidR="00745A30">
        <w:t>he Hindu Marriage Act 1955</w:t>
      </w:r>
      <w:r w:rsidR="00745A30">
        <w:tab/>
        <w:t>10394</w:t>
      </w:r>
    </w:p>
    <w:p w:rsidR="00064F60" w:rsidRPr="005A17A3" w:rsidRDefault="00064F60" w:rsidP="00F27ABB">
      <w:pPr>
        <w:pStyle w:val="TOCPara"/>
      </w:pPr>
      <w:smartTag w:uri="urn:schemas-microsoft-com:office:smarttags" w:element="place">
        <w:smartTag w:uri="urn:schemas-microsoft-com:office:smarttags" w:element="country-region">
          <w:r w:rsidRPr="005A17A3">
            <w:t>Jamaica</w:t>
          </w:r>
        </w:smartTag>
      </w:smartTag>
      <w:r w:rsidRPr="005A17A3">
        <w:t xml:space="preserve"> - T</w:t>
      </w:r>
      <w:r w:rsidR="00680BE8">
        <w:t>he Hindu Marriage Law 1</w:t>
      </w:r>
      <w:r w:rsidR="00745A30">
        <w:t>957</w:t>
      </w:r>
      <w:r w:rsidR="00745A30">
        <w:tab/>
        <w:t>10404</w:t>
      </w:r>
    </w:p>
    <w:p w:rsidR="00064F60" w:rsidRDefault="00064F60" w:rsidP="00F27ABB">
      <w:pPr>
        <w:pStyle w:val="TOCPara"/>
      </w:pPr>
      <w:smartTag w:uri="urn:schemas-microsoft-com:office:smarttags" w:element="place">
        <w:smartTag w:uri="urn:schemas-microsoft-com:office:smarttags" w:element="country-region">
          <w:r w:rsidRPr="005A17A3">
            <w:t>Kenya</w:t>
          </w:r>
        </w:smartTag>
      </w:smartTag>
      <w:r w:rsidRPr="005A17A3">
        <w:t xml:space="preserve"> - The Hindu Marriage and Divorce Act 1</w:t>
      </w:r>
      <w:r w:rsidR="00745A30">
        <w:t>960</w:t>
      </w:r>
      <w:r w:rsidR="00745A30">
        <w:tab/>
        <w:t>10406</w:t>
      </w:r>
    </w:p>
    <w:p w:rsidR="00064F60" w:rsidRDefault="00064F60" w:rsidP="00F27ABB">
      <w:pPr>
        <w:pStyle w:val="TOCPara"/>
      </w:pPr>
      <w:smartTag w:uri="urn:schemas-microsoft-com:office:smarttags" w:element="place">
        <w:smartTag w:uri="urn:schemas-microsoft-com:office:smarttags" w:element="country-region">
          <w:r w:rsidRPr="005A17A3">
            <w:t>Uganda</w:t>
          </w:r>
        </w:smartTag>
      </w:smartTag>
      <w:r w:rsidRPr="005A17A3">
        <w:t xml:space="preserve"> - The Hindu Marriage </w:t>
      </w:r>
      <w:r w:rsidR="00745A30">
        <w:t>and Divorce Ordinance 1961</w:t>
      </w:r>
      <w:r w:rsidR="00745A30">
        <w:tab/>
        <w:t>10407</w:t>
      </w:r>
    </w:p>
    <w:p w:rsidR="00064F60" w:rsidRDefault="00064F60" w:rsidP="00064F60">
      <w:pPr>
        <w:pStyle w:val="TOCSG"/>
      </w:pPr>
      <w:r w:rsidRPr="005A17A3">
        <w:lastRenderedPageBreak/>
        <w:t>Islamic law (that is, The Mus</w:t>
      </w:r>
      <w:r w:rsidR="00745A30">
        <w:t>lim (Muhammadan) religion)</w:t>
      </w:r>
      <w:r w:rsidR="00745A30">
        <w:tab/>
        <w:t>10409</w:t>
      </w:r>
    </w:p>
    <w:p w:rsidR="00064F60" w:rsidRDefault="00064F60" w:rsidP="00F27ABB">
      <w:pPr>
        <w:pStyle w:val="TOCPara"/>
      </w:pPr>
      <w:smartTag w:uri="urn:schemas-microsoft-com:office:smarttags" w:element="place">
        <w:smartTag w:uri="urn:schemas-microsoft-com:office:smarttags" w:element="country-region">
          <w:r w:rsidRPr="005A17A3">
            <w:t>Bangladesh</w:t>
          </w:r>
        </w:smartTag>
      </w:smartTag>
      <w:r w:rsidRPr="005A17A3">
        <w:t xml:space="preserve"> - The Muslim </w:t>
      </w:r>
      <w:r w:rsidR="00745A30">
        <w:t>Family Laws Ordinance 1961</w:t>
      </w:r>
      <w:r w:rsidR="00745A30">
        <w:tab/>
        <w:t>10415</w:t>
      </w:r>
    </w:p>
    <w:p w:rsidR="00064F60" w:rsidRDefault="00064F60" w:rsidP="00F27ABB">
      <w:pPr>
        <w:pStyle w:val="TOCPara"/>
      </w:pPr>
      <w:smartTag w:uri="urn:schemas-microsoft-com:office:smarttags" w:element="place">
        <w:smartTag w:uri="urn:schemas-microsoft-com:office:smarttags" w:element="country-region">
          <w:r w:rsidRPr="005A17A3">
            <w:t>Ghana</w:t>
          </w:r>
        </w:smartTag>
      </w:smartTag>
      <w:r w:rsidRPr="005A17A3">
        <w:t xml:space="preserve"> - M</w:t>
      </w:r>
      <w:r w:rsidR="00680BE8">
        <w:t>usl</w:t>
      </w:r>
      <w:r w:rsidR="006E737C">
        <w:t>im marriage and divorce</w:t>
      </w:r>
      <w:r w:rsidR="006E737C">
        <w:tab/>
        <w:t>10</w:t>
      </w:r>
      <w:r w:rsidR="00745A30">
        <w:t>416</w:t>
      </w:r>
    </w:p>
    <w:p w:rsidR="00064F60" w:rsidRDefault="00064F60" w:rsidP="00F27ABB">
      <w:pPr>
        <w:pStyle w:val="TOCPara"/>
      </w:pPr>
      <w:smartTag w:uri="urn:schemas-microsoft-com:office:smarttags" w:element="place">
        <w:smartTag w:uri="urn:schemas-microsoft-com:office:smarttags" w:element="country-region">
          <w:r w:rsidRPr="005A17A3">
            <w:t>Kenya</w:t>
          </w:r>
        </w:smartTag>
      </w:smartTag>
      <w:r w:rsidRPr="005A17A3">
        <w:t xml:space="preserve"> - Muslim marriage </w:t>
      </w:r>
      <w:r w:rsidR="00745A30">
        <w:t>and divorce</w:t>
      </w:r>
      <w:r w:rsidR="00745A30">
        <w:tab/>
        <w:t>10417</w:t>
      </w:r>
    </w:p>
    <w:p w:rsidR="00064F60" w:rsidRDefault="00064F60" w:rsidP="00F27ABB">
      <w:pPr>
        <w:pStyle w:val="TOCPara"/>
      </w:pPr>
      <w:smartTag w:uri="urn:schemas-microsoft-com:office:smarttags" w:element="place">
        <w:smartTag w:uri="urn:schemas-microsoft-com:office:smarttags" w:element="country-region">
          <w:r w:rsidRPr="005A17A3">
            <w:t>Pakistan</w:t>
          </w:r>
        </w:smartTag>
      </w:smartTag>
      <w:r w:rsidRPr="005A17A3">
        <w:t xml:space="preserve"> - The Muslim </w:t>
      </w:r>
      <w:r w:rsidR="00745A30">
        <w:t>Family Laws Ordinance 1961</w:t>
      </w:r>
      <w:r w:rsidR="00745A30">
        <w:tab/>
        <w:t>10419</w:t>
      </w:r>
    </w:p>
    <w:p w:rsidR="00064F60" w:rsidRDefault="00745A30" w:rsidP="00064F60">
      <w:pPr>
        <w:pStyle w:val="TOCSG"/>
      </w:pPr>
      <w:r>
        <w:t>Native law and custom</w:t>
      </w:r>
      <w:r>
        <w:tab/>
        <w:t>10430</w:t>
      </w:r>
    </w:p>
    <w:p w:rsidR="00064F60" w:rsidRDefault="00745A30" w:rsidP="00F27ABB">
      <w:pPr>
        <w:pStyle w:val="TOCPara"/>
      </w:pPr>
      <w:smartTag w:uri="urn:schemas-microsoft-com:office:smarttags" w:element="place">
        <w:smartTag w:uri="urn:schemas-microsoft-com:office:smarttags" w:element="country-region">
          <w:r>
            <w:t>Ghana</w:t>
          </w:r>
        </w:smartTag>
      </w:smartTag>
      <w:r>
        <w:tab/>
        <w:t>10435</w:t>
      </w:r>
    </w:p>
    <w:p w:rsidR="00064F60" w:rsidRDefault="00745A30" w:rsidP="00F27ABB">
      <w:pPr>
        <w:pStyle w:val="TOCPara"/>
      </w:pPr>
      <w:r>
        <w:t>Nigeria</w:t>
      </w:r>
      <w:r>
        <w:tab/>
        <w:t>10437</w:t>
      </w:r>
    </w:p>
    <w:p w:rsidR="00064F60" w:rsidRDefault="00064F60" w:rsidP="00F27ABB">
      <w:pPr>
        <w:pStyle w:val="TOCPara"/>
      </w:pPr>
      <w:smartTag w:uri="urn:schemas-microsoft-com:office:smarttags" w:element="place">
        <w:r w:rsidRPr="005A17A3">
          <w:t>Hong Kong</w:t>
        </w:r>
      </w:smartTag>
      <w:bookmarkStart w:id="13" w:name="_Hlt473704693"/>
      <w:r w:rsidRPr="005A17A3">
        <w:tab/>
      </w:r>
      <w:bookmarkEnd w:id="13"/>
      <w:r w:rsidR="00745A30">
        <w:t>10440</w:t>
      </w:r>
    </w:p>
    <w:p w:rsidR="00064F60" w:rsidRPr="005A17A3" w:rsidRDefault="00680BE8" w:rsidP="00F47384">
      <w:pPr>
        <w:pStyle w:val="TOCTG"/>
      </w:pPr>
      <w:r>
        <w:t>Evidence of death</w:t>
      </w:r>
    </w:p>
    <w:p w:rsidR="00064F60" w:rsidRDefault="00745A30" w:rsidP="00064F60">
      <w:pPr>
        <w:pStyle w:val="TOCSG"/>
      </w:pPr>
      <w:r>
        <w:t>Proof of death</w:t>
      </w:r>
      <w:r>
        <w:tab/>
        <w:t>10460</w:t>
      </w:r>
    </w:p>
    <w:p w:rsidR="004B43F7" w:rsidRDefault="0078635E" w:rsidP="00064F60">
      <w:pPr>
        <w:pStyle w:val="TOCSG"/>
      </w:pPr>
      <w:r>
        <w:rPr>
          <w:noProof/>
          <w:lang w:val="en-GB" w:eastAsia="en-GB"/>
        </w:rPr>
        <w:pict>
          <v:shape id="_x0000_s1109" type="#_x0000_t32" style="position:absolute;left:0;text-align:left;margin-left:34.6pt;margin-top:9.5pt;width:0;height:11.35pt;z-index:4" o:connectortype="straight"/>
        </w:pict>
      </w:r>
      <w:r w:rsidR="004B43F7">
        <w:t>Civil status certificates</w:t>
      </w:r>
      <w:r w:rsidR="004B43F7">
        <w:tab/>
        <w:t>10462</w:t>
      </w:r>
    </w:p>
    <w:p w:rsidR="00064F60" w:rsidRDefault="004B43F7" w:rsidP="00064F60">
      <w:pPr>
        <w:pStyle w:val="TOCSG"/>
      </w:pPr>
      <w:r>
        <w:t>Inquest held</w:t>
      </w:r>
      <w:r>
        <w:tab/>
        <w:t>10463</w:t>
      </w:r>
    </w:p>
    <w:p w:rsidR="00064F60" w:rsidRDefault="00064F60" w:rsidP="00064F60">
      <w:pPr>
        <w:pStyle w:val="TOCSG"/>
      </w:pPr>
      <w:r w:rsidRPr="005A17A3">
        <w:t xml:space="preserve">Delay in issue </w:t>
      </w:r>
      <w:r w:rsidR="004B43F7">
        <w:t>of a statutory certificate</w:t>
      </w:r>
      <w:r w:rsidR="004B43F7">
        <w:tab/>
        <w:t>10465</w:t>
      </w:r>
    </w:p>
    <w:p w:rsidR="00064F60" w:rsidRDefault="004B43F7" w:rsidP="00064F60">
      <w:pPr>
        <w:pStyle w:val="TOCSG"/>
      </w:pPr>
      <w:r>
        <w:t>Coroner’s verdict</w:t>
      </w:r>
      <w:r>
        <w:tab/>
        <w:t>10466</w:t>
      </w:r>
    </w:p>
    <w:p w:rsidR="00064F60" w:rsidRDefault="00064F60" w:rsidP="00064F60">
      <w:pPr>
        <w:pStyle w:val="TOCSG"/>
      </w:pPr>
      <w:r w:rsidRPr="005A17A3">
        <w:t xml:space="preserve">Presumption </w:t>
      </w:r>
      <w:r w:rsidR="004B43F7">
        <w:t>of death by a Court of Law</w:t>
      </w:r>
      <w:r w:rsidR="004B43F7">
        <w:tab/>
        <w:t>10467</w:t>
      </w:r>
    </w:p>
    <w:p w:rsidR="00064F60" w:rsidRDefault="00064F60" w:rsidP="00064F60">
      <w:pPr>
        <w:pStyle w:val="TOCSG"/>
      </w:pPr>
      <w:r w:rsidRPr="005A17A3">
        <w:t>Presumption of d</w:t>
      </w:r>
      <w:r w:rsidR="004B43F7">
        <w:t>eath on available evidence</w:t>
      </w:r>
      <w:r w:rsidR="004B43F7">
        <w:tab/>
        <w:t>10471</w:t>
      </w:r>
    </w:p>
    <w:p w:rsidR="00064F60" w:rsidRPr="005A17A3" w:rsidRDefault="00064F60" w:rsidP="00F47384">
      <w:pPr>
        <w:pStyle w:val="TOCTG"/>
      </w:pPr>
      <w:r w:rsidRPr="005A17A3">
        <w:t>Presumption of death after seven ye</w:t>
      </w:r>
      <w:bookmarkStart w:id="14" w:name="_Hlt515514060"/>
      <w:r w:rsidRPr="005A17A3">
        <w:t>a</w:t>
      </w:r>
      <w:bookmarkEnd w:id="14"/>
      <w:r w:rsidRPr="005A17A3">
        <w:t>rs</w:t>
      </w:r>
    </w:p>
    <w:p w:rsidR="00064F60" w:rsidRDefault="00064F60" w:rsidP="00F27ABB">
      <w:pPr>
        <w:pStyle w:val="TOCPara"/>
      </w:pPr>
      <w:smartTag w:uri="urn:schemas-microsoft-com:office:smarttags" w:element="country-region">
        <w:r w:rsidRPr="005A17A3">
          <w:t xml:space="preserve">Northern </w:t>
        </w:r>
        <w:r w:rsidR="00680BE8">
          <w:t>Ireland</w:t>
        </w:r>
      </w:smartTag>
      <w:r w:rsidR="00680BE8">
        <w:t xml:space="preserve">, </w:t>
      </w:r>
      <w:smartTag w:uri="urn:schemas-microsoft-com:office:smarttags" w:element="country-region">
        <w:r w:rsidR="00680BE8">
          <w:t>England</w:t>
        </w:r>
      </w:smartTag>
      <w:r w:rsidR="00680BE8">
        <w:t xml:space="preserve"> and </w:t>
      </w:r>
      <w:smartTag w:uri="urn:schemas-microsoft-com:office:smarttags" w:element="place">
        <w:smartTag w:uri="urn:schemas-microsoft-com:office:smarttags" w:element="country-region">
          <w:r w:rsidR="00680BE8">
            <w:t>Wales</w:t>
          </w:r>
        </w:smartTag>
      </w:smartTag>
      <w:r w:rsidR="00745A30">
        <w:tab/>
        <w:t>10490</w:t>
      </w:r>
    </w:p>
    <w:p w:rsidR="00064F60" w:rsidRDefault="00680BE8" w:rsidP="00F27ABB">
      <w:pPr>
        <w:pStyle w:val="TOCPara"/>
      </w:pPr>
      <w:smartTag w:uri="urn:schemas-microsoft-com:office:smarttags" w:element="place">
        <w:smartTag w:uri="urn:schemas-microsoft-com:office:smarttags" w:element="country-region">
          <w:r>
            <w:t>Scotland</w:t>
          </w:r>
        </w:smartTag>
      </w:smartTag>
      <w:r>
        <w:tab/>
      </w:r>
      <w:r w:rsidR="00745A30">
        <w:t>10492</w:t>
      </w:r>
    </w:p>
    <w:p w:rsidR="00064F60" w:rsidRDefault="00064F60" w:rsidP="00064F60">
      <w:pPr>
        <w:pStyle w:val="TOCSG"/>
      </w:pPr>
      <w:r w:rsidRPr="005A17A3">
        <w:t>Death in a country which permits polygamy</w:t>
      </w:r>
      <w:r w:rsidRPr="005A17A3">
        <w:tab/>
      </w:r>
      <w:r w:rsidR="00745A30">
        <w:t>10495</w:t>
      </w:r>
    </w:p>
    <w:p w:rsidR="00520731" w:rsidRDefault="003E6B1A" w:rsidP="00F47384">
      <w:pPr>
        <w:pStyle w:val="TOCTG"/>
      </w:pPr>
      <w:r>
        <w:t>Gender R</w:t>
      </w:r>
      <w:r w:rsidR="00520731">
        <w:t>ecognition</w:t>
      </w:r>
    </w:p>
    <w:p w:rsidR="00520731" w:rsidRDefault="00520731" w:rsidP="00064F60">
      <w:pPr>
        <w:pStyle w:val="TOCSG"/>
      </w:pPr>
      <w:r>
        <w:t>Gender Recognition Act</w:t>
      </w:r>
      <w:r>
        <w:tab/>
        <w:t>10600</w:t>
      </w:r>
    </w:p>
    <w:p w:rsidR="00520731" w:rsidRDefault="00520731" w:rsidP="00064F60">
      <w:pPr>
        <w:pStyle w:val="TOCSG"/>
      </w:pPr>
      <w:r>
        <w:t>Gender Recognition Certificate</w:t>
      </w:r>
      <w:r>
        <w:tab/>
        <w:t>10605</w:t>
      </w:r>
    </w:p>
    <w:p w:rsidR="00520731" w:rsidRDefault="00520731" w:rsidP="00064F60">
      <w:pPr>
        <w:pStyle w:val="TOCSG"/>
      </w:pPr>
      <w:r>
        <w:t>The application process</w:t>
      </w:r>
      <w:r>
        <w:tab/>
        <w:t>10610</w:t>
      </w:r>
    </w:p>
    <w:p w:rsidR="00520731" w:rsidRDefault="00520731" w:rsidP="00064F60">
      <w:pPr>
        <w:pStyle w:val="TOCSG"/>
      </w:pPr>
      <w:r>
        <w:t xml:space="preserve">Fast track </w:t>
      </w:r>
      <w:r w:rsidR="0078635E">
        <w:t>applications</w:t>
      </w:r>
      <w:r w:rsidR="0078635E">
        <w:tab/>
        <w:t>10612</w:t>
      </w:r>
    </w:p>
    <w:p w:rsidR="00520731" w:rsidRDefault="0078635E" w:rsidP="00312EAF">
      <w:pPr>
        <w:pStyle w:val="TOCPara"/>
      </w:pPr>
      <w:r>
        <w:t>The evidence requirements</w:t>
      </w:r>
      <w:r>
        <w:tab/>
        <w:t>10613</w:t>
      </w:r>
    </w:p>
    <w:p w:rsidR="00520731" w:rsidRDefault="00520731" w:rsidP="00064F60">
      <w:pPr>
        <w:pStyle w:val="TOCSG"/>
      </w:pPr>
      <w:r>
        <w:t>Overseas recognition</w:t>
      </w:r>
      <w:r>
        <w:tab/>
        <w:t>10630</w:t>
      </w:r>
    </w:p>
    <w:p w:rsidR="00520731" w:rsidRDefault="00520731" w:rsidP="00312EAF">
      <w:pPr>
        <w:pStyle w:val="TOCPara"/>
      </w:pPr>
      <w:r>
        <w:t>The evidence requirements</w:t>
      </w:r>
      <w:r>
        <w:tab/>
        <w:t>10633</w:t>
      </w:r>
    </w:p>
    <w:p w:rsidR="00520731" w:rsidRDefault="00520731" w:rsidP="00064F60">
      <w:pPr>
        <w:pStyle w:val="TOCSG"/>
      </w:pPr>
      <w:r>
        <w:lastRenderedPageBreak/>
        <w:t>Standard applications</w:t>
      </w:r>
      <w:r>
        <w:tab/>
        <w:t>10650</w:t>
      </w:r>
    </w:p>
    <w:p w:rsidR="004B43F7" w:rsidRDefault="0078635E" w:rsidP="004B43F7">
      <w:pPr>
        <w:pStyle w:val="TOCPara"/>
      </w:pPr>
      <w:r>
        <w:rPr>
          <w:noProof/>
          <w:lang w:eastAsia="en-GB"/>
        </w:rPr>
        <w:pict>
          <v:shape id="_x0000_s1110" type="#_x0000_t32" style="position:absolute;left:0;text-align:left;margin-left:34pt;margin-top:7.15pt;width:0;height:11.35pt;z-index:5;mso-position-horizontal:absolute" o:connectortype="straight"/>
        </w:pict>
      </w:r>
      <w:r w:rsidR="004B43F7">
        <w:t>The evidence requirements</w:t>
      </w:r>
      <w:r w:rsidR="004B43F7">
        <w:tab/>
        <w:t>10651</w:t>
      </w:r>
    </w:p>
    <w:p w:rsidR="00520731" w:rsidRDefault="004B43F7" w:rsidP="00064F60">
      <w:pPr>
        <w:pStyle w:val="TOCSG"/>
      </w:pPr>
      <w:r>
        <w:t>Foreign gender change</w:t>
      </w:r>
      <w:r>
        <w:tab/>
        <w:t>10665</w:t>
      </w:r>
    </w:p>
    <w:p w:rsidR="00620FB1" w:rsidRDefault="00620FB1" w:rsidP="00064F60">
      <w:pPr>
        <w:pStyle w:val="TOCSG"/>
      </w:pPr>
      <w:r>
        <w:rPr>
          <w:noProof/>
          <w:lang w:val="en-GB" w:eastAsia="en-GB"/>
        </w:rPr>
        <w:pict>
          <v:shape id="_x0000_s1138" type="#_x0000_t32" style="position:absolute;left:0;text-align:left;margin-left:34pt;margin-top:8.05pt;width:0;height:11.35pt;z-index:31" o:connectortype="straight"/>
        </w:pict>
      </w:r>
      <w:r>
        <w:t>Full gender recognition certificate</w:t>
      </w:r>
      <w:r>
        <w:tab/>
        <w:t>10668</w:t>
      </w:r>
    </w:p>
    <w:p w:rsidR="00520731" w:rsidRDefault="00520731" w:rsidP="00064F60">
      <w:pPr>
        <w:pStyle w:val="TOCSG"/>
      </w:pPr>
      <w:r>
        <w:t xml:space="preserve">Interim gender </w:t>
      </w:r>
      <w:r w:rsidR="00A04B03">
        <w:t xml:space="preserve">recognition </w:t>
      </w:r>
      <w:r>
        <w:t>certificate</w:t>
      </w:r>
      <w:r>
        <w:tab/>
        <w:t>10670</w:t>
      </w:r>
    </w:p>
    <w:p w:rsidR="004B43F7" w:rsidRDefault="0078635E" w:rsidP="00064F60">
      <w:pPr>
        <w:pStyle w:val="TOCSG"/>
      </w:pPr>
      <w:r>
        <w:rPr>
          <w:noProof/>
          <w:lang w:val="en-GB" w:eastAsia="en-GB"/>
        </w:rPr>
        <w:pict>
          <v:shape id="_x0000_s1111" type="#_x0000_t32" style="position:absolute;left:0;text-align:left;margin-left:34pt;margin-top:10pt;width:0;height:56.7pt;z-index:6" o:connectortype="straight"/>
        </w:pict>
      </w:r>
      <w:r w:rsidR="004B43F7">
        <w:t>Full gender recognition certificate issued after interim certificate</w:t>
      </w:r>
    </w:p>
    <w:p w:rsidR="004B43F7" w:rsidRDefault="004B43F7" w:rsidP="00E040F4">
      <w:pPr>
        <w:pStyle w:val="TOCPara"/>
      </w:pPr>
      <w:r>
        <w:t>Applicant married</w:t>
      </w:r>
      <w:r>
        <w:tab/>
        <w:t>10671</w:t>
      </w:r>
    </w:p>
    <w:p w:rsidR="004B43F7" w:rsidRDefault="004B43F7" w:rsidP="00E040F4">
      <w:pPr>
        <w:pStyle w:val="TOCPara"/>
      </w:pPr>
      <w:r>
        <w:t>Applicant no longer married or civil partner</w:t>
      </w:r>
      <w:r>
        <w:tab/>
        <w:t>10672</w:t>
      </w:r>
    </w:p>
    <w:p w:rsidR="00520731" w:rsidRDefault="00520731" w:rsidP="00064F60">
      <w:pPr>
        <w:pStyle w:val="TOCSG"/>
      </w:pPr>
      <w:r>
        <w:t xml:space="preserve">Consequences of issue </w:t>
      </w:r>
      <w:r w:rsidR="00050F91">
        <w:t xml:space="preserve">of </w:t>
      </w:r>
      <w:r>
        <w:t>certificate</w:t>
      </w:r>
      <w:r>
        <w:tab/>
        <w:t>10680</w:t>
      </w:r>
    </w:p>
    <w:p w:rsidR="00520731" w:rsidRDefault="00520731" w:rsidP="00312EAF">
      <w:pPr>
        <w:pStyle w:val="TOCPara"/>
      </w:pPr>
      <w:r>
        <w:t>Parentage</w:t>
      </w:r>
      <w:r>
        <w:tab/>
        <w:t>10681</w:t>
      </w:r>
    </w:p>
    <w:p w:rsidR="00520731" w:rsidRDefault="00A04B03" w:rsidP="00F47384">
      <w:pPr>
        <w:pStyle w:val="TOCTG"/>
      </w:pPr>
      <w:r>
        <w:t>Civil p</w:t>
      </w:r>
      <w:r w:rsidR="00520731">
        <w:t>artnerships</w:t>
      </w:r>
    </w:p>
    <w:p w:rsidR="00520731" w:rsidRDefault="00520731" w:rsidP="00064F60">
      <w:pPr>
        <w:pStyle w:val="TOCSG"/>
      </w:pPr>
      <w:r>
        <w:t>Introduction</w:t>
      </w:r>
      <w:r>
        <w:tab/>
        <w:t>10700</w:t>
      </w:r>
    </w:p>
    <w:p w:rsidR="00520731" w:rsidRDefault="00520731" w:rsidP="00064F60">
      <w:pPr>
        <w:pStyle w:val="TOCSG"/>
      </w:pPr>
      <w:r>
        <w:t>Eligibility</w:t>
      </w:r>
    </w:p>
    <w:p w:rsidR="00520731" w:rsidRDefault="00520731" w:rsidP="00312EAF">
      <w:pPr>
        <w:pStyle w:val="TOCPara"/>
      </w:pPr>
      <w:smartTag w:uri="urn:schemas-microsoft-com:office:smarttags" w:element="country-region">
        <w:r>
          <w:t>England</w:t>
        </w:r>
      </w:smartTag>
      <w:r>
        <w:t xml:space="preserve"> and </w:t>
      </w:r>
      <w:smartTag w:uri="urn:schemas-microsoft-com:office:smarttags" w:element="place">
        <w:smartTag w:uri="urn:schemas-microsoft-com:office:smarttags" w:element="country-region">
          <w:r>
            <w:t>Wales</w:t>
          </w:r>
        </w:smartTag>
      </w:smartTag>
      <w:r>
        <w:tab/>
        <w:t>10710</w:t>
      </w:r>
    </w:p>
    <w:p w:rsidR="00520731" w:rsidRDefault="00520731" w:rsidP="00312EAF">
      <w:pPr>
        <w:pStyle w:val="TOCPara"/>
      </w:pPr>
      <w:smartTag w:uri="urn:schemas-microsoft-com:office:smarttags" w:element="place">
        <w:smartTag w:uri="urn:schemas-microsoft-com:office:smarttags" w:element="country-region">
          <w:r>
            <w:t>Scotland</w:t>
          </w:r>
        </w:smartTag>
      </w:smartTag>
      <w:r>
        <w:tab/>
        <w:t>10711</w:t>
      </w:r>
    </w:p>
    <w:p w:rsidR="00520731" w:rsidRDefault="00520731" w:rsidP="00312EAF">
      <w:pPr>
        <w:pStyle w:val="TOCPara"/>
      </w:pPr>
      <w:smartTag w:uri="urn:schemas-microsoft-com:office:smarttags" w:element="place">
        <w:smartTag w:uri="urn:schemas-microsoft-com:office:smarttags" w:element="country-region">
          <w:r>
            <w:t>Northern Ireland</w:t>
          </w:r>
        </w:smartTag>
      </w:smartTag>
      <w:r>
        <w:tab/>
        <w:t>10712</w:t>
      </w:r>
    </w:p>
    <w:p w:rsidR="00520731" w:rsidRDefault="00520731" w:rsidP="00064F60">
      <w:pPr>
        <w:pStyle w:val="TOCSG"/>
      </w:pPr>
      <w:r>
        <w:t>Registration</w:t>
      </w:r>
    </w:p>
    <w:p w:rsidR="00520731" w:rsidRDefault="00520731" w:rsidP="00312EAF">
      <w:pPr>
        <w:pStyle w:val="TOCPara"/>
      </w:pPr>
      <w:r>
        <w:t xml:space="preserve">England and </w:t>
      </w:r>
      <w:smartTag w:uri="urn:schemas-microsoft-com:office:smarttags" w:element="place">
        <w:smartTag w:uri="urn:schemas-microsoft-com:office:smarttags" w:element="country-region">
          <w:r>
            <w:t>Wales</w:t>
          </w:r>
        </w:smartTag>
      </w:smartTag>
      <w:r>
        <w:tab/>
        <w:t>10715</w:t>
      </w:r>
    </w:p>
    <w:p w:rsidR="00520731" w:rsidRDefault="00520731" w:rsidP="00312EAF">
      <w:pPr>
        <w:pStyle w:val="TOCPara"/>
      </w:pPr>
      <w:smartTag w:uri="urn:schemas-microsoft-com:office:smarttags" w:element="place">
        <w:smartTag w:uri="urn:schemas-microsoft-com:office:smarttags" w:element="country-region">
          <w:r>
            <w:t>Scotland</w:t>
          </w:r>
        </w:smartTag>
      </w:smartTag>
      <w:r>
        <w:tab/>
        <w:t>10717</w:t>
      </w:r>
    </w:p>
    <w:p w:rsidR="00520731" w:rsidRDefault="00520731" w:rsidP="00312EAF">
      <w:pPr>
        <w:pStyle w:val="TOCPara"/>
      </w:pPr>
      <w:smartTag w:uri="urn:schemas-microsoft-com:office:smarttags" w:element="place">
        <w:smartTag w:uri="urn:schemas-microsoft-com:office:smarttags" w:element="country-region">
          <w:r>
            <w:t>Northern Ireland</w:t>
          </w:r>
        </w:smartTag>
      </w:smartTag>
      <w:r>
        <w:tab/>
        <w:t>10719</w:t>
      </w:r>
    </w:p>
    <w:p w:rsidR="00520731" w:rsidRDefault="00520731" w:rsidP="00064F60">
      <w:pPr>
        <w:pStyle w:val="TOCSG"/>
      </w:pPr>
      <w:r>
        <w:t xml:space="preserve">Void and </w:t>
      </w:r>
      <w:r w:rsidR="00690E23">
        <w:t>v</w:t>
      </w:r>
      <w:r>
        <w:t>oidable</w:t>
      </w:r>
    </w:p>
    <w:p w:rsidR="00520731" w:rsidRDefault="00520731" w:rsidP="00312EAF">
      <w:pPr>
        <w:pStyle w:val="TOCPara"/>
      </w:pPr>
      <w:smartTag w:uri="urn:schemas-microsoft-com:office:smarttags" w:element="country-region">
        <w:r>
          <w:t>England</w:t>
        </w:r>
      </w:smartTag>
      <w:r>
        <w:t xml:space="preserve"> and </w:t>
      </w:r>
      <w:smartTag w:uri="urn:schemas-microsoft-com:office:smarttags" w:element="place">
        <w:smartTag w:uri="urn:schemas-microsoft-com:office:smarttags" w:element="country-region">
          <w:r>
            <w:t>Wales</w:t>
          </w:r>
        </w:smartTag>
      </w:smartTag>
      <w:r>
        <w:tab/>
        <w:t>10721</w:t>
      </w:r>
    </w:p>
    <w:p w:rsidR="00520731" w:rsidRDefault="00520731" w:rsidP="00312EAF">
      <w:pPr>
        <w:pStyle w:val="TOCPara"/>
      </w:pPr>
      <w:smartTag w:uri="urn:schemas-microsoft-com:office:smarttags" w:element="place">
        <w:smartTag w:uri="urn:schemas-microsoft-com:office:smarttags" w:element="country-region">
          <w:r>
            <w:t>Scotland</w:t>
          </w:r>
        </w:smartTag>
      </w:smartTag>
      <w:r>
        <w:tab/>
        <w:t>10723</w:t>
      </w:r>
    </w:p>
    <w:p w:rsidR="00520731" w:rsidRDefault="00520731" w:rsidP="00312EAF">
      <w:pPr>
        <w:pStyle w:val="TOCPara"/>
      </w:pPr>
      <w:smartTag w:uri="urn:schemas-microsoft-com:office:smarttags" w:element="place">
        <w:smartTag w:uri="urn:schemas-microsoft-com:office:smarttags" w:element="country-region">
          <w:r>
            <w:t>Northern Ireland</w:t>
          </w:r>
        </w:smartTag>
      </w:smartTag>
      <w:r>
        <w:tab/>
        <w:t>10724</w:t>
      </w:r>
    </w:p>
    <w:p w:rsidR="00520731" w:rsidRDefault="00520731" w:rsidP="00064F60">
      <w:pPr>
        <w:pStyle w:val="TOCSG"/>
      </w:pPr>
      <w:r>
        <w:t>Dissolution</w:t>
      </w:r>
    </w:p>
    <w:p w:rsidR="00520731" w:rsidRDefault="00520731" w:rsidP="00312EAF">
      <w:pPr>
        <w:pStyle w:val="TOCPara"/>
      </w:pPr>
      <w:smartTag w:uri="urn:schemas-microsoft-com:office:smarttags" w:element="country-region">
        <w:r>
          <w:t>England</w:t>
        </w:r>
      </w:smartTag>
      <w:r>
        <w:t xml:space="preserve"> and </w:t>
      </w:r>
      <w:smartTag w:uri="urn:schemas-microsoft-com:office:smarttags" w:element="place">
        <w:smartTag w:uri="urn:schemas-microsoft-com:office:smarttags" w:element="country-region">
          <w:r>
            <w:t>Wales</w:t>
          </w:r>
        </w:smartTag>
      </w:smartTag>
      <w:r>
        <w:tab/>
        <w:t>10730</w:t>
      </w:r>
    </w:p>
    <w:p w:rsidR="00520731" w:rsidRDefault="00520731" w:rsidP="00312EAF">
      <w:pPr>
        <w:pStyle w:val="TOCPara"/>
      </w:pPr>
      <w:smartTag w:uri="urn:schemas-microsoft-com:office:smarttags" w:element="place">
        <w:smartTag w:uri="urn:schemas-microsoft-com:office:smarttags" w:element="country-region">
          <w:r>
            <w:t>Scotland</w:t>
          </w:r>
        </w:smartTag>
      </w:smartTag>
      <w:r>
        <w:tab/>
        <w:t>10732</w:t>
      </w:r>
    </w:p>
    <w:p w:rsidR="00520731" w:rsidRDefault="00520731" w:rsidP="00312EAF">
      <w:pPr>
        <w:pStyle w:val="TOCPara"/>
      </w:pPr>
      <w:smartTag w:uri="urn:schemas-microsoft-com:office:smarttags" w:element="place">
        <w:smartTag w:uri="urn:schemas-microsoft-com:office:smarttags" w:element="country-region">
          <w:r>
            <w:t>Northern Ireland</w:t>
          </w:r>
        </w:smartTag>
      </w:smartTag>
      <w:r>
        <w:tab/>
        <w:t>10734</w:t>
      </w:r>
    </w:p>
    <w:p w:rsidR="00520731" w:rsidRDefault="00520731" w:rsidP="00064F60">
      <w:pPr>
        <w:pStyle w:val="TOCSG"/>
      </w:pPr>
      <w:r>
        <w:t>Presumption of death orders</w:t>
      </w:r>
    </w:p>
    <w:p w:rsidR="00520731" w:rsidRDefault="00520731" w:rsidP="00312EAF">
      <w:pPr>
        <w:pStyle w:val="TOCPara"/>
      </w:pPr>
      <w:smartTag w:uri="urn:schemas-microsoft-com:office:smarttags" w:element="country-region">
        <w:r>
          <w:t>England</w:t>
        </w:r>
      </w:smartTag>
      <w:r>
        <w:t xml:space="preserve"> and </w:t>
      </w:r>
      <w:smartTag w:uri="urn:schemas-microsoft-com:office:smarttags" w:element="place">
        <w:smartTag w:uri="urn:schemas-microsoft-com:office:smarttags" w:element="country-region">
          <w:r>
            <w:t>Wales</w:t>
          </w:r>
        </w:smartTag>
      </w:smartTag>
      <w:r>
        <w:tab/>
        <w:t>10740</w:t>
      </w:r>
    </w:p>
    <w:p w:rsidR="00520731" w:rsidRDefault="00520731" w:rsidP="00312EAF">
      <w:pPr>
        <w:pStyle w:val="TOCPara"/>
      </w:pPr>
      <w:smartTag w:uri="urn:schemas-microsoft-com:office:smarttags" w:element="place">
        <w:smartTag w:uri="urn:schemas-microsoft-com:office:smarttags" w:element="country-region">
          <w:r>
            <w:lastRenderedPageBreak/>
            <w:t>Scotland</w:t>
          </w:r>
        </w:smartTag>
      </w:smartTag>
      <w:r>
        <w:tab/>
        <w:t>10742</w:t>
      </w:r>
    </w:p>
    <w:p w:rsidR="00520731" w:rsidRDefault="00520731" w:rsidP="00312EAF">
      <w:pPr>
        <w:pStyle w:val="TOCPara"/>
      </w:pPr>
      <w:smartTag w:uri="urn:schemas-microsoft-com:office:smarttags" w:element="place">
        <w:smartTag w:uri="urn:schemas-microsoft-com:office:smarttags" w:element="country-region">
          <w:r>
            <w:t>Northern Ireland</w:t>
          </w:r>
        </w:smartTag>
      </w:smartTag>
      <w:r w:rsidR="004F7239">
        <w:tab/>
        <w:t>10743</w:t>
      </w:r>
    </w:p>
    <w:p w:rsidR="00520731" w:rsidRDefault="00520731" w:rsidP="00064F60">
      <w:pPr>
        <w:pStyle w:val="TOCSG"/>
      </w:pPr>
      <w:r>
        <w:t xml:space="preserve">Overseas </w:t>
      </w:r>
      <w:r w:rsidR="00A04B03">
        <w:t>r</w:t>
      </w:r>
      <w:r>
        <w:t>elationships</w:t>
      </w:r>
      <w:r>
        <w:tab/>
        <w:t>10750</w:t>
      </w:r>
    </w:p>
    <w:p w:rsidR="00520731" w:rsidRDefault="00520731" w:rsidP="00312EAF">
      <w:pPr>
        <w:pStyle w:val="TOCPara"/>
      </w:pPr>
      <w:r>
        <w:t>Definition</w:t>
      </w:r>
      <w:r>
        <w:tab/>
        <w:t>10751</w:t>
      </w:r>
    </w:p>
    <w:p w:rsidR="00520731" w:rsidRDefault="00520731" w:rsidP="00312EAF">
      <w:pPr>
        <w:pStyle w:val="TOCPara"/>
      </w:pPr>
      <w:r>
        <w:t>Specified relationships</w:t>
      </w:r>
      <w:r>
        <w:tab/>
        <w:t>10752</w:t>
      </w:r>
    </w:p>
    <w:p w:rsidR="00520731" w:rsidRDefault="00520731" w:rsidP="00312EAF">
      <w:pPr>
        <w:pStyle w:val="TOCPara"/>
      </w:pPr>
      <w:r>
        <w:t>General conditions</w:t>
      </w:r>
      <w:r>
        <w:tab/>
        <w:t>10760</w:t>
      </w:r>
    </w:p>
    <w:p w:rsidR="00E040F4" w:rsidRDefault="0078635E" w:rsidP="00E040F4">
      <w:pPr>
        <w:pStyle w:val="TOCSG"/>
      </w:pPr>
      <w:r>
        <w:rPr>
          <w:noProof/>
          <w:lang w:val="en-GB" w:eastAsia="en-GB"/>
        </w:rPr>
        <w:pict>
          <v:shape id="_x0000_s1112" type="#_x0000_t32" style="position:absolute;left:0;text-align:left;margin-left:36.1pt;margin-top:8.95pt;width:0;height:11.25pt;z-index:7" o:connectortype="straight"/>
        </w:pict>
      </w:r>
      <w:r w:rsidR="00E040F4">
        <w:t>Civil status certificates</w:t>
      </w:r>
      <w:r w:rsidR="00E040F4">
        <w:tab/>
        <w:t>10761</w:t>
      </w:r>
    </w:p>
    <w:p w:rsidR="007B7593" w:rsidRDefault="007B7593" w:rsidP="00064F60">
      <w:pPr>
        <w:pStyle w:val="TOCSG"/>
        <w:tabs>
          <w:tab w:val="right" w:pos="7937"/>
        </w:tabs>
      </w:pPr>
    </w:p>
    <w:p w:rsidR="00064F60" w:rsidRDefault="00064F60" w:rsidP="00835CFD">
      <w:pPr>
        <w:pStyle w:val="TOCSG"/>
        <w:tabs>
          <w:tab w:val="left" w:pos="1985"/>
          <w:tab w:val="left" w:pos="2268"/>
          <w:tab w:val="right" w:pos="7937"/>
        </w:tabs>
        <w:ind w:left="2268" w:right="93" w:hanging="1418"/>
      </w:pPr>
      <w:r w:rsidRPr="00160641">
        <w:rPr>
          <w:b/>
        </w:rPr>
        <w:t>Appendix 1</w:t>
      </w:r>
      <w:r w:rsidR="00160641">
        <w:tab/>
      </w:r>
      <w:r w:rsidR="00085160">
        <w:t xml:space="preserve"> </w:t>
      </w:r>
      <w:r w:rsidR="007B7593">
        <w:t>–</w:t>
      </w:r>
      <w:r w:rsidR="00160641">
        <w:tab/>
      </w:r>
      <w:r w:rsidRPr="005A17A3">
        <w:t xml:space="preserve">Records of birth in </w:t>
      </w:r>
      <w:smartTag w:uri="urn:schemas-microsoft-com:office:smarttags" w:element="country-region">
        <w:r w:rsidRPr="005A17A3">
          <w:t>Pakistan</w:t>
        </w:r>
      </w:smartTag>
      <w:r w:rsidRPr="005A17A3">
        <w:t xml:space="preserve"> and </w:t>
      </w:r>
      <w:smartTag w:uri="urn:schemas-microsoft-com:office:smarttags" w:element="place">
        <w:smartTag w:uri="urn:schemas-microsoft-com:office:smarttags" w:element="country-region">
          <w:r w:rsidRPr="005A17A3">
            <w:t>Bangladesh</w:t>
          </w:r>
        </w:smartTag>
      </w:smartTag>
      <w:r w:rsidRPr="005A17A3">
        <w:t xml:space="preserve"> </w:t>
      </w:r>
      <w:r w:rsidR="0078635E">
        <w:t>-</w:t>
      </w:r>
      <w:r w:rsidR="00E30485">
        <w:t xml:space="preserve"> </w:t>
      </w:r>
      <w:r w:rsidR="0078635E">
        <w:t xml:space="preserve">(see </w:t>
      </w:r>
      <w:r w:rsidR="00E30485">
        <w:t xml:space="preserve">DMG </w:t>
      </w:r>
      <w:r w:rsidR="001E4D83">
        <w:t>10098</w:t>
      </w:r>
      <w:r w:rsidR="0078635E">
        <w:t>)</w:t>
      </w:r>
    </w:p>
    <w:p w:rsidR="00064F60" w:rsidRDefault="00064F60" w:rsidP="00835CFD">
      <w:pPr>
        <w:pStyle w:val="TOCSG"/>
        <w:tabs>
          <w:tab w:val="left" w:pos="1985"/>
          <w:tab w:val="left" w:pos="2268"/>
          <w:tab w:val="right" w:pos="7937"/>
        </w:tabs>
        <w:ind w:left="2268" w:right="93" w:hanging="1418"/>
      </w:pPr>
      <w:r w:rsidRPr="00160641">
        <w:rPr>
          <w:b/>
        </w:rPr>
        <w:t>Appendix 2</w:t>
      </w:r>
      <w:r w:rsidR="00160641">
        <w:tab/>
      </w:r>
      <w:r w:rsidR="00085160">
        <w:t xml:space="preserve"> </w:t>
      </w:r>
      <w:r w:rsidR="007B7593">
        <w:t>–</w:t>
      </w:r>
      <w:r w:rsidR="00160641">
        <w:tab/>
      </w:r>
      <w:r w:rsidRPr="005A17A3">
        <w:t xml:space="preserve">Records of birth in Azad Kashmir </w:t>
      </w:r>
      <w:r w:rsidR="0078635E">
        <w:t>-</w:t>
      </w:r>
      <w:r w:rsidRPr="005A17A3">
        <w:t xml:space="preserve"> </w:t>
      </w:r>
      <w:r w:rsidR="0078635E">
        <w:t xml:space="preserve">(see </w:t>
      </w:r>
      <w:r w:rsidR="00E30485">
        <w:t xml:space="preserve">DMG </w:t>
      </w:r>
      <w:r w:rsidR="001E4D83">
        <w:t>10098</w:t>
      </w:r>
      <w:r w:rsidR="0078635E">
        <w:t>)</w:t>
      </w:r>
    </w:p>
    <w:p w:rsidR="007B7593" w:rsidRDefault="007B7593" w:rsidP="00835CFD">
      <w:pPr>
        <w:pStyle w:val="TOCSG"/>
        <w:tabs>
          <w:tab w:val="left" w:pos="1985"/>
          <w:tab w:val="left" w:pos="2268"/>
          <w:tab w:val="right" w:pos="7937"/>
        </w:tabs>
        <w:ind w:left="2268" w:right="93" w:hanging="1418"/>
      </w:pPr>
      <w:r w:rsidRPr="00160641">
        <w:rPr>
          <w:b/>
        </w:rPr>
        <w:t>Appendix 3</w:t>
      </w:r>
      <w:r w:rsidR="00160641">
        <w:tab/>
      </w:r>
      <w:r w:rsidR="00085160">
        <w:t xml:space="preserve"> </w:t>
      </w:r>
      <w:r>
        <w:t>–</w:t>
      </w:r>
      <w:r w:rsidR="00160641">
        <w:tab/>
      </w:r>
      <w:r w:rsidR="00593C23">
        <w:t>Gender Recognition -</w:t>
      </w:r>
      <w:r>
        <w:t xml:space="preserve"> List of approved countries and territories</w:t>
      </w:r>
      <w:r w:rsidR="00A04B03">
        <w:t xml:space="preserve"> (see </w:t>
      </w:r>
      <w:r>
        <w:t>DMG 10632</w:t>
      </w:r>
      <w:r w:rsidR="00A04B03">
        <w:t>)</w:t>
      </w:r>
    </w:p>
    <w:p w:rsidR="009338B9" w:rsidRDefault="007B7593" w:rsidP="00A52676">
      <w:pPr>
        <w:pStyle w:val="TOCSG"/>
        <w:tabs>
          <w:tab w:val="left" w:pos="1985"/>
          <w:tab w:val="left" w:pos="2268"/>
          <w:tab w:val="right" w:pos="7937"/>
        </w:tabs>
        <w:ind w:left="2268" w:right="93" w:hanging="1418"/>
      </w:pPr>
      <w:r w:rsidRPr="00160641">
        <w:rPr>
          <w:b/>
        </w:rPr>
        <w:t>Appendix 4</w:t>
      </w:r>
      <w:r w:rsidR="00160641">
        <w:tab/>
      </w:r>
      <w:r w:rsidR="00085160">
        <w:t xml:space="preserve"> </w:t>
      </w:r>
      <w:r>
        <w:t>–</w:t>
      </w:r>
      <w:r w:rsidR="00160641">
        <w:tab/>
      </w:r>
      <w:r>
        <w:t xml:space="preserve">Civil partnerships </w:t>
      </w:r>
      <w:r w:rsidR="00593C23">
        <w:t>-</w:t>
      </w:r>
      <w:r>
        <w:t xml:space="preserve"> specified relationships </w:t>
      </w:r>
      <w:r w:rsidR="00593C23">
        <w:t>-</w:t>
      </w:r>
      <w:r>
        <w:t xml:space="preserve"> </w:t>
      </w:r>
      <w:r w:rsidR="00593C23">
        <w:t>(see DMG 10752)</w:t>
      </w:r>
    </w:p>
    <w:p w:rsidR="009338B9" w:rsidRDefault="009338B9" w:rsidP="003E6B1A">
      <w:pPr>
        <w:pStyle w:val="TG"/>
      </w:pPr>
    </w:p>
    <w:p w:rsidR="00E2584F" w:rsidRPr="00E2584F" w:rsidRDefault="00E2584F" w:rsidP="00E2584F">
      <w:pPr>
        <w:pStyle w:val="BT"/>
        <w:sectPr w:rsidR="00E2584F" w:rsidRPr="00E2584F" w:rsidSect="000F4782">
          <w:headerReference w:type="default" r:id="rId8"/>
          <w:footerReference w:type="default" r:id="rId9"/>
          <w:pgSz w:w="11909" w:h="16834" w:code="9"/>
          <w:pgMar w:top="1440" w:right="1797" w:bottom="1440" w:left="1797" w:header="720" w:footer="720" w:gutter="0"/>
          <w:cols w:space="720"/>
          <w:noEndnote/>
        </w:sectPr>
      </w:pPr>
    </w:p>
    <w:p w:rsidR="009338B9" w:rsidRDefault="009338B9" w:rsidP="003E6B1A">
      <w:pPr>
        <w:pStyle w:val="TG"/>
      </w:pPr>
      <w:r>
        <w:lastRenderedPageBreak/>
        <w:t>Legislation Used in Chapter 10</w:t>
      </w:r>
    </w:p>
    <w:tbl>
      <w:tblPr>
        <w:tblW w:w="8505" w:type="dxa"/>
        <w:tblInd w:w="927" w:type="dxa"/>
        <w:tblLayout w:type="fixed"/>
        <w:tblCellMar>
          <w:left w:w="360" w:type="dxa"/>
          <w:right w:w="360" w:type="dxa"/>
        </w:tblCellMar>
        <w:tblLook w:val="0000" w:firstRow="0" w:lastRow="0" w:firstColumn="0" w:lastColumn="0" w:noHBand="0" w:noVBand="0"/>
      </w:tblPr>
      <w:tblGrid>
        <w:gridCol w:w="4395"/>
        <w:gridCol w:w="4110"/>
      </w:tblGrid>
      <w:tr w:rsidR="009338B9" w:rsidRPr="0025337E" w:rsidTr="00DC0053">
        <w:trPr>
          <w:trHeight w:val="240"/>
        </w:trPr>
        <w:tc>
          <w:tcPr>
            <w:tcW w:w="4395" w:type="dxa"/>
          </w:tcPr>
          <w:p w:rsidR="009338B9" w:rsidRDefault="009338B9">
            <w:pPr>
              <w:pStyle w:val="BTnoindentbold"/>
              <w:spacing w:before="240"/>
            </w:pPr>
            <w:r>
              <w:t>Full Title</w:t>
            </w:r>
          </w:p>
        </w:tc>
        <w:tc>
          <w:tcPr>
            <w:tcW w:w="4110" w:type="dxa"/>
          </w:tcPr>
          <w:p w:rsidR="009338B9" w:rsidRDefault="009338B9">
            <w:pPr>
              <w:pStyle w:val="BTnoindentbold"/>
              <w:spacing w:before="240"/>
            </w:pPr>
            <w:r>
              <w:t>Abbreviation</w:t>
            </w:r>
          </w:p>
        </w:tc>
      </w:tr>
      <w:tr w:rsidR="009338B9" w:rsidRPr="0025337E" w:rsidTr="00DC0053">
        <w:trPr>
          <w:trHeight w:val="240"/>
        </w:trPr>
        <w:tc>
          <w:tcPr>
            <w:tcW w:w="4395" w:type="dxa"/>
          </w:tcPr>
          <w:p w:rsidR="009338B9" w:rsidRDefault="009338B9">
            <w:pPr>
              <w:pStyle w:val="BTnoindent"/>
              <w:ind w:right="-108"/>
              <w:jc w:val="left"/>
            </w:pPr>
            <w:r>
              <w:t>Age of Marriage Act (</w:t>
            </w:r>
            <w:smartTag w:uri="urn:schemas-microsoft-com:office:smarttags" w:element="place">
              <w:smartTag w:uri="urn:schemas-microsoft-com:office:smarttags" w:element="country-region">
                <w:r>
                  <w:t>Northern Ireland</w:t>
                </w:r>
              </w:smartTag>
            </w:smartTag>
            <w:r>
              <w:t>) 1951</w:t>
            </w:r>
          </w:p>
        </w:tc>
        <w:tc>
          <w:tcPr>
            <w:tcW w:w="4110" w:type="dxa"/>
          </w:tcPr>
          <w:p w:rsidR="009338B9" w:rsidRDefault="009338B9">
            <w:pPr>
              <w:pStyle w:val="BTnoindent"/>
              <w:jc w:val="left"/>
            </w:pPr>
            <w:r>
              <w:t>Age of Marriage Act (NI) 51</w:t>
            </w:r>
          </w:p>
        </w:tc>
      </w:tr>
      <w:tr w:rsidR="009338B9" w:rsidRPr="0025337E" w:rsidTr="00DC0053">
        <w:trPr>
          <w:trHeight w:val="240"/>
        </w:trPr>
        <w:tc>
          <w:tcPr>
            <w:tcW w:w="4395" w:type="dxa"/>
          </w:tcPr>
          <w:p w:rsidR="009338B9" w:rsidRDefault="009338B9">
            <w:pPr>
              <w:pStyle w:val="BTnoindent"/>
            </w:pPr>
            <w:r>
              <w:t>Adoption Act 1976</w:t>
            </w:r>
          </w:p>
          <w:p w:rsidR="009338B9" w:rsidRDefault="009338B9">
            <w:pPr>
              <w:pStyle w:val="BTnoindent"/>
              <w:jc w:val="left"/>
            </w:pPr>
            <w:r>
              <w:t>Adoption (</w:t>
            </w:r>
            <w:smartTag w:uri="urn:schemas-microsoft-com:office:smarttags" w:element="place">
              <w:smartTag w:uri="urn:schemas-microsoft-com:office:smarttags" w:element="country-region">
                <w:r>
                  <w:t>Northern Ireland</w:t>
                </w:r>
              </w:smartTag>
            </w:smartTag>
            <w:r>
              <w:t>) Order 1987</w:t>
            </w:r>
          </w:p>
          <w:p w:rsidR="009338B9" w:rsidRDefault="009338B9">
            <w:pPr>
              <w:pStyle w:val="BTnoindent"/>
              <w:jc w:val="left"/>
            </w:pPr>
            <w:r>
              <w:t>Births and Deaths Registration (</w:t>
            </w:r>
            <w:smartTag w:uri="urn:schemas-microsoft-com:office:smarttags" w:element="place">
              <w:smartTag w:uri="urn:schemas-microsoft-com:office:smarttags" w:element="country-region">
                <w:r>
                  <w:t>Northern Ireland</w:t>
                </w:r>
              </w:smartTag>
            </w:smartTag>
            <w:r>
              <w:t>) Order 1976</w:t>
            </w:r>
          </w:p>
          <w:p w:rsidR="00876326" w:rsidRDefault="00876326">
            <w:pPr>
              <w:pStyle w:val="BTnoindent"/>
              <w:jc w:val="left"/>
            </w:pPr>
            <w:r>
              <w:t>Civil Partnership Act 2004</w:t>
            </w:r>
          </w:p>
          <w:p w:rsidR="009338B9" w:rsidRDefault="009338B9">
            <w:pPr>
              <w:pStyle w:val="BTnoindent"/>
              <w:jc w:val="left"/>
            </w:pPr>
            <w:r>
              <w:t>Family Law Act 1986</w:t>
            </w:r>
          </w:p>
          <w:p w:rsidR="009338B9" w:rsidRDefault="009338B9">
            <w:pPr>
              <w:pStyle w:val="BTnoindent"/>
              <w:jc w:val="left"/>
            </w:pPr>
            <w:r>
              <w:t>Family Law (Miscellaneous Provisions)</w:t>
            </w:r>
            <w:r>
              <w:br/>
              <w:t>(</w:t>
            </w:r>
            <w:smartTag w:uri="urn:schemas-microsoft-com:office:smarttags" w:element="place">
              <w:smartTag w:uri="urn:schemas-microsoft-com:office:smarttags" w:element="country-region">
                <w:r>
                  <w:t>Northern Ireland</w:t>
                </w:r>
              </w:smartTag>
            </w:smartTag>
            <w:r>
              <w:t>) Order 1984</w:t>
            </w:r>
          </w:p>
          <w:p w:rsidR="009338B9" w:rsidRDefault="009338B9">
            <w:pPr>
              <w:pStyle w:val="BTnoindent"/>
              <w:jc w:val="left"/>
            </w:pPr>
            <w:r>
              <w:t>Family Law Reform Act 1969</w:t>
            </w:r>
          </w:p>
          <w:p w:rsidR="009338B9" w:rsidRDefault="009338B9">
            <w:pPr>
              <w:pStyle w:val="BTnoindent"/>
              <w:jc w:val="left"/>
            </w:pPr>
            <w:r>
              <w:t>Foreign Marriages Act 1892</w:t>
            </w:r>
          </w:p>
          <w:p w:rsidR="00876326" w:rsidRDefault="00876326">
            <w:pPr>
              <w:pStyle w:val="BTnoindent"/>
              <w:jc w:val="left"/>
            </w:pPr>
            <w:r>
              <w:t>Gender Recognition Act 2004</w:t>
            </w:r>
          </w:p>
          <w:p w:rsidR="00DA7107" w:rsidRDefault="00DA7107" w:rsidP="00DA7107">
            <w:pPr>
              <w:pStyle w:val="BTnoindent"/>
              <w:jc w:val="left"/>
            </w:pPr>
            <w:r>
              <w:t>Gender Recognition (Approved Countries and Territories) Order 2005</w:t>
            </w:r>
          </w:p>
          <w:p w:rsidR="009338B9" w:rsidRDefault="009338B9">
            <w:pPr>
              <w:pStyle w:val="BTnoindent"/>
              <w:jc w:val="left"/>
            </w:pPr>
            <w:r>
              <w:t>Hindu Marriage Act 1955</w:t>
            </w:r>
          </w:p>
          <w:p w:rsidR="009338B9" w:rsidRDefault="009338B9">
            <w:pPr>
              <w:pStyle w:val="BTnoindent"/>
              <w:jc w:val="left"/>
            </w:pPr>
            <w:smartTag w:uri="urn:schemas-microsoft-com:office:smarttags" w:element="place">
              <w:r>
                <w:t>Hong Kong</w:t>
              </w:r>
            </w:smartTag>
            <w:r>
              <w:t xml:space="preserve"> Marriage Reform Ordinance</w:t>
            </w:r>
            <w:r>
              <w:br/>
              <w:t>1971</w:t>
            </w:r>
          </w:p>
          <w:p w:rsidR="009338B9" w:rsidRDefault="009338B9">
            <w:pPr>
              <w:pStyle w:val="BTnoindent"/>
              <w:jc w:val="left"/>
            </w:pPr>
            <w:smartTag w:uri="urn:schemas-microsoft-com:office:smarttags" w:element="place">
              <w:r>
                <w:t>Hong Kong</w:t>
              </w:r>
            </w:smartTag>
            <w:r>
              <w:t xml:space="preserve"> Marriage Ordinance 1971</w:t>
            </w:r>
            <w:r>
              <w:br/>
            </w:r>
          </w:p>
          <w:p w:rsidR="009338B9" w:rsidRDefault="009338B9">
            <w:pPr>
              <w:pStyle w:val="BTnoindent"/>
              <w:jc w:val="left"/>
            </w:pPr>
            <w:r>
              <w:t>Marriage Act 1949</w:t>
            </w:r>
          </w:p>
          <w:p w:rsidR="009338B9" w:rsidRDefault="009338B9">
            <w:pPr>
              <w:pStyle w:val="BTnoindent"/>
              <w:jc w:val="left"/>
            </w:pPr>
            <w:r>
              <w:t>Marriage Act (</w:t>
            </w:r>
            <w:smartTag w:uri="urn:schemas-microsoft-com:office:smarttags" w:element="place">
              <w:smartTag w:uri="urn:schemas-microsoft-com:office:smarttags" w:element="country-region">
                <w:r>
                  <w:t>Northern Ireland</w:t>
                </w:r>
              </w:smartTag>
            </w:smartTag>
            <w:r>
              <w:t>) 1954</w:t>
            </w:r>
          </w:p>
          <w:p w:rsidR="009338B9" w:rsidRDefault="009338B9">
            <w:pPr>
              <w:pStyle w:val="BTnoindent"/>
              <w:jc w:val="left"/>
            </w:pPr>
            <w:r>
              <w:t>Marriage (Enabling) Act 1960</w:t>
            </w:r>
          </w:p>
          <w:p w:rsidR="00B052BD" w:rsidRDefault="009338B9">
            <w:pPr>
              <w:pStyle w:val="BTnoindent"/>
              <w:jc w:val="left"/>
            </w:pPr>
            <w:r>
              <w:t>Marriage (Prohibited Degrees of Relationship</w:t>
            </w:r>
            <w:r w:rsidR="005B1937">
              <w:t>)</w:t>
            </w:r>
            <w:r>
              <w:t xml:space="preserve"> Act 1986</w:t>
            </w:r>
            <w:r>
              <w:br/>
            </w:r>
          </w:p>
          <w:p w:rsidR="00525A0E" w:rsidRDefault="00525A0E">
            <w:pPr>
              <w:pStyle w:val="BTnoindent"/>
              <w:jc w:val="left"/>
            </w:pPr>
            <w:r>
              <w:lastRenderedPageBreak/>
              <w:t>Marriage (Same Sex Couples)</w:t>
            </w:r>
            <w:r>
              <w:br/>
              <w:t>Act 2013</w:t>
            </w:r>
          </w:p>
          <w:p w:rsidR="009338B9" w:rsidRDefault="009338B9">
            <w:pPr>
              <w:pStyle w:val="BTnoindent"/>
              <w:jc w:val="left"/>
            </w:pPr>
            <w:r>
              <w:t>Marriage (</w:t>
            </w:r>
            <w:smartTag w:uri="urn:schemas-microsoft-com:office:smarttags" w:element="place">
              <w:smartTag w:uri="urn:schemas-microsoft-com:office:smarttags" w:element="country-region">
                <w:r>
                  <w:t>Scotland</w:t>
                </w:r>
              </w:smartTag>
            </w:smartTag>
            <w:r>
              <w:t>) Act 1939</w:t>
            </w:r>
          </w:p>
          <w:p w:rsidR="009338B9" w:rsidRDefault="009338B9">
            <w:pPr>
              <w:pStyle w:val="BTnoindent"/>
              <w:jc w:val="left"/>
            </w:pPr>
            <w:r>
              <w:t>Marriage (</w:t>
            </w:r>
            <w:smartTag w:uri="urn:schemas-microsoft-com:office:smarttags" w:element="place">
              <w:smartTag w:uri="urn:schemas-microsoft-com:office:smarttags" w:element="country-region">
                <w:r>
                  <w:t>Scotland</w:t>
                </w:r>
              </w:smartTag>
            </w:smartTag>
            <w:r>
              <w:t>) Act 1977</w:t>
            </w:r>
          </w:p>
          <w:p w:rsidR="009338B9" w:rsidRDefault="009338B9">
            <w:pPr>
              <w:pStyle w:val="BTnoindent"/>
              <w:jc w:val="left"/>
            </w:pPr>
            <w:r>
              <w:t>Matrimonial Causes (</w:t>
            </w:r>
            <w:smartTag w:uri="urn:schemas-microsoft-com:office:smarttags" w:element="place">
              <w:smartTag w:uri="urn:schemas-microsoft-com:office:smarttags" w:element="country-region">
                <w:r>
                  <w:t>Northern Ireland</w:t>
                </w:r>
              </w:smartTag>
            </w:smartTag>
            <w:r>
              <w:t>) Order 1978</w:t>
            </w:r>
          </w:p>
          <w:p w:rsidR="009338B9" w:rsidRDefault="009338B9">
            <w:pPr>
              <w:pStyle w:val="BTnoindent"/>
              <w:jc w:val="left"/>
            </w:pPr>
            <w:r>
              <w:t>Matrimonial Causes Act 1973</w:t>
            </w:r>
          </w:p>
          <w:p w:rsidR="009338B9" w:rsidRDefault="009338B9">
            <w:pPr>
              <w:pStyle w:val="BTnoindent"/>
              <w:jc w:val="left"/>
            </w:pPr>
            <w:r>
              <w:t>Matrimonial &amp; Family Proceedings (</w:t>
            </w:r>
            <w:smartTag w:uri="urn:schemas-microsoft-com:office:smarttags" w:element="place">
              <w:smartTag w:uri="urn:schemas-microsoft-com:office:smarttags" w:element="country-region">
                <w:r>
                  <w:t>Northern Ireland</w:t>
                </w:r>
              </w:smartTag>
            </w:smartTag>
            <w:r>
              <w:t>) Order 1989</w:t>
            </w:r>
          </w:p>
          <w:p w:rsidR="009338B9" w:rsidRDefault="009338B9">
            <w:pPr>
              <w:pStyle w:val="BTnoindent"/>
              <w:jc w:val="left"/>
            </w:pPr>
            <w:r>
              <w:t>Mental Health Act 1983</w:t>
            </w:r>
          </w:p>
          <w:p w:rsidR="009338B9" w:rsidRDefault="009338B9">
            <w:pPr>
              <w:pStyle w:val="BTnoindent"/>
              <w:jc w:val="left"/>
            </w:pPr>
            <w:r>
              <w:t>Muslim Family Laws Ordinance 1961</w:t>
            </w:r>
            <w:r>
              <w:br/>
            </w:r>
          </w:p>
          <w:p w:rsidR="009338B9" w:rsidRDefault="009338B9">
            <w:pPr>
              <w:pStyle w:val="BTnoindent"/>
              <w:jc w:val="left"/>
            </w:pPr>
            <w:r>
              <w:t>Presumption of Death (</w:t>
            </w:r>
            <w:smartTag w:uri="urn:schemas-microsoft-com:office:smarttags" w:element="place">
              <w:smartTag w:uri="urn:schemas-microsoft-com:office:smarttags" w:element="country-region">
                <w:r>
                  <w:t>Scotland</w:t>
                </w:r>
              </w:smartTag>
            </w:smartTag>
            <w:r>
              <w:t>) Act</w:t>
            </w:r>
            <w:r>
              <w:br/>
              <w:t>1977</w:t>
            </w:r>
          </w:p>
          <w:p w:rsidR="009338B9" w:rsidRDefault="009338B9">
            <w:pPr>
              <w:pStyle w:val="BTnoindent"/>
              <w:jc w:val="left"/>
            </w:pPr>
            <w:r>
              <w:t xml:space="preserve">Registration of Births, Deaths and </w:t>
            </w:r>
            <w:r>
              <w:br/>
              <w:t>Marriages (</w:t>
            </w:r>
            <w:smartTag w:uri="urn:schemas-microsoft-com:office:smarttags" w:element="place">
              <w:smartTag w:uri="urn:schemas-microsoft-com:office:smarttags" w:element="country-region">
                <w:r>
                  <w:t>Scotland</w:t>
                </w:r>
              </w:smartTag>
            </w:smartTag>
            <w:r>
              <w:t>) Act 1965</w:t>
            </w:r>
          </w:p>
          <w:p w:rsidR="009338B9" w:rsidRDefault="009338B9">
            <w:pPr>
              <w:pStyle w:val="BTnoindent"/>
              <w:jc w:val="left"/>
            </w:pPr>
            <w:r>
              <w:t>The Social Security Contributions and Benefits (</w:t>
            </w:r>
            <w:smartTag w:uri="urn:schemas-microsoft-com:office:smarttags" w:element="place">
              <w:smartTag w:uri="urn:schemas-microsoft-com:office:smarttags" w:element="country-region">
                <w:r>
                  <w:t>Northern Ireland</w:t>
                </w:r>
              </w:smartTag>
            </w:smartTag>
            <w:r>
              <w:t>) Act 1992</w:t>
            </w:r>
          </w:p>
          <w:p w:rsidR="009338B9" w:rsidRDefault="009338B9">
            <w:pPr>
              <w:pStyle w:val="BTnoindent"/>
              <w:ind w:right="-90"/>
              <w:jc w:val="left"/>
            </w:pPr>
            <w:r>
              <w:t>The Social Security (Claims and Payments) Regulations (</w:t>
            </w:r>
            <w:smartTag w:uri="urn:schemas-microsoft-com:office:smarttags" w:element="place">
              <w:smartTag w:uri="urn:schemas-microsoft-com:office:smarttags" w:element="country-region">
                <w:r>
                  <w:t>Northern Ireland</w:t>
                </w:r>
              </w:smartTag>
            </w:smartTag>
            <w:r>
              <w:t>) 1987 No 465</w:t>
            </w:r>
          </w:p>
          <w:p w:rsidR="009338B9" w:rsidRDefault="009338B9">
            <w:pPr>
              <w:pStyle w:val="BTnoindent"/>
              <w:ind w:right="-90"/>
              <w:jc w:val="left"/>
            </w:pPr>
            <w:r>
              <w:t>The Social Security Benefit (Dependency) Regulations (</w:t>
            </w:r>
            <w:smartTag w:uri="urn:schemas-microsoft-com:office:smarttags" w:element="place">
              <w:smartTag w:uri="urn:schemas-microsoft-com:office:smarttags" w:element="country-region">
                <w:r>
                  <w:t>Northern Ireland</w:t>
                </w:r>
              </w:smartTag>
            </w:smartTag>
            <w:r>
              <w:t>) 1977 No 74</w:t>
            </w:r>
          </w:p>
          <w:p w:rsidR="009338B9" w:rsidRDefault="009338B9">
            <w:pPr>
              <w:pStyle w:val="BTnoindent"/>
              <w:ind w:right="-90"/>
              <w:jc w:val="left"/>
            </w:pPr>
            <w:r>
              <w:t>The Income Support (General) Regulations (</w:t>
            </w:r>
            <w:smartTag w:uri="urn:schemas-microsoft-com:office:smarttags" w:element="place">
              <w:smartTag w:uri="urn:schemas-microsoft-com:office:smarttags" w:element="country-region">
                <w:r>
                  <w:t>Northern Ireland</w:t>
                </w:r>
              </w:smartTag>
            </w:smartTag>
            <w:r>
              <w:t>) 1987 No 459</w:t>
            </w:r>
          </w:p>
          <w:p w:rsidR="009338B9" w:rsidRDefault="009338B9">
            <w:pPr>
              <w:pStyle w:val="BTnoindent"/>
              <w:ind w:right="-90"/>
              <w:jc w:val="left"/>
            </w:pPr>
            <w:r>
              <w:t xml:space="preserve">The Social Security (Overlapping </w:t>
            </w:r>
            <w:r>
              <w:br/>
              <w:t>Benefits) Regulations (</w:t>
            </w:r>
            <w:smartTag w:uri="urn:schemas-microsoft-com:office:smarttags" w:element="place">
              <w:smartTag w:uri="urn:schemas-microsoft-com:office:smarttags" w:element="country-region">
                <w:r>
                  <w:t>Northern Ireland</w:t>
                </w:r>
              </w:smartTag>
            </w:smartTag>
            <w:r>
              <w:t>) 1979 No 242</w:t>
            </w:r>
          </w:p>
          <w:p w:rsidR="009338B9" w:rsidRDefault="009338B9">
            <w:pPr>
              <w:pStyle w:val="BTnoindent"/>
              <w:ind w:right="-90"/>
              <w:jc w:val="left"/>
            </w:pPr>
            <w:r>
              <w:t>The Social Security and Family Allowances (Polygamous Marriages) Regulations (</w:t>
            </w:r>
            <w:smartTag w:uri="urn:schemas-microsoft-com:office:smarttags" w:element="place">
              <w:smartTag w:uri="urn:schemas-microsoft-com:office:smarttags" w:element="country-region">
                <w:r>
                  <w:t>Northern Ireland</w:t>
                </w:r>
              </w:smartTag>
            </w:smartTag>
            <w:r>
              <w:t>) 1975 No 89</w:t>
            </w:r>
          </w:p>
        </w:tc>
        <w:tc>
          <w:tcPr>
            <w:tcW w:w="4110" w:type="dxa"/>
          </w:tcPr>
          <w:p w:rsidR="009338B9" w:rsidRDefault="009338B9">
            <w:pPr>
              <w:pStyle w:val="BTnoindent"/>
              <w:jc w:val="left"/>
            </w:pPr>
            <w:r>
              <w:lastRenderedPageBreak/>
              <w:t>Adoption Act 76</w:t>
            </w:r>
          </w:p>
          <w:p w:rsidR="009338B9" w:rsidRDefault="009338B9">
            <w:pPr>
              <w:pStyle w:val="BTnoindent"/>
              <w:jc w:val="left"/>
            </w:pPr>
            <w:r>
              <w:t>Adoption (NI) Order 87</w:t>
            </w:r>
          </w:p>
          <w:p w:rsidR="009338B9" w:rsidRDefault="009338B9">
            <w:pPr>
              <w:pStyle w:val="BTnoindent"/>
              <w:jc w:val="left"/>
            </w:pPr>
            <w:r>
              <w:t xml:space="preserve">Births &amp; Deaths </w:t>
            </w:r>
            <w:r>
              <w:br/>
              <w:t>Registration (NI) Order 76</w:t>
            </w:r>
          </w:p>
          <w:p w:rsidR="00876326" w:rsidRDefault="00876326">
            <w:pPr>
              <w:pStyle w:val="BTnoindent"/>
              <w:jc w:val="left"/>
            </w:pPr>
            <w:r>
              <w:t>CP Act 04</w:t>
            </w:r>
          </w:p>
          <w:p w:rsidR="009338B9" w:rsidRDefault="009338B9">
            <w:pPr>
              <w:pStyle w:val="BTnoindent"/>
              <w:jc w:val="left"/>
            </w:pPr>
            <w:r>
              <w:t>Fam Law Act 86</w:t>
            </w:r>
          </w:p>
          <w:p w:rsidR="009338B9" w:rsidRDefault="009338B9">
            <w:pPr>
              <w:pStyle w:val="BTnoindent"/>
              <w:jc w:val="left"/>
            </w:pPr>
            <w:r>
              <w:t>FL (Misc Prov) (NI) Order</w:t>
            </w:r>
            <w:r>
              <w:br/>
              <w:t>84</w:t>
            </w:r>
          </w:p>
          <w:p w:rsidR="009338B9" w:rsidRDefault="009338B9">
            <w:pPr>
              <w:pStyle w:val="BTnoindent"/>
              <w:jc w:val="left"/>
            </w:pPr>
            <w:r>
              <w:t>Fam Law Reform Act 69</w:t>
            </w:r>
          </w:p>
          <w:p w:rsidR="009338B9" w:rsidRDefault="009338B9">
            <w:pPr>
              <w:pStyle w:val="BTnoindent"/>
              <w:jc w:val="left"/>
            </w:pPr>
            <w:r>
              <w:t>Foreign Marriages Act 1892</w:t>
            </w:r>
          </w:p>
          <w:p w:rsidR="00876326" w:rsidRDefault="00876326">
            <w:pPr>
              <w:pStyle w:val="BTnoindent"/>
              <w:jc w:val="left"/>
            </w:pPr>
            <w:r>
              <w:t>GR Act 04</w:t>
            </w:r>
          </w:p>
          <w:p w:rsidR="00DA7107" w:rsidRDefault="004145B9" w:rsidP="00DA7107">
            <w:pPr>
              <w:pStyle w:val="BTnoindent"/>
              <w:jc w:val="left"/>
            </w:pPr>
            <w:r>
              <w:t>GR (AC&amp;T) Order 0</w:t>
            </w:r>
            <w:r w:rsidR="00DA7107">
              <w:t>5</w:t>
            </w:r>
            <w:r w:rsidR="00DA7107">
              <w:br/>
            </w:r>
          </w:p>
          <w:p w:rsidR="009338B9" w:rsidRDefault="009338B9">
            <w:pPr>
              <w:pStyle w:val="BTnoindent"/>
              <w:jc w:val="left"/>
            </w:pPr>
            <w:r>
              <w:t>Hindu Marriage Act 1955</w:t>
            </w:r>
          </w:p>
          <w:p w:rsidR="009338B9" w:rsidRDefault="009338B9">
            <w:pPr>
              <w:pStyle w:val="BTnoindent"/>
              <w:jc w:val="left"/>
            </w:pPr>
            <w:smartTag w:uri="urn:schemas-microsoft-com:office:smarttags" w:element="place">
              <w:r>
                <w:t>Hong Kong</w:t>
              </w:r>
            </w:smartTag>
            <w:r>
              <w:t xml:space="preserve"> Marriage</w:t>
            </w:r>
            <w:r>
              <w:br/>
              <w:t>Reform Ordinance 71</w:t>
            </w:r>
          </w:p>
          <w:p w:rsidR="009338B9" w:rsidRDefault="009338B9">
            <w:pPr>
              <w:pStyle w:val="BTnoindent"/>
              <w:jc w:val="left"/>
            </w:pPr>
            <w:smartTag w:uri="urn:schemas-microsoft-com:office:smarttags" w:element="place">
              <w:r>
                <w:t>Hong Kong</w:t>
              </w:r>
            </w:smartTag>
            <w:r>
              <w:t xml:space="preserve"> Marriage</w:t>
            </w:r>
            <w:r>
              <w:br/>
              <w:t>Ordinance 71</w:t>
            </w:r>
          </w:p>
          <w:p w:rsidR="009338B9" w:rsidRDefault="009338B9">
            <w:pPr>
              <w:pStyle w:val="BTnoindent"/>
              <w:jc w:val="left"/>
            </w:pPr>
            <w:r>
              <w:t>Marriage Act 49</w:t>
            </w:r>
          </w:p>
          <w:p w:rsidR="009338B9" w:rsidRDefault="009338B9">
            <w:pPr>
              <w:pStyle w:val="BTnoindent"/>
              <w:jc w:val="left"/>
            </w:pPr>
            <w:r>
              <w:t>Marriage Act (NI) 54</w:t>
            </w:r>
          </w:p>
          <w:p w:rsidR="009338B9" w:rsidRDefault="009338B9">
            <w:pPr>
              <w:pStyle w:val="BTnoindent"/>
              <w:jc w:val="left"/>
            </w:pPr>
            <w:r>
              <w:t>Marriage (Enabling) Act 60</w:t>
            </w:r>
          </w:p>
          <w:p w:rsidR="00B052BD" w:rsidRDefault="009338B9">
            <w:pPr>
              <w:pStyle w:val="BTnoindent"/>
              <w:jc w:val="left"/>
            </w:pPr>
            <w:r>
              <w:t>Marriage (Prohibited</w:t>
            </w:r>
            <w:r>
              <w:br/>
              <w:t>Degrees of Relationship)</w:t>
            </w:r>
            <w:r>
              <w:br/>
              <w:t>Act 86</w:t>
            </w:r>
          </w:p>
          <w:p w:rsidR="00525A0E" w:rsidRDefault="00525A0E">
            <w:pPr>
              <w:pStyle w:val="BTnoindent"/>
              <w:jc w:val="left"/>
            </w:pPr>
            <w:r>
              <w:lastRenderedPageBreak/>
              <w:t>Marriage (SSC) Act 13</w:t>
            </w:r>
            <w:r>
              <w:br/>
            </w:r>
          </w:p>
          <w:p w:rsidR="009338B9" w:rsidRDefault="009338B9">
            <w:pPr>
              <w:pStyle w:val="BTnoindent"/>
              <w:jc w:val="left"/>
            </w:pPr>
            <w:r>
              <w:t>Marriage (</w:t>
            </w:r>
            <w:smartTag w:uri="urn:schemas-microsoft-com:office:smarttags" w:element="place">
              <w:smartTag w:uri="urn:schemas-microsoft-com:office:smarttags" w:element="country-region">
                <w:r>
                  <w:t>Scotland</w:t>
                </w:r>
              </w:smartTag>
            </w:smartTag>
            <w:r>
              <w:t>) Act 39</w:t>
            </w:r>
          </w:p>
          <w:p w:rsidR="009338B9" w:rsidRDefault="009338B9">
            <w:pPr>
              <w:pStyle w:val="BTnoindent"/>
              <w:jc w:val="left"/>
            </w:pPr>
            <w:r>
              <w:t>Marriage (</w:t>
            </w:r>
            <w:smartTag w:uri="urn:schemas-microsoft-com:office:smarttags" w:element="place">
              <w:smartTag w:uri="urn:schemas-microsoft-com:office:smarttags" w:element="country-region">
                <w:r>
                  <w:t>Scotland</w:t>
                </w:r>
              </w:smartTag>
            </w:smartTag>
            <w:r>
              <w:t>) Act 77</w:t>
            </w:r>
          </w:p>
          <w:p w:rsidR="009338B9" w:rsidRDefault="009338B9">
            <w:pPr>
              <w:pStyle w:val="BTnoindent"/>
              <w:jc w:val="left"/>
            </w:pPr>
            <w:r>
              <w:t>Mat Causes (NI) Order 78</w:t>
            </w:r>
            <w:r w:rsidR="00876326">
              <w:br/>
            </w:r>
          </w:p>
          <w:p w:rsidR="009338B9" w:rsidRDefault="009338B9">
            <w:pPr>
              <w:pStyle w:val="BTnoindent"/>
              <w:jc w:val="left"/>
            </w:pPr>
            <w:r>
              <w:t>Mat Causes Act 73</w:t>
            </w:r>
          </w:p>
          <w:p w:rsidR="009338B9" w:rsidRDefault="009338B9">
            <w:pPr>
              <w:pStyle w:val="BTnoindent"/>
              <w:jc w:val="left"/>
            </w:pPr>
            <w:r>
              <w:t>Mat &amp; Fam Proceedings</w:t>
            </w:r>
            <w:r>
              <w:br/>
              <w:t>(NI) Order 89</w:t>
            </w:r>
          </w:p>
          <w:p w:rsidR="009338B9" w:rsidRDefault="009338B9">
            <w:pPr>
              <w:pStyle w:val="BTnoindent"/>
              <w:jc w:val="left"/>
            </w:pPr>
            <w:r>
              <w:t>Mental Health Act 83</w:t>
            </w:r>
          </w:p>
          <w:p w:rsidR="009338B9" w:rsidRDefault="009338B9">
            <w:pPr>
              <w:pStyle w:val="BTnoindent"/>
              <w:jc w:val="left"/>
            </w:pPr>
            <w:r>
              <w:t>Muslim Family Laws</w:t>
            </w:r>
            <w:r>
              <w:br/>
              <w:t>Ordinance 61</w:t>
            </w:r>
          </w:p>
          <w:p w:rsidR="009338B9" w:rsidRDefault="009338B9">
            <w:pPr>
              <w:pStyle w:val="BTnoindent"/>
              <w:jc w:val="left"/>
            </w:pPr>
            <w:r>
              <w:t>Presumption of Death</w:t>
            </w:r>
            <w:r>
              <w:br/>
              <w:t>(</w:t>
            </w:r>
            <w:smartTag w:uri="urn:schemas-microsoft-com:office:smarttags" w:element="place">
              <w:smartTag w:uri="urn:schemas-microsoft-com:office:smarttags" w:element="country-region">
                <w:r>
                  <w:t>Scotland</w:t>
                </w:r>
              </w:smartTag>
            </w:smartTag>
            <w:r>
              <w:t>) Act 77</w:t>
            </w:r>
          </w:p>
          <w:p w:rsidR="009338B9" w:rsidRDefault="009338B9">
            <w:pPr>
              <w:pStyle w:val="BTnoindent"/>
              <w:jc w:val="left"/>
            </w:pPr>
            <w:r>
              <w:t xml:space="preserve">Reg of Births, Deaths &amp; </w:t>
            </w:r>
            <w:r>
              <w:br/>
              <w:t>Marriages (</w:t>
            </w:r>
            <w:smartTag w:uri="urn:schemas-microsoft-com:office:smarttags" w:element="place">
              <w:smartTag w:uri="urn:schemas-microsoft-com:office:smarttags" w:element="country-region">
                <w:r>
                  <w:t>Scotland</w:t>
                </w:r>
              </w:smartTag>
            </w:smartTag>
            <w:r>
              <w:t>) Act 65</w:t>
            </w:r>
          </w:p>
          <w:p w:rsidR="009338B9" w:rsidRDefault="009338B9">
            <w:pPr>
              <w:pStyle w:val="BTnoindent"/>
              <w:jc w:val="left"/>
            </w:pPr>
            <w:r>
              <w:t>SS C&amp;B (NI) Act 92</w:t>
            </w:r>
            <w:r>
              <w:br/>
            </w:r>
          </w:p>
          <w:p w:rsidR="009338B9" w:rsidRDefault="009338B9">
            <w:pPr>
              <w:pStyle w:val="BTnoindent"/>
              <w:jc w:val="left"/>
            </w:pPr>
            <w:r>
              <w:t>SS (C &amp; P) Regs (NI)</w:t>
            </w:r>
            <w:r w:rsidR="00DA7107">
              <w:br/>
            </w:r>
            <w:r w:rsidR="00DA7107">
              <w:br/>
            </w:r>
          </w:p>
          <w:p w:rsidR="009338B9" w:rsidRDefault="009338B9">
            <w:pPr>
              <w:pStyle w:val="BTnoindent"/>
              <w:jc w:val="left"/>
            </w:pPr>
            <w:r>
              <w:t>SS Ben (Dep) Regs (NI)</w:t>
            </w:r>
            <w:r w:rsidR="00876326">
              <w:br/>
            </w:r>
          </w:p>
          <w:p w:rsidR="009338B9" w:rsidRDefault="009338B9">
            <w:pPr>
              <w:pStyle w:val="BTnoindent"/>
              <w:jc w:val="left"/>
            </w:pPr>
            <w:r>
              <w:t>IS (Gen) Regs (NI)</w:t>
            </w:r>
            <w:r>
              <w:br/>
            </w:r>
            <w:r>
              <w:br/>
            </w:r>
          </w:p>
          <w:p w:rsidR="009338B9" w:rsidRDefault="009338B9">
            <w:pPr>
              <w:pStyle w:val="BTnoindent"/>
              <w:jc w:val="left"/>
            </w:pPr>
            <w:r>
              <w:t>SS (</w:t>
            </w:r>
            <w:smartTag w:uri="urn:schemas-microsoft-com:office:smarttags" w:element="place">
              <w:r>
                <w:t>OB</w:t>
              </w:r>
            </w:smartTag>
            <w:r>
              <w:t>) Regs (NI)</w:t>
            </w:r>
            <w:r>
              <w:br/>
            </w:r>
            <w:r>
              <w:br/>
            </w:r>
          </w:p>
          <w:p w:rsidR="00B052BD" w:rsidRDefault="009338B9" w:rsidP="007B1A76">
            <w:pPr>
              <w:pStyle w:val="BTnoindent"/>
              <w:jc w:val="left"/>
            </w:pPr>
            <w:r>
              <w:t xml:space="preserve">SS &amp; FA (Poly Marr) Regs </w:t>
            </w:r>
            <w:r>
              <w:br/>
              <w:t>(NI)</w:t>
            </w:r>
          </w:p>
        </w:tc>
      </w:tr>
    </w:tbl>
    <w:p w:rsidR="009338B9" w:rsidRDefault="009338B9" w:rsidP="003E6B1A">
      <w:pPr>
        <w:pStyle w:val="TG"/>
        <w:sectPr w:rsidR="009338B9" w:rsidSect="000F4782">
          <w:headerReference w:type="default" r:id="rId10"/>
          <w:footerReference w:type="default" r:id="rId11"/>
          <w:pgSz w:w="11909" w:h="16834" w:code="9"/>
          <w:pgMar w:top="1440" w:right="1797" w:bottom="1440" w:left="1797" w:header="720" w:footer="720" w:gutter="0"/>
          <w:cols w:space="720"/>
          <w:noEndnote/>
        </w:sectPr>
      </w:pPr>
    </w:p>
    <w:p w:rsidR="00626E9E" w:rsidRDefault="00626E9E" w:rsidP="00626E9E">
      <w:pPr>
        <w:pStyle w:val="MGH"/>
      </w:pPr>
      <w:r>
        <w:lastRenderedPageBreak/>
        <w:t>Chapter 10 – Evidence of age, marriage and death</w:t>
      </w:r>
    </w:p>
    <w:p w:rsidR="009338B9" w:rsidRDefault="009338B9" w:rsidP="003E6B1A">
      <w:pPr>
        <w:pStyle w:val="TG"/>
      </w:pPr>
      <w:r>
        <w:t>Introduction</w:t>
      </w:r>
    </w:p>
    <w:p w:rsidR="009338B9" w:rsidRDefault="009338B9" w:rsidP="00E421B4">
      <w:pPr>
        <w:pStyle w:val="SG"/>
      </w:pPr>
      <w:r>
        <w:t>General</w:t>
      </w:r>
    </w:p>
    <w:p w:rsidR="009338B9" w:rsidRDefault="009338B9">
      <w:pPr>
        <w:pStyle w:val="BT"/>
      </w:pPr>
      <w:r>
        <w:t>1000</w:t>
      </w:r>
      <w:r w:rsidR="005B1937">
        <w:t>0</w:t>
      </w:r>
      <w:r>
        <w:tab/>
      </w:r>
      <w:bookmarkStart w:id="15" w:name="p10001"/>
      <w:bookmarkEnd w:id="15"/>
      <w:r>
        <w:t>To satisfy the conditions for certain benefits and increases, proof of age, marriage or death of the cl</w:t>
      </w:r>
      <w:r w:rsidR="00FB067E">
        <w:t>aimant</w:t>
      </w:r>
      <w:r>
        <w:t xml:space="preserve"> or some other person is essential. </w:t>
      </w:r>
      <w:r w:rsidR="00FB067E">
        <w:t xml:space="preserve"> </w:t>
      </w:r>
      <w:r>
        <w:t>For example, a claim for Retirement Pension depends on the cl</w:t>
      </w:r>
      <w:r w:rsidR="00E421B4">
        <w:t>aimant</w:t>
      </w:r>
      <w:r>
        <w:t xml:space="preserve"> having reached pension</w:t>
      </w:r>
      <w:r w:rsidR="00012266">
        <w:t>able</w:t>
      </w:r>
      <w:r>
        <w:t xml:space="preserve"> age, but a claim for Widow’s Benefit </w:t>
      </w:r>
      <w:r w:rsidR="00012266">
        <w:t xml:space="preserve">or Bereavement Benefit </w:t>
      </w:r>
      <w:r>
        <w:t>depends on the cl</w:t>
      </w:r>
      <w:r w:rsidR="00E421B4">
        <w:t>aimant</w:t>
      </w:r>
      <w:r>
        <w:t>’s age, marriage</w:t>
      </w:r>
      <w:r w:rsidR="007905BF">
        <w:t xml:space="preserve"> to the deceased and his death.</w:t>
      </w:r>
    </w:p>
    <w:p w:rsidR="009338B9" w:rsidRDefault="005B1937">
      <w:pPr>
        <w:pStyle w:val="BT"/>
      </w:pPr>
      <w:r>
        <w:t>10001</w:t>
      </w:r>
      <w:r w:rsidR="009338B9">
        <w:tab/>
        <w:t>With other benefits a question arises only in limited circumstances, for example, a cl</w:t>
      </w:r>
      <w:r w:rsidR="00E421B4">
        <w:t>aimant</w:t>
      </w:r>
      <w:r w:rsidR="009338B9">
        <w:t xml:space="preserve"> on </w:t>
      </w:r>
      <w:r w:rsidR="009B4E5C">
        <w:t>income-based Jobseeker’s Allowance</w:t>
      </w:r>
      <w:r w:rsidR="009338B9">
        <w:t xml:space="preserve"> has to provide evidence of age when nearing age 60 so that Pensioner Premium can be considered</w:t>
      </w:r>
      <w:r w:rsidR="009338B9" w:rsidRPr="002A1BBC">
        <w:rPr>
          <w:vertAlign w:val="superscript"/>
        </w:rPr>
        <w:t>1</w:t>
      </w:r>
      <w:r w:rsidR="009338B9">
        <w:t>.</w:t>
      </w:r>
    </w:p>
    <w:p w:rsidR="009B4E5C" w:rsidRPr="009B4E5C" w:rsidRDefault="009B4E5C">
      <w:pPr>
        <w:pStyle w:val="BT"/>
      </w:pPr>
      <w:r>
        <w:tab/>
      </w:r>
      <w:r>
        <w:rPr>
          <w:b/>
        </w:rPr>
        <w:t>Note:</w:t>
      </w:r>
      <w:r>
        <w:t xml:space="preserve">  See DMG Chapter 77 for guidance on the qualifying age for State Pension Credit.</w:t>
      </w:r>
    </w:p>
    <w:p w:rsidR="009338B9" w:rsidRPr="007552DC" w:rsidRDefault="009338B9" w:rsidP="00B926D0">
      <w:pPr>
        <w:pStyle w:val="leg0"/>
      </w:pPr>
      <w:r w:rsidRPr="007552DC">
        <w:t xml:space="preserve">1  </w:t>
      </w:r>
      <w:r w:rsidR="009B4E5C">
        <w:t>JSA Regs (NI), reg 83 &amp; 84 &amp; Sch 1</w:t>
      </w:r>
    </w:p>
    <w:p w:rsidR="009338B9" w:rsidRPr="00B94717" w:rsidRDefault="005B1937">
      <w:pPr>
        <w:pStyle w:val="BT"/>
      </w:pPr>
      <w:r>
        <w:t>10002</w:t>
      </w:r>
      <w:r w:rsidR="009338B9">
        <w:tab/>
        <w:t xml:space="preserve">The </w:t>
      </w:r>
      <w:r w:rsidR="00B94717">
        <w:t>onus of providing satisfactory proof of age, marriage or death is on the claimant or their representative</w:t>
      </w:r>
      <w:r w:rsidR="00B94717">
        <w:rPr>
          <w:vertAlign w:val="superscript"/>
        </w:rPr>
        <w:t>1</w:t>
      </w:r>
      <w:r w:rsidR="00B94717">
        <w:t>.  However, claimants or their representatives should be helped as much as possible by</w:t>
      </w:r>
    </w:p>
    <w:p w:rsidR="009B4E5C" w:rsidRDefault="00012266" w:rsidP="00405112">
      <w:pPr>
        <w:pStyle w:val="IndentNo1"/>
      </w:pPr>
      <w:r>
        <w:rPr>
          <w:b/>
        </w:rPr>
        <w:t>1.</w:t>
      </w:r>
      <w:r>
        <w:rPr>
          <w:b/>
        </w:rPr>
        <w:tab/>
      </w:r>
      <w:r w:rsidR="009338B9" w:rsidRPr="00626E9E">
        <w:t>advising the cl</w:t>
      </w:r>
      <w:r w:rsidR="00732173" w:rsidRPr="00626E9E">
        <w:t>aimant</w:t>
      </w:r>
      <w:r w:rsidR="009338B9" w:rsidRPr="00626E9E">
        <w:t xml:space="preserve"> about the kind of evidence that may be </w:t>
      </w:r>
      <w:r w:rsidR="007905BF">
        <w:t xml:space="preserve">needed </w:t>
      </w:r>
      <w:r w:rsidR="007905BF" w:rsidRPr="009B4E5C">
        <w:rPr>
          <w:b/>
        </w:rPr>
        <w:t>and</w:t>
      </w:r>
    </w:p>
    <w:p w:rsidR="009338B9" w:rsidRPr="00626E9E" w:rsidRDefault="009B4E5C" w:rsidP="00405112">
      <w:pPr>
        <w:pStyle w:val="IndentNo1"/>
      </w:pPr>
      <w:r>
        <w:rPr>
          <w:b/>
        </w:rPr>
        <w:t>2.</w:t>
      </w:r>
      <w:r>
        <w:tab/>
        <w:t xml:space="preserve">advising how to </w:t>
      </w:r>
      <w:r w:rsidR="007905BF">
        <w:t xml:space="preserve">obtain </w:t>
      </w:r>
      <w:r>
        <w:t>that evidence</w:t>
      </w:r>
      <w:r w:rsidR="007905BF">
        <w:t xml:space="preserve"> </w:t>
      </w:r>
      <w:r w:rsidR="007905BF" w:rsidRPr="007905BF">
        <w:rPr>
          <w:b/>
        </w:rPr>
        <w:t>and</w:t>
      </w:r>
    </w:p>
    <w:p w:rsidR="009338B9" w:rsidRDefault="009B4E5C" w:rsidP="00405112">
      <w:pPr>
        <w:pStyle w:val="IndentNo1"/>
      </w:pPr>
      <w:r>
        <w:rPr>
          <w:b/>
        </w:rPr>
        <w:t>3</w:t>
      </w:r>
      <w:r w:rsidR="00012266">
        <w:rPr>
          <w:b/>
        </w:rPr>
        <w:t>.</w:t>
      </w:r>
      <w:r w:rsidR="00012266">
        <w:rPr>
          <w:b/>
        </w:rPr>
        <w:tab/>
      </w:r>
      <w:r w:rsidR="009338B9" w:rsidRPr="00626E9E">
        <w:t>undertaking</w:t>
      </w:r>
      <w:r w:rsidR="009338B9">
        <w:t xml:space="preserve"> searches to verify the events or dates in question.</w:t>
      </w:r>
    </w:p>
    <w:p w:rsidR="009338B9" w:rsidRDefault="009338B9" w:rsidP="00B926D0">
      <w:pPr>
        <w:pStyle w:val="leg0"/>
      </w:pPr>
      <w:r>
        <w:t>1  SS (C&amp;P) Regs (NI), reg 7(1)</w:t>
      </w:r>
    </w:p>
    <w:p w:rsidR="009338B9" w:rsidRDefault="005B1937">
      <w:pPr>
        <w:pStyle w:val="BT"/>
      </w:pPr>
      <w:r>
        <w:t>10003</w:t>
      </w:r>
      <w:r w:rsidR="009338B9">
        <w:tab/>
        <w:t xml:space="preserve">Where there is any doubt about the evidence, questions about age, marriage or death are put to the decision maker. </w:t>
      </w:r>
      <w:r w:rsidR="00732173">
        <w:t xml:space="preserve"> </w:t>
      </w:r>
      <w:r w:rsidR="009338B9">
        <w:t>The decision maker should decide whether or not there is enough evidence to determine the question.</w:t>
      </w:r>
    </w:p>
    <w:p w:rsidR="00686BDC" w:rsidRDefault="00686BDC" w:rsidP="00F321AB">
      <w:pPr>
        <w:pStyle w:val="SG"/>
      </w:pPr>
      <w:r>
        <w:t>Marriage of same sex couple</w:t>
      </w:r>
    </w:p>
    <w:p w:rsidR="00E9196F" w:rsidRDefault="00F321AB">
      <w:pPr>
        <w:pStyle w:val="BT"/>
      </w:pPr>
      <w:r>
        <w:t>1000</w:t>
      </w:r>
      <w:r w:rsidR="00FD2388">
        <w:t>4</w:t>
      </w:r>
      <w:r>
        <w:tab/>
      </w:r>
      <w:r w:rsidR="00E9196F">
        <w:t>In England and Wales references to marriage includes marriage of a same sex couple.</w:t>
      </w:r>
    </w:p>
    <w:p w:rsidR="00F321AB" w:rsidRDefault="00E9196F">
      <w:pPr>
        <w:pStyle w:val="BT"/>
      </w:pPr>
      <w:r>
        <w:lastRenderedPageBreak/>
        <w:t>10005</w:t>
      </w:r>
      <w:r>
        <w:tab/>
      </w:r>
      <w:r w:rsidR="00F321AB">
        <w:t>No specific legislation is planned for Northern Ireland.  In Northern Ireland, a marriage of a same sex couple is to be treated as a civil partnership formed under the law of England and Wales</w:t>
      </w:r>
      <w:r w:rsidR="00F321AB">
        <w:rPr>
          <w:vertAlign w:val="superscript"/>
        </w:rPr>
        <w:t>1</w:t>
      </w:r>
      <w:r w:rsidR="00F321AB">
        <w:t>.  Therefore, the spouses are treated as civil partners.</w:t>
      </w:r>
    </w:p>
    <w:p w:rsidR="00F321AB" w:rsidRDefault="00F321AB" w:rsidP="009A4897">
      <w:pPr>
        <w:pStyle w:val="leg0"/>
      </w:pPr>
      <w:r>
        <w:t>1  Marriage (SSC) Act 13, Sch 2, Part 1, para 2</w:t>
      </w:r>
    </w:p>
    <w:p w:rsidR="00F321AB" w:rsidRPr="00F321AB" w:rsidRDefault="00F321AB">
      <w:pPr>
        <w:pStyle w:val="BT"/>
      </w:pPr>
      <w:r>
        <w:tab/>
        <w:t>1000</w:t>
      </w:r>
      <w:r w:rsidR="00E9196F">
        <w:t>6</w:t>
      </w:r>
      <w:r>
        <w:t xml:space="preserve"> – 10009</w:t>
      </w:r>
    </w:p>
    <w:p w:rsidR="009338B9" w:rsidRDefault="009338B9" w:rsidP="00843B61">
      <w:pPr>
        <w:pStyle w:val="SG"/>
      </w:pPr>
      <w:r>
        <w:t>Questions where no claim exists</w:t>
      </w:r>
    </w:p>
    <w:p w:rsidR="009338B9" w:rsidRDefault="009338B9">
      <w:pPr>
        <w:pStyle w:val="BT"/>
      </w:pPr>
      <w:r>
        <w:t>10010</w:t>
      </w:r>
      <w:r>
        <w:tab/>
      </w:r>
      <w:bookmarkStart w:id="16" w:name="p10005"/>
      <w:bookmarkEnd w:id="16"/>
      <w:r>
        <w:t xml:space="preserve">A decision maker can only give a decision about a person’s age, marriage or death as part of an outcome decision on a claim, revision or supersession (see DMG </w:t>
      </w:r>
      <w:r w:rsidR="009B4E5C">
        <w:t xml:space="preserve">Chapter </w:t>
      </w:r>
      <w:r w:rsidR="00526E5F">
        <w:t>0</w:t>
      </w:r>
      <w:r w:rsidR="009B4E5C">
        <w:t>1</w:t>
      </w:r>
      <w:r>
        <w:t>).  The decision maker should not give a decision on such a</w:t>
      </w:r>
      <w:r w:rsidR="00926DB6">
        <w:t xml:space="preserve"> question raised by a person if</w:t>
      </w:r>
    </w:p>
    <w:p w:rsidR="009338B9" w:rsidRDefault="00405112" w:rsidP="00405112">
      <w:pPr>
        <w:pStyle w:val="IndentNo1"/>
      </w:pPr>
      <w:r>
        <w:rPr>
          <w:b/>
        </w:rPr>
        <w:t>1.</w:t>
      </w:r>
      <w:r>
        <w:rPr>
          <w:b/>
        </w:rPr>
        <w:tab/>
      </w:r>
      <w:r w:rsidR="009338B9">
        <w:t xml:space="preserve">the question is not raised as part of a claim for benefit or an application for revision or supersession </w:t>
      </w:r>
      <w:r w:rsidR="009338B9" w:rsidRPr="00626E9E">
        <w:rPr>
          <w:b/>
        </w:rPr>
        <w:t>or</w:t>
      </w:r>
    </w:p>
    <w:p w:rsidR="009338B9" w:rsidRDefault="00405112" w:rsidP="00405112">
      <w:pPr>
        <w:pStyle w:val="IndentNo1"/>
      </w:pPr>
      <w:r>
        <w:rPr>
          <w:b/>
        </w:rPr>
        <w:t>2.</w:t>
      </w:r>
      <w:r>
        <w:rPr>
          <w:b/>
        </w:rPr>
        <w:tab/>
      </w:r>
      <w:r w:rsidR="009338B9">
        <w:t>a decision on the claim for benefit or application for revision or supersession can be given without deciding the question.</w:t>
      </w:r>
    </w:p>
    <w:p w:rsidR="009338B9" w:rsidRDefault="009338B9">
      <w:pPr>
        <w:pStyle w:val="BT"/>
      </w:pPr>
      <w:r>
        <w:t>10011</w:t>
      </w:r>
      <w:r>
        <w:tab/>
        <w:t>A refusal to give a decision on an age, marriage or death question under DMG</w:t>
      </w:r>
      <w:r w:rsidR="00843B61">
        <w:t xml:space="preserve"> </w:t>
      </w:r>
      <w:r>
        <w:t xml:space="preserve">10010 will not be an outcome decision and will not carry a right of appeal (see DMG </w:t>
      </w:r>
      <w:r w:rsidR="009B4E5C">
        <w:t xml:space="preserve">Chapter </w:t>
      </w:r>
      <w:r w:rsidR="00526E5F">
        <w:t>0</w:t>
      </w:r>
      <w:r w:rsidR="009B4E5C">
        <w:t>1</w:t>
      </w:r>
      <w:r>
        <w:t>).</w:t>
      </w:r>
    </w:p>
    <w:p w:rsidR="009338B9" w:rsidRDefault="007B460D">
      <w:pPr>
        <w:pStyle w:val="BT"/>
      </w:pPr>
      <w:r>
        <w:tab/>
      </w:r>
      <w:r w:rsidR="009338B9">
        <w:t>10012</w:t>
      </w:r>
      <w:r>
        <w:t xml:space="preserve"> – </w:t>
      </w:r>
      <w:r w:rsidR="00626E9E">
        <w:t>1002</w:t>
      </w:r>
      <w:r w:rsidR="009338B9">
        <w:t>9</w:t>
      </w:r>
    </w:p>
    <w:p w:rsidR="007B460D" w:rsidRDefault="007B460D">
      <w:pPr>
        <w:pStyle w:val="BT"/>
      </w:pPr>
    </w:p>
    <w:p w:rsidR="009338B9" w:rsidRDefault="009338B9" w:rsidP="003E6B1A">
      <w:pPr>
        <w:pStyle w:val="TG"/>
        <w:sectPr w:rsidR="009338B9" w:rsidSect="000F4782">
          <w:headerReference w:type="default" r:id="rId12"/>
          <w:footerReference w:type="default" r:id="rId13"/>
          <w:pgSz w:w="11909" w:h="16834" w:code="9"/>
          <w:pgMar w:top="1440" w:right="1797" w:bottom="1440" w:left="1797" w:header="720" w:footer="720" w:gutter="0"/>
          <w:cols w:space="720"/>
          <w:noEndnote/>
        </w:sectPr>
      </w:pPr>
    </w:p>
    <w:p w:rsidR="009338B9" w:rsidRDefault="009338B9" w:rsidP="003E6B1A">
      <w:pPr>
        <w:pStyle w:val="TG"/>
      </w:pPr>
      <w:r>
        <w:lastRenderedPageBreak/>
        <w:t>Types of evidence</w:t>
      </w:r>
    </w:p>
    <w:p w:rsidR="009338B9" w:rsidRDefault="009338B9" w:rsidP="003A4F94">
      <w:pPr>
        <w:pStyle w:val="SG"/>
      </w:pPr>
      <w:r w:rsidRPr="003A4F94">
        <w:t>Primary</w:t>
      </w:r>
      <w:r>
        <w:t xml:space="preserve"> evidence</w:t>
      </w:r>
    </w:p>
    <w:p w:rsidR="009338B9" w:rsidRDefault="00626E9E">
      <w:pPr>
        <w:pStyle w:val="BT"/>
      </w:pPr>
      <w:r>
        <w:t>1003</w:t>
      </w:r>
      <w:r w:rsidR="005B1937">
        <w:t>0</w:t>
      </w:r>
      <w:r w:rsidR="009338B9">
        <w:tab/>
      </w:r>
      <w:bookmarkStart w:id="17" w:name="p10051"/>
      <w:bookmarkEnd w:id="17"/>
      <w:r w:rsidR="009338B9">
        <w:t xml:space="preserve">The best evidence of age, marriage or death that can be provided is a certified copy of an entry which has by law to be made in a register concerning the event. </w:t>
      </w:r>
      <w:r w:rsidR="005B1937">
        <w:t xml:space="preserve"> </w:t>
      </w:r>
      <w:r w:rsidR="00EC3089">
        <w:t>The certificates are issued by</w:t>
      </w:r>
    </w:p>
    <w:p w:rsidR="009338B9" w:rsidRPr="00405112" w:rsidRDefault="00405112" w:rsidP="00405112">
      <w:pPr>
        <w:pStyle w:val="IndentNo1"/>
      </w:pPr>
      <w:r>
        <w:rPr>
          <w:b/>
        </w:rPr>
        <w:t>1.</w:t>
      </w:r>
      <w:r>
        <w:rPr>
          <w:b/>
        </w:rPr>
        <w:tab/>
      </w:r>
      <w:r w:rsidR="009338B9">
        <w:t xml:space="preserve">the </w:t>
      </w:r>
      <w:r w:rsidR="009338B9" w:rsidRPr="00405112">
        <w:t>Registrar General</w:t>
      </w:r>
    </w:p>
    <w:p w:rsidR="009338B9" w:rsidRPr="00405112" w:rsidRDefault="00405112" w:rsidP="00405112">
      <w:pPr>
        <w:pStyle w:val="IndentNo1"/>
      </w:pPr>
      <w:r>
        <w:rPr>
          <w:b/>
        </w:rPr>
        <w:t>2.</w:t>
      </w:r>
      <w:r>
        <w:rPr>
          <w:b/>
        </w:rPr>
        <w:tab/>
      </w:r>
      <w:r w:rsidR="009338B9" w:rsidRPr="00405112">
        <w:t xml:space="preserve">a Superintendent Registrar (this post no longer exists in </w:t>
      </w:r>
      <w:smartTag w:uri="urn:schemas-microsoft-com:office:smarttags" w:element="place">
        <w:smartTag w:uri="urn:schemas-microsoft-com:office:smarttags" w:element="country-region">
          <w:r w:rsidR="009338B9" w:rsidRPr="00405112">
            <w:t>Northern Ireland</w:t>
          </w:r>
        </w:smartTag>
      </w:smartTag>
      <w:r w:rsidR="009338B9" w:rsidRPr="00405112">
        <w:t>)</w:t>
      </w:r>
    </w:p>
    <w:p w:rsidR="009338B9" w:rsidRPr="00405112" w:rsidRDefault="00405112" w:rsidP="00405112">
      <w:pPr>
        <w:pStyle w:val="IndentNo1"/>
      </w:pPr>
      <w:r>
        <w:rPr>
          <w:b/>
        </w:rPr>
        <w:t>3.</w:t>
      </w:r>
      <w:r>
        <w:rPr>
          <w:b/>
        </w:rPr>
        <w:tab/>
      </w:r>
      <w:r w:rsidR="009338B9" w:rsidRPr="00405112">
        <w:t>a Registrar of Births and Deaths</w:t>
      </w:r>
    </w:p>
    <w:p w:rsidR="009338B9" w:rsidRPr="00405112" w:rsidRDefault="00405112" w:rsidP="00405112">
      <w:pPr>
        <w:pStyle w:val="IndentNo1"/>
      </w:pPr>
      <w:r>
        <w:rPr>
          <w:b/>
        </w:rPr>
        <w:t>4.</w:t>
      </w:r>
      <w:r>
        <w:rPr>
          <w:b/>
        </w:rPr>
        <w:tab/>
      </w:r>
      <w:r w:rsidR="009338B9" w:rsidRPr="00405112">
        <w:t>a Registrar of Marriages</w:t>
      </w:r>
    </w:p>
    <w:p w:rsidR="009338B9" w:rsidRPr="00405112" w:rsidRDefault="00405112" w:rsidP="00405112">
      <w:pPr>
        <w:pStyle w:val="IndentNo1"/>
      </w:pPr>
      <w:r>
        <w:rPr>
          <w:b/>
        </w:rPr>
        <w:t>5.</w:t>
      </w:r>
      <w:r>
        <w:rPr>
          <w:b/>
        </w:rPr>
        <w:tab/>
      </w:r>
      <w:r w:rsidR="009338B9" w:rsidRPr="00405112">
        <w:t xml:space="preserve">in </w:t>
      </w:r>
      <w:smartTag w:uri="urn:schemas-microsoft-com:office:smarttags" w:element="country-region">
        <w:r w:rsidR="009338B9" w:rsidRPr="00405112">
          <w:t>Scotland</w:t>
        </w:r>
      </w:smartTag>
      <w:r w:rsidR="009338B9" w:rsidRPr="00405112">
        <w:t xml:space="preserve">, the Registrar General for </w:t>
      </w:r>
      <w:smartTag w:uri="urn:schemas-microsoft-com:office:smarttags" w:element="place">
        <w:smartTag w:uri="urn:schemas-microsoft-com:office:smarttags" w:element="country-region">
          <w:r w:rsidR="009338B9" w:rsidRPr="00405112">
            <w:t>Scotland</w:t>
          </w:r>
        </w:smartTag>
      </w:smartTag>
      <w:r w:rsidR="009338B9" w:rsidRPr="00405112">
        <w:t xml:space="preserve"> or a District Registrar</w:t>
      </w:r>
    </w:p>
    <w:p w:rsidR="009338B9" w:rsidRPr="00405112" w:rsidRDefault="00405112" w:rsidP="00405112">
      <w:pPr>
        <w:pStyle w:val="IndentNo1"/>
      </w:pPr>
      <w:r>
        <w:rPr>
          <w:b/>
        </w:rPr>
        <w:t>6.</w:t>
      </w:r>
      <w:r>
        <w:rPr>
          <w:b/>
        </w:rPr>
        <w:tab/>
      </w:r>
      <w:r w:rsidR="009338B9" w:rsidRPr="00405112">
        <w:t>in Northern Ireland a Minister of the Church other than a Roman Catholic Church or, in Great Britain a member of the clergy of the Church of England</w:t>
      </w:r>
    </w:p>
    <w:p w:rsidR="009338B9" w:rsidRPr="00405112" w:rsidRDefault="00405112" w:rsidP="00405112">
      <w:pPr>
        <w:pStyle w:val="IndentNo1"/>
      </w:pPr>
      <w:r>
        <w:rPr>
          <w:b/>
        </w:rPr>
        <w:t>7.</w:t>
      </w:r>
      <w:r>
        <w:rPr>
          <w:b/>
        </w:rPr>
        <w:tab/>
      </w:r>
      <w:r w:rsidR="009338B9" w:rsidRPr="00405112">
        <w:t>a Roman Catholic priest who is authorized to make an entry of marriage in a Register of Marriages</w:t>
      </w:r>
      <w:r w:rsidR="009338B9" w:rsidRPr="00405112">
        <w:rPr>
          <w:vertAlign w:val="superscript"/>
        </w:rPr>
        <w:t>1</w:t>
      </w:r>
    </w:p>
    <w:p w:rsidR="009338B9" w:rsidRPr="00405112" w:rsidRDefault="00405112" w:rsidP="00405112">
      <w:pPr>
        <w:pStyle w:val="IndentNo1"/>
      </w:pPr>
      <w:r>
        <w:rPr>
          <w:b/>
        </w:rPr>
        <w:t>8.</w:t>
      </w:r>
      <w:r>
        <w:rPr>
          <w:b/>
        </w:rPr>
        <w:tab/>
      </w:r>
      <w:r w:rsidR="009338B9" w:rsidRPr="00405112">
        <w:t>a person authorized to keep a register of marriages</w:t>
      </w:r>
      <w:r w:rsidR="009338B9" w:rsidRPr="00405112">
        <w:rPr>
          <w:vertAlign w:val="superscript"/>
        </w:rPr>
        <w:t>2</w:t>
      </w:r>
      <w:r w:rsidR="009338B9" w:rsidRPr="00405112">
        <w:t xml:space="preserve"> for example a Secretary of a Synagogue or a Registering Officer of the Society of Friends having the custody of the Register in which the event is recorded</w:t>
      </w:r>
    </w:p>
    <w:p w:rsidR="00526E5F" w:rsidRDefault="00405112" w:rsidP="00405112">
      <w:pPr>
        <w:pStyle w:val="IndentNo1"/>
      </w:pPr>
      <w:r>
        <w:rPr>
          <w:b/>
        </w:rPr>
        <w:t>9.</w:t>
      </w:r>
      <w:r>
        <w:rPr>
          <w:b/>
        </w:rPr>
        <w:tab/>
      </w:r>
      <w:r w:rsidR="009338B9" w:rsidRPr="00405112">
        <w:t>a Marriage Officer</w:t>
      </w:r>
      <w:r w:rsidR="009338B9" w:rsidRPr="00405112">
        <w:rPr>
          <w:vertAlign w:val="superscript"/>
        </w:rPr>
        <w:t>3</w:t>
      </w:r>
      <w:r w:rsidR="00FD2388">
        <w:t>.</w:t>
      </w:r>
    </w:p>
    <w:p w:rsidR="009338B9" w:rsidRDefault="00526E5F" w:rsidP="00526E5F">
      <w:pPr>
        <w:pStyle w:val="BT"/>
      </w:pPr>
      <w:r>
        <w:tab/>
      </w:r>
      <w:r>
        <w:rPr>
          <w:b/>
        </w:rPr>
        <w:t>Note 1:</w:t>
      </w:r>
      <w:r>
        <w:t xml:space="preserve">  </w:t>
      </w:r>
      <w:r w:rsidR="009338B9" w:rsidRPr="00405112">
        <w:t>The certificate of a Marriage Officer relates to marriage</w:t>
      </w:r>
      <w:r w:rsidR="009338B9">
        <w:t xml:space="preserve"> of a British subject before a British ambassador, consul or other official on one of Her Majesty’s Ships in foreign stations or within the lines of British Army or Royal Air Force units serving abroad.</w:t>
      </w:r>
    </w:p>
    <w:p w:rsidR="009338B9" w:rsidRDefault="009338B9">
      <w:pPr>
        <w:pStyle w:val="BT"/>
      </w:pPr>
      <w:r>
        <w:tab/>
      </w:r>
      <w:r w:rsidR="00526E5F">
        <w:rPr>
          <w:b/>
        </w:rPr>
        <w:t>Note 2:</w:t>
      </w:r>
      <w:r w:rsidR="00526E5F">
        <w:t xml:space="preserve">  </w:t>
      </w:r>
      <w:r>
        <w:t>Ecclesiastical certificates of Roman Catholic and Jewish marriages are not extracts from a statutory register and can only</w:t>
      </w:r>
      <w:r w:rsidR="001857F7">
        <w:t xml:space="preserve"> be used as secondary evidence.</w:t>
      </w:r>
    </w:p>
    <w:p w:rsidR="00B94717" w:rsidRPr="00B94717" w:rsidRDefault="00B94717">
      <w:pPr>
        <w:pStyle w:val="BT"/>
      </w:pPr>
      <w:r>
        <w:rPr>
          <w:b/>
        </w:rPr>
        <w:tab/>
        <w:t xml:space="preserve">Note 3:  </w:t>
      </w:r>
      <w:r>
        <w:t>See DMG 10036 for guidance on secondary evidence if primary evidence is not available.</w:t>
      </w:r>
    </w:p>
    <w:p w:rsidR="009338B9" w:rsidRDefault="009338B9" w:rsidP="00B926D0">
      <w:pPr>
        <w:pStyle w:val="leg0"/>
      </w:pPr>
      <w:r>
        <w:t>1  Marriage Act 49;  2  sec 63;  3  Foreign Marriages Act 1892, sec 11</w:t>
      </w:r>
    </w:p>
    <w:p w:rsidR="009338B9" w:rsidRDefault="00626E9E">
      <w:pPr>
        <w:pStyle w:val="BT"/>
      </w:pPr>
      <w:r>
        <w:t>1003</w:t>
      </w:r>
      <w:r w:rsidR="00452F2B">
        <w:t>1</w:t>
      </w:r>
      <w:r w:rsidR="009338B9">
        <w:tab/>
        <w:t>If there are no material differences in the information available, the Department may accept the following without reference to the decision maker</w:t>
      </w:r>
    </w:p>
    <w:p w:rsidR="009338B9" w:rsidRPr="00B94717" w:rsidRDefault="001857F7" w:rsidP="001857F7">
      <w:pPr>
        <w:pStyle w:val="IndentNo1"/>
        <w:rPr>
          <w:b/>
        </w:rPr>
      </w:pPr>
      <w:r>
        <w:rPr>
          <w:b/>
        </w:rPr>
        <w:t>1.</w:t>
      </w:r>
      <w:r>
        <w:rPr>
          <w:b/>
        </w:rPr>
        <w:tab/>
      </w:r>
      <w:r w:rsidR="009338B9">
        <w:t xml:space="preserve">an extract from an entry in a statutory </w:t>
      </w:r>
      <w:r w:rsidR="00B94717">
        <w:t xml:space="preserve">register </w:t>
      </w:r>
      <w:r w:rsidR="00B94717">
        <w:rPr>
          <w:b/>
        </w:rPr>
        <w:t>or</w:t>
      </w:r>
    </w:p>
    <w:p w:rsidR="009338B9" w:rsidRPr="00B94717" w:rsidRDefault="001857F7" w:rsidP="001857F7">
      <w:pPr>
        <w:pStyle w:val="IndentNo1"/>
        <w:rPr>
          <w:b/>
        </w:rPr>
      </w:pPr>
      <w:r>
        <w:rPr>
          <w:b/>
        </w:rPr>
        <w:lastRenderedPageBreak/>
        <w:t>2.</w:t>
      </w:r>
      <w:r>
        <w:rPr>
          <w:b/>
        </w:rPr>
        <w:tab/>
      </w:r>
      <w:r w:rsidR="009338B9">
        <w:t>a verified entry on Departmental records</w:t>
      </w:r>
      <w:r w:rsidR="00B94717">
        <w:t xml:space="preserve"> </w:t>
      </w:r>
      <w:r w:rsidR="00B94717">
        <w:rPr>
          <w:b/>
        </w:rPr>
        <w:t>or</w:t>
      </w:r>
    </w:p>
    <w:p w:rsidR="009338B9" w:rsidRDefault="001857F7" w:rsidP="001857F7">
      <w:pPr>
        <w:pStyle w:val="IndentNo1"/>
      </w:pPr>
      <w:r>
        <w:rPr>
          <w:b/>
        </w:rPr>
        <w:t>3.</w:t>
      </w:r>
      <w:r>
        <w:rPr>
          <w:b/>
        </w:rPr>
        <w:tab/>
      </w:r>
      <w:r w:rsidR="009338B9">
        <w:t>an extract from the record of the Registrar General</w:t>
      </w:r>
      <w:r w:rsidR="00B94717">
        <w:t>.</w:t>
      </w:r>
    </w:p>
    <w:p w:rsidR="009338B9" w:rsidRDefault="009338B9">
      <w:pPr>
        <w:pStyle w:val="BT"/>
      </w:pPr>
      <w:r>
        <w:t>100</w:t>
      </w:r>
      <w:r w:rsidR="00626E9E">
        <w:t>3</w:t>
      </w:r>
      <w:r w:rsidR="00452F2B">
        <w:t>2</w:t>
      </w:r>
      <w:r>
        <w:tab/>
        <w:t xml:space="preserve">lf there is a material difference the </w:t>
      </w:r>
      <w:r w:rsidR="00B94717">
        <w:t>decision maker should ask for the claimant’s</w:t>
      </w:r>
      <w:r>
        <w:t xml:space="preserve"> observations </w:t>
      </w:r>
      <w:r w:rsidR="00B94717">
        <w:t>before making a decision</w:t>
      </w:r>
      <w:r>
        <w:t>.</w:t>
      </w:r>
      <w:r w:rsidR="00780593">
        <w:t xml:space="preserve"> </w:t>
      </w:r>
      <w:r>
        <w:t xml:space="preserve"> Discrepancies in the dates of events will need special attention.  In particular, inconsistencies between the age given on a claim form and on a certificate, or as shown by any other available evidence, may cause doubt as to identity.</w:t>
      </w:r>
    </w:p>
    <w:p w:rsidR="009338B9" w:rsidRDefault="00626E9E">
      <w:pPr>
        <w:pStyle w:val="BT"/>
      </w:pPr>
      <w:r>
        <w:t>1003</w:t>
      </w:r>
      <w:r w:rsidR="00452F2B">
        <w:t>3</w:t>
      </w:r>
      <w:r w:rsidR="009338B9">
        <w:tab/>
        <w:t>The decision maker should consider all the evidence to determine whether, in spite of any discrepancies, the other details agree enough to exclude the possibility that the certificate refers to someone other than the claimant.</w:t>
      </w:r>
    </w:p>
    <w:p w:rsidR="009338B9" w:rsidRDefault="00626E9E">
      <w:pPr>
        <w:pStyle w:val="BT"/>
      </w:pPr>
      <w:r>
        <w:t>1003</w:t>
      </w:r>
      <w:r w:rsidR="00452F2B">
        <w:t>4</w:t>
      </w:r>
      <w:r w:rsidR="009338B9">
        <w:tab/>
        <w:t>The decision maker must consider the possibility that information on a statutory certificate may be wrong if there is strong evidence to suggest this</w:t>
      </w:r>
      <w:r w:rsidR="009338B9" w:rsidRPr="001E4645">
        <w:rPr>
          <w:vertAlign w:val="superscript"/>
        </w:rPr>
        <w:t>1</w:t>
      </w:r>
      <w:r w:rsidR="009338B9">
        <w:t>.</w:t>
      </w:r>
    </w:p>
    <w:p w:rsidR="009338B9" w:rsidRDefault="009338B9" w:rsidP="00B926D0">
      <w:pPr>
        <w:pStyle w:val="leg0"/>
      </w:pPr>
      <w:r>
        <w:t>1  R(S) 15/52</w:t>
      </w:r>
    </w:p>
    <w:p w:rsidR="009338B9" w:rsidRDefault="00626E9E">
      <w:pPr>
        <w:pStyle w:val="BT"/>
      </w:pPr>
      <w:r>
        <w:t>1003</w:t>
      </w:r>
      <w:r w:rsidR="00452F2B">
        <w:t>5</w:t>
      </w:r>
      <w:r w:rsidR="009338B9">
        <w:tab/>
        <w:t xml:space="preserve">The decision maker should accept a certificate issued abroad as the equivalent of a certificate in </w:t>
      </w:r>
      <w:r w:rsidR="002226A2">
        <w:t xml:space="preserve">DMG </w:t>
      </w:r>
      <w:r w:rsidR="009338B9">
        <w:t>100</w:t>
      </w:r>
      <w:r>
        <w:t>3</w:t>
      </w:r>
      <w:r w:rsidR="005B1937">
        <w:t>0</w:t>
      </w:r>
      <w:r w:rsidR="009338B9">
        <w:t xml:space="preserve"> if</w:t>
      </w:r>
    </w:p>
    <w:p w:rsidR="009338B9" w:rsidRDefault="003A4F94" w:rsidP="003A4F94">
      <w:pPr>
        <w:pStyle w:val="IndentNo1"/>
      </w:pPr>
      <w:r>
        <w:rPr>
          <w:b/>
        </w:rPr>
        <w:t>1.</w:t>
      </w:r>
      <w:r>
        <w:rPr>
          <w:b/>
        </w:rPr>
        <w:tab/>
      </w:r>
      <w:r w:rsidR="009338B9">
        <w:t xml:space="preserve">a claimant was born, married or died abroad </w:t>
      </w:r>
      <w:r w:rsidR="009338B9">
        <w:rPr>
          <w:b/>
        </w:rPr>
        <w:t>and</w:t>
      </w:r>
    </w:p>
    <w:p w:rsidR="009338B9" w:rsidRDefault="003A4F94" w:rsidP="003A4F94">
      <w:pPr>
        <w:pStyle w:val="IndentNo1"/>
      </w:pPr>
      <w:r>
        <w:rPr>
          <w:b/>
        </w:rPr>
        <w:t>2.</w:t>
      </w:r>
      <w:r>
        <w:rPr>
          <w:b/>
        </w:rPr>
        <w:tab/>
      </w:r>
      <w:r w:rsidR="009338B9">
        <w:t>the certificate produced was issued by the appropriate registration authority abroad</w:t>
      </w:r>
    </w:p>
    <w:p w:rsidR="009338B9" w:rsidRDefault="009338B9">
      <w:pPr>
        <w:pStyle w:val="BT"/>
      </w:pPr>
      <w:r>
        <w:tab/>
        <w:t>the certificate should be accepted unless there is</w:t>
      </w:r>
      <w:r w:rsidR="003A4F94">
        <w:t xml:space="preserve"> reason to doubt its validity.</w:t>
      </w:r>
    </w:p>
    <w:p w:rsidR="009338B9" w:rsidRDefault="009338B9">
      <w:pPr>
        <w:pStyle w:val="BT"/>
      </w:pPr>
      <w:r>
        <w:tab/>
      </w:r>
      <w:r>
        <w:rPr>
          <w:b/>
        </w:rPr>
        <w:t>Note</w:t>
      </w:r>
      <w:r w:rsidR="001E4645">
        <w:rPr>
          <w:b/>
        </w:rPr>
        <w:t>:</w:t>
      </w:r>
      <w:r w:rsidR="001E4645" w:rsidRPr="00626E9E">
        <w:t xml:space="preserve">  </w:t>
      </w:r>
      <w:r>
        <w:t>Photocopies of original documents are not primary evidence</w:t>
      </w:r>
      <w:r w:rsidR="00502D3A">
        <w:t xml:space="preserve"> (s</w:t>
      </w:r>
      <w:r>
        <w:t xml:space="preserve">ee </w:t>
      </w:r>
      <w:r w:rsidR="001E4645">
        <w:t xml:space="preserve">DMG </w:t>
      </w:r>
      <w:r w:rsidR="00626E9E">
        <w:t>10040</w:t>
      </w:r>
      <w:r w:rsidR="001E4645">
        <w:t>)</w:t>
      </w:r>
      <w:r w:rsidR="00502D3A">
        <w:t>.</w:t>
      </w:r>
    </w:p>
    <w:p w:rsidR="009338B9" w:rsidRDefault="009338B9" w:rsidP="001E4645">
      <w:pPr>
        <w:pStyle w:val="SG"/>
      </w:pPr>
      <w:r>
        <w:t>Secondary evidence</w:t>
      </w:r>
    </w:p>
    <w:p w:rsidR="009338B9" w:rsidRDefault="00626E9E">
      <w:pPr>
        <w:pStyle w:val="BT"/>
      </w:pPr>
      <w:r>
        <w:t>1003</w:t>
      </w:r>
      <w:r w:rsidR="00452F2B">
        <w:t>6</w:t>
      </w:r>
      <w:r w:rsidR="009338B9">
        <w:tab/>
      </w:r>
      <w:bookmarkStart w:id="18" w:name="p10057"/>
      <w:bookmarkEnd w:id="18"/>
      <w:r w:rsidR="009338B9">
        <w:t xml:space="preserve">If primary evidence is not available, the </w:t>
      </w:r>
      <w:r w:rsidR="00B94717">
        <w:t>decision maker should</w:t>
      </w:r>
      <w:r w:rsidR="009338B9">
        <w:t xml:space="preserve"> ask for </w:t>
      </w:r>
      <w:r w:rsidR="00B94717">
        <w:t>the claimant’s observations before making a decision</w:t>
      </w:r>
      <w:r w:rsidR="009338B9">
        <w:t xml:space="preserve">. </w:t>
      </w:r>
      <w:r w:rsidR="001E4645">
        <w:t xml:space="preserve"> </w:t>
      </w:r>
      <w:r w:rsidR="00B94717">
        <w:t>Unsupported secondary evid</w:t>
      </w:r>
      <w:r w:rsidR="009338B9">
        <w:t xml:space="preserve">ence carries less weight than primary evidence. </w:t>
      </w:r>
      <w:r w:rsidR="001E4645">
        <w:t xml:space="preserve"> </w:t>
      </w:r>
      <w:r w:rsidR="009338B9">
        <w:t>The decision maker should ensure that as much information as possible has been obtained, before considering the relative val</w:t>
      </w:r>
      <w:r>
        <w:t>ue of each piece of evidence.</w:t>
      </w:r>
    </w:p>
    <w:p w:rsidR="00626E9E" w:rsidRDefault="00626E9E">
      <w:pPr>
        <w:pStyle w:val="BT"/>
      </w:pPr>
      <w:r>
        <w:tab/>
        <w:t>10037 – 10039</w:t>
      </w:r>
    </w:p>
    <w:p w:rsidR="009338B9" w:rsidRDefault="009338B9" w:rsidP="001E4645">
      <w:pPr>
        <w:pStyle w:val="SG"/>
      </w:pPr>
      <w:r>
        <w:t>Photocopied documents</w:t>
      </w:r>
    </w:p>
    <w:p w:rsidR="009338B9" w:rsidRDefault="00626E9E">
      <w:pPr>
        <w:pStyle w:val="BT"/>
      </w:pPr>
      <w:r>
        <w:t>10040</w:t>
      </w:r>
      <w:r w:rsidR="009338B9">
        <w:tab/>
      </w:r>
      <w:bookmarkStart w:id="19" w:name="p10058"/>
      <w:bookmarkEnd w:id="19"/>
      <w:r w:rsidR="009338B9">
        <w:t xml:space="preserve">Photocopies of original documents carry little or no weight. </w:t>
      </w:r>
      <w:r w:rsidR="00000FCF">
        <w:t xml:space="preserve"> </w:t>
      </w:r>
      <w:r w:rsidR="009338B9">
        <w:t>But photocopies that are certified as a true copy of the original by a person of good standing carry more weight.  A person of good standing is a</w:t>
      </w:r>
    </w:p>
    <w:p w:rsidR="009338B9" w:rsidRDefault="009338B9" w:rsidP="003A4F94">
      <w:pPr>
        <w:pStyle w:val="NumberIndent"/>
        <w:tabs>
          <w:tab w:val="clear" w:pos="1224"/>
          <w:tab w:val="num" w:pos="1418"/>
        </w:tabs>
        <w:ind w:left="1418" w:hanging="554"/>
      </w:pPr>
      <w:r>
        <w:lastRenderedPageBreak/>
        <w:t>civil servant</w:t>
      </w:r>
    </w:p>
    <w:p w:rsidR="009338B9" w:rsidRDefault="009338B9" w:rsidP="003A4F94">
      <w:pPr>
        <w:pStyle w:val="NumberIndent"/>
        <w:tabs>
          <w:tab w:val="clear" w:pos="1224"/>
          <w:tab w:val="num" w:pos="1418"/>
        </w:tabs>
        <w:ind w:left="1418" w:hanging="554"/>
      </w:pPr>
      <w:r>
        <w:t>member of the United Kingdom foreign service including Her Majesty’s overseas civil service, British Diplomatic Service, and consular official</w:t>
      </w:r>
    </w:p>
    <w:p w:rsidR="009338B9" w:rsidRDefault="009338B9" w:rsidP="003A4F94">
      <w:pPr>
        <w:pStyle w:val="NumberIndent"/>
        <w:tabs>
          <w:tab w:val="clear" w:pos="1224"/>
          <w:tab w:val="num" w:pos="1418"/>
        </w:tabs>
        <w:ind w:left="1418" w:hanging="554"/>
      </w:pPr>
      <w:r>
        <w:t>doctor or surgeon registered under the law of the country where the declaration is made</w:t>
      </w:r>
    </w:p>
    <w:p w:rsidR="009338B9" w:rsidRDefault="009338B9" w:rsidP="003A4F94">
      <w:pPr>
        <w:pStyle w:val="NumberIndent"/>
        <w:tabs>
          <w:tab w:val="clear" w:pos="1224"/>
          <w:tab w:val="num" w:pos="1418"/>
        </w:tabs>
        <w:ind w:left="1418" w:hanging="554"/>
      </w:pPr>
      <w:r>
        <w:t>minister of religion</w:t>
      </w:r>
    </w:p>
    <w:p w:rsidR="009338B9" w:rsidRDefault="009338B9" w:rsidP="003A4F94">
      <w:pPr>
        <w:pStyle w:val="NumberIndent"/>
        <w:tabs>
          <w:tab w:val="clear" w:pos="1224"/>
          <w:tab w:val="num" w:pos="1418"/>
        </w:tabs>
        <w:ind w:left="1418" w:hanging="554"/>
      </w:pPr>
      <w:r>
        <w:t>barrister, solicitor or advocate authorized to practise in the country where the declaration is made</w:t>
      </w:r>
    </w:p>
    <w:p w:rsidR="009338B9" w:rsidRDefault="009338B9" w:rsidP="003A4F94">
      <w:pPr>
        <w:pStyle w:val="NumberIndent"/>
        <w:tabs>
          <w:tab w:val="clear" w:pos="1224"/>
          <w:tab w:val="num" w:pos="1418"/>
        </w:tabs>
        <w:ind w:left="1418" w:hanging="554"/>
      </w:pPr>
      <w:r>
        <w:t>notary public or any person allowed to administer oaths in the country where the declaration is made</w:t>
      </w:r>
    </w:p>
    <w:p w:rsidR="009338B9" w:rsidRDefault="009338B9" w:rsidP="003A4F94">
      <w:pPr>
        <w:pStyle w:val="NumberIndent"/>
        <w:tabs>
          <w:tab w:val="clear" w:pos="1224"/>
          <w:tab w:val="num" w:pos="1418"/>
        </w:tabs>
        <w:ind w:left="1418" w:hanging="554"/>
      </w:pPr>
      <w:r>
        <w:t>an officer of a bank authorized to sign documents on the claimant’s behalf</w:t>
      </w:r>
    </w:p>
    <w:p w:rsidR="009338B9" w:rsidRDefault="009338B9" w:rsidP="003A4F94">
      <w:pPr>
        <w:pStyle w:val="NumberIndent"/>
        <w:tabs>
          <w:tab w:val="clear" w:pos="1224"/>
          <w:tab w:val="num" w:pos="1418"/>
        </w:tabs>
        <w:ind w:left="1418" w:hanging="554"/>
      </w:pPr>
      <w:r>
        <w:t>magistrate</w:t>
      </w:r>
    </w:p>
    <w:p w:rsidR="009338B9" w:rsidRDefault="009338B9" w:rsidP="003A4F94">
      <w:pPr>
        <w:pStyle w:val="NumberIndent"/>
        <w:tabs>
          <w:tab w:val="clear" w:pos="1224"/>
          <w:tab w:val="num" w:pos="1418"/>
        </w:tabs>
        <w:ind w:left="1418" w:hanging="554"/>
      </w:pPr>
      <w:r>
        <w:t>chartered accountant.</w:t>
      </w:r>
    </w:p>
    <w:p w:rsidR="009338B9" w:rsidRDefault="001E4645">
      <w:pPr>
        <w:pStyle w:val="BT"/>
      </w:pPr>
      <w:r>
        <w:tab/>
      </w:r>
      <w:r w:rsidR="00452F2B">
        <w:t>100</w:t>
      </w:r>
      <w:r w:rsidR="00626E9E">
        <w:t>41</w:t>
      </w:r>
      <w:r>
        <w:t xml:space="preserve"> – </w:t>
      </w:r>
      <w:r w:rsidR="009338B9">
        <w:t>100</w:t>
      </w:r>
      <w:r w:rsidR="00626E9E">
        <w:t>4</w:t>
      </w:r>
      <w:r w:rsidR="009338B9">
        <w:t>9</w:t>
      </w:r>
    </w:p>
    <w:p w:rsidR="001E4645" w:rsidRDefault="001E4645">
      <w:pPr>
        <w:pStyle w:val="BT"/>
      </w:pPr>
    </w:p>
    <w:p w:rsidR="009338B9" w:rsidRDefault="009338B9" w:rsidP="003E6B1A">
      <w:pPr>
        <w:pStyle w:val="TG"/>
        <w:sectPr w:rsidR="009338B9" w:rsidSect="000F4782">
          <w:headerReference w:type="default" r:id="rId14"/>
          <w:footerReference w:type="default" r:id="rId15"/>
          <w:pgSz w:w="11909" w:h="16834" w:code="9"/>
          <w:pgMar w:top="1440" w:right="1797" w:bottom="1440" w:left="1797" w:header="720" w:footer="720" w:gutter="0"/>
          <w:cols w:space="720"/>
          <w:noEndnote/>
        </w:sectPr>
      </w:pPr>
    </w:p>
    <w:p w:rsidR="009338B9" w:rsidRDefault="009338B9" w:rsidP="003E6B1A">
      <w:pPr>
        <w:pStyle w:val="TG"/>
      </w:pPr>
      <w:r>
        <w:lastRenderedPageBreak/>
        <w:t>Evidence of age</w:t>
      </w:r>
    </w:p>
    <w:p w:rsidR="009338B9" w:rsidRDefault="009338B9" w:rsidP="00143D91">
      <w:pPr>
        <w:pStyle w:val="SG"/>
      </w:pPr>
      <w:r>
        <w:t>Birth certificates</w:t>
      </w:r>
    </w:p>
    <w:p w:rsidR="009338B9" w:rsidRDefault="00CD5253">
      <w:pPr>
        <w:pStyle w:val="BT"/>
      </w:pPr>
      <w:r>
        <w:t>10050</w:t>
      </w:r>
      <w:r w:rsidR="009338B9">
        <w:tab/>
      </w:r>
      <w:bookmarkStart w:id="20" w:name="p10101"/>
      <w:bookmarkEnd w:id="20"/>
      <w:r w:rsidR="009338B9">
        <w:t>Births must be registered</w:t>
      </w:r>
    </w:p>
    <w:p w:rsidR="009338B9" w:rsidRDefault="009338B9" w:rsidP="00E173C9">
      <w:pPr>
        <w:pStyle w:val="Noindent"/>
        <w:numPr>
          <w:ilvl w:val="0"/>
          <w:numId w:val="5"/>
        </w:numPr>
        <w:rPr>
          <w:b/>
        </w:rPr>
      </w:pPr>
      <w:r>
        <w:t xml:space="preserve">in </w:t>
      </w:r>
      <w:smartTag w:uri="urn:schemas-microsoft-com:office:smarttags" w:element="country-region">
        <w:r>
          <w:t>Northern Ireland</w:t>
        </w:r>
      </w:smartTag>
      <w:r>
        <w:t xml:space="preserve">, </w:t>
      </w:r>
      <w:smartTag w:uri="urn:schemas-microsoft-com:office:smarttags" w:element="country-region">
        <w:r>
          <w:t>England</w:t>
        </w:r>
      </w:smartTag>
      <w:r>
        <w:t xml:space="preserve"> and </w:t>
      </w:r>
      <w:smartTag w:uri="urn:schemas-microsoft-com:office:smarttags" w:element="place">
        <w:smartTag w:uri="urn:schemas-microsoft-com:office:smarttags" w:element="country-region">
          <w:r>
            <w:t>Wales</w:t>
          </w:r>
        </w:smartTag>
      </w:smartTag>
      <w:r>
        <w:t xml:space="preserve"> - within 42 days of the date of the birth</w:t>
      </w:r>
      <w:r w:rsidRPr="00832A5F">
        <w:rPr>
          <w:vertAlign w:val="superscript"/>
        </w:rPr>
        <w:t>1</w:t>
      </w:r>
      <w:r>
        <w:t xml:space="preserve"> </w:t>
      </w:r>
      <w:r>
        <w:rPr>
          <w:b/>
        </w:rPr>
        <w:t>and</w:t>
      </w:r>
    </w:p>
    <w:p w:rsidR="009338B9" w:rsidRDefault="009338B9" w:rsidP="00E173C9">
      <w:pPr>
        <w:pStyle w:val="Noindent"/>
        <w:numPr>
          <w:ilvl w:val="0"/>
          <w:numId w:val="5"/>
        </w:numPr>
      </w:pPr>
      <w:r>
        <w:t xml:space="preserve">in </w:t>
      </w:r>
      <w:smartTag w:uri="urn:schemas-microsoft-com:office:smarttags" w:element="place">
        <w:smartTag w:uri="urn:schemas-microsoft-com:office:smarttags" w:element="country-region">
          <w:r>
            <w:t>Scotland</w:t>
          </w:r>
        </w:smartTag>
      </w:smartTag>
      <w:r>
        <w:t xml:space="preserve"> - within 21 days</w:t>
      </w:r>
      <w:r w:rsidRPr="00832A5F">
        <w:rPr>
          <w:vertAlign w:val="superscript"/>
        </w:rPr>
        <w:t>2</w:t>
      </w:r>
      <w:r>
        <w:t>.</w:t>
      </w:r>
    </w:p>
    <w:p w:rsidR="009338B9" w:rsidRDefault="009338B9" w:rsidP="00B926D0">
      <w:pPr>
        <w:pStyle w:val="leg0"/>
      </w:pPr>
      <w:r>
        <w:t>1  Births &amp; Deaths Regis</w:t>
      </w:r>
      <w:r w:rsidR="00BF705E">
        <w:t>tration (NI) Order 76, art 10;</w:t>
      </w:r>
      <w:r w:rsidR="00BF705E">
        <w:br/>
      </w:r>
      <w:r>
        <w:t>2  Reg of Births, Deaths &amp; Marriages (</w:t>
      </w:r>
      <w:smartTag w:uri="urn:schemas-microsoft-com:office:smarttags" w:element="place">
        <w:smartTag w:uri="urn:schemas-microsoft-com:office:smarttags" w:element="country-region">
          <w:r>
            <w:t>Scotland</w:t>
          </w:r>
        </w:smartTag>
      </w:smartTag>
      <w:r>
        <w:t>) Act 65, sec 14</w:t>
      </w:r>
    </w:p>
    <w:p w:rsidR="009338B9" w:rsidRDefault="006E737C">
      <w:pPr>
        <w:pStyle w:val="BT"/>
      </w:pPr>
      <w:r>
        <w:t>10051</w:t>
      </w:r>
      <w:r w:rsidR="009338B9">
        <w:tab/>
        <w:t>A birth certificate is a certified copy of the entry in the Register of Births.</w:t>
      </w:r>
      <w:r w:rsidR="00E52D58">
        <w:t xml:space="preserve"> </w:t>
      </w:r>
      <w:r w:rsidR="009338B9">
        <w:t xml:space="preserve"> A full birth certificate shows</w:t>
      </w:r>
    </w:p>
    <w:p w:rsidR="009338B9" w:rsidRDefault="009338B9" w:rsidP="00E173C9">
      <w:pPr>
        <w:pStyle w:val="Noindent"/>
        <w:numPr>
          <w:ilvl w:val="0"/>
          <w:numId w:val="6"/>
        </w:numPr>
      </w:pPr>
      <w:r>
        <w:t>date and place of birth</w:t>
      </w:r>
      <w:r w:rsidR="00526E5F">
        <w:t xml:space="preserve"> </w:t>
      </w:r>
      <w:r w:rsidR="00526E5F">
        <w:rPr>
          <w:b/>
        </w:rPr>
        <w:t>and</w:t>
      </w:r>
    </w:p>
    <w:p w:rsidR="009338B9" w:rsidRDefault="009338B9" w:rsidP="00E173C9">
      <w:pPr>
        <w:pStyle w:val="Noindent"/>
        <w:numPr>
          <w:ilvl w:val="0"/>
          <w:numId w:val="6"/>
        </w:numPr>
      </w:pPr>
      <w:r>
        <w:t>sex of the child</w:t>
      </w:r>
      <w:r w:rsidR="00526E5F">
        <w:t xml:space="preserve"> </w:t>
      </w:r>
      <w:r w:rsidR="00526E5F">
        <w:rPr>
          <w:b/>
        </w:rPr>
        <w:t>and</w:t>
      </w:r>
    </w:p>
    <w:p w:rsidR="009338B9" w:rsidRDefault="00CD5253" w:rsidP="00E173C9">
      <w:pPr>
        <w:pStyle w:val="Noindent"/>
        <w:numPr>
          <w:ilvl w:val="0"/>
          <w:numId w:val="6"/>
        </w:numPr>
      </w:pPr>
      <w:r>
        <w:t>forenames of the child</w:t>
      </w:r>
      <w:r w:rsidR="00526E5F">
        <w:t xml:space="preserve"> </w:t>
      </w:r>
      <w:r w:rsidR="00526E5F">
        <w:rPr>
          <w:b/>
        </w:rPr>
        <w:t>and</w:t>
      </w:r>
    </w:p>
    <w:p w:rsidR="009338B9" w:rsidRDefault="009338B9" w:rsidP="00E173C9">
      <w:pPr>
        <w:pStyle w:val="Noindent"/>
        <w:numPr>
          <w:ilvl w:val="0"/>
          <w:numId w:val="6"/>
        </w:numPr>
      </w:pPr>
      <w:r>
        <w:t>parents’ names, addresses and occupations.</w:t>
      </w:r>
    </w:p>
    <w:p w:rsidR="009338B9" w:rsidRDefault="009338B9">
      <w:pPr>
        <w:pStyle w:val="BT"/>
      </w:pPr>
      <w:r>
        <w:tab/>
        <w:t xml:space="preserve">As well as being satisfactory evidence of the date of birth, a full birth certificate contains evidence of parentage. </w:t>
      </w:r>
      <w:r w:rsidR="00E52D58">
        <w:t xml:space="preserve"> </w:t>
      </w:r>
      <w:r>
        <w:t>These details should be presumed correct unless there is strong evidence to the contrary.</w:t>
      </w:r>
    </w:p>
    <w:p w:rsidR="009338B9" w:rsidRDefault="00CD5253">
      <w:pPr>
        <w:pStyle w:val="BT"/>
      </w:pPr>
      <w:r>
        <w:t>10052</w:t>
      </w:r>
      <w:r w:rsidR="009338B9">
        <w:tab/>
        <w:t xml:space="preserve">There are two other types of birth certificates issued by a statutory authority. </w:t>
      </w:r>
      <w:r w:rsidR="00E52D58">
        <w:t xml:space="preserve"> </w:t>
      </w:r>
      <w:r w:rsidR="009338B9">
        <w:t>These are</w:t>
      </w:r>
    </w:p>
    <w:p w:rsidR="009338B9" w:rsidRDefault="009338B9" w:rsidP="00E173C9">
      <w:pPr>
        <w:pStyle w:val="Noindent"/>
        <w:numPr>
          <w:ilvl w:val="0"/>
          <w:numId w:val="7"/>
        </w:numPr>
      </w:pPr>
      <w:r>
        <w:t xml:space="preserve">a </w:t>
      </w:r>
      <w:r w:rsidR="00552618">
        <w:t>short form of birth certificate</w:t>
      </w:r>
      <w:r w:rsidR="00526E5F">
        <w:t xml:space="preserve"> </w:t>
      </w:r>
      <w:r w:rsidR="00526E5F">
        <w:rPr>
          <w:b/>
        </w:rPr>
        <w:t>and</w:t>
      </w:r>
    </w:p>
    <w:p w:rsidR="009338B9" w:rsidRDefault="009338B9" w:rsidP="00E173C9">
      <w:pPr>
        <w:pStyle w:val="Noindent"/>
        <w:numPr>
          <w:ilvl w:val="0"/>
          <w:numId w:val="7"/>
        </w:numPr>
      </w:pPr>
      <w:r>
        <w:t>a certificate of registration of birth (this certificate is only available where birth occurred in GB).</w:t>
      </w:r>
    </w:p>
    <w:p w:rsidR="009338B9" w:rsidRDefault="009338B9" w:rsidP="00727CE2">
      <w:pPr>
        <w:pStyle w:val="Para"/>
      </w:pPr>
      <w:r>
        <w:t>Short form of birth certificate</w:t>
      </w:r>
    </w:p>
    <w:p w:rsidR="009338B9" w:rsidRDefault="00CD5253">
      <w:pPr>
        <w:pStyle w:val="BT"/>
      </w:pPr>
      <w:r>
        <w:t>10053</w:t>
      </w:r>
      <w:r w:rsidR="009338B9">
        <w:tab/>
      </w:r>
      <w:bookmarkStart w:id="21" w:name="p10104"/>
      <w:bookmarkEnd w:id="21"/>
      <w:r w:rsidR="009338B9">
        <w:t>A short form of birth certificate shows</w:t>
      </w:r>
      <w:r w:rsidR="00526E5F">
        <w:t xml:space="preserve"> the</w:t>
      </w:r>
    </w:p>
    <w:p w:rsidR="009338B9" w:rsidRDefault="00552618" w:rsidP="00E173C9">
      <w:pPr>
        <w:pStyle w:val="Noindent"/>
        <w:numPr>
          <w:ilvl w:val="0"/>
          <w:numId w:val="8"/>
        </w:numPr>
      </w:pPr>
      <w:r>
        <w:t>date and place of birth</w:t>
      </w:r>
      <w:r w:rsidR="00526E5F">
        <w:t xml:space="preserve"> </w:t>
      </w:r>
      <w:r w:rsidR="00526E5F">
        <w:rPr>
          <w:b/>
        </w:rPr>
        <w:t>and</w:t>
      </w:r>
    </w:p>
    <w:p w:rsidR="009338B9" w:rsidRDefault="009338B9" w:rsidP="00E173C9">
      <w:pPr>
        <w:pStyle w:val="Noindent"/>
        <w:numPr>
          <w:ilvl w:val="0"/>
          <w:numId w:val="8"/>
        </w:numPr>
      </w:pPr>
      <w:r>
        <w:t>forenames and surname of the child</w:t>
      </w:r>
      <w:r w:rsidR="00526E5F">
        <w:t xml:space="preserve"> </w:t>
      </w:r>
      <w:r w:rsidR="00526E5F">
        <w:rPr>
          <w:b/>
        </w:rPr>
        <w:t>and</w:t>
      </w:r>
    </w:p>
    <w:p w:rsidR="009338B9" w:rsidRDefault="00552618" w:rsidP="00E173C9">
      <w:pPr>
        <w:pStyle w:val="Noindent"/>
        <w:numPr>
          <w:ilvl w:val="0"/>
          <w:numId w:val="8"/>
        </w:numPr>
      </w:pPr>
      <w:r>
        <w:t>sex of the child</w:t>
      </w:r>
      <w:r w:rsidR="00526E5F">
        <w:t xml:space="preserve"> </w:t>
      </w:r>
      <w:r w:rsidR="00526E5F">
        <w:rPr>
          <w:b/>
        </w:rPr>
        <w:t>and</w:t>
      </w:r>
    </w:p>
    <w:p w:rsidR="009338B9" w:rsidRDefault="00162C98" w:rsidP="00E173C9">
      <w:pPr>
        <w:pStyle w:val="Noindent"/>
        <w:numPr>
          <w:ilvl w:val="0"/>
          <w:numId w:val="8"/>
        </w:numPr>
      </w:pPr>
      <w:r>
        <w:br w:type="page"/>
      </w:r>
      <w:r w:rsidR="009338B9">
        <w:lastRenderedPageBreak/>
        <w:t>registration district and sub-district.</w:t>
      </w:r>
    </w:p>
    <w:p w:rsidR="009338B9" w:rsidRDefault="009338B9">
      <w:pPr>
        <w:pStyle w:val="BT"/>
      </w:pPr>
      <w:r>
        <w:tab/>
        <w:t xml:space="preserve">It is accepted by the Department as satisfactory evidence of age unless identity is in doubt, when supporting evidence is required. </w:t>
      </w:r>
      <w:r w:rsidR="00E52D58">
        <w:t xml:space="preserve"> </w:t>
      </w:r>
      <w:r>
        <w:t xml:space="preserve">This certificate does not contain evidence of parentage. </w:t>
      </w:r>
      <w:r w:rsidR="00E52D58">
        <w:t xml:space="preserve"> </w:t>
      </w:r>
      <w:r>
        <w:t>The information given on it enables the full entry in the register to be traced through General Register Office and the recorded parents’ names to be obtained.</w:t>
      </w:r>
    </w:p>
    <w:p w:rsidR="009338B9" w:rsidRDefault="009338B9" w:rsidP="00727CE2">
      <w:pPr>
        <w:pStyle w:val="Para"/>
      </w:pPr>
      <w:r>
        <w:t>Certificate of registration of birth</w:t>
      </w:r>
    </w:p>
    <w:p w:rsidR="009338B9" w:rsidRDefault="00CD5253">
      <w:pPr>
        <w:pStyle w:val="BT"/>
      </w:pPr>
      <w:r>
        <w:t>10054</w:t>
      </w:r>
      <w:r w:rsidR="009338B9">
        <w:tab/>
      </w:r>
      <w:bookmarkStart w:id="22" w:name="p10105"/>
      <w:bookmarkEnd w:id="22"/>
      <w:r w:rsidR="009338B9">
        <w:t>A certificate of registration of birth is not a birth certificate but merely certifies that a birth has been registered and contains the</w:t>
      </w:r>
    </w:p>
    <w:p w:rsidR="009338B9" w:rsidRDefault="009338B9" w:rsidP="00E173C9">
      <w:pPr>
        <w:pStyle w:val="Noindent"/>
        <w:numPr>
          <w:ilvl w:val="0"/>
          <w:numId w:val="9"/>
        </w:numPr>
      </w:pPr>
      <w:r>
        <w:t>registration district and sub-district</w:t>
      </w:r>
      <w:r w:rsidR="00526E5F">
        <w:t xml:space="preserve"> </w:t>
      </w:r>
      <w:r w:rsidR="00526E5F">
        <w:rPr>
          <w:b/>
        </w:rPr>
        <w:t>and</w:t>
      </w:r>
    </w:p>
    <w:p w:rsidR="009338B9" w:rsidRDefault="009338B9" w:rsidP="00E173C9">
      <w:pPr>
        <w:pStyle w:val="Noindent"/>
        <w:numPr>
          <w:ilvl w:val="0"/>
          <w:numId w:val="9"/>
        </w:numPr>
      </w:pPr>
      <w:r>
        <w:t>date of signature</w:t>
      </w:r>
      <w:r w:rsidR="00526E5F">
        <w:t xml:space="preserve"> </w:t>
      </w:r>
      <w:r w:rsidR="00526E5F">
        <w:rPr>
          <w:b/>
        </w:rPr>
        <w:t>and</w:t>
      </w:r>
    </w:p>
    <w:p w:rsidR="009338B9" w:rsidRDefault="009338B9" w:rsidP="00E173C9">
      <w:pPr>
        <w:pStyle w:val="Noindent"/>
        <w:numPr>
          <w:ilvl w:val="0"/>
          <w:numId w:val="9"/>
        </w:numPr>
      </w:pPr>
      <w:r>
        <w:t>name of the informant</w:t>
      </w:r>
      <w:r w:rsidR="00526E5F">
        <w:t xml:space="preserve"> </w:t>
      </w:r>
      <w:r w:rsidR="00526E5F">
        <w:rPr>
          <w:b/>
        </w:rPr>
        <w:t>and</w:t>
      </w:r>
    </w:p>
    <w:p w:rsidR="009338B9" w:rsidRDefault="009338B9" w:rsidP="00E173C9">
      <w:pPr>
        <w:pStyle w:val="Noindent"/>
        <w:numPr>
          <w:ilvl w:val="0"/>
          <w:numId w:val="9"/>
        </w:numPr>
      </w:pPr>
      <w:r>
        <w:t>the sex of the child that has been born (or still born)</w:t>
      </w:r>
      <w:r w:rsidR="00526E5F" w:rsidRPr="00526E5F">
        <w:t xml:space="preserve"> </w:t>
      </w:r>
      <w:r w:rsidR="00526E5F">
        <w:rPr>
          <w:b/>
        </w:rPr>
        <w:t>and</w:t>
      </w:r>
    </w:p>
    <w:p w:rsidR="009338B9" w:rsidRDefault="009338B9" w:rsidP="00E173C9">
      <w:pPr>
        <w:pStyle w:val="Noindent"/>
        <w:numPr>
          <w:ilvl w:val="0"/>
          <w:numId w:val="9"/>
        </w:numPr>
      </w:pPr>
      <w:r>
        <w:t>the name of the child - but not in all cases</w:t>
      </w:r>
      <w:r w:rsidR="00526E5F">
        <w:t xml:space="preserve"> </w:t>
      </w:r>
      <w:r w:rsidR="00526E5F">
        <w:rPr>
          <w:b/>
        </w:rPr>
        <w:t>and</w:t>
      </w:r>
    </w:p>
    <w:p w:rsidR="009338B9" w:rsidRDefault="009338B9" w:rsidP="00E173C9">
      <w:pPr>
        <w:pStyle w:val="Noindent"/>
        <w:numPr>
          <w:ilvl w:val="0"/>
          <w:numId w:val="9"/>
        </w:numPr>
      </w:pPr>
      <w:r>
        <w:t>date of birth.</w:t>
      </w:r>
    </w:p>
    <w:p w:rsidR="009338B9" w:rsidRDefault="009338B9">
      <w:pPr>
        <w:pStyle w:val="BT"/>
      </w:pPr>
      <w:r>
        <w:tab/>
        <w:t xml:space="preserve">Unless this certificate gives both the surname and forenames of the child, the Department will not accept it as satisfactory evidence and the case is passed to the decision maker for a formal decision. </w:t>
      </w:r>
      <w:r w:rsidR="00502D3A">
        <w:t xml:space="preserve"> </w:t>
      </w:r>
      <w:r>
        <w:t>The certificate is useful for tracing the record of births through General Register Office and may support other and more definite evidence.</w:t>
      </w:r>
    </w:p>
    <w:p w:rsidR="009338B9" w:rsidRDefault="009338B9" w:rsidP="004F74D1">
      <w:pPr>
        <w:pStyle w:val="SG"/>
        <w:spacing w:after="160"/>
      </w:pPr>
      <w:r>
        <w:t>Certificate of baptism</w:t>
      </w:r>
    </w:p>
    <w:p w:rsidR="009338B9" w:rsidRDefault="00CD5253">
      <w:pPr>
        <w:pStyle w:val="BT"/>
      </w:pPr>
      <w:r>
        <w:t>10055</w:t>
      </w:r>
      <w:r w:rsidR="009338B9">
        <w:tab/>
      </w:r>
      <w:bookmarkStart w:id="23" w:name="p10106"/>
      <w:bookmarkEnd w:id="23"/>
      <w:r w:rsidR="009338B9">
        <w:t>A certificate of baptism is not primary evidence of a date of birth</w:t>
      </w:r>
      <w:r w:rsidR="00502D3A">
        <w:t xml:space="preserve"> (s</w:t>
      </w:r>
      <w:r w:rsidR="009338B9">
        <w:t xml:space="preserve">ee </w:t>
      </w:r>
      <w:r w:rsidR="00502D3A">
        <w:t xml:space="preserve">DMG </w:t>
      </w:r>
      <w:r w:rsidR="009338B9">
        <w:t>100</w:t>
      </w:r>
      <w:r>
        <w:t>3</w:t>
      </w:r>
      <w:r w:rsidR="005B1937">
        <w:t>0</w:t>
      </w:r>
      <w:r w:rsidR="00502D3A">
        <w:t>)</w:t>
      </w:r>
      <w:r w:rsidR="009338B9">
        <w:t xml:space="preserve">. </w:t>
      </w:r>
      <w:r w:rsidR="00502D3A">
        <w:t xml:space="preserve"> </w:t>
      </w:r>
      <w:r w:rsidR="009338B9">
        <w:t>It should be referred to the decision maker with any other available evidence.</w:t>
      </w:r>
    </w:p>
    <w:p w:rsidR="009338B9" w:rsidRDefault="009338B9" w:rsidP="00E84D73">
      <w:pPr>
        <w:pStyle w:val="Para"/>
      </w:pPr>
      <w:r w:rsidRPr="00E84D73">
        <w:t>Protestant</w:t>
      </w:r>
      <w:r>
        <w:t xml:space="preserve"> baptismal certificate</w:t>
      </w:r>
    </w:p>
    <w:p w:rsidR="009338B9" w:rsidRDefault="00CD5253">
      <w:pPr>
        <w:pStyle w:val="BT"/>
      </w:pPr>
      <w:r>
        <w:t>10056</w:t>
      </w:r>
      <w:r w:rsidR="009338B9">
        <w:tab/>
      </w:r>
      <w:bookmarkStart w:id="24" w:name="p10107"/>
      <w:bookmarkEnd w:id="24"/>
      <w:r w:rsidR="009338B9">
        <w:t>A date of birth given by the cl</w:t>
      </w:r>
      <w:r w:rsidR="00C600A0">
        <w:t>aimant</w:t>
      </w:r>
      <w:r w:rsidR="009338B9">
        <w:t xml:space="preserve"> or suggested by other evidence may be accepted if</w:t>
      </w:r>
    </w:p>
    <w:p w:rsidR="009338B9" w:rsidRDefault="009338B9" w:rsidP="00E173C9">
      <w:pPr>
        <w:pStyle w:val="Noindent"/>
        <w:numPr>
          <w:ilvl w:val="0"/>
          <w:numId w:val="10"/>
        </w:numPr>
      </w:pPr>
      <w:r>
        <w:t xml:space="preserve">it is earlier than the date of baptism (but not by more than one month) </w:t>
      </w:r>
      <w:r>
        <w:rPr>
          <w:b/>
        </w:rPr>
        <w:t>and</w:t>
      </w:r>
    </w:p>
    <w:p w:rsidR="009338B9" w:rsidRDefault="009338B9" w:rsidP="00E173C9">
      <w:pPr>
        <w:pStyle w:val="Noindent"/>
        <w:numPr>
          <w:ilvl w:val="0"/>
          <w:numId w:val="10"/>
        </w:numPr>
      </w:pPr>
      <w:r>
        <w:t>there is no conflicting evidence.</w:t>
      </w:r>
    </w:p>
    <w:p w:rsidR="009338B9" w:rsidRDefault="000A0F96">
      <w:pPr>
        <w:pStyle w:val="BT"/>
      </w:pPr>
      <w:r>
        <w:br w:type="page"/>
      </w:r>
      <w:r w:rsidR="009338B9">
        <w:lastRenderedPageBreak/>
        <w:tab/>
        <w:t xml:space="preserve">If no date of birth is given or suggested, a date one month before the date of baptism should be accepted.  But see </w:t>
      </w:r>
      <w:r w:rsidR="00C600A0">
        <w:t xml:space="preserve">DMG </w:t>
      </w:r>
      <w:r w:rsidR="00BB11BB">
        <w:t>10</w:t>
      </w:r>
      <w:r w:rsidR="00CD5253">
        <w:t>062</w:t>
      </w:r>
      <w:r w:rsidR="009338B9">
        <w:t>.</w:t>
      </w:r>
    </w:p>
    <w:p w:rsidR="00CD5253" w:rsidRDefault="00CD5253">
      <w:pPr>
        <w:pStyle w:val="BT"/>
      </w:pPr>
      <w:r>
        <w:tab/>
        <w:t>10057 – 10059</w:t>
      </w:r>
    </w:p>
    <w:p w:rsidR="009338B9" w:rsidRDefault="009338B9" w:rsidP="000A0F96">
      <w:pPr>
        <w:pStyle w:val="Para"/>
        <w:spacing w:before="240"/>
      </w:pPr>
      <w:r>
        <w:t>Roman Catholic baptismal certificate</w:t>
      </w:r>
    </w:p>
    <w:p w:rsidR="009338B9" w:rsidRDefault="00CD5253">
      <w:pPr>
        <w:pStyle w:val="BT"/>
      </w:pPr>
      <w:r>
        <w:t>10060</w:t>
      </w:r>
      <w:r w:rsidR="009338B9">
        <w:tab/>
      </w:r>
      <w:bookmarkStart w:id="25" w:name="p10108"/>
      <w:bookmarkEnd w:id="25"/>
      <w:r w:rsidR="009338B9">
        <w:t xml:space="preserve">If the baptism took place in </w:t>
      </w:r>
      <w:r w:rsidR="009A49DC">
        <w:t>the Republic of Ireland</w:t>
      </w:r>
      <w:r w:rsidR="009338B9">
        <w:t xml:space="preserve"> or </w:t>
      </w:r>
      <w:smartTag w:uri="urn:schemas-microsoft-com:office:smarttags" w:element="place">
        <w:smartTag w:uri="urn:schemas-microsoft-com:office:smarttags" w:element="country-region">
          <w:r w:rsidR="009338B9">
            <w:t>Northern Ireland</w:t>
          </w:r>
        </w:smartTag>
      </w:smartTag>
      <w:r w:rsidR="009338B9">
        <w:t xml:space="preserve"> the date of birth given by the cl</w:t>
      </w:r>
      <w:r w:rsidR="009931E8">
        <w:t>aimant</w:t>
      </w:r>
      <w:r w:rsidR="009338B9">
        <w:t xml:space="preserve"> or suggested by other ev</w:t>
      </w:r>
      <w:r w:rsidR="00F97A2A">
        <w:t>idence may be accepted if it is</w:t>
      </w:r>
    </w:p>
    <w:p w:rsidR="009338B9" w:rsidRDefault="009338B9" w:rsidP="00E173C9">
      <w:pPr>
        <w:pStyle w:val="Noindent"/>
        <w:numPr>
          <w:ilvl w:val="0"/>
          <w:numId w:val="11"/>
        </w:numPr>
      </w:pPr>
      <w:r>
        <w:t xml:space="preserve">the same as the date of baptism </w:t>
      </w:r>
      <w:r>
        <w:rPr>
          <w:b/>
        </w:rPr>
        <w:t>or</w:t>
      </w:r>
    </w:p>
    <w:p w:rsidR="009338B9" w:rsidRDefault="00F97A2A" w:rsidP="00E173C9">
      <w:pPr>
        <w:pStyle w:val="Noindent"/>
        <w:numPr>
          <w:ilvl w:val="0"/>
          <w:numId w:val="11"/>
        </w:numPr>
      </w:pPr>
      <w:r>
        <w:t>the day before the baptism.</w:t>
      </w:r>
    </w:p>
    <w:p w:rsidR="009338B9" w:rsidRDefault="009338B9">
      <w:pPr>
        <w:pStyle w:val="BT"/>
      </w:pPr>
      <w:r>
        <w:tab/>
        <w:t>In any other case the date of baptism should be accepted as the date of birth.</w:t>
      </w:r>
    </w:p>
    <w:p w:rsidR="009338B9" w:rsidRDefault="00CD5253">
      <w:pPr>
        <w:pStyle w:val="BT"/>
      </w:pPr>
      <w:r>
        <w:t>10061</w:t>
      </w:r>
      <w:r w:rsidR="009338B9">
        <w:tab/>
        <w:t xml:space="preserve">If the baptism took place in </w:t>
      </w:r>
      <w:smartTag w:uri="urn:schemas-microsoft-com:office:smarttags" w:element="place">
        <w:smartTag w:uri="urn:schemas-microsoft-com:office:smarttags" w:element="country-region">
          <w:r w:rsidR="009338B9">
            <w:t>Great Britain</w:t>
          </w:r>
        </w:smartTag>
      </w:smartTag>
      <w:r w:rsidR="009338B9">
        <w:t xml:space="preserve"> it will usually have been one to three weeks after the birth.  The d</w:t>
      </w:r>
      <w:r w:rsidR="00EC3089">
        <w:t>ate of birth may be accepted as</w:t>
      </w:r>
    </w:p>
    <w:p w:rsidR="009338B9" w:rsidRDefault="009338B9" w:rsidP="00E173C9">
      <w:pPr>
        <w:pStyle w:val="Noindent"/>
        <w:numPr>
          <w:ilvl w:val="0"/>
          <w:numId w:val="12"/>
        </w:numPr>
        <w:rPr>
          <w:b/>
        </w:rPr>
      </w:pPr>
      <w:r>
        <w:t>the date given by the cl</w:t>
      </w:r>
      <w:r w:rsidR="009931E8">
        <w:t>aimant</w:t>
      </w:r>
      <w:r>
        <w:t xml:space="preserve"> or suggested by other evidence - if it is in the three weeks before the baptism </w:t>
      </w:r>
      <w:r>
        <w:rPr>
          <w:b/>
        </w:rPr>
        <w:t>or</w:t>
      </w:r>
    </w:p>
    <w:p w:rsidR="009338B9" w:rsidRDefault="009338B9" w:rsidP="00E173C9">
      <w:pPr>
        <w:pStyle w:val="Noindent"/>
        <w:numPr>
          <w:ilvl w:val="0"/>
          <w:numId w:val="12"/>
        </w:numPr>
      </w:pPr>
      <w:r>
        <w:t>if no date is given or suggested - a date one week before the date of baptism.</w:t>
      </w:r>
    </w:p>
    <w:p w:rsidR="00526E5F" w:rsidRDefault="00526E5F" w:rsidP="000A0F96">
      <w:pPr>
        <w:pStyle w:val="Para"/>
        <w:spacing w:before="240"/>
      </w:pPr>
      <w:r>
        <w:t>Baptism not within normal periods</w:t>
      </w:r>
    </w:p>
    <w:p w:rsidR="009338B9" w:rsidRDefault="00CD5253">
      <w:pPr>
        <w:pStyle w:val="BT"/>
      </w:pPr>
      <w:r>
        <w:t>10062</w:t>
      </w:r>
      <w:r w:rsidR="009338B9">
        <w:tab/>
        <w:t xml:space="preserve">Baptism does not always take place within the periods in </w:t>
      </w:r>
      <w:r w:rsidR="009931E8">
        <w:t xml:space="preserve">DMG </w:t>
      </w:r>
      <w:r w:rsidR="009338B9">
        <w:t>10</w:t>
      </w:r>
      <w:r w:rsidR="00552618">
        <w:t>056</w:t>
      </w:r>
      <w:r w:rsidR="007805F8">
        <w:t xml:space="preserve"> </w:t>
      </w:r>
      <w:r w:rsidR="00552618">
        <w:t>-</w:t>
      </w:r>
      <w:r w:rsidR="007805F8">
        <w:t xml:space="preserve"> </w:t>
      </w:r>
      <w:r w:rsidR="009338B9">
        <w:t>10</w:t>
      </w:r>
      <w:r w:rsidR="00552618">
        <w:t>061</w:t>
      </w:r>
      <w:r w:rsidR="009338B9">
        <w:t>.</w:t>
      </w:r>
      <w:r w:rsidR="009931E8">
        <w:t xml:space="preserve"> </w:t>
      </w:r>
      <w:r w:rsidR="009338B9">
        <w:t xml:space="preserve"> If other evidence suggests an earlier date of birth, all the evidence must be considered before deciding the date of birth.</w:t>
      </w:r>
    </w:p>
    <w:p w:rsidR="009338B9" w:rsidRDefault="009338B9" w:rsidP="000A0F96">
      <w:pPr>
        <w:pStyle w:val="SG"/>
        <w:spacing w:before="200" w:after="200"/>
      </w:pPr>
      <w:r>
        <w:t>Material discrepancies in birth or baptismal certificate</w:t>
      </w:r>
    </w:p>
    <w:p w:rsidR="009338B9" w:rsidRDefault="00CD5253">
      <w:pPr>
        <w:pStyle w:val="BT"/>
      </w:pPr>
      <w:r>
        <w:t>10063</w:t>
      </w:r>
      <w:r w:rsidR="009338B9">
        <w:tab/>
      </w:r>
      <w:bookmarkStart w:id="26" w:name="p10111"/>
      <w:bookmarkEnd w:id="26"/>
      <w:r w:rsidR="009338B9">
        <w:t>If a birth or baptismal certificate shows a different name from the one by which the cl</w:t>
      </w:r>
      <w:r w:rsidR="009931E8">
        <w:t>aimant</w:t>
      </w:r>
      <w:r w:rsidR="009338B9">
        <w:t xml:space="preserve"> has been known (for example due to adoption at an early age and the use of a name given by the adoptive parents) the </w:t>
      </w:r>
      <w:r w:rsidR="009A49DC">
        <w:t>decision maker should</w:t>
      </w:r>
      <w:r w:rsidR="009338B9">
        <w:t xml:space="preserve"> obtain evidence linking the two names.</w:t>
      </w:r>
      <w:r w:rsidR="009931E8">
        <w:t xml:space="preserve"> </w:t>
      </w:r>
      <w:r w:rsidR="009338B9">
        <w:t xml:space="preserve"> If the cl</w:t>
      </w:r>
      <w:r w:rsidR="009931E8">
        <w:t>aimant</w:t>
      </w:r>
      <w:r w:rsidR="009338B9">
        <w:t xml:space="preserve"> is unable to produce this evidence the certificate can only be accepted as secondary evidence. </w:t>
      </w:r>
      <w:r w:rsidR="009931E8">
        <w:t xml:space="preserve"> </w:t>
      </w:r>
      <w:r w:rsidR="009338B9">
        <w:t>The decision maker should consider it with any other available evidence before accepting that it refers to the cl</w:t>
      </w:r>
      <w:r w:rsidR="009931E8">
        <w:t>aimant</w:t>
      </w:r>
      <w:r w:rsidR="009338B9">
        <w:t>.</w:t>
      </w:r>
    </w:p>
    <w:p w:rsidR="009338B9" w:rsidRDefault="009338B9" w:rsidP="000A0F96">
      <w:pPr>
        <w:pStyle w:val="SG"/>
        <w:spacing w:before="200" w:after="200"/>
      </w:pPr>
      <w:r>
        <w:t>Adoption certificates</w:t>
      </w:r>
    </w:p>
    <w:p w:rsidR="009338B9" w:rsidRDefault="00CD5253">
      <w:pPr>
        <w:pStyle w:val="BT"/>
      </w:pPr>
      <w:r>
        <w:t>10064</w:t>
      </w:r>
      <w:r w:rsidR="009338B9">
        <w:tab/>
      </w:r>
      <w:bookmarkStart w:id="27" w:name="p10112"/>
      <w:bookmarkEnd w:id="27"/>
      <w:r w:rsidR="009338B9">
        <w:t xml:space="preserve">Every adoption order has to be entered in an Adopted Children Register. </w:t>
      </w:r>
      <w:r w:rsidR="009931E8">
        <w:t xml:space="preserve"> </w:t>
      </w:r>
      <w:r w:rsidR="009338B9">
        <w:t>The entry should be regarded as if it was a certified copy of an entry in the Register of Births</w:t>
      </w:r>
      <w:r w:rsidR="009338B9" w:rsidRPr="009931E8">
        <w:rPr>
          <w:vertAlign w:val="superscript"/>
        </w:rPr>
        <w:t>1</w:t>
      </w:r>
      <w:r w:rsidR="009338B9">
        <w:t>.</w:t>
      </w:r>
    </w:p>
    <w:p w:rsidR="009338B9" w:rsidRDefault="009338B9" w:rsidP="00E84D73">
      <w:pPr>
        <w:pStyle w:val="leg0"/>
      </w:pPr>
      <w:r>
        <w:t>1  Adoption (NI) Order 87; Adoption Act 76, , sec 50;</w:t>
      </w:r>
      <w:r>
        <w:br/>
        <w:t>Adoption (</w:t>
      </w:r>
      <w:smartTag w:uri="urn:schemas-microsoft-com:office:smarttags" w:element="place">
        <w:smartTag w:uri="urn:schemas-microsoft-com:office:smarttags" w:element="country-region">
          <w:r>
            <w:t>Scotland</w:t>
          </w:r>
        </w:smartTag>
      </w:smartTag>
      <w:r>
        <w:t>) Act 78 sec 45</w:t>
      </w:r>
    </w:p>
    <w:p w:rsidR="009338B9" w:rsidRDefault="00CD5253">
      <w:pPr>
        <w:pStyle w:val="BT"/>
      </w:pPr>
      <w:r>
        <w:lastRenderedPageBreak/>
        <w:t>10065</w:t>
      </w:r>
      <w:r w:rsidR="009338B9">
        <w:tab/>
        <w:t>The decision maker should accept an adoption certificate showing the date of birth as evidence of birth.</w:t>
      </w:r>
    </w:p>
    <w:p w:rsidR="00F97A2A" w:rsidRDefault="00F97A2A">
      <w:pPr>
        <w:pStyle w:val="BT"/>
      </w:pPr>
      <w:r>
        <w:tab/>
        <w:t>10066 – 10069</w:t>
      </w:r>
    </w:p>
    <w:p w:rsidR="009338B9" w:rsidRDefault="009338B9" w:rsidP="005A0196">
      <w:pPr>
        <w:pStyle w:val="SG"/>
      </w:pPr>
      <w:r w:rsidRPr="005A0196">
        <w:t>Secondary</w:t>
      </w:r>
      <w:r>
        <w:t xml:space="preserve"> evidence of age</w:t>
      </w:r>
    </w:p>
    <w:p w:rsidR="009338B9" w:rsidRDefault="00F97A2A">
      <w:pPr>
        <w:pStyle w:val="BT"/>
      </w:pPr>
      <w:r>
        <w:t>10070</w:t>
      </w:r>
      <w:r w:rsidR="009338B9">
        <w:tab/>
      </w:r>
      <w:bookmarkStart w:id="28" w:name="p10114"/>
      <w:bookmarkEnd w:id="28"/>
      <w:r w:rsidR="009338B9">
        <w:t xml:space="preserve">Where the </w:t>
      </w:r>
      <w:r w:rsidR="00425F35">
        <w:t>decision maker</w:t>
      </w:r>
      <w:r w:rsidR="009338B9">
        <w:t xml:space="preserve"> does not accept the evidence of age, all the available evidence should be </w:t>
      </w:r>
      <w:r w:rsidR="00425F35">
        <w:t>considered</w:t>
      </w:r>
      <w:r w:rsidR="009338B9">
        <w:t xml:space="preserve">. </w:t>
      </w:r>
      <w:r w:rsidR="0057388A">
        <w:t xml:space="preserve"> </w:t>
      </w:r>
      <w:r w:rsidR="009338B9">
        <w:t xml:space="preserve">A convenient way for the decision maker to assess the merits of the evidence is to list against each item the date of birth deduced from that item. </w:t>
      </w:r>
      <w:r w:rsidR="0057388A">
        <w:t xml:space="preserve"> </w:t>
      </w:r>
      <w:r w:rsidR="009338B9">
        <w:t xml:space="preserve">The decision maker may then establish the date of birth by considering the items on the list overall. </w:t>
      </w:r>
      <w:r w:rsidR="0057388A">
        <w:t xml:space="preserve"> </w:t>
      </w:r>
      <w:r w:rsidR="009338B9">
        <w:t>Documents such as birth certificates carry most weight unless their validity is in doubt.</w:t>
      </w:r>
    </w:p>
    <w:p w:rsidR="0057388A" w:rsidRPr="0057388A" w:rsidRDefault="0057388A" w:rsidP="0057388A">
      <w:pPr>
        <w:pStyle w:val="BT"/>
        <w:rPr>
          <w:b/>
        </w:rPr>
      </w:pPr>
      <w:r>
        <w:tab/>
      </w:r>
      <w:r w:rsidRPr="0057388A">
        <w:rPr>
          <w:b/>
        </w:rPr>
        <w:t>Example (dates used for illustration only)</w:t>
      </w:r>
    </w:p>
    <w:p w:rsidR="0057388A" w:rsidRPr="0057388A" w:rsidRDefault="0057388A" w:rsidP="0057388A">
      <w:pPr>
        <w:pStyle w:val="BT"/>
      </w:pPr>
      <w:r>
        <w:tab/>
      </w:r>
      <w:r w:rsidRPr="0057388A">
        <w:t xml:space="preserve">A man claimed to have been born on 8.8.1923. </w:t>
      </w:r>
      <w:r>
        <w:t xml:space="preserve"> </w:t>
      </w:r>
      <w:r w:rsidRPr="0057388A">
        <w:t xml:space="preserve">He had no birth certificate and registration of his birth could not be traced. </w:t>
      </w:r>
      <w:r>
        <w:t xml:space="preserve"> </w:t>
      </w:r>
      <w:r w:rsidRPr="0057388A">
        <w:t xml:space="preserve">He contended that he was two years younger than his sister who, he alleged, was born on 9.8.1921. </w:t>
      </w:r>
      <w:r>
        <w:t xml:space="preserve"> </w:t>
      </w:r>
      <w:r w:rsidRPr="0057388A">
        <w:t>She had no birth certificate, and the registration of her birth could not be traced.</w:t>
      </w:r>
    </w:p>
    <w:p w:rsidR="0057388A" w:rsidRPr="0057388A" w:rsidRDefault="0057388A" w:rsidP="0057388A">
      <w:pPr>
        <w:pStyle w:val="BT"/>
      </w:pPr>
      <w:r>
        <w:tab/>
      </w:r>
      <w:r w:rsidRPr="0057388A">
        <w:t>The evidence in the case was as follows</w:t>
      </w:r>
    </w:p>
    <w:p w:rsidR="0057388A" w:rsidRPr="0057388A" w:rsidRDefault="0057388A" w:rsidP="0057388A">
      <w:pPr>
        <w:pStyle w:val="BT"/>
        <w:tabs>
          <w:tab w:val="left" w:pos="6237"/>
        </w:tabs>
        <w:rPr>
          <w:b/>
        </w:rPr>
      </w:pPr>
      <w:r>
        <w:tab/>
      </w:r>
      <w:r w:rsidRPr="0057388A">
        <w:rPr>
          <w:b/>
        </w:rPr>
        <w:t>Nature of evidence</w:t>
      </w:r>
      <w:r w:rsidRPr="0057388A">
        <w:rPr>
          <w:b/>
        </w:rPr>
        <w:tab/>
        <w:t>Date of birth deduced</w:t>
      </w:r>
    </w:p>
    <w:p w:rsidR="0057388A" w:rsidRPr="0057388A" w:rsidRDefault="0057388A" w:rsidP="00E173C9">
      <w:pPr>
        <w:pStyle w:val="Noindent"/>
        <w:numPr>
          <w:ilvl w:val="0"/>
          <w:numId w:val="13"/>
        </w:numPr>
      </w:pPr>
      <w:r w:rsidRPr="0057388A">
        <w:t>Census return dated April 1931, gave cl</w:t>
      </w:r>
      <w:r>
        <w:t>aimant</w:t>
      </w:r>
      <w:r w:rsidRPr="0057388A">
        <w:t>’s</w:t>
      </w:r>
      <w:r w:rsidRPr="0057388A">
        <w:tab/>
        <w:t>8.8.1924</w:t>
      </w:r>
      <w:r w:rsidRPr="0057388A">
        <w:br/>
        <w:t>age 6, sister’s age 8</w:t>
      </w:r>
    </w:p>
    <w:p w:rsidR="0057388A" w:rsidRPr="0057388A" w:rsidRDefault="0057388A" w:rsidP="00E173C9">
      <w:pPr>
        <w:pStyle w:val="Noindent"/>
        <w:numPr>
          <w:ilvl w:val="0"/>
          <w:numId w:val="13"/>
        </w:numPr>
      </w:pPr>
      <w:r w:rsidRPr="0057388A">
        <w:t>Sister’s marriage certificate dated January, 1943</w:t>
      </w:r>
      <w:r w:rsidRPr="0057388A">
        <w:tab/>
        <w:t>8.8.1924</w:t>
      </w:r>
      <w:r w:rsidRPr="0057388A">
        <w:br/>
        <w:t>gave sister’s age 20</w:t>
      </w:r>
    </w:p>
    <w:p w:rsidR="009338B9" w:rsidRPr="0057388A" w:rsidRDefault="0057388A" w:rsidP="00E173C9">
      <w:pPr>
        <w:pStyle w:val="Noindent"/>
        <w:numPr>
          <w:ilvl w:val="0"/>
          <w:numId w:val="13"/>
        </w:numPr>
      </w:pPr>
      <w:r w:rsidRPr="0057388A">
        <w:t>Discharge certificate from Royal Marines gave</w:t>
      </w:r>
      <w:r w:rsidRPr="0057388A">
        <w:tab/>
        <w:t>8.8.1923</w:t>
      </w:r>
      <w:r w:rsidRPr="0057388A">
        <w:br/>
        <w:t>cl</w:t>
      </w:r>
      <w:r>
        <w:t>aimant</w:t>
      </w:r>
      <w:r w:rsidRPr="0057388A">
        <w:t>’s date of birth 8.8.1923, based on age</w:t>
      </w:r>
      <w:r>
        <w:tab/>
      </w:r>
      <w:r>
        <w:br/>
      </w:r>
      <w:r w:rsidRPr="0057388A">
        <w:t>given on enlistment in February 1942.</w:t>
      </w:r>
    </w:p>
    <w:p w:rsidR="009338B9" w:rsidRDefault="009338B9" w:rsidP="009B7C85">
      <w:pPr>
        <w:pStyle w:val="BT"/>
      </w:pPr>
      <w:r>
        <w:tab/>
      </w:r>
      <w:r w:rsidRPr="009B7C85">
        <w:t>For t</w:t>
      </w:r>
      <w:r>
        <w:t xml:space="preserve">he </w:t>
      </w:r>
      <w:r w:rsidRPr="009B7C85">
        <w:t>Retirement Pension claim</w:t>
      </w:r>
      <w:r>
        <w:t>, the decision maker established the man was born on 8.8.1924</w:t>
      </w:r>
      <w:r w:rsidRPr="009B7C85">
        <w:rPr>
          <w:vertAlign w:val="superscript"/>
        </w:rPr>
        <w:t>1</w:t>
      </w:r>
      <w:r>
        <w:t>.</w:t>
      </w:r>
    </w:p>
    <w:p w:rsidR="009338B9" w:rsidRDefault="009338B9" w:rsidP="00E84D73">
      <w:pPr>
        <w:pStyle w:val="leg0"/>
      </w:pPr>
      <w:r>
        <w:t>1  CP 11/49(KL)</w:t>
      </w:r>
    </w:p>
    <w:p w:rsidR="009338B9" w:rsidRDefault="00F97A2A">
      <w:pPr>
        <w:pStyle w:val="BT"/>
      </w:pPr>
      <w:r>
        <w:t>10071</w:t>
      </w:r>
      <w:r w:rsidR="009338B9">
        <w:tab/>
        <w:t>Examples of secondary evidence of age include</w:t>
      </w:r>
    </w:p>
    <w:p w:rsidR="009338B9" w:rsidRDefault="009338B9" w:rsidP="00E173C9">
      <w:pPr>
        <w:pStyle w:val="Noindent"/>
        <w:numPr>
          <w:ilvl w:val="0"/>
          <w:numId w:val="14"/>
        </w:numPr>
      </w:pPr>
      <w:r>
        <w:t>child’s certificate of vaccination or health record card</w:t>
      </w:r>
    </w:p>
    <w:p w:rsidR="009338B9" w:rsidRDefault="009338B9" w:rsidP="00E173C9">
      <w:pPr>
        <w:pStyle w:val="Noindent"/>
        <w:numPr>
          <w:ilvl w:val="0"/>
          <w:numId w:val="14"/>
        </w:numPr>
      </w:pPr>
      <w:r>
        <w:t>entry in Family Bible or other book containing an old entry of date of birth-for example a Birthday book</w:t>
      </w:r>
    </w:p>
    <w:p w:rsidR="009338B9" w:rsidRDefault="009338B9" w:rsidP="00E173C9">
      <w:pPr>
        <w:pStyle w:val="Noindent"/>
        <w:numPr>
          <w:ilvl w:val="0"/>
          <w:numId w:val="14"/>
        </w:numPr>
      </w:pPr>
      <w:r>
        <w:t>school reports, register or prize</w:t>
      </w:r>
    </w:p>
    <w:p w:rsidR="009338B9" w:rsidRDefault="009338B9" w:rsidP="00E173C9">
      <w:pPr>
        <w:pStyle w:val="Noindent"/>
        <w:numPr>
          <w:ilvl w:val="0"/>
          <w:numId w:val="14"/>
        </w:numPr>
      </w:pPr>
      <w:r>
        <w:lastRenderedPageBreak/>
        <w:t>confirmation certificate</w:t>
      </w:r>
    </w:p>
    <w:p w:rsidR="009338B9" w:rsidRDefault="009338B9" w:rsidP="00E173C9">
      <w:pPr>
        <w:pStyle w:val="Noindent"/>
        <w:numPr>
          <w:ilvl w:val="0"/>
          <w:numId w:val="14"/>
        </w:numPr>
      </w:pPr>
      <w:r>
        <w:t>indentures of apprenticeship</w:t>
      </w:r>
    </w:p>
    <w:p w:rsidR="009338B9" w:rsidRDefault="009338B9" w:rsidP="00E173C9">
      <w:pPr>
        <w:pStyle w:val="Noindent"/>
        <w:numPr>
          <w:ilvl w:val="0"/>
          <w:numId w:val="14"/>
        </w:numPr>
      </w:pPr>
      <w:r>
        <w:t xml:space="preserve">insurance policy taken out before middle life </w:t>
      </w:r>
      <w:r w:rsidR="00B66862">
        <w:t xml:space="preserve">(see DMG </w:t>
      </w:r>
      <w:r w:rsidR="00F97A2A">
        <w:t>10072</w:t>
      </w:r>
      <w:r w:rsidR="00B66862">
        <w:t>)</w:t>
      </w:r>
    </w:p>
    <w:p w:rsidR="009338B9" w:rsidRDefault="009338B9" w:rsidP="00E173C9">
      <w:pPr>
        <w:pStyle w:val="Noindent"/>
        <w:numPr>
          <w:ilvl w:val="0"/>
          <w:numId w:val="14"/>
        </w:numPr>
      </w:pPr>
      <w:r>
        <w:t>certificate of service in the Forces or any other employment under the Crown or in the Mercantile Marine</w:t>
      </w:r>
    </w:p>
    <w:p w:rsidR="009338B9" w:rsidRDefault="009338B9" w:rsidP="00E173C9">
      <w:pPr>
        <w:pStyle w:val="Noindent"/>
        <w:numPr>
          <w:ilvl w:val="0"/>
          <w:numId w:val="14"/>
        </w:numPr>
      </w:pPr>
      <w:r>
        <w:t>Approved Society or Government Department records</w:t>
      </w:r>
    </w:p>
    <w:p w:rsidR="009338B9" w:rsidRDefault="009338B9" w:rsidP="00E173C9">
      <w:pPr>
        <w:pStyle w:val="Noindent"/>
        <w:numPr>
          <w:ilvl w:val="0"/>
          <w:numId w:val="14"/>
        </w:numPr>
      </w:pPr>
      <w:r>
        <w:t xml:space="preserve">certificate of naturalization </w:t>
      </w:r>
      <w:r w:rsidR="00B66862">
        <w:t xml:space="preserve">(see DMG </w:t>
      </w:r>
      <w:r>
        <w:t>10</w:t>
      </w:r>
      <w:r w:rsidR="00F97A2A">
        <w:t>073</w:t>
      </w:r>
      <w:r w:rsidR="00B66862">
        <w:t>)</w:t>
      </w:r>
    </w:p>
    <w:p w:rsidR="009338B9" w:rsidRDefault="009338B9" w:rsidP="00E173C9">
      <w:pPr>
        <w:pStyle w:val="Noindent"/>
        <w:numPr>
          <w:ilvl w:val="0"/>
          <w:numId w:val="14"/>
        </w:numPr>
      </w:pPr>
      <w:r>
        <w:t>deduction from the proved ages of brothers and sisters</w:t>
      </w:r>
    </w:p>
    <w:p w:rsidR="009338B9" w:rsidRDefault="009338B9" w:rsidP="00E173C9">
      <w:pPr>
        <w:pStyle w:val="Noindent"/>
        <w:numPr>
          <w:ilvl w:val="0"/>
          <w:numId w:val="14"/>
        </w:numPr>
      </w:pPr>
      <w:r>
        <w:t>statements from employers or acquaintances who have reason to know the cl</w:t>
      </w:r>
      <w:r w:rsidR="00B66862">
        <w:t>aimant</w:t>
      </w:r>
      <w:r>
        <w:t>’s age:</w:t>
      </w:r>
      <w:r w:rsidR="00B66862">
        <w:t xml:space="preserve">  </w:t>
      </w:r>
      <w:r>
        <w:t>For example, a school friend</w:t>
      </w:r>
    </w:p>
    <w:p w:rsidR="009338B9" w:rsidRDefault="009338B9" w:rsidP="00E173C9">
      <w:pPr>
        <w:pStyle w:val="Noindent"/>
        <w:numPr>
          <w:ilvl w:val="0"/>
          <w:numId w:val="14"/>
        </w:numPr>
      </w:pPr>
      <w:r>
        <w:t>National Health Service medical card</w:t>
      </w:r>
    </w:p>
    <w:p w:rsidR="009338B9" w:rsidRDefault="009338B9" w:rsidP="00E173C9">
      <w:pPr>
        <w:pStyle w:val="Noindent"/>
        <w:numPr>
          <w:ilvl w:val="0"/>
          <w:numId w:val="14"/>
        </w:numPr>
      </w:pPr>
      <w:r>
        <w:t>passport</w:t>
      </w:r>
    </w:p>
    <w:p w:rsidR="009338B9" w:rsidRDefault="009338B9" w:rsidP="00E173C9">
      <w:pPr>
        <w:pStyle w:val="Noindent"/>
        <w:numPr>
          <w:ilvl w:val="0"/>
          <w:numId w:val="14"/>
        </w:numPr>
      </w:pPr>
      <w:r>
        <w:t>baptismal certificate.</w:t>
      </w:r>
    </w:p>
    <w:p w:rsidR="009338B9" w:rsidRDefault="009338B9">
      <w:pPr>
        <w:pStyle w:val="BT"/>
      </w:pPr>
      <w:r>
        <w:tab/>
      </w:r>
      <w:r w:rsidR="00D06B8B" w:rsidRPr="00D06B8B">
        <w:rPr>
          <w:b/>
        </w:rPr>
        <w:t>Note:</w:t>
      </w:r>
      <w:r w:rsidR="00D06B8B">
        <w:t xml:space="preserve">  U</w:t>
      </w:r>
      <w:r>
        <w:t xml:space="preserve">nsupported secondary evidence carries less weight than primary evidence </w:t>
      </w:r>
      <w:r w:rsidR="00B66862">
        <w:t xml:space="preserve">(see DMG </w:t>
      </w:r>
      <w:r>
        <w:t>100</w:t>
      </w:r>
      <w:r w:rsidR="00F97A2A">
        <w:t>3</w:t>
      </w:r>
      <w:r w:rsidR="00452F2B">
        <w:t>6</w:t>
      </w:r>
      <w:r w:rsidR="00B66862">
        <w:t>)</w:t>
      </w:r>
      <w:r>
        <w:t>.</w:t>
      </w:r>
    </w:p>
    <w:p w:rsidR="009338B9" w:rsidRDefault="009338B9" w:rsidP="00727CE2">
      <w:pPr>
        <w:pStyle w:val="Para"/>
      </w:pPr>
      <w:r>
        <w:t>Insurance policies</w:t>
      </w:r>
    </w:p>
    <w:p w:rsidR="009338B9" w:rsidRDefault="00F97A2A">
      <w:pPr>
        <w:pStyle w:val="BT"/>
      </w:pPr>
      <w:r>
        <w:t>10072</w:t>
      </w:r>
      <w:r w:rsidR="009338B9">
        <w:tab/>
      </w:r>
      <w:bookmarkStart w:id="29" w:name="p10116"/>
      <w:bookmarkEnd w:id="29"/>
      <w:r w:rsidR="009338B9">
        <w:t xml:space="preserve">The value of any statement of age in an insurance policy may vary according to the age admitted at the time the policy began. </w:t>
      </w:r>
      <w:r w:rsidR="00A15C68">
        <w:t xml:space="preserve"> </w:t>
      </w:r>
      <w:r w:rsidR="009338B9">
        <w:t>The decision maker should bear in mind that an older person may have understated their age.  If the policy is endorsed “Age admitted”, it can be accepted as reasonably good evidence.</w:t>
      </w:r>
    </w:p>
    <w:p w:rsidR="009338B9" w:rsidRDefault="00D06B8B" w:rsidP="00727CE2">
      <w:pPr>
        <w:pStyle w:val="Para"/>
      </w:pPr>
      <w:r>
        <w:t>Ce</w:t>
      </w:r>
      <w:r w:rsidR="009338B9">
        <w:t>rtificate of naturalization</w:t>
      </w:r>
    </w:p>
    <w:p w:rsidR="009338B9" w:rsidRDefault="00F97A2A">
      <w:pPr>
        <w:pStyle w:val="BT"/>
      </w:pPr>
      <w:r>
        <w:t>10073</w:t>
      </w:r>
      <w:r w:rsidR="009338B9">
        <w:tab/>
      </w:r>
      <w:bookmarkStart w:id="30" w:name="p10117"/>
      <w:bookmarkEnd w:id="30"/>
      <w:r w:rsidR="009338B9">
        <w:t>The date of birth or statement of age in a certificate of naturalization may be based solely on the cl</w:t>
      </w:r>
      <w:r w:rsidR="00A15C68">
        <w:t>aimant</w:t>
      </w:r>
      <w:r w:rsidR="009338B9">
        <w:t>’s personal and unsupported statement at the time the document was prepared.</w:t>
      </w:r>
    </w:p>
    <w:p w:rsidR="009338B9" w:rsidRDefault="009338B9" w:rsidP="00727CE2">
      <w:pPr>
        <w:pStyle w:val="Para"/>
      </w:pPr>
      <w:r>
        <w:t>Evidence indicates year of birth only</w:t>
      </w:r>
    </w:p>
    <w:p w:rsidR="009338B9" w:rsidRDefault="00F97A2A">
      <w:pPr>
        <w:pStyle w:val="BT"/>
      </w:pPr>
      <w:r>
        <w:t>10074</w:t>
      </w:r>
      <w:r w:rsidR="009338B9">
        <w:tab/>
      </w:r>
      <w:bookmarkStart w:id="31" w:name="p10118"/>
      <w:bookmarkEnd w:id="31"/>
      <w:r w:rsidR="009338B9">
        <w:t>Sometimes the available evidence may establish the year of birth, but not the day or month.  Where</w:t>
      </w:r>
    </w:p>
    <w:p w:rsidR="009338B9" w:rsidRDefault="009338B9" w:rsidP="00E173C9">
      <w:pPr>
        <w:pStyle w:val="Noindent"/>
        <w:numPr>
          <w:ilvl w:val="0"/>
          <w:numId w:val="15"/>
        </w:numPr>
      </w:pPr>
      <w:r>
        <w:t xml:space="preserve">a claim for benefit is made </w:t>
      </w:r>
      <w:r>
        <w:rPr>
          <w:b/>
        </w:rPr>
        <w:t>and</w:t>
      </w:r>
    </w:p>
    <w:p w:rsidR="009338B9" w:rsidRDefault="009338B9" w:rsidP="00E173C9">
      <w:pPr>
        <w:pStyle w:val="Noindent"/>
        <w:numPr>
          <w:ilvl w:val="0"/>
          <w:numId w:val="15"/>
        </w:numPr>
      </w:pPr>
      <w:r>
        <w:lastRenderedPageBreak/>
        <w:t>entitlement depends upon the cl</w:t>
      </w:r>
      <w:r w:rsidR="00A15C68">
        <w:t>aimant</w:t>
      </w:r>
      <w:r>
        <w:t xml:space="preserve"> reaching a certain age or the rate of benefit payable varies according to the cl</w:t>
      </w:r>
      <w:r w:rsidR="00A15C68">
        <w:t>aimant</w:t>
      </w:r>
      <w:r>
        <w:t>’s age</w:t>
      </w:r>
    </w:p>
    <w:p w:rsidR="009338B9" w:rsidRDefault="009338B9" w:rsidP="00A15C68">
      <w:pPr>
        <w:pStyle w:val="BT"/>
      </w:pPr>
      <w:r>
        <w:tab/>
        <w:t>the onus of proving that the age condition is satisfied rests with the cl</w:t>
      </w:r>
      <w:r w:rsidR="00A15C68">
        <w:t>aimant</w:t>
      </w:r>
      <w:r>
        <w:t>.  No presumptions can be made in the cl</w:t>
      </w:r>
      <w:r w:rsidR="00A15C68">
        <w:t>aimant</w:t>
      </w:r>
      <w:r>
        <w:t>’s favour.</w:t>
      </w:r>
    </w:p>
    <w:p w:rsidR="00FA1AFD" w:rsidRPr="00FA1AFD" w:rsidRDefault="00FA1AFD" w:rsidP="00FA1AFD">
      <w:pPr>
        <w:pStyle w:val="BT"/>
        <w:rPr>
          <w:b/>
        </w:rPr>
      </w:pPr>
      <w:r>
        <w:tab/>
      </w:r>
      <w:r w:rsidRPr="00FA1AFD">
        <w:rPr>
          <w:b/>
        </w:rPr>
        <w:t>Example 1</w:t>
      </w:r>
    </w:p>
    <w:p w:rsidR="009338B9" w:rsidRDefault="00FA1AFD" w:rsidP="00FA1AFD">
      <w:pPr>
        <w:pStyle w:val="BT"/>
      </w:pPr>
      <w:r>
        <w:tab/>
        <w:t>A male Retirement Pension cl</w:t>
      </w:r>
      <w:r w:rsidR="0024658A">
        <w:t>aimant</w:t>
      </w:r>
      <w:r>
        <w:t xml:space="preserve"> can pro</w:t>
      </w:r>
      <w:r w:rsidR="005A0196">
        <w:t>ve only that he was born in 1946</w:t>
      </w:r>
      <w:r>
        <w:t>.  He is not entitled to Retirement Pension for any day before 31.12.</w:t>
      </w:r>
      <w:r w:rsidR="005A0196">
        <w:t>11</w:t>
      </w:r>
      <w:r>
        <w:t>.</w:t>
      </w:r>
    </w:p>
    <w:p w:rsidR="00FA1AFD" w:rsidRPr="00FA1AFD" w:rsidRDefault="00FA1AFD" w:rsidP="00FA1AFD">
      <w:pPr>
        <w:pStyle w:val="BT"/>
        <w:rPr>
          <w:b/>
        </w:rPr>
      </w:pPr>
      <w:r>
        <w:tab/>
      </w:r>
      <w:r w:rsidRPr="00FA1AFD">
        <w:rPr>
          <w:b/>
        </w:rPr>
        <w:t>Example 2</w:t>
      </w:r>
    </w:p>
    <w:p w:rsidR="00FA1AFD" w:rsidRDefault="00B51CCD" w:rsidP="00FA1AFD">
      <w:pPr>
        <w:pStyle w:val="BT"/>
      </w:pPr>
      <w:r>
        <w:tab/>
      </w:r>
      <w:r w:rsidR="005A0196">
        <w:t>A single Employment and Support Allowance</w:t>
      </w:r>
      <w:r w:rsidR="00FA1AFD">
        <w:t xml:space="preserve"> claimant can prove only that he was born in 19</w:t>
      </w:r>
      <w:r w:rsidR="005A0196">
        <w:t>86</w:t>
      </w:r>
      <w:r w:rsidR="00FA1AFD">
        <w:t xml:space="preserve">.  For any day in </w:t>
      </w:r>
      <w:r w:rsidR="005A0196">
        <w:t>2011</w:t>
      </w:r>
      <w:r w:rsidR="00FA1AFD">
        <w:t xml:space="preserve"> falling before 31.12.</w:t>
      </w:r>
      <w:r w:rsidR="005A0196">
        <w:t>11</w:t>
      </w:r>
      <w:r w:rsidR="00FA1AFD">
        <w:t xml:space="preserve"> the rate of </w:t>
      </w:r>
      <w:r w:rsidR="005A0196">
        <w:t>Employment and Support Allowance in the assessment phase is that for a single claimant aged less than 25.</w:t>
      </w:r>
    </w:p>
    <w:p w:rsidR="00FA1AFD" w:rsidRPr="00FA1AFD" w:rsidRDefault="00FA1AFD" w:rsidP="00FA1AFD">
      <w:pPr>
        <w:pStyle w:val="BT"/>
        <w:rPr>
          <w:b/>
        </w:rPr>
      </w:pPr>
      <w:r>
        <w:tab/>
      </w:r>
      <w:r w:rsidRPr="00FA1AFD">
        <w:rPr>
          <w:b/>
        </w:rPr>
        <w:t>Example 3</w:t>
      </w:r>
    </w:p>
    <w:p w:rsidR="00FA1AFD" w:rsidRDefault="00FA1AFD" w:rsidP="00FA1AFD">
      <w:pPr>
        <w:pStyle w:val="BT"/>
      </w:pPr>
      <w:r>
        <w:tab/>
        <w:t>An long-term Incapacity Benefit claimant can prove only that he was born in 19</w:t>
      </w:r>
      <w:r w:rsidR="005A0196">
        <w:t>73</w:t>
      </w:r>
      <w:r>
        <w:t xml:space="preserve">.  The relevant period of incapacity for work begins in </w:t>
      </w:r>
      <w:r w:rsidR="005A0196">
        <w:t>2008</w:t>
      </w:r>
      <w:r>
        <w:t xml:space="preserve">.  </w:t>
      </w:r>
      <w:r w:rsidR="005A0196">
        <w:t>The</w:t>
      </w:r>
      <w:r>
        <w:t xml:space="preserve"> Incapacity Benefit </w:t>
      </w:r>
      <w:r w:rsidR="005A0196">
        <w:t xml:space="preserve">age addition </w:t>
      </w:r>
      <w:r>
        <w:t>should be awarded at the 35-44 years rate; there is no presumption that the cl</w:t>
      </w:r>
      <w:r w:rsidR="0024658A">
        <w:t>aimant</w:t>
      </w:r>
      <w:r>
        <w:t xml:space="preserve"> was born on any day later than 1.1.</w:t>
      </w:r>
      <w:r w:rsidR="005A0196">
        <w:t>73</w:t>
      </w:r>
      <w:r>
        <w:t>.</w:t>
      </w:r>
    </w:p>
    <w:p w:rsidR="00FA1AFD" w:rsidRPr="00FA1AFD" w:rsidRDefault="00FA1AFD" w:rsidP="00FA1AFD">
      <w:pPr>
        <w:pStyle w:val="BT"/>
        <w:rPr>
          <w:b/>
        </w:rPr>
      </w:pPr>
      <w:r>
        <w:tab/>
      </w:r>
      <w:r w:rsidRPr="00FA1AFD">
        <w:rPr>
          <w:b/>
        </w:rPr>
        <w:t>Example 4</w:t>
      </w:r>
    </w:p>
    <w:p w:rsidR="00FA1AFD" w:rsidRDefault="00FA1AFD" w:rsidP="00FA1AFD">
      <w:pPr>
        <w:pStyle w:val="BT"/>
      </w:pPr>
      <w:r>
        <w:tab/>
        <w:t>An Income Support claimant who can prove only that she was born in 19</w:t>
      </w:r>
      <w:r w:rsidR="005A0196">
        <w:t>31</w:t>
      </w:r>
      <w:r>
        <w:t xml:space="preserve"> qualifies for a Higher Pensioner Premium from 31.12.</w:t>
      </w:r>
      <w:r w:rsidR="005A0196">
        <w:t>11</w:t>
      </w:r>
      <w:r>
        <w:t>.</w:t>
      </w:r>
    </w:p>
    <w:p w:rsidR="009338B9" w:rsidRDefault="00F97A2A">
      <w:pPr>
        <w:pStyle w:val="BT"/>
      </w:pPr>
      <w:r>
        <w:t>10075</w:t>
      </w:r>
      <w:r w:rsidR="009338B9">
        <w:tab/>
        <w:t>Once the decision maker has determined a date of birth using these principles, the</w:t>
      </w:r>
      <w:r w:rsidR="00D06B8B">
        <w:t>y should</w:t>
      </w:r>
      <w:r w:rsidR="009338B9">
        <w:t xml:space="preserve"> apply that date to all subsequent claims for any benefit. </w:t>
      </w:r>
      <w:r w:rsidR="00BA17AE">
        <w:t xml:space="preserve"> </w:t>
      </w:r>
      <w:r w:rsidR="00D06B8B">
        <w:t>I</w:t>
      </w:r>
      <w:r w:rsidR="009338B9">
        <w:t xml:space="preserve">f the age question </w:t>
      </w:r>
      <w:r w:rsidR="00D06B8B">
        <w:t xml:space="preserve">arises </w:t>
      </w:r>
      <w:r w:rsidR="009338B9">
        <w:t>on anoth</w:t>
      </w:r>
      <w:r w:rsidR="00EC3089">
        <w:t>er occasion, the decision maker</w:t>
      </w:r>
    </w:p>
    <w:p w:rsidR="009338B9" w:rsidRDefault="009338B9" w:rsidP="00E173C9">
      <w:pPr>
        <w:pStyle w:val="Noindent"/>
        <w:numPr>
          <w:ilvl w:val="0"/>
          <w:numId w:val="16"/>
        </w:numPr>
      </w:pPr>
      <w:r>
        <w:t>should consider the question on the evidence then a</w:t>
      </w:r>
      <w:r w:rsidR="005B1937">
        <w:t xml:space="preserve">vailable </w:t>
      </w:r>
      <w:r w:rsidR="00BA17AE">
        <w:t xml:space="preserve">(see DMG </w:t>
      </w:r>
      <w:r w:rsidR="005B1937">
        <w:t>10003</w:t>
      </w:r>
      <w:r w:rsidR="00BA17AE">
        <w:t>)</w:t>
      </w:r>
      <w:r>
        <w:t xml:space="preserve"> </w:t>
      </w:r>
      <w:r>
        <w:rPr>
          <w:b/>
        </w:rPr>
        <w:t>and</w:t>
      </w:r>
    </w:p>
    <w:p w:rsidR="009338B9" w:rsidRDefault="009338B9" w:rsidP="00E173C9">
      <w:pPr>
        <w:pStyle w:val="Noindent"/>
        <w:numPr>
          <w:ilvl w:val="0"/>
          <w:numId w:val="16"/>
        </w:numPr>
      </w:pPr>
      <w:r>
        <w:t>may be able to reconsider the earlier decision if the cl</w:t>
      </w:r>
      <w:r w:rsidR="00BA17AE">
        <w:t>aimant</w:t>
      </w:r>
      <w:r>
        <w:t xml:space="preserve"> has provided additional information.</w:t>
      </w:r>
    </w:p>
    <w:p w:rsidR="009338B9" w:rsidRDefault="00F97A2A">
      <w:pPr>
        <w:pStyle w:val="BT"/>
      </w:pPr>
      <w:r>
        <w:t>10076</w:t>
      </w:r>
      <w:r w:rsidR="009338B9">
        <w:tab/>
        <w:t>A cl</w:t>
      </w:r>
      <w:r w:rsidR="00BA17AE">
        <w:t>aimant</w:t>
      </w:r>
      <w:r w:rsidR="009338B9">
        <w:t xml:space="preserve"> must prove that the age condition for entitlement is satisfied for each claim made. </w:t>
      </w:r>
      <w:r w:rsidR="00BA17AE">
        <w:t xml:space="preserve"> </w:t>
      </w:r>
      <w:r w:rsidR="009338B9">
        <w:t>The decision maker need not determine what the cl</w:t>
      </w:r>
      <w:r w:rsidR="00BA17AE">
        <w:t>aimant</w:t>
      </w:r>
      <w:r w:rsidR="009338B9">
        <w:t>’s date of birth might be but should decide that</w:t>
      </w:r>
    </w:p>
    <w:p w:rsidR="009338B9" w:rsidRDefault="009338B9" w:rsidP="00E173C9">
      <w:pPr>
        <w:pStyle w:val="Noindent"/>
        <w:numPr>
          <w:ilvl w:val="0"/>
          <w:numId w:val="17"/>
        </w:numPr>
        <w:rPr>
          <w:b/>
        </w:rPr>
      </w:pPr>
      <w:r>
        <w:t>the cl</w:t>
      </w:r>
      <w:r w:rsidR="00BA17AE">
        <w:t>aimant</w:t>
      </w:r>
      <w:r>
        <w:t xml:space="preserve"> has not established that the relevant age has been reached </w:t>
      </w:r>
      <w:r>
        <w:rPr>
          <w:b/>
        </w:rPr>
        <w:t>and</w:t>
      </w:r>
    </w:p>
    <w:p w:rsidR="009338B9" w:rsidRDefault="009338B9" w:rsidP="00E173C9">
      <w:pPr>
        <w:pStyle w:val="Noindent"/>
        <w:numPr>
          <w:ilvl w:val="0"/>
          <w:numId w:val="17"/>
        </w:numPr>
      </w:pPr>
      <w:r>
        <w:t xml:space="preserve">benefit is therefore not payable </w:t>
      </w:r>
      <w:r>
        <w:rPr>
          <w:b/>
        </w:rPr>
        <w:t xml:space="preserve">or </w:t>
      </w:r>
      <w:r>
        <w:t>payable at a lower rate.</w:t>
      </w:r>
    </w:p>
    <w:p w:rsidR="009338B9" w:rsidRDefault="00F97A2A">
      <w:pPr>
        <w:pStyle w:val="BT"/>
      </w:pPr>
      <w:r>
        <w:lastRenderedPageBreak/>
        <w:t>10077</w:t>
      </w:r>
      <w:r w:rsidR="009338B9">
        <w:tab/>
        <w:t>The decision should sh</w:t>
      </w:r>
      <w:r w:rsidR="00EC3089">
        <w:t>ow only the year of birth where</w:t>
      </w:r>
    </w:p>
    <w:p w:rsidR="009338B9" w:rsidRDefault="009338B9" w:rsidP="00F97A2A">
      <w:pPr>
        <w:pStyle w:val="Noindent"/>
        <w:numPr>
          <w:ilvl w:val="0"/>
          <w:numId w:val="18"/>
        </w:numPr>
      </w:pPr>
      <w:r>
        <w:t xml:space="preserve">a question of a person’s age is being decided in advance of a claim </w:t>
      </w:r>
      <w:r>
        <w:rPr>
          <w:b/>
        </w:rPr>
        <w:t>and</w:t>
      </w:r>
    </w:p>
    <w:p w:rsidR="009338B9" w:rsidRDefault="009338B9" w:rsidP="00F97A2A">
      <w:pPr>
        <w:pStyle w:val="Noindent"/>
        <w:numPr>
          <w:ilvl w:val="0"/>
          <w:numId w:val="18"/>
        </w:numPr>
      </w:pPr>
      <w:r>
        <w:t>it is not possible to decide on what day in a year the person was born.</w:t>
      </w:r>
    </w:p>
    <w:p w:rsidR="009338B9" w:rsidRDefault="009338B9" w:rsidP="00BA17AE">
      <w:pPr>
        <w:pStyle w:val="SG"/>
      </w:pPr>
      <w:r>
        <w:t>No documentary evidence available</w:t>
      </w:r>
    </w:p>
    <w:p w:rsidR="009338B9" w:rsidRDefault="00F97A2A">
      <w:pPr>
        <w:pStyle w:val="BT"/>
      </w:pPr>
      <w:r>
        <w:t>10078</w:t>
      </w:r>
      <w:r w:rsidR="009338B9">
        <w:tab/>
      </w:r>
      <w:bookmarkStart w:id="32" w:name="p10122"/>
      <w:r w:rsidR="009338B9">
        <w:t>I</w:t>
      </w:r>
      <w:bookmarkEnd w:id="32"/>
      <w:r w:rsidR="009338B9">
        <w:t>f a cl</w:t>
      </w:r>
      <w:r w:rsidR="00BA17AE">
        <w:t>aimant</w:t>
      </w:r>
      <w:r w:rsidR="009338B9">
        <w:t xml:space="preserve"> cannot produce any documentary evidence to support a date of birth the decision maker has to decide what the date of birth is on</w:t>
      </w:r>
      <w:r w:rsidR="00926DB6">
        <w:t xml:space="preserve"> the balance of probability.</w:t>
      </w:r>
    </w:p>
    <w:p w:rsidR="009338B9" w:rsidRDefault="00F97A2A">
      <w:pPr>
        <w:pStyle w:val="BT"/>
      </w:pPr>
      <w:r>
        <w:t>10079</w:t>
      </w:r>
      <w:r w:rsidR="009338B9">
        <w:tab/>
        <w:t>A cl</w:t>
      </w:r>
      <w:r w:rsidR="00BA17AE">
        <w:t>aimant</w:t>
      </w:r>
      <w:r w:rsidR="009338B9">
        <w:t>’s own statement is evidence and, like any other evidence, it has to be weighed carefully.  Confirmation of a cl</w:t>
      </w:r>
      <w:r w:rsidR="00BA17AE">
        <w:t>aiman</w:t>
      </w:r>
      <w:r w:rsidR="009338B9">
        <w:t>t’s own evidence is not always necessary</w:t>
      </w:r>
      <w:r w:rsidR="009338B9" w:rsidRPr="00BA17AE">
        <w:rPr>
          <w:vertAlign w:val="superscript"/>
        </w:rPr>
        <w:t>1</w:t>
      </w:r>
      <w:r w:rsidR="009338B9">
        <w:t xml:space="preserve">. </w:t>
      </w:r>
      <w:r w:rsidR="00BA17AE">
        <w:t xml:space="preserve"> </w:t>
      </w:r>
      <w:r w:rsidR="009338B9">
        <w:t xml:space="preserve">But, if a person cannot give first hand evidence about the date of birth the decision maker must consider any further evidence supplied by, for example, any living relatives. </w:t>
      </w:r>
      <w:r w:rsidR="00BA17AE">
        <w:t xml:space="preserve"> </w:t>
      </w:r>
      <w:r w:rsidR="009338B9">
        <w:t>The decision maker should accept the cl</w:t>
      </w:r>
      <w:r w:rsidR="00BA17AE">
        <w:t>aimant</w:t>
      </w:r>
      <w:r>
        <w:t>’s statement unless</w:t>
      </w:r>
    </w:p>
    <w:p w:rsidR="009338B9" w:rsidRDefault="009338B9" w:rsidP="00F97A2A">
      <w:pPr>
        <w:pStyle w:val="Noindent"/>
        <w:numPr>
          <w:ilvl w:val="0"/>
          <w:numId w:val="19"/>
        </w:numPr>
      </w:pPr>
      <w:r>
        <w:t>there is reason to doubt the cl</w:t>
      </w:r>
      <w:r w:rsidR="00BA17AE">
        <w:t>aimant</w:t>
      </w:r>
      <w:r>
        <w:t xml:space="preserve">’s statement </w:t>
      </w:r>
      <w:r>
        <w:rPr>
          <w:b/>
        </w:rPr>
        <w:t>or</w:t>
      </w:r>
    </w:p>
    <w:p w:rsidR="009338B9" w:rsidRDefault="009338B9" w:rsidP="00F97A2A">
      <w:pPr>
        <w:pStyle w:val="Noindent"/>
        <w:numPr>
          <w:ilvl w:val="0"/>
          <w:numId w:val="19"/>
        </w:numPr>
      </w:pPr>
      <w:r>
        <w:t>there is ot</w:t>
      </w:r>
      <w:r w:rsidR="00926DB6">
        <w:t>her contradictory evidence.</w:t>
      </w:r>
    </w:p>
    <w:p w:rsidR="009338B9" w:rsidRDefault="009338B9" w:rsidP="000D1D9D">
      <w:pPr>
        <w:pStyle w:val="leg0"/>
      </w:pPr>
      <w:r>
        <w:t xml:space="preserve">1  R(I) 2/51; </w:t>
      </w:r>
      <w:r w:rsidR="00BA17AE">
        <w:t xml:space="preserve"> </w:t>
      </w:r>
      <w:r>
        <w:t>R(SB) 33/85</w:t>
      </w:r>
    </w:p>
    <w:p w:rsidR="009338B9" w:rsidRDefault="009338B9" w:rsidP="00727CE2">
      <w:pPr>
        <w:pStyle w:val="Para"/>
      </w:pPr>
      <w:r>
        <w:t>Point in time at which a person reaches a particular age</w:t>
      </w:r>
    </w:p>
    <w:p w:rsidR="009338B9" w:rsidRDefault="00F97A2A">
      <w:pPr>
        <w:pStyle w:val="BT"/>
      </w:pPr>
      <w:r>
        <w:t>10080</w:t>
      </w:r>
      <w:r w:rsidR="009338B9">
        <w:tab/>
      </w:r>
      <w:bookmarkStart w:id="33" w:name="p10124"/>
      <w:bookmarkEnd w:id="33"/>
      <w:r w:rsidR="00A7636B">
        <w:t>A person is treated as having reached a particular age in years on the midnight immediately before the anniversary</w:t>
      </w:r>
      <w:r w:rsidR="00A7636B">
        <w:rPr>
          <w:vertAlign w:val="superscript"/>
        </w:rPr>
        <w:t>1</w:t>
      </w:r>
      <w:r w:rsidR="006D4AB3">
        <w:t>.  I</w:t>
      </w:r>
      <w:r w:rsidR="00A7636B">
        <w:t>n Scotland, where a person is born on 29 February, the anniversary in any year other than a leap year is 1 March</w:t>
      </w:r>
      <w:r w:rsidR="00A7636B">
        <w:rPr>
          <w:vertAlign w:val="superscript"/>
        </w:rPr>
        <w:t>2</w:t>
      </w:r>
      <w:r w:rsidR="00A7636B">
        <w:t>.</w:t>
      </w:r>
    </w:p>
    <w:p w:rsidR="00A7636B" w:rsidRDefault="00A7636B" w:rsidP="00A7636B">
      <w:pPr>
        <w:pStyle w:val="leg0"/>
      </w:pPr>
      <w:r>
        <w:t>1  Fam Law Reform Act 69, sec 9(1)</w:t>
      </w:r>
    </w:p>
    <w:p w:rsidR="00A7636B" w:rsidRDefault="00A7636B">
      <w:pPr>
        <w:pStyle w:val="BT"/>
      </w:pPr>
      <w:r>
        <w:tab/>
      </w:r>
      <w:r>
        <w:rPr>
          <w:b/>
        </w:rPr>
        <w:t>Example</w:t>
      </w:r>
    </w:p>
    <w:p w:rsidR="00A7636B" w:rsidRDefault="00A7636B">
      <w:pPr>
        <w:pStyle w:val="BT"/>
      </w:pPr>
      <w:r>
        <w:tab/>
        <w:t>Jean is born on 5.5.50.  She reaches age 60 at midnight between 4.5.10 and 5.5.10.</w:t>
      </w:r>
    </w:p>
    <w:p w:rsidR="00A7636B" w:rsidRPr="00A7636B" w:rsidRDefault="00A7636B">
      <w:pPr>
        <w:pStyle w:val="BT"/>
      </w:pPr>
      <w:r>
        <w:tab/>
        <w:t>10081 – 10087</w:t>
      </w:r>
    </w:p>
    <w:p w:rsidR="009427CD" w:rsidRDefault="009427CD">
      <w:pPr>
        <w:pStyle w:val="BT"/>
      </w:pPr>
    </w:p>
    <w:p w:rsidR="009338B9" w:rsidRDefault="009338B9" w:rsidP="003E6B1A">
      <w:pPr>
        <w:pStyle w:val="TG"/>
        <w:sectPr w:rsidR="009338B9" w:rsidSect="000F4782">
          <w:headerReference w:type="default" r:id="rId16"/>
          <w:footerReference w:type="default" r:id="rId17"/>
          <w:pgSz w:w="11909" w:h="16834" w:code="9"/>
          <w:pgMar w:top="1440" w:right="1797" w:bottom="1440" w:left="1797" w:header="720" w:footer="720" w:gutter="0"/>
          <w:cols w:space="720"/>
          <w:noEndnote/>
        </w:sectPr>
      </w:pPr>
    </w:p>
    <w:p w:rsidR="009338B9" w:rsidRDefault="009338B9" w:rsidP="003E6B1A">
      <w:pPr>
        <w:pStyle w:val="TG"/>
      </w:pPr>
      <w:r>
        <w:lastRenderedPageBreak/>
        <w:t>People born abroad</w:t>
      </w:r>
    </w:p>
    <w:p w:rsidR="009338B9" w:rsidRDefault="007B1AAD">
      <w:pPr>
        <w:pStyle w:val="BT"/>
      </w:pPr>
      <w:r>
        <w:t>10088</w:t>
      </w:r>
      <w:r w:rsidR="009338B9">
        <w:tab/>
      </w:r>
      <w:bookmarkStart w:id="34" w:name="p10151"/>
      <w:bookmarkEnd w:id="34"/>
      <w:r w:rsidR="009338B9">
        <w:t xml:space="preserve">Persons born abroad can often produce a birth certificate which can be accepted as satisfactory evidence of age. </w:t>
      </w:r>
      <w:r w:rsidR="00000FCF">
        <w:t xml:space="preserve"> </w:t>
      </w:r>
      <w:r w:rsidR="009338B9">
        <w:t xml:space="preserve">In other cases secondary evidence (see </w:t>
      </w:r>
      <w:r w:rsidR="00885B23">
        <w:t xml:space="preserve">DMG </w:t>
      </w:r>
      <w:r w:rsidR="00614DD2">
        <w:t>10</w:t>
      </w:r>
      <w:r w:rsidR="00552618">
        <w:t>071</w:t>
      </w:r>
      <w:r w:rsidR="009338B9">
        <w:t>) is obtained and considered in the usual manner.</w:t>
      </w:r>
    </w:p>
    <w:p w:rsidR="00EC7D52" w:rsidRDefault="0078635E" w:rsidP="00F84B72">
      <w:pPr>
        <w:pStyle w:val="SG"/>
      </w:pPr>
      <w:r>
        <w:rPr>
          <w:noProof/>
          <w:lang w:eastAsia="en-GB"/>
        </w:rPr>
        <w:pict>
          <v:shape id="_x0000_s1113" type="#_x0000_t32" style="position:absolute;left:0;text-align:left;margin-left:33.85pt;margin-top:15.4pt;width:0;height:176.25pt;z-index:8" o:connectortype="straight"/>
        </w:pict>
      </w:r>
      <w:r w:rsidR="00EC7D52">
        <w:t>Civil status certificates</w:t>
      </w:r>
    </w:p>
    <w:p w:rsidR="00EC7D52" w:rsidRDefault="0078635E" w:rsidP="00EC7D52">
      <w:pPr>
        <w:pStyle w:val="BT"/>
      </w:pPr>
      <w:r>
        <w:t>10089</w:t>
      </w:r>
      <w:r>
        <w:tab/>
        <w:t>From 16.</w:t>
      </w:r>
      <w:r w:rsidR="00EC7D52">
        <w:t xml:space="preserve">2.19 other European Union </w:t>
      </w:r>
      <w:r>
        <w:t>Member S</w:t>
      </w:r>
      <w:r w:rsidR="00EC7D52">
        <w:t xml:space="preserve">tates may issue civil status certificates such as </w:t>
      </w:r>
      <w:r>
        <w:t>marriage</w:t>
      </w:r>
      <w:r w:rsidR="00EC7D52">
        <w:t xml:space="preserve"> certificates.  Decision makers</w:t>
      </w:r>
    </w:p>
    <w:p w:rsidR="00EC7D52" w:rsidRDefault="00EC7D52" w:rsidP="00EC7D52">
      <w:pPr>
        <w:pStyle w:val="IndentNo1"/>
      </w:pPr>
      <w:r>
        <w:rPr>
          <w:b/>
        </w:rPr>
        <w:t>1.</w:t>
      </w:r>
      <w:r>
        <w:rPr>
          <w:b/>
        </w:rPr>
        <w:tab/>
      </w:r>
      <w:r>
        <w:t xml:space="preserve">should accept a civil status certificate issued by other European Union Member States as evidence of a relevant event (unless there is doubt about its authenticity) </w:t>
      </w:r>
      <w:r>
        <w:rPr>
          <w:b/>
        </w:rPr>
        <w:t>and</w:t>
      </w:r>
    </w:p>
    <w:p w:rsidR="00EC7D52" w:rsidRDefault="00EC7D52" w:rsidP="00EC7D52">
      <w:pPr>
        <w:pStyle w:val="IndentNo1"/>
      </w:pPr>
      <w:r>
        <w:rPr>
          <w:b/>
        </w:rPr>
        <w:t>2.</w:t>
      </w:r>
      <w:r>
        <w:rPr>
          <w:b/>
        </w:rPr>
        <w:tab/>
      </w:r>
      <w:r>
        <w:t>should not require translation of the document.</w:t>
      </w:r>
    </w:p>
    <w:p w:rsidR="00EC7D52" w:rsidRPr="00EC7D52" w:rsidRDefault="00EC7D52" w:rsidP="00EC7D52">
      <w:pPr>
        <w:pStyle w:val="BT"/>
      </w:pPr>
      <w:r>
        <w:tab/>
      </w:r>
      <w:r w:rsidRPr="00EC7D52">
        <w:rPr>
          <w:b/>
        </w:rPr>
        <w:t>Note:</w:t>
      </w:r>
      <w:r>
        <w:t xml:space="preserve">  This applies to original documents and certified copies.</w:t>
      </w:r>
    </w:p>
    <w:p w:rsidR="009338B9" w:rsidRDefault="009338B9" w:rsidP="00F84B72">
      <w:pPr>
        <w:pStyle w:val="SG"/>
      </w:pPr>
      <w:r>
        <w:t>Claims from immigrants</w:t>
      </w:r>
    </w:p>
    <w:p w:rsidR="009338B9" w:rsidRDefault="00EC7D52">
      <w:pPr>
        <w:pStyle w:val="BT"/>
      </w:pPr>
      <w:r>
        <w:t>10090</w:t>
      </w:r>
      <w:r w:rsidR="009338B9">
        <w:tab/>
      </w:r>
      <w:bookmarkStart w:id="35" w:name="p10152"/>
      <w:bookmarkEnd w:id="35"/>
      <w:r w:rsidR="009338B9">
        <w:t>It may be difficult to verify the age of cl</w:t>
      </w:r>
      <w:r w:rsidR="00F84B72">
        <w:t>aimant</w:t>
      </w:r>
      <w:r w:rsidR="009E3BC4">
        <w:t>s or their dependants where</w:t>
      </w:r>
      <w:r w:rsidR="00926DB6">
        <w:t xml:space="preserve"> the birth took place</w:t>
      </w:r>
    </w:p>
    <w:p w:rsidR="009338B9" w:rsidRDefault="009338B9" w:rsidP="005C63B5">
      <w:pPr>
        <w:pStyle w:val="Noindent"/>
        <w:numPr>
          <w:ilvl w:val="0"/>
          <w:numId w:val="20"/>
        </w:numPr>
      </w:pPr>
      <w:r>
        <w:t xml:space="preserve">outside the </w:t>
      </w:r>
      <w:smartTag w:uri="urn:schemas-microsoft-com:office:smarttags" w:element="place">
        <w:smartTag w:uri="urn:schemas-microsoft-com:office:smarttags" w:element="country-region">
          <w:r>
            <w:t>United Kingdom</w:t>
          </w:r>
        </w:smartTag>
      </w:smartTag>
      <w:r>
        <w:t xml:space="preserve"> </w:t>
      </w:r>
      <w:r>
        <w:rPr>
          <w:b/>
        </w:rPr>
        <w:t>and</w:t>
      </w:r>
    </w:p>
    <w:p w:rsidR="009338B9" w:rsidRDefault="009338B9" w:rsidP="005C63B5">
      <w:pPr>
        <w:pStyle w:val="Noindent"/>
        <w:numPr>
          <w:ilvl w:val="0"/>
          <w:numId w:val="20"/>
        </w:numPr>
      </w:pPr>
      <w:r>
        <w:t xml:space="preserve">in a part of the world where births </w:t>
      </w:r>
      <w:r w:rsidR="009E3BC4">
        <w:t>were not officially registered.</w:t>
      </w:r>
    </w:p>
    <w:p w:rsidR="009338B9" w:rsidRDefault="009338B9">
      <w:pPr>
        <w:pStyle w:val="BT"/>
      </w:pPr>
      <w:r>
        <w:tab/>
      </w:r>
      <w:r>
        <w:rPr>
          <w:b/>
        </w:rPr>
        <w:t>Note</w:t>
      </w:r>
      <w:r w:rsidR="00F84B72">
        <w:rPr>
          <w:b/>
        </w:rPr>
        <w:t>:</w:t>
      </w:r>
      <w:r w:rsidRPr="009E3BC4">
        <w:t xml:space="preserve">  </w:t>
      </w:r>
      <w:r>
        <w:t>In certain parts of the world, a person’s age is far less materially important than it would be in the United Kingdom, and cl</w:t>
      </w:r>
      <w:r w:rsidR="00F84B72">
        <w:t>aimant</w:t>
      </w:r>
      <w:r>
        <w:t>s in or from such countries may have littl</w:t>
      </w:r>
      <w:r w:rsidR="00926DB6">
        <w:t>e idea how old they really are.</w:t>
      </w:r>
    </w:p>
    <w:p w:rsidR="009338B9" w:rsidRDefault="00EC7D52">
      <w:pPr>
        <w:pStyle w:val="BT"/>
      </w:pPr>
      <w:r>
        <w:t>10091</w:t>
      </w:r>
      <w:r w:rsidR="009338B9">
        <w:tab/>
        <w:t>The decision maker has to determine the date of birth on a balance of probability taking into account all the evidence,</w:t>
      </w:r>
      <w:r w:rsidR="00F84B72">
        <w:t xml:space="preserve"> explanations and circumstances</w:t>
      </w:r>
      <w:r w:rsidR="009338B9" w:rsidRPr="00F84B72">
        <w:rPr>
          <w:vertAlign w:val="superscript"/>
        </w:rPr>
        <w:t>1</w:t>
      </w:r>
      <w:r w:rsidR="00F84B72">
        <w:t xml:space="preserve">.  </w:t>
      </w:r>
      <w:r w:rsidR="009338B9">
        <w:t>When doing so the decision maker should note th</w:t>
      </w:r>
      <w:r w:rsidR="00926DB6">
        <w:t>at</w:t>
      </w:r>
    </w:p>
    <w:p w:rsidR="009338B9" w:rsidRDefault="009338B9" w:rsidP="005C63B5">
      <w:pPr>
        <w:pStyle w:val="Noindent"/>
        <w:numPr>
          <w:ilvl w:val="0"/>
          <w:numId w:val="21"/>
        </w:numPr>
      </w:pPr>
      <w:r>
        <w:t>an opinion about the cl</w:t>
      </w:r>
      <w:r w:rsidR="00F84B72">
        <w:t>aimant</w:t>
      </w:r>
      <w:r>
        <w:t>’s age, based on a physical examination and given by a doctor in this count</w:t>
      </w:r>
      <w:r w:rsidR="006D4AB3">
        <w:t xml:space="preserve">ry, is generally </w:t>
      </w:r>
      <w:r w:rsidR="0078635E">
        <w:t>good evidence (see DMG 10092</w:t>
      </w:r>
      <w:r w:rsidR="006D4AB3">
        <w:t>)</w:t>
      </w:r>
    </w:p>
    <w:p w:rsidR="009338B9" w:rsidRDefault="009338B9" w:rsidP="005C63B5">
      <w:pPr>
        <w:pStyle w:val="Noindent"/>
        <w:numPr>
          <w:ilvl w:val="0"/>
          <w:numId w:val="21"/>
        </w:numPr>
      </w:pPr>
      <w:r>
        <w:t>documentary evidence such as sworn affidavits and witness statements, intended to disprove an earlier statement in favour of a later one, are not necessarily sufficiently convincing to disprove the earlier statement.</w:t>
      </w:r>
    </w:p>
    <w:p w:rsidR="009338B9" w:rsidRDefault="009338B9" w:rsidP="000D1D9D">
      <w:pPr>
        <w:pStyle w:val="leg0"/>
      </w:pPr>
      <w:r>
        <w:t>1  R(P) 1/75</w:t>
      </w:r>
    </w:p>
    <w:p w:rsidR="007B1AAD" w:rsidRDefault="00EC7D52">
      <w:pPr>
        <w:pStyle w:val="BT"/>
      </w:pPr>
      <w:r>
        <w:lastRenderedPageBreak/>
        <w:t>10092</w:t>
      </w:r>
      <w:r>
        <w:tab/>
        <w:t>Where DMG 10091</w:t>
      </w:r>
      <w:r w:rsidR="007B1AAD">
        <w:t xml:space="preserve"> </w:t>
      </w:r>
      <w:r w:rsidR="007B1AAD">
        <w:rPr>
          <w:b/>
        </w:rPr>
        <w:t>1.</w:t>
      </w:r>
      <w:r w:rsidR="007B1AAD">
        <w:t xml:space="preserve"> applies the weight to be given to this evidence varies according to</w:t>
      </w:r>
    </w:p>
    <w:p w:rsidR="007B1AAD" w:rsidRDefault="007B1AAD">
      <w:pPr>
        <w:pStyle w:val="BT"/>
      </w:pPr>
      <w:r>
        <w:tab/>
      </w:r>
      <w:r>
        <w:rPr>
          <w:b/>
        </w:rPr>
        <w:t>1.</w:t>
      </w:r>
      <w:r>
        <w:tab/>
        <w:t xml:space="preserve">the nature of the physical examination </w:t>
      </w:r>
      <w:r>
        <w:rPr>
          <w:b/>
        </w:rPr>
        <w:t>and</w:t>
      </w:r>
    </w:p>
    <w:p w:rsidR="007B1AAD" w:rsidRDefault="007B1AAD">
      <w:pPr>
        <w:pStyle w:val="BT"/>
      </w:pPr>
      <w:r>
        <w:tab/>
      </w:r>
      <w:r>
        <w:rPr>
          <w:b/>
        </w:rPr>
        <w:t>2.</w:t>
      </w:r>
      <w:r>
        <w:tab/>
        <w:t xml:space="preserve">how far the accepted signs of age are explored </w:t>
      </w:r>
      <w:r>
        <w:rPr>
          <w:b/>
        </w:rPr>
        <w:t>and</w:t>
      </w:r>
    </w:p>
    <w:p w:rsidR="007B1AAD" w:rsidRPr="007B1AAD" w:rsidRDefault="007B1AAD">
      <w:pPr>
        <w:pStyle w:val="BT"/>
      </w:pPr>
      <w:r>
        <w:tab/>
      </w:r>
      <w:r>
        <w:rPr>
          <w:b/>
        </w:rPr>
        <w:t>3.</w:t>
      </w:r>
      <w:r>
        <w:tab/>
        <w:t>the degree of certainty expressed by the opinion (see DMG 10</w:t>
      </w:r>
      <w:r w:rsidR="00EC7D52">
        <w:t>100</w:t>
      </w:r>
      <w:r>
        <w:t xml:space="preserve"> et seq).</w:t>
      </w:r>
    </w:p>
    <w:p w:rsidR="009338B9" w:rsidRDefault="00EC7D52">
      <w:pPr>
        <w:pStyle w:val="BT"/>
      </w:pPr>
      <w:r>
        <w:t>10093</w:t>
      </w:r>
      <w:r w:rsidR="009338B9">
        <w:tab/>
        <w:t>Where a person makes a claim for benefit, for example Retirement Pension, which shows a date of birth different from that previously recorded but which is not shown to be verified, the decision</w:t>
      </w:r>
      <w:r w:rsidR="00926DB6">
        <w:t xml:space="preserve"> maker should note that</w:t>
      </w:r>
    </w:p>
    <w:p w:rsidR="009338B9" w:rsidRDefault="009338B9" w:rsidP="005C63B5">
      <w:pPr>
        <w:pStyle w:val="Noindent"/>
        <w:numPr>
          <w:ilvl w:val="0"/>
          <w:numId w:val="22"/>
        </w:numPr>
      </w:pPr>
      <w:r>
        <w:t xml:space="preserve">a copy of the record sheet should be obtained from </w:t>
      </w:r>
      <w:r w:rsidR="00926DB6">
        <w:t>Her Majesty’s Revenue and Customs records</w:t>
      </w:r>
    </w:p>
    <w:p w:rsidR="009338B9" w:rsidRDefault="009338B9" w:rsidP="005C63B5">
      <w:pPr>
        <w:pStyle w:val="Noindent"/>
        <w:numPr>
          <w:ilvl w:val="0"/>
          <w:numId w:val="22"/>
        </w:numPr>
      </w:pPr>
      <w:r>
        <w:t xml:space="preserve">unless there is reason for doubt the decision maker should accept the date of birth on the copy record sheet from </w:t>
      </w:r>
      <w:r w:rsidR="00926DB6">
        <w:t>Her Majesty’s Revenue and Customs records</w:t>
      </w:r>
      <w:r>
        <w:t xml:space="preserve"> where the entry is marked</w:t>
      </w:r>
      <w:r w:rsidR="009E3BC4">
        <w:t xml:space="preserve"> as verified</w:t>
      </w:r>
    </w:p>
    <w:p w:rsidR="007B1AAD" w:rsidRDefault="009338B9" w:rsidP="005C63B5">
      <w:pPr>
        <w:pStyle w:val="Noindent"/>
        <w:numPr>
          <w:ilvl w:val="0"/>
          <w:numId w:val="22"/>
        </w:numPr>
      </w:pPr>
      <w:r>
        <w:t>where the recorded date of birth is not shown as verified cl</w:t>
      </w:r>
      <w:r w:rsidR="008E30A5">
        <w:t>aimant</w:t>
      </w:r>
      <w:r>
        <w:t>s should</w:t>
      </w:r>
      <w:r w:rsidR="008135F0">
        <w:t xml:space="preserve"> be asked to confirm in writing</w:t>
      </w:r>
    </w:p>
    <w:p w:rsidR="007B1AAD" w:rsidRPr="008135F0" w:rsidRDefault="008135F0" w:rsidP="008135F0">
      <w:pPr>
        <w:pStyle w:val="SecondIndent"/>
      </w:pPr>
      <w:r>
        <w:rPr>
          <w:b/>
        </w:rPr>
        <w:t>3.1</w:t>
      </w:r>
      <w:r>
        <w:rPr>
          <w:b/>
        </w:rPr>
        <w:tab/>
      </w:r>
      <w:r w:rsidR="009338B9">
        <w:t xml:space="preserve">that </w:t>
      </w:r>
      <w:r w:rsidR="009338B9" w:rsidRPr="008135F0">
        <w:t xml:space="preserve">they gave that date of birth when registering for </w:t>
      </w:r>
      <w:r w:rsidR="007B1AAD" w:rsidRPr="008135F0">
        <w:t>n</w:t>
      </w:r>
      <w:r w:rsidR="009338B9" w:rsidRPr="008135F0">
        <w:t xml:space="preserve">ational </w:t>
      </w:r>
      <w:r w:rsidR="007B1AAD" w:rsidRPr="008135F0">
        <w:t>i</w:t>
      </w:r>
      <w:r w:rsidR="009338B9" w:rsidRPr="008135F0">
        <w:t xml:space="preserve">nsurance purposes </w:t>
      </w:r>
      <w:r w:rsidR="009338B9" w:rsidRPr="006D4AB3">
        <w:rPr>
          <w:b/>
        </w:rPr>
        <w:t>and</w:t>
      </w:r>
    </w:p>
    <w:p w:rsidR="009338B9" w:rsidRDefault="008135F0" w:rsidP="008135F0">
      <w:pPr>
        <w:pStyle w:val="SecondIndent"/>
      </w:pPr>
      <w:r>
        <w:rPr>
          <w:b/>
        </w:rPr>
        <w:t>3.2</w:t>
      </w:r>
      <w:r>
        <w:rPr>
          <w:b/>
        </w:rPr>
        <w:tab/>
      </w:r>
      <w:r w:rsidR="009338B9" w:rsidRPr="008135F0">
        <w:t>why they did</w:t>
      </w:r>
      <w:r w:rsidR="009338B9">
        <w:t xml:space="preserve"> so</w:t>
      </w:r>
    </w:p>
    <w:p w:rsidR="007B1AAD" w:rsidRDefault="007B1AAD" w:rsidP="005C63B5">
      <w:pPr>
        <w:pStyle w:val="Noindent"/>
        <w:numPr>
          <w:ilvl w:val="0"/>
          <w:numId w:val="22"/>
        </w:numPr>
      </w:pPr>
      <w:r>
        <w:t>they should normally accept the date of birth given on registration unless the claimant</w:t>
      </w:r>
    </w:p>
    <w:p w:rsidR="007B1AAD" w:rsidRDefault="008135F0" w:rsidP="008135F0">
      <w:pPr>
        <w:pStyle w:val="SecondIndent"/>
      </w:pPr>
      <w:r>
        <w:rPr>
          <w:b/>
        </w:rPr>
        <w:t>4.1</w:t>
      </w:r>
      <w:r>
        <w:rPr>
          <w:b/>
        </w:rPr>
        <w:tab/>
      </w:r>
      <w:r w:rsidR="007B1AAD">
        <w:t xml:space="preserve">denies giving that date on registration </w:t>
      </w:r>
      <w:r w:rsidR="007B1AAD">
        <w:rPr>
          <w:b/>
        </w:rPr>
        <w:t>or</w:t>
      </w:r>
    </w:p>
    <w:p w:rsidR="007B1AAD" w:rsidRDefault="008135F0" w:rsidP="008135F0">
      <w:pPr>
        <w:pStyle w:val="SecondIndent"/>
      </w:pPr>
      <w:r>
        <w:rPr>
          <w:b/>
        </w:rPr>
        <w:t>4.2</w:t>
      </w:r>
      <w:r>
        <w:rPr>
          <w:b/>
        </w:rPr>
        <w:tab/>
      </w:r>
      <w:r w:rsidR="007B1AAD">
        <w:t xml:space="preserve">now alleges that </w:t>
      </w:r>
      <w:r w:rsidR="00EC7D52">
        <w:t>it is not correct (see DMG 10094</w:t>
      </w:r>
      <w:r w:rsidR="007B1AAD">
        <w:t>).</w:t>
      </w:r>
    </w:p>
    <w:p w:rsidR="007B1AAD" w:rsidRDefault="00EC7D52" w:rsidP="007B1AAD">
      <w:pPr>
        <w:pStyle w:val="BT"/>
      </w:pPr>
      <w:r>
        <w:t>10094</w:t>
      </w:r>
      <w:r w:rsidR="007B1AAD">
        <w:tab/>
        <w:t xml:space="preserve">Where </w:t>
      </w:r>
      <w:r w:rsidR="00D06B8B">
        <w:t xml:space="preserve">DMG </w:t>
      </w:r>
      <w:r w:rsidR="007B1AAD">
        <w:t>1009</w:t>
      </w:r>
      <w:r>
        <w:t>3</w:t>
      </w:r>
      <w:r w:rsidR="007B1AAD">
        <w:t xml:space="preserve"> </w:t>
      </w:r>
      <w:r w:rsidR="007B1AAD">
        <w:rPr>
          <w:b/>
        </w:rPr>
        <w:t>4.</w:t>
      </w:r>
      <w:r w:rsidR="007B1AAD">
        <w:t xml:space="preserve"> applies claimants should be asked to state in writing</w:t>
      </w:r>
      <w:r w:rsidR="003E6E28">
        <w:t xml:space="preserve"> why they</w:t>
      </w:r>
    </w:p>
    <w:p w:rsidR="007B1AAD" w:rsidRDefault="007B1AAD" w:rsidP="00084B6F">
      <w:pPr>
        <w:pStyle w:val="Noindent"/>
        <w:numPr>
          <w:ilvl w:val="0"/>
          <w:numId w:val="182"/>
        </w:numPr>
      </w:pPr>
      <w:r>
        <w:t xml:space="preserve">did not give that date when registering for national insurance </w:t>
      </w:r>
      <w:r w:rsidRPr="000A0F96">
        <w:rPr>
          <w:b/>
        </w:rPr>
        <w:t>or</w:t>
      </w:r>
    </w:p>
    <w:p w:rsidR="007B1AAD" w:rsidRPr="007B1AAD" w:rsidRDefault="007B1AAD" w:rsidP="00084B6F">
      <w:pPr>
        <w:pStyle w:val="Noindent"/>
        <w:numPr>
          <w:ilvl w:val="0"/>
          <w:numId w:val="182"/>
        </w:numPr>
      </w:pPr>
      <w:r>
        <w:t>otherwise dispute the accuracy of that date.</w:t>
      </w:r>
    </w:p>
    <w:p w:rsidR="009338B9" w:rsidRDefault="00EC7D52">
      <w:pPr>
        <w:pStyle w:val="BT"/>
      </w:pPr>
      <w:r>
        <w:t>10095</w:t>
      </w:r>
      <w:r w:rsidR="009338B9">
        <w:tab/>
        <w:t>Where a cl</w:t>
      </w:r>
      <w:r w:rsidR="008E30A5">
        <w:t>aimant</w:t>
      </w:r>
      <w:r w:rsidR="00926DB6">
        <w:t xml:space="preserve"> produces</w:t>
      </w:r>
    </w:p>
    <w:p w:rsidR="009338B9" w:rsidRDefault="009338B9" w:rsidP="005C63B5">
      <w:pPr>
        <w:pStyle w:val="Noindent"/>
        <w:numPr>
          <w:ilvl w:val="0"/>
          <w:numId w:val="23"/>
        </w:numPr>
      </w:pPr>
      <w:r>
        <w:t xml:space="preserve">a passport showing an altered date of birth </w:t>
      </w:r>
      <w:r>
        <w:rPr>
          <w:b/>
        </w:rPr>
        <w:t>or</w:t>
      </w:r>
    </w:p>
    <w:p w:rsidR="009338B9" w:rsidRDefault="009338B9" w:rsidP="005C63B5">
      <w:pPr>
        <w:pStyle w:val="Noindent"/>
        <w:numPr>
          <w:ilvl w:val="0"/>
          <w:numId w:val="23"/>
        </w:numPr>
      </w:pPr>
      <w:r>
        <w:t>two passports, the current one showing the claimed date of birth</w:t>
      </w:r>
    </w:p>
    <w:p w:rsidR="009338B9" w:rsidRDefault="009338B9">
      <w:pPr>
        <w:pStyle w:val="BT"/>
      </w:pPr>
      <w:r>
        <w:tab/>
        <w:t>the decision maker should establish the reason for the change before deciding which of the dates is to be accepted.</w:t>
      </w:r>
    </w:p>
    <w:p w:rsidR="009338B9" w:rsidRDefault="009338B9" w:rsidP="00727CE2">
      <w:pPr>
        <w:pStyle w:val="Para"/>
      </w:pPr>
      <w:r>
        <w:lastRenderedPageBreak/>
        <w:t>Cl</w:t>
      </w:r>
      <w:r w:rsidR="008E30A5">
        <w:t>aimant</w:t>
      </w:r>
      <w:r>
        <w:t xml:space="preserve"> from </w:t>
      </w:r>
      <w:smartTag w:uri="urn:schemas-microsoft-com:office:smarttags" w:element="place">
        <w:smartTag w:uri="urn:schemas-microsoft-com:office:smarttags" w:element="country-region">
          <w:r>
            <w:t>Pakistan</w:t>
          </w:r>
        </w:smartTag>
      </w:smartTag>
      <w:r>
        <w:t xml:space="preserve"> or Azad Kashmir</w:t>
      </w:r>
    </w:p>
    <w:p w:rsidR="009338B9" w:rsidRDefault="00EC7D52">
      <w:pPr>
        <w:pStyle w:val="BT"/>
      </w:pPr>
      <w:r>
        <w:t>10096</w:t>
      </w:r>
      <w:r w:rsidR="009338B9">
        <w:tab/>
      </w:r>
      <w:bookmarkStart w:id="36" w:name="p10156"/>
      <w:bookmarkEnd w:id="36"/>
      <w:r w:rsidR="009338B9">
        <w:t>Cl</w:t>
      </w:r>
      <w:r w:rsidR="008E30A5">
        <w:t>aimant</w:t>
      </w:r>
      <w:r w:rsidR="009338B9">
        <w:t xml:space="preserve">s in or from </w:t>
      </w:r>
      <w:smartTag w:uri="urn:schemas-microsoft-com:office:smarttags" w:element="place">
        <w:smartTag w:uri="urn:schemas-microsoft-com:office:smarttags" w:element="country-region">
          <w:r w:rsidR="009338B9">
            <w:t>Pakistan</w:t>
          </w:r>
        </w:smartTag>
      </w:smartTag>
      <w:r w:rsidR="009338B9">
        <w:t xml:space="preserve"> or Azad Kashmir may produce a </w:t>
      </w:r>
      <w:r w:rsidR="009E3BC4">
        <w:t>form of birth certificate which</w:t>
      </w:r>
    </w:p>
    <w:p w:rsidR="009338B9" w:rsidRDefault="009338B9" w:rsidP="005C63B5">
      <w:pPr>
        <w:pStyle w:val="Noindent"/>
        <w:numPr>
          <w:ilvl w:val="0"/>
          <w:numId w:val="24"/>
        </w:numPr>
      </w:pPr>
      <w:r>
        <w:t xml:space="preserve">includes details such as the father’s religion </w:t>
      </w:r>
      <w:r>
        <w:rPr>
          <w:b/>
        </w:rPr>
        <w:t xml:space="preserve">and </w:t>
      </w:r>
      <w:r>
        <w:t xml:space="preserve">caste </w:t>
      </w:r>
      <w:r>
        <w:rPr>
          <w:b/>
        </w:rPr>
        <w:t xml:space="preserve">and </w:t>
      </w:r>
      <w:r>
        <w:t xml:space="preserve">the name of the attendant midwife </w:t>
      </w:r>
      <w:r>
        <w:rPr>
          <w:b/>
        </w:rPr>
        <w:t>and</w:t>
      </w:r>
    </w:p>
    <w:p w:rsidR="008135F0" w:rsidRDefault="009338B9" w:rsidP="005C63B5">
      <w:pPr>
        <w:pStyle w:val="Noindent"/>
        <w:numPr>
          <w:ilvl w:val="0"/>
          <w:numId w:val="24"/>
        </w:numPr>
      </w:pPr>
      <w:r>
        <w:t>certifies that it is based on old records kept by the v</w:t>
      </w:r>
      <w:r w:rsidR="008135F0">
        <w:t>illage watchman or the police.</w:t>
      </w:r>
    </w:p>
    <w:p w:rsidR="009338B9" w:rsidRDefault="008135F0" w:rsidP="008135F0">
      <w:pPr>
        <w:pStyle w:val="BT"/>
      </w:pPr>
      <w:r>
        <w:tab/>
      </w:r>
      <w:r w:rsidR="009338B9">
        <w:t xml:space="preserve">However birth registration in </w:t>
      </w:r>
      <w:smartTag w:uri="urn:schemas-microsoft-com:office:smarttags" w:element="place">
        <w:smartTag w:uri="urn:schemas-microsoft-com:office:smarttags" w:element="country-region">
          <w:r w:rsidR="009338B9">
            <w:t>Pakistan</w:t>
          </w:r>
        </w:smartTag>
      </w:smartTag>
      <w:r w:rsidR="009338B9">
        <w:t xml:space="preserve"> was not compulsory until 1961</w:t>
      </w:r>
      <w:r w:rsidR="009338B9" w:rsidRPr="008E30A5">
        <w:rPr>
          <w:vertAlign w:val="superscript"/>
        </w:rPr>
        <w:t>1</w:t>
      </w:r>
      <w:r w:rsidR="009338B9">
        <w:t xml:space="preserve">. </w:t>
      </w:r>
      <w:r w:rsidR="008E30A5">
        <w:t xml:space="preserve"> </w:t>
      </w:r>
      <w:r w:rsidR="009338B9">
        <w:t xml:space="preserve">No conclusive proof is held of the existence of official birth records in </w:t>
      </w:r>
      <w:smartTag w:uri="urn:schemas-microsoft-com:office:smarttags" w:element="place">
        <w:smartTag w:uri="urn:schemas-microsoft-com:office:smarttags" w:element="country-region">
          <w:r w:rsidR="009338B9">
            <w:t>Pakistan</w:t>
          </w:r>
        </w:smartTag>
      </w:smartTag>
      <w:r w:rsidR="009338B9">
        <w:t xml:space="preserve"> before 1961 and at the same time as the birth.</w:t>
      </w:r>
    </w:p>
    <w:p w:rsidR="009338B9" w:rsidRDefault="009338B9" w:rsidP="000D1D9D">
      <w:pPr>
        <w:pStyle w:val="leg0"/>
      </w:pPr>
      <w:r>
        <w:t>1  Basic Democracies Order 1959;  Muslim Family Laws Ordinance 1961</w:t>
      </w:r>
    </w:p>
    <w:p w:rsidR="009338B9" w:rsidRDefault="00EC7D52">
      <w:pPr>
        <w:pStyle w:val="BT"/>
      </w:pPr>
      <w:r>
        <w:t>10097</w:t>
      </w:r>
      <w:r w:rsidR="009338B9">
        <w:tab/>
        <w:t xml:space="preserve">The </w:t>
      </w:r>
      <w:smartTag w:uri="urn:schemas-microsoft-com:office:smarttags" w:element="PlaceType">
        <w:r w:rsidR="009338B9">
          <w:t>territory</w:t>
        </w:r>
      </w:smartTag>
      <w:r w:rsidR="009338B9">
        <w:t xml:space="preserve"> of </w:t>
      </w:r>
      <w:smartTag w:uri="urn:schemas-microsoft-com:office:smarttags" w:element="PlaceName">
        <w:r w:rsidR="009338B9">
          <w:t>Azad Kashmir</w:t>
        </w:r>
      </w:smartTag>
      <w:r w:rsidR="009338B9">
        <w:t xml:space="preserve"> (Free Kashmir) is self-administering but has adopted much of </w:t>
      </w:r>
      <w:smartTag w:uri="urn:schemas-microsoft-com:office:smarttags" w:element="place">
        <w:smartTag w:uri="urn:schemas-microsoft-com:office:smarttags" w:element="country-region">
          <w:r w:rsidR="009338B9">
            <w:t>Pakistan</w:t>
          </w:r>
        </w:smartTag>
      </w:smartTag>
      <w:r w:rsidR="009338B9">
        <w:t xml:space="preserve">’s legislation.  But the territory is unable to ensure strict compliance with the legislation and documentary evidence of date of birth (including alleged certificates of birth) originating from there cannot generally be relied on. </w:t>
      </w:r>
      <w:r w:rsidR="00614DD2">
        <w:t xml:space="preserve"> </w:t>
      </w:r>
      <w:r w:rsidR="009E3BC4">
        <w:t>This applies even where</w:t>
      </w:r>
    </w:p>
    <w:p w:rsidR="009338B9" w:rsidRDefault="009338B9" w:rsidP="005C63B5">
      <w:pPr>
        <w:pStyle w:val="Noindent"/>
        <w:numPr>
          <w:ilvl w:val="0"/>
          <w:numId w:val="25"/>
        </w:numPr>
      </w:pPr>
      <w:r>
        <w:t xml:space="preserve">it bears authoritative stamps </w:t>
      </w:r>
      <w:r>
        <w:rPr>
          <w:b/>
        </w:rPr>
        <w:t>and</w:t>
      </w:r>
    </w:p>
    <w:p w:rsidR="009338B9" w:rsidRDefault="009338B9" w:rsidP="005C63B5">
      <w:pPr>
        <w:pStyle w:val="Noindent"/>
        <w:numPr>
          <w:ilvl w:val="0"/>
          <w:numId w:val="25"/>
        </w:numPr>
      </w:pPr>
      <w:r>
        <w:t>the signature</w:t>
      </w:r>
      <w:r w:rsidR="009E3BC4">
        <w:t>s of persons of official status</w:t>
      </w:r>
      <w:r w:rsidR="00D06B8B">
        <w:t>.</w:t>
      </w:r>
    </w:p>
    <w:p w:rsidR="009338B9" w:rsidRDefault="009338B9" w:rsidP="00634BEA">
      <w:pPr>
        <w:pStyle w:val="BT"/>
      </w:pPr>
      <w:r>
        <w:tab/>
      </w:r>
      <w:r w:rsidR="00D06B8B">
        <w:t>T</w:t>
      </w:r>
      <w:r>
        <w:t>he decision maker should examine such documents critically.</w:t>
      </w:r>
    </w:p>
    <w:p w:rsidR="009338B9" w:rsidRDefault="00EC7D52">
      <w:pPr>
        <w:pStyle w:val="BT"/>
      </w:pPr>
      <w:r>
        <w:t>10098</w:t>
      </w:r>
      <w:r w:rsidR="009338B9">
        <w:tab/>
      </w:r>
      <w:r w:rsidR="00634BEA">
        <w:t xml:space="preserve">DMG </w:t>
      </w:r>
      <w:r w:rsidR="009338B9">
        <w:t>10</w:t>
      </w:r>
      <w:r w:rsidR="009E3BC4">
        <w:t>09</w:t>
      </w:r>
      <w:r>
        <w:t>6</w:t>
      </w:r>
      <w:r w:rsidR="00634BEA">
        <w:t xml:space="preserve"> </w:t>
      </w:r>
      <w:r w:rsidR="00B04F59">
        <w:t>-</w:t>
      </w:r>
      <w:r w:rsidR="00634BEA">
        <w:t xml:space="preserve"> </w:t>
      </w:r>
      <w:r w:rsidR="009338B9">
        <w:t>10</w:t>
      </w:r>
      <w:r>
        <w:t>097</w:t>
      </w:r>
      <w:r w:rsidR="009338B9">
        <w:t xml:space="preserve"> is based upon a statement obtained by the then Head of Contributions Branch in </w:t>
      </w:r>
      <w:smartTag w:uri="urn:schemas-microsoft-com:office:smarttags" w:element="country-region">
        <w:r w:rsidR="009338B9">
          <w:t>Great Britain</w:t>
        </w:r>
      </w:smartTag>
      <w:r w:rsidR="009338B9">
        <w:t xml:space="preserve"> when he visited </w:t>
      </w:r>
      <w:smartTag w:uri="urn:schemas-microsoft-com:office:smarttags" w:element="country-region">
        <w:smartTag w:uri="urn:schemas-microsoft-com:office:smarttags" w:element="place">
          <w:r w:rsidR="009338B9">
            <w:t>Pakistan</w:t>
          </w:r>
        </w:smartTag>
      </w:smartTag>
      <w:r w:rsidR="009338B9">
        <w:t xml:space="preserve"> and Azad Kashmir (Appendix 1 and Appendix 2</w:t>
      </w:r>
      <w:r w:rsidR="00634BEA">
        <w:t xml:space="preserve"> to this Chapter</w:t>
      </w:r>
      <w:r w:rsidR="009338B9">
        <w:t>).</w:t>
      </w:r>
    </w:p>
    <w:p w:rsidR="009E3BC4" w:rsidRDefault="009E3BC4" w:rsidP="000E55B2">
      <w:pPr>
        <w:pStyle w:val="SG"/>
      </w:pPr>
      <w:r>
        <w:t>Medical advice on age of claimant where other evidence is unsatisfactory</w:t>
      </w:r>
    </w:p>
    <w:p w:rsidR="009E3BC4" w:rsidRDefault="00EC7D52">
      <w:pPr>
        <w:pStyle w:val="BT"/>
      </w:pPr>
      <w:r>
        <w:t>10099</w:t>
      </w:r>
      <w:r w:rsidR="009E3BC4">
        <w:tab/>
        <w:t>The decision maker should consider obtaining medical advice if</w:t>
      </w:r>
    </w:p>
    <w:p w:rsidR="009E3BC4" w:rsidRDefault="009E3BC4" w:rsidP="000E55B2">
      <w:pPr>
        <w:pStyle w:val="Noindent"/>
        <w:numPr>
          <w:ilvl w:val="0"/>
          <w:numId w:val="27"/>
        </w:numPr>
      </w:pPr>
      <w:r>
        <w:t xml:space="preserve">a claimant alleges a date of birth several years earlier than that recorded </w:t>
      </w:r>
      <w:r w:rsidR="00926DB6">
        <w:t xml:space="preserve">by Her Majesty’s Revenue and Customs </w:t>
      </w:r>
      <w:r>
        <w:rPr>
          <w:b/>
        </w:rPr>
        <w:t>and</w:t>
      </w:r>
    </w:p>
    <w:p w:rsidR="009E3BC4" w:rsidRDefault="009E3BC4" w:rsidP="000E55B2">
      <w:pPr>
        <w:pStyle w:val="Noindent"/>
        <w:numPr>
          <w:ilvl w:val="0"/>
          <w:numId w:val="27"/>
        </w:numPr>
      </w:pPr>
      <w:r>
        <w:t>action as in DMG 100</w:t>
      </w:r>
      <w:r w:rsidR="00EC7D52">
        <w:t>90</w:t>
      </w:r>
      <w:r>
        <w:t xml:space="preserve"> et seq does not resolve the issue.</w:t>
      </w:r>
    </w:p>
    <w:p w:rsidR="009E3BC4" w:rsidRDefault="00EC7D52">
      <w:pPr>
        <w:pStyle w:val="BT"/>
      </w:pPr>
      <w:r>
        <w:t>10100</w:t>
      </w:r>
      <w:r>
        <w:tab/>
        <w:t>Where DM</w:t>
      </w:r>
      <w:r w:rsidR="0078635E">
        <w:t>G 10099</w:t>
      </w:r>
      <w:r w:rsidR="009E3BC4">
        <w:t xml:space="preserve"> applies the </w:t>
      </w:r>
      <w:r w:rsidR="006E737C">
        <w:t>papers</w:t>
      </w:r>
      <w:r w:rsidR="009E3BC4">
        <w:t xml:space="preserve"> should be passed to Medical Services to arrange for the claimant to be physically examined.  A medical opinion should be obtained as to whether the results of the examination support</w:t>
      </w:r>
    </w:p>
    <w:p w:rsidR="009E3BC4" w:rsidRDefault="009E3BC4" w:rsidP="000E55B2">
      <w:pPr>
        <w:pStyle w:val="Noindent"/>
        <w:numPr>
          <w:ilvl w:val="0"/>
          <w:numId w:val="28"/>
        </w:numPr>
      </w:pPr>
      <w:r>
        <w:t xml:space="preserve">the claimant’s contention to have reached the age alleged </w:t>
      </w:r>
      <w:r w:rsidRPr="00926DB6">
        <w:rPr>
          <w:b/>
        </w:rPr>
        <w:t>or</w:t>
      </w:r>
    </w:p>
    <w:p w:rsidR="00926DB6" w:rsidRDefault="009E3BC4" w:rsidP="000E55B2">
      <w:pPr>
        <w:pStyle w:val="Noindent"/>
        <w:numPr>
          <w:ilvl w:val="0"/>
          <w:numId w:val="28"/>
        </w:numPr>
      </w:pPr>
      <w:r>
        <w:lastRenderedPageBreak/>
        <w:t>the range of years within which those results show that the claimant’s age probably lies</w:t>
      </w:r>
      <w:r w:rsidR="00926DB6">
        <w:t>.</w:t>
      </w:r>
    </w:p>
    <w:p w:rsidR="009E3BC4" w:rsidRDefault="00926DB6" w:rsidP="00926DB6">
      <w:pPr>
        <w:pStyle w:val="BT"/>
      </w:pPr>
      <w:r>
        <w:tab/>
      </w:r>
      <w:r>
        <w:rPr>
          <w:b/>
        </w:rPr>
        <w:t>Note:</w:t>
      </w:r>
      <w:r>
        <w:t xml:space="preserve">  </w:t>
      </w:r>
      <w:r w:rsidR="009E3BC4">
        <w:t>The medical examination should enable a reasonably reliable assessment of age up to about five years either way.</w:t>
      </w:r>
    </w:p>
    <w:p w:rsidR="009E3BC4" w:rsidRDefault="00EC7D52">
      <w:pPr>
        <w:pStyle w:val="BT"/>
      </w:pPr>
      <w:r>
        <w:t>10101</w:t>
      </w:r>
      <w:r w:rsidR="009E3BC4">
        <w:tab/>
        <w:t>The papers should include</w:t>
      </w:r>
    </w:p>
    <w:p w:rsidR="009E3BC4" w:rsidRDefault="009E3BC4" w:rsidP="000E55B2">
      <w:pPr>
        <w:pStyle w:val="Noindent"/>
        <w:numPr>
          <w:ilvl w:val="0"/>
          <w:numId w:val="29"/>
        </w:numPr>
      </w:pPr>
      <w:r>
        <w:t xml:space="preserve">two identical recent photographs of the claimant (as a safeguard against impersonation) </w:t>
      </w:r>
      <w:r>
        <w:rPr>
          <w:b/>
        </w:rPr>
        <w:t>and</w:t>
      </w:r>
    </w:p>
    <w:p w:rsidR="009E3BC4" w:rsidRDefault="009720C8" w:rsidP="000E55B2">
      <w:pPr>
        <w:pStyle w:val="Noindent"/>
        <w:numPr>
          <w:ilvl w:val="0"/>
          <w:numId w:val="29"/>
        </w:numPr>
      </w:pPr>
      <w:r>
        <w:t>where the claimant has provided a passport, two copies of the</w:t>
      </w:r>
    </w:p>
    <w:p w:rsidR="009720C8" w:rsidRDefault="009720C8" w:rsidP="009720C8">
      <w:pPr>
        <w:pStyle w:val="SecondIndent"/>
      </w:pPr>
      <w:r>
        <w:rPr>
          <w:b/>
        </w:rPr>
        <w:t>2.1</w:t>
      </w:r>
      <w:r>
        <w:tab/>
        <w:t xml:space="preserve">page containing the identity details and photograph (so as to provide something against which the recent photographs can be compared) </w:t>
      </w:r>
      <w:r>
        <w:rPr>
          <w:b/>
        </w:rPr>
        <w:t>and</w:t>
      </w:r>
    </w:p>
    <w:p w:rsidR="009720C8" w:rsidRDefault="009720C8" w:rsidP="009720C8">
      <w:pPr>
        <w:pStyle w:val="SecondIndent"/>
      </w:pPr>
      <w:r>
        <w:rPr>
          <w:b/>
        </w:rPr>
        <w:t>2.2</w:t>
      </w:r>
      <w:r>
        <w:tab/>
        <w:t xml:space="preserve">first page (as later proof that the document copied was in fact a passport) </w:t>
      </w:r>
      <w:r>
        <w:rPr>
          <w:b/>
        </w:rPr>
        <w:t>and</w:t>
      </w:r>
    </w:p>
    <w:p w:rsidR="009E3BC4" w:rsidRDefault="009E3BC4" w:rsidP="000E55B2">
      <w:pPr>
        <w:pStyle w:val="Noindent"/>
        <w:numPr>
          <w:ilvl w:val="0"/>
          <w:numId w:val="29"/>
        </w:numPr>
      </w:pPr>
      <w:r>
        <w:t>a summary of the claimant’s environmental history, countries in which the claimant has lived, and for how long.</w:t>
      </w:r>
    </w:p>
    <w:p w:rsidR="009E3BC4" w:rsidRDefault="00EC7D52">
      <w:pPr>
        <w:pStyle w:val="BT"/>
      </w:pPr>
      <w:r>
        <w:t>10102</w:t>
      </w:r>
      <w:r w:rsidR="009E3BC4">
        <w:tab/>
        <w:t>If the examining medical practitioner’s report confirms the claimant’s alleged date of birth, the decision maker should accept the date of birth shown on the claim form.  If the report does not confirm the alleged date of birth</w:t>
      </w:r>
      <w:r w:rsidR="006E737C">
        <w:t>,</w:t>
      </w:r>
      <w:r w:rsidR="009E3BC4">
        <w:t xml:space="preserve"> the decision maker should disallow the claim on the ground that the claimant has not established that the necessary age has been reached for claiming benefit.  The decision maker does not need to determine the claimant’s date of birth.</w:t>
      </w:r>
    </w:p>
    <w:p w:rsidR="009E3BC4" w:rsidRDefault="00EC7D52">
      <w:pPr>
        <w:pStyle w:val="BT"/>
      </w:pPr>
      <w:r>
        <w:t>10103</w:t>
      </w:r>
      <w:r w:rsidR="009E3BC4">
        <w:tab/>
        <w:t>If a claimant appeals against a decision maker’s decision based on medical</w:t>
      </w:r>
      <w:r>
        <w:t xml:space="preserve"> advice obtained as in DMG 10100</w:t>
      </w:r>
      <w:r w:rsidR="009E3BC4">
        <w:t xml:space="preserve"> - 1010</w:t>
      </w:r>
      <w:r>
        <w:t>1</w:t>
      </w:r>
      <w:r w:rsidR="009E3BC4">
        <w:t>, the decision maker’s submission to the Social Security Appeal Tribunal should include the following</w:t>
      </w:r>
    </w:p>
    <w:p w:rsidR="009E3BC4" w:rsidRDefault="009E3BC4">
      <w:pPr>
        <w:pStyle w:val="BT"/>
      </w:pPr>
      <w:r>
        <w:tab/>
        <w:t>“The following statement has been provided by a Principal Medical Officer of the Department</w:t>
      </w:r>
      <w:r w:rsidR="000E55B2">
        <w:t>.”</w:t>
      </w:r>
    </w:p>
    <w:p w:rsidR="000E55B2" w:rsidRPr="009E3BC4" w:rsidRDefault="000E55B2">
      <w:pPr>
        <w:pStyle w:val="BT"/>
      </w:pPr>
      <w:r>
        <w:tab/>
        <w:t>“It is generally agreed that there is no medical test or group of medical tests which will enable the age of an adult to be accurately determined, particularly in the higher age groups.  It is doubtful whether X-ray appearances alone can enable the age of an individual in middle or old age to be determined within an age range of less than 20 years.  There are, however, certain clinical features which when observed and considered by an experienced medical practitioner may enable him to say whether on balance of probability the results of medical examination support an individual’s contention that he has reached a stated age or, alternatively, to say within what age group of about 10 years he probably belongs.</w:t>
      </w:r>
    </w:p>
    <w:p w:rsidR="009338B9" w:rsidRDefault="00717442" w:rsidP="000B1772">
      <w:pPr>
        <w:pStyle w:val="SG"/>
      </w:pPr>
      <w:r>
        <w:lastRenderedPageBreak/>
        <w:t>Julian c</w:t>
      </w:r>
      <w:r w:rsidR="009338B9">
        <w:t>alendar</w:t>
      </w:r>
    </w:p>
    <w:p w:rsidR="009338B9" w:rsidRDefault="00EC7D52">
      <w:pPr>
        <w:pStyle w:val="BT"/>
      </w:pPr>
      <w:r>
        <w:t>10104</w:t>
      </w:r>
      <w:r w:rsidR="009338B9">
        <w:tab/>
      </w:r>
      <w:bookmarkStart w:id="37" w:name="p10159"/>
      <w:bookmarkEnd w:id="37"/>
      <w:r w:rsidR="009338B9">
        <w:t xml:space="preserve">The Julian calendar was in use in the Russian Empire until 1918. </w:t>
      </w:r>
      <w:r w:rsidR="000B1772">
        <w:t xml:space="preserve"> </w:t>
      </w:r>
      <w:r w:rsidR="009338B9">
        <w:t>A birth certificate for a person born before that date in areas then belonging to the Russian Empire is based on that calendar.</w:t>
      </w:r>
      <w:r w:rsidR="000B1772">
        <w:t xml:space="preserve"> </w:t>
      </w:r>
      <w:r w:rsidR="009338B9">
        <w:t xml:space="preserve"> If the date of birth sh</w:t>
      </w:r>
      <w:r w:rsidR="00552618">
        <w:t>own on the certificate is</w:t>
      </w:r>
    </w:p>
    <w:p w:rsidR="009338B9" w:rsidRDefault="007923FA" w:rsidP="005C63B5">
      <w:pPr>
        <w:pStyle w:val="Noindent"/>
        <w:numPr>
          <w:ilvl w:val="0"/>
          <w:numId w:val="26"/>
        </w:numPr>
      </w:pPr>
      <w:r>
        <w:t xml:space="preserve">before March 1900 add </w:t>
      </w:r>
      <w:r w:rsidR="009338B9">
        <w:t xml:space="preserve">twelve days to the date shown </w:t>
      </w:r>
      <w:r w:rsidR="009338B9">
        <w:rPr>
          <w:b/>
        </w:rPr>
        <w:t>or</w:t>
      </w:r>
    </w:p>
    <w:p w:rsidR="009338B9" w:rsidRDefault="009338B9" w:rsidP="005C63B5">
      <w:pPr>
        <w:pStyle w:val="Noindent"/>
        <w:numPr>
          <w:ilvl w:val="0"/>
          <w:numId w:val="26"/>
        </w:numPr>
      </w:pPr>
      <w:r>
        <w:t>between March 1900 and 1917 add thirteen days.</w:t>
      </w:r>
    </w:p>
    <w:p w:rsidR="000B1772" w:rsidRDefault="000B1772">
      <w:pPr>
        <w:pStyle w:val="BT"/>
      </w:pPr>
      <w:r>
        <w:tab/>
      </w:r>
      <w:r w:rsidR="009338B9">
        <w:t>101</w:t>
      </w:r>
      <w:r w:rsidR="000E55B2">
        <w:t>0</w:t>
      </w:r>
      <w:r w:rsidR="00EC7D52">
        <w:t>5</w:t>
      </w:r>
      <w:r>
        <w:t xml:space="preserve"> –</w:t>
      </w:r>
      <w:r w:rsidR="009338B9">
        <w:t xml:space="preserve"> 101</w:t>
      </w:r>
      <w:r w:rsidR="000E55B2">
        <w:t>1</w:t>
      </w:r>
      <w:r w:rsidR="009338B9">
        <w:t>9</w:t>
      </w:r>
    </w:p>
    <w:p w:rsidR="009338B9" w:rsidRDefault="009338B9" w:rsidP="003E6B1A">
      <w:pPr>
        <w:pStyle w:val="TG"/>
        <w:sectPr w:rsidR="009338B9" w:rsidSect="000F4782">
          <w:headerReference w:type="default" r:id="rId18"/>
          <w:footerReference w:type="default" r:id="rId19"/>
          <w:pgSz w:w="11909" w:h="16834" w:code="9"/>
          <w:pgMar w:top="1440" w:right="1797" w:bottom="1440" w:left="1797" w:header="720" w:footer="720" w:gutter="0"/>
          <w:cols w:space="720"/>
          <w:noEndnote/>
        </w:sectPr>
      </w:pPr>
    </w:p>
    <w:p w:rsidR="009338B9" w:rsidRDefault="009338B9" w:rsidP="003E6B1A">
      <w:pPr>
        <w:pStyle w:val="TG"/>
      </w:pPr>
      <w:r>
        <w:lastRenderedPageBreak/>
        <w:t>Evidence of marriage</w:t>
      </w:r>
    </w:p>
    <w:p w:rsidR="007F70BD" w:rsidRDefault="007F70BD" w:rsidP="000D1B49">
      <w:pPr>
        <w:pStyle w:val="SG"/>
      </w:pPr>
      <w:r>
        <w:t>Introduction</w:t>
      </w:r>
    </w:p>
    <w:p w:rsidR="007F70BD" w:rsidRDefault="007F70BD" w:rsidP="007F70BD">
      <w:pPr>
        <w:pStyle w:val="BT"/>
      </w:pPr>
      <w:r>
        <w:t>10120</w:t>
      </w:r>
      <w:r>
        <w:tab/>
        <w:t>The guidance in this part of this Chapter applies to</w:t>
      </w:r>
    </w:p>
    <w:p w:rsidR="007F70BD" w:rsidRDefault="007F70BD" w:rsidP="007F70BD">
      <w:pPr>
        <w:pStyle w:val="IndentNo1"/>
      </w:pPr>
      <w:r>
        <w:rPr>
          <w:b/>
        </w:rPr>
        <w:t>1.</w:t>
      </w:r>
      <w:r>
        <w:tab/>
        <w:t xml:space="preserve">opposite sex couples </w:t>
      </w:r>
      <w:r>
        <w:rPr>
          <w:b/>
        </w:rPr>
        <w:t>and</w:t>
      </w:r>
    </w:p>
    <w:p w:rsidR="007F70BD" w:rsidRDefault="007F70BD" w:rsidP="007F70BD">
      <w:pPr>
        <w:pStyle w:val="IndentNo1"/>
      </w:pPr>
      <w:r>
        <w:rPr>
          <w:b/>
        </w:rPr>
        <w:t>2.</w:t>
      </w:r>
      <w:r>
        <w:tab/>
        <w:t>same sex couples</w:t>
      </w:r>
      <w:r w:rsidR="00FD2388">
        <w:t xml:space="preserve"> but see DMG 10004</w:t>
      </w:r>
      <w:r>
        <w:t>.</w:t>
      </w:r>
    </w:p>
    <w:p w:rsidR="007F70BD" w:rsidRPr="007F70BD" w:rsidRDefault="007F70BD" w:rsidP="007F70BD">
      <w:pPr>
        <w:pStyle w:val="BT"/>
      </w:pPr>
      <w:r>
        <w:rPr>
          <w:b/>
        </w:rPr>
        <w:tab/>
        <w:t>Note:</w:t>
      </w:r>
      <w:r>
        <w:t xml:space="preserve">  See DMG 10004 et seq for further guidance on marriage of same sex couples.</w:t>
      </w:r>
    </w:p>
    <w:p w:rsidR="009338B9" w:rsidRDefault="009338B9" w:rsidP="000D1B49">
      <w:pPr>
        <w:pStyle w:val="SG"/>
      </w:pPr>
      <w:r>
        <w:t xml:space="preserve">Registration of marriage in the </w:t>
      </w:r>
      <w:smartTag w:uri="urn:schemas-microsoft-com:office:smarttags" w:element="place">
        <w:smartTag w:uri="urn:schemas-microsoft-com:office:smarttags" w:element="country-region">
          <w:r>
            <w:t>United Kingdom</w:t>
          </w:r>
        </w:smartTag>
      </w:smartTag>
    </w:p>
    <w:p w:rsidR="009338B9" w:rsidRDefault="007F70BD">
      <w:pPr>
        <w:pStyle w:val="BT"/>
      </w:pPr>
      <w:r>
        <w:t>10121</w:t>
      </w:r>
      <w:r w:rsidR="009338B9">
        <w:tab/>
      </w:r>
      <w:bookmarkStart w:id="41" w:name="p10201"/>
      <w:bookmarkEnd w:id="41"/>
      <w:r w:rsidR="009338B9">
        <w:t xml:space="preserve">A British marriage certificate is evidence of a valid marriage. </w:t>
      </w:r>
      <w:r w:rsidR="000D1B49">
        <w:t xml:space="preserve"> </w:t>
      </w:r>
      <w:r w:rsidR="009338B9">
        <w:t>The onus of proving that it is not valid is on the person who questions it</w:t>
      </w:r>
      <w:r w:rsidR="009338B9" w:rsidRPr="000D1B49">
        <w:rPr>
          <w:vertAlign w:val="superscript"/>
        </w:rPr>
        <w:t>1</w:t>
      </w:r>
      <w:r w:rsidR="009338B9">
        <w:t xml:space="preserve">. </w:t>
      </w:r>
      <w:r w:rsidR="000D1B49">
        <w:t xml:space="preserve"> </w:t>
      </w:r>
      <w:r w:rsidR="009338B9">
        <w:t>The decision maker should accept a marriage certificate as proof of marriage unless there are grounds to suspect an obstacle to the marriage such as a material discrepancy between the information on the marriage certificate and the details already held.</w:t>
      </w:r>
    </w:p>
    <w:p w:rsidR="009338B9" w:rsidRDefault="009338B9" w:rsidP="000D1D9D">
      <w:pPr>
        <w:pStyle w:val="leg0"/>
      </w:pPr>
      <w:r>
        <w:t>1  CG 203/49(KL)</w:t>
      </w:r>
    </w:p>
    <w:p w:rsidR="009338B9" w:rsidRDefault="007F70BD">
      <w:pPr>
        <w:pStyle w:val="BT"/>
      </w:pPr>
      <w:r>
        <w:t>10122</w:t>
      </w:r>
      <w:r w:rsidR="009338B9">
        <w:tab/>
        <w:t>The absence of registration does not invalidate a marriage but it does place the burden of proving its validity on the cl</w:t>
      </w:r>
      <w:r w:rsidR="000D1B49">
        <w:t>aimant</w:t>
      </w:r>
      <w:r w:rsidR="009338B9">
        <w:t xml:space="preserve">. </w:t>
      </w:r>
      <w:r w:rsidR="000D1B49">
        <w:t xml:space="preserve"> </w:t>
      </w:r>
      <w:r w:rsidR="009338B9">
        <w:t>A statement by the cl</w:t>
      </w:r>
      <w:r w:rsidR="000D1B49">
        <w:t>aimant</w:t>
      </w:r>
      <w:r w:rsidR="009338B9">
        <w:t xml:space="preserve"> is useful </w:t>
      </w:r>
      <w:r w:rsidR="000D1B49">
        <w:t>e</w:t>
      </w:r>
      <w:r w:rsidR="009338B9">
        <w:t xml:space="preserve">vidence and corroboration is not necessary. </w:t>
      </w:r>
      <w:r w:rsidR="000D1B49">
        <w:t xml:space="preserve"> </w:t>
      </w:r>
      <w:r w:rsidR="009338B9">
        <w:t>But a person’s own evidence can be overruled where it is contradictory or inherently improbable</w:t>
      </w:r>
      <w:r w:rsidR="00861552">
        <w:rPr>
          <w:vertAlign w:val="superscript"/>
        </w:rPr>
        <w:t>1</w:t>
      </w:r>
      <w:r w:rsidR="009338B9">
        <w:t xml:space="preserve"> </w:t>
      </w:r>
      <w:r w:rsidR="00861552">
        <w:t>(</w:t>
      </w:r>
      <w:r w:rsidR="009338B9">
        <w:t xml:space="preserve">see </w:t>
      </w:r>
      <w:r w:rsidR="009E50B4">
        <w:t xml:space="preserve">DMG </w:t>
      </w:r>
      <w:r w:rsidR="009338B9">
        <w:t>Chapter 0</w:t>
      </w:r>
      <w:r w:rsidR="000D1B49">
        <w:t>1</w:t>
      </w:r>
      <w:r w:rsidR="00861552">
        <w:t>)</w:t>
      </w:r>
      <w:r w:rsidR="009338B9">
        <w:t>.</w:t>
      </w:r>
    </w:p>
    <w:p w:rsidR="009338B9" w:rsidRDefault="009338B9" w:rsidP="000D1D9D">
      <w:pPr>
        <w:pStyle w:val="leg0"/>
      </w:pPr>
      <w:r>
        <w:t xml:space="preserve">1  R(I) 2/51; </w:t>
      </w:r>
      <w:r w:rsidR="00861552">
        <w:t xml:space="preserve"> </w:t>
      </w:r>
      <w:r>
        <w:t>R(SB) 33/85</w:t>
      </w:r>
    </w:p>
    <w:p w:rsidR="009338B9" w:rsidRDefault="007F70BD">
      <w:pPr>
        <w:pStyle w:val="BT"/>
      </w:pPr>
      <w:r>
        <w:t>10123</w:t>
      </w:r>
      <w:r w:rsidR="009338B9">
        <w:tab/>
        <w:t xml:space="preserve">In </w:t>
      </w:r>
      <w:smartTag w:uri="urn:schemas-microsoft-com:office:smarttags" w:element="country-region">
        <w:r w:rsidR="009338B9">
          <w:t>England</w:t>
        </w:r>
      </w:smartTag>
      <w:r w:rsidR="009338B9">
        <w:t xml:space="preserve">, </w:t>
      </w:r>
      <w:smartTag w:uri="urn:schemas-microsoft-com:office:smarttags" w:element="country-region">
        <w:r w:rsidR="009338B9">
          <w:t>Wales</w:t>
        </w:r>
      </w:smartTag>
      <w:r w:rsidR="009338B9">
        <w:t xml:space="preserve"> and </w:t>
      </w:r>
      <w:smartTag w:uri="urn:schemas-microsoft-com:office:smarttags" w:element="place">
        <w:smartTag w:uri="urn:schemas-microsoft-com:office:smarttags" w:element="country-region">
          <w:r w:rsidR="009338B9">
            <w:t>Northern Ireland</w:t>
          </w:r>
        </w:smartTag>
      </w:smartTag>
      <w:r w:rsidR="009338B9">
        <w:t xml:space="preserve"> there cannot be a valid marriage without a ceremony</w:t>
      </w:r>
      <w:r w:rsidR="009338B9" w:rsidRPr="000D1B49">
        <w:rPr>
          <w:vertAlign w:val="superscript"/>
        </w:rPr>
        <w:t>1</w:t>
      </w:r>
      <w:r w:rsidR="009338B9">
        <w:t>.</w:t>
      </w:r>
    </w:p>
    <w:p w:rsidR="009338B9" w:rsidRDefault="009338B9" w:rsidP="000D1D9D">
      <w:pPr>
        <w:pStyle w:val="leg0"/>
      </w:pPr>
      <w:r>
        <w:t>1  Marriage Acts 49 to 86</w:t>
      </w:r>
    </w:p>
    <w:p w:rsidR="009338B9" w:rsidRDefault="007F70BD">
      <w:pPr>
        <w:pStyle w:val="BT"/>
      </w:pPr>
      <w:r>
        <w:t>10124</w:t>
      </w:r>
      <w:r w:rsidR="009338B9">
        <w:tab/>
        <w:t>In Scotland a marriage may be by the consent or presumed consent of two parties who are otherwise free to marry</w:t>
      </w:r>
      <w:r w:rsidR="000D1B49">
        <w:t xml:space="preserve"> (s</w:t>
      </w:r>
      <w:r w:rsidR="009338B9">
        <w:t xml:space="preserve">ee </w:t>
      </w:r>
      <w:r w:rsidR="000D1B49">
        <w:t xml:space="preserve">DMG </w:t>
      </w:r>
      <w:r w:rsidR="004547C3">
        <w:t>10</w:t>
      </w:r>
      <w:r w:rsidR="004F6E42">
        <w:t>2</w:t>
      </w:r>
      <w:r w:rsidR="00861552">
        <w:t>00 et seq</w:t>
      </w:r>
      <w:r w:rsidR="000D1B49">
        <w:t>)</w:t>
      </w:r>
      <w:r w:rsidR="009338B9">
        <w:t>.</w:t>
      </w:r>
    </w:p>
    <w:p w:rsidR="009338B9" w:rsidRDefault="0078635E">
      <w:pPr>
        <w:pStyle w:val="BT"/>
      </w:pPr>
      <w:r>
        <w:rPr>
          <w:noProof/>
          <w:lang w:eastAsia="en-GB"/>
        </w:rPr>
        <w:pict>
          <v:line id="_x0000_s1037" style="position:absolute;left:0;text-align:left;z-index:1" from="-13.85pt,3.1pt" to="-13.85pt,3.1pt"/>
        </w:pict>
      </w:r>
      <w:r w:rsidR="007F70BD">
        <w:t>10125</w:t>
      </w:r>
      <w:r w:rsidR="004F6E42">
        <w:tab/>
      </w:r>
      <w:r w:rsidR="009338B9">
        <w:t>Validity of the marriage is presumed</w:t>
      </w:r>
      <w:r w:rsidR="009338B9" w:rsidRPr="000D1B49">
        <w:rPr>
          <w:vertAlign w:val="superscript"/>
        </w:rPr>
        <w:t>1</w:t>
      </w:r>
      <w:r w:rsidR="009338B9">
        <w:t xml:space="preserve"> where the usual evidence of marriage is not produced </w:t>
      </w:r>
      <w:r w:rsidR="009338B9">
        <w:rPr>
          <w:b/>
        </w:rPr>
        <w:t>or</w:t>
      </w:r>
      <w:r w:rsidR="009338B9" w:rsidRPr="00861552">
        <w:t xml:space="preserve"> </w:t>
      </w:r>
      <w:r w:rsidR="009338B9">
        <w:t>is not readily available and it is proved that there was a ceremony of marriag</w:t>
      </w:r>
      <w:r w:rsidR="00EC34FE">
        <w:t>e followed by living together for a long period.  Whilst there cannot be any definition of a “long period” in terms of a set number of years, decision makers may wish to note that a county court has held that, looked at in the light of the realities of contemporary marriage, a period of six and a half years was a “long period” of cohabitation, although it was held that it only just falls within such definition</w:t>
      </w:r>
      <w:r w:rsidR="00266E3E">
        <w:t>.</w:t>
      </w:r>
      <w:r w:rsidR="00EC34FE">
        <w:t xml:space="preserve">  Each </w:t>
      </w:r>
      <w:r w:rsidR="00EC34FE">
        <w:lastRenderedPageBreak/>
        <w:t>case must be considered on its own facts and will depend on whether or not clear evidence e</w:t>
      </w:r>
      <w:r w:rsidR="00000FCF">
        <w:t>merges to rebut the presumption.</w:t>
      </w:r>
    </w:p>
    <w:p w:rsidR="00EC34FE" w:rsidRDefault="00EC34FE">
      <w:pPr>
        <w:pStyle w:val="BT"/>
      </w:pPr>
      <w:r>
        <w:tab/>
      </w:r>
      <w:r w:rsidRPr="001A3E66">
        <w:rPr>
          <w:b/>
        </w:rPr>
        <w:t>Note:</w:t>
      </w:r>
      <w:r w:rsidRPr="00552618">
        <w:t xml:space="preserve">  </w:t>
      </w:r>
      <w:r w:rsidR="00266E3E">
        <w:t>T</w:t>
      </w:r>
      <w:r>
        <w:t>he presumption described in this paragraph can only be rebutted by clear and convincing evidence.</w:t>
      </w:r>
    </w:p>
    <w:p w:rsidR="009338B9" w:rsidRDefault="009338B9" w:rsidP="000D1D9D">
      <w:pPr>
        <w:pStyle w:val="leg0"/>
      </w:pPr>
      <w:r>
        <w:t>1  R(U) 1/68</w:t>
      </w:r>
      <w:r w:rsidR="00A75F13">
        <w:t>, para 13</w:t>
      </w:r>
      <w:r>
        <w:t xml:space="preserve">; </w:t>
      </w:r>
      <w:r w:rsidR="00861552">
        <w:t xml:space="preserve"> </w:t>
      </w:r>
      <w:r>
        <w:t xml:space="preserve">CAO v </w:t>
      </w:r>
      <w:smartTag w:uri="urn:schemas-microsoft-com:office:smarttags" w:element="place">
        <w:smartTag w:uri="urn:schemas-microsoft-com:office:smarttags" w:element="City">
          <w:r>
            <w:t>Bath</w:t>
          </w:r>
        </w:smartTag>
      </w:smartTag>
      <w:r>
        <w:t>, 21 October 1999, app to R(G) 1/00</w:t>
      </w:r>
    </w:p>
    <w:p w:rsidR="009338B9" w:rsidRDefault="007F70BD">
      <w:pPr>
        <w:pStyle w:val="BT"/>
      </w:pPr>
      <w:r>
        <w:t>10126</w:t>
      </w:r>
      <w:r w:rsidR="009338B9">
        <w:tab/>
        <w:t>If there is a reason for believing that there was not a valid ceremony but there is a presumption in favour of the marriage the onus of proof falls on the person challenging the marriage.  This onus can</w:t>
      </w:r>
      <w:r w:rsidR="001674B1">
        <w:t xml:space="preserve"> only be discharged by evidence </w:t>
      </w:r>
      <w:r w:rsidR="009338B9">
        <w:t xml:space="preserve">clearly disproving the presumption. </w:t>
      </w:r>
      <w:r w:rsidR="00000FCF">
        <w:t xml:space="preserve"> </w:t>
      </w:r>
      <w:r w:rsidR="009338B9">
        <w:t>In law a presumption of marriage cannot easily be disproved; the determining authority requires a high standard of proof.</w:t>
      </w:r>
    </w:p>
    <w:p w:rsidR="009338B9" w:rsidRDefault="007F70BD">
      <w:pPr>
        <w:pStyle w:val="BT"/>
      </w:pPr>
      <w:r>
        <w:t>10127</w:t>
      </w:r>
      <w:r w:rsidR="009338B9">
        <w:tab/>
        <w:t xml:space="preserve">If doubt exists as to the validity of a marriage, unless it is necessary to establish divorce, the case is referred to </w:t>
      </w:r>
      <w:r w:rsidR="00847F94">
        <w:t>the Relationship Validation Unit</w:t>
      </w:r>
      <w:r w:rsidR="009338B9">
        <w:t xml:space="preserve"> before enquiries are made or the case is submitted to the decision maker for disallowance.</w:t>
      </w:r>
    </w:p>
    <w:p w:rsidR="004F6E42" w:rsidRDefault="004F6E42">
      <w:pPr>
        <w:pStyle w:val="BT"/>
      </w:pPr>
      <w:r>
        <w:tab/>
        <w:t>1012</w:t>
      </w:r>
      <w:r w:rsidR="007F70BD">
        <w:t>8</w:t>
      </w:r>
      <w:r>
        <w:t xml:space="preserve"> – 10129</w:t>
      </w:r>
    </w:p>
    <w:p w:rsidR="009338B9" w:rsidRDefault="009338B9" w:rsidP="000D1B49">
      <w:pPr>
        <w:pStyle w:val="SG"/>
      </w:pPr>
      <w:r>
        <w:t>Competing marriage claims</w:t>
      </w:r>
    </w:p>
    <w:p w:rsidR="009338B9" w:rsidRDefault="004F6E42">
      <w:pPr>
        <w:pStyle w:val="BT"/>
      </w:pPr>
      <w:r>
        <w:t>10130</w:t>
      </w:r>
      <w:r w:rsidR="009338B9">
        <w:tab/>
      </w:r>
      <w:bookmarkStart w:id="42" w:name="p10207"/>
      <w:bookmarkEnd w:id="42"/>
      <w:r w:rsidR="009338B9">
        <w:t xml:space="preserve">Where two or more people claim to have been married to the same person, for example where each is claiming </w:t>
      </w:r>
      <w:r w:rsidR="000D1B49">
        <w:t>Bereavement</w:t>
      </w:r>
      <w:r w:rsidR="009338B9">
        <w:t xml:space="preserve"> Benefit, the two cases should be referred together to </w:t>
      </w:r>
      <w:r w:rsidR="00847F94">
        <w:t>the Relationship Validation Unit</w:t>
      </w:r>
      <w:r w:rsidR="009338B9">
        <w:t>.</w:t>
      </w:r>
    </w:p>
    <w:p w:rsidR="009338B9" w:rsidRDefault="004F6E42">
      <w:pPr>
        <w:pStyle w:val="BT"/>
      </w:pPr>
      <w:r>
        <w:t>10131</w:t>
      </w:r>
      <w:r w:rsidR="009338B9">
        <w:tab/>
        <w:t>A decision maker can only give a decision about a person’s marriage as part of an outcome decision on a claim, revision or supersession</w:t>
      </w:r>
      <w:r w:rsidR="003E6E28">
        <w:rPr>
          <w:vertAlign w:val="superscript"/>
        </w:rPr>
        <w:t>1</w:t>
      </w:r>
      <w:r w:rsidR="009338B9">
        <w:t xml:space="preserve"> (see DMG 100</w:t>
      </w:r>
      <w:r w:rsidR="004145B9">
        <w:t>10</w:t>
      </w:r>
      <w:r w:rsidR="009338B9">
        <w:t xml:space="preserve"> </w:t>
      </w:r>
      <w:r w:rsidR="004179A9">
        <w:t>-</w:t>
      </w:r>
      <w:r w:rsidR="009338B9">
        <w:t xml:space="preserve"> 1001</w:t>
      </w:r>
      <w:r w:rsidR="004145B9">
        <w:t>1</w:t>
      </w:r>
      <w:r w:rsidR="009338B9">
        <w:t xml:space="preserve"> for further guidance).</w:t>
      </w:r>
    </w:p>
    <w:p w:rsidR="003E6E28" w:rsidRDefault="003E6E28" w:rsidP="003E6E28">
      <w:pPr>
        <w:pStyle w:val="leg0"/>
      </w:pPr>
      <w:r>
        <w:t>1  SS (NI) Order, art 9, 10 &amp; 11</w:t>
      </w:r>
    </w:p>
    <w:p w:rsidR="009338B9" w:rsidRDefault="009338B9" w:rsidP="009E50B4">
      <w:pPr>
        <w:pStyle w:val="SG"/>
      </w:pPr>
      <w:r>
        <w:t>Ceremonies other than Church of England or Church of Scotland</w:t>
      </w:r>
    </w:p>
    <w:p w:rsidR="009338B9" w:rsidRDefault="00AA517D">
      <w:pPr>
        <w:pStyle w:val="BT"/>
      </w:pPr>
      <w:r>
        <w:t>10132</w:t>
      </w:r>
      <w:r w:rsidR="009338B9">
        <w:tab/>
      </w:r>
      <w:bookmarkStart w:id="43" w:name="p10209"/>
      <w:bookmarkEnd w:id="43"/>
      <w:r w:rsidR="009338B9">
        <w:t xml:space="preserve">Certificates may be produced relating to ceremonies other than those performed under the rites of the Church of England or Church of Scotland. </w:t>
      </w:r>
      <w:r w:rsidR="00CB56CB">
        <w:t xml:space="preserve"> </w:t>
      </w:r>
      <w:r w:rsidR="009338B9">
        <w:t xml:space="preserve">Where a statutory certificate or, in a Jewish marriage, a “Beth Din” certificate is produced, the marriage question is not normally referred to the decision maker. </w:t>
      </w:r>
      <w:r w:rsidR="00CB56CB">
        <w:t xml:space="preserve"> </w:t>
      </w:r>
      <w:r w:rsidR="009338B9">
        <w:t>In the following paragraphs, inter-marry means a marriage between people following different customs.</w:t>
      </w:r>
    </w:p>
    <w:p w:rsidR="009338B9" w:rsidRDefault="009338B9" w:rsidP="00727CE2">
      <w:pPr>
        <w:pStyle w:val="Para"/>
      </w:pPr>
      <w:r>
        <w:t>Roman Catholic and Non</w:t>
      </w:r>
      <w:r w:rsidR="005C2374">
        <w:t>-</w:t>
      </w:r>
      <w:r>
        <w:t>conformist marriages</w:t>
      </w:r>
    </w:p>
    <w:p w:rsidR="009338B9" w:rsidRDefault="00AA517D">
      <w:pPr>
        <w:pStyle w:val="BT"/>
      </w:pPr>
      <w:r>
        <w:t>10133</w:t>
      </w:r>
      <w:r w:rsidR="009338B9">
        <w:tab/>
      </w:r>
      <w:bookmarkStart w:id="44" w:name="p10210"/>
      <w:bookmarkEnd w:id="44"/>
      <w:r w:rsidR="009338B9">
        <w:t>The decision m</w:t>
      </w:r>
      <w:r w:rsidR="00861552">
        <w:t>aker should note that</w:t>
      </w:r>
    </w:p>
    <w:p w:rsidR="009338B9" w:rsidRDefault="009338B9" w:rsidP="00AA517D">
      <w:pPr>
        <w:pStyle w:val="Noindent"/>
        <w:numPr>
          <w:ilvl w:val="0"/>
          <w:numId w:val="30"/>
        </w:numPr>
      </w:pPr>
      <w:r>
        <w:lastRenderedPageBreak/>
        <w:t xml:space="preserve">Roman Catholic priests and Nonconformist ministers in </w:t>
      </w:r>
      <w:smartTag w:uri="urn:schemas-microsoft-com:office:smarttags" w:element="country-region">
        <w:r>
          <w:t>England</w:t>
        </w:r>
      </w:smartTag>
      <w:r>
        <w:t xml:space="preserve"> and </w:t>
      </w:r>
      <w:smartTag w:uri="urn:schemas-microsoft-com:office:smarttags" w:element="place">
        <w:smartTag w:uri="urn:schemas-microsoft-com:office:smarttags" w:element="country-region">
          <w:r>
            <w:t>Wales</w:t>
          </w:r>
        </w:smartTag>
      </w:smartTag>
      <w:r>
        <w:t xml:space="preserve"> may be authorized to celebrate marriages without the attendance of a Registrar</w:t>
      </w:r>
      <w:r w:rsidRPr="00CB56CB">
        <w:rPr>
          <w:vertAlign w:val="superscript"/>
        </w:rPr>
        <w:t>1</w:t>
      </w:r>
    </w:p>
    <w:p w:rsidR="00943179" w:rsidRDefault="009338B9" w:rsidP="00AA517D">
      <w:pPr>
        <w:pStyle w:val="Noindent"/>
        <w:numPr>
          <w:ilvl w:val="0"/>
          <w:numId w:val="30"/>
        </w:numPr>
      </w:pPr>
      <w:r>
        <w:t>a marriage celebrated in a “registered building” in the presence of an authorised person is a valid marriage, and the position is the same as for mar</w:t>
      </w:r>
      <w:r w:rsidR="00452742">
        <w:t>riage in the Church of England.</w:t>
      </w:r>
    </w:p>
    <w:p w:rsidR="009338B9" w:rsidRDefault="00943179" w:rsidP="00943179">
      <w:pPr>
        <w:pStyle w:val="BT"/>
      </w:pPr>
      <w:r>
        <w:tab/>
      </w:r>
      <w:r w:rsidR="009338B9">
        <w:t xml:space="preserve">If the conditions </w:t>
      </w:r>
      <w:r>
        <w:t xml:space="preserve">in </w:t>
      </w:r>
      <w:r>
        <w:rPr>
          <w:b/>
        </w:rPr>
        <w:t>2.</w:t>
      </w:r>
      <w:r>
        <w:t xml:space="preserve"> </w:t>
      </w:r>
      <w:r w:rsidR="009338B9">
        <w:t xml:space="preserve">are </w:t>
      </w:r>
      <w:r w:rsidR="009338B9" w:rsidRPr="00943179">
        <w:rPr>
          <w:b/>
        </w:rPr>
        <w:t>not</w:t>
      </w:r>
      <w:r w:rsidR="009338B9">
        <w:t xml:space="preserve"> met, the marriage should have been attended by a Registrar, but the Registrar’s absence does not invalidate the marriage unless both parties were aware of the need for that official’s attendance. </w:t>
      </w:r>
      <w:r w:rsidR="00CB56CB">
        <w:t xml:space="preserve"> </w:t>
      </w:r>
      <w:r w:rsidR="009338B9">
        <w:t>In such cases the investigating officer will have obtained a signed statement about the parties’ awareness of the need for the attendance of a Registrar before the case is submitted to the decision maker.</w:t>
      </w:r>
    </w:p>
    <w:p w:rsidR="009338B9" w:rsidRDefault="00CB56CB" w:rsidP="00F66C13">
      <w:pPr>
        <w:pStyle w:val="leg0"/>
        <w:spacing w:after="120"/>
      </w:pPr>
      <w:r>
        <w:t xml:space="preserve">1  </w:t>
      </w:r>
      <w:r w:rsidR="009338B9">
        <w:t>Marriage Act 49, sec 44</w:t>
      </w:r>
    </w:p>
    <w:p w:rsidR="009338B9" w:rsidRDefault="009338B9" w:rsidP="00727CE2">
      <w:pPr>
        <w:pStyle w:val="Para"/>
      </w:pPr>
      <w:r>
        <w:t>Jewish marriages</w:t>
      </w:r>
    </w:p>
    <w:p w:rsidR="009338B9" w:rsidRDefault="00AA517D">
      <w:pPr>
        <w:pStyle w:val="BT"/>
      </w:pPr>
      <w:r>
        <w:t>10134</w:t>
      </w:r>
      <w:r w:rsidR="009338B9">
        <w:tab/>
      </w:r>
      <w:bookmarkStart w:id="45" w:name="p10211"/>
      <w:bookmarkEnd w:id="45"/>
      <w:r w:rsidR="009338B9">
        <w:t>A marriage according to Jewish custom between people of the Jewish religion may be solemnised on giving notice to, and obtaining a certificate from, the Superintendent Registrar.  A Jewish marriage is void if</w:t>
      </w:r>
    </w:p>
    <w:p w:rsidR="009338B9" w:rsidRDefault="009338B9" w:rsidP="00AA517D">
      <w:pPr>
        <w:pStyle w:val="Noindent"/>
        <w:numPr>
          <w:ilvl w:val="0"/>
          <w:numId w:val="31"/>
        </w:numPr>
      </w:pPr>
      <w:r>
        <w:t xml:space="preserve">the requirements of the Jewish law have not been fully complied with </w:t>
      </w:r>
      <w:r>
        <w:rPr>
          <w:b/>
        </w:rPr>
        <w:t>or</w:t>
      </w:r>
    </w:p>
    <w:p w:rsidR="009338B9" w:rsidRDefault="009338B9" w:rsidP="00AA517D">
      <w:pPr>
        <w:pStyle w:val="Noindent"/>
        <w:numPr>
          <w:ilvl w:val="0"/>
          <w:numId w:val="31"/>
        </w:numPr>
      </w:pPr>
      <w:r>
        <w:t xml:space="preserve">both of the parties, one not being Jewish, knowingly and wilfully inter-marry without having given notice of marriage to the Superintendent Registrar </w:t>
      </w:r>
      <w:r>
        <w:rPr>
          <w:b/>
        </w:rPr>
        <w:t xml:space="preserve">or </w:t>
      </w:r>
      <w:r>
        <w:t>without a certificate of marriage having been issued by the Registrar to whom notice of marriage was given.</w:t>
      </w:r>
    </w:p>
    <w:p w:rsidR="009338B9" w:rsidRDefault="009338B9">
      <w:pPr>
        <w:pStyle w:val="BT"/>
      </w:pPr>
      <w:r>
        <w:tab/>
        <w:t>If the marriage was not registered, the cl</w:t>
      </w:r>
      <w:r w:rsidR="0024658A">
        <w:t>aimant</w:t>
      </w:r>
      <w:r>
        <w:t xml:space="preserve"> will have been advised to seek the advice of the Jewish Ecclesiastical Court (Beth Din), and to obtain a written statement from the Court that the marriage was valid according to Jewish law.</w:t>
      </w:r>
    </w:p>
    <w:p w:rsidR="009338B9" w:rsidRDefault="009338B9" w:rsidP="00727CE2">
      <w:pPr>
        <w:pStyle w:val="Para"/>
      </w:pPr>
      <w:r>
        <w:t>Quaker marriages</w:t>
      </w:r>
    </w:p>
    <w:p w:rsidR="009338B9" w:rsidRDefault="00AA517D">
      <w:pPr>
        <w:pStyle w:val="BT"/>
      </w:pPr>
      <w:r>
        <w:t>10135</w:t>
      </w:r>
      <w:r w:rsidR="009338B9">
        <w:tab/>
      </w:r>
      <w:bookmarkStart w:id="46" w:name="p10212"/>
      <w:bookmarkEnd w:id="46"/>
      <w:r w:rsidR="009338B9">
        <w:t xml:space="preserve">A marriage according to the customs of the Society of Friends (Quakers) between members of that Society may be solemnised on the authority of a certificate of the Superintendent Registrar to whom notice of marriage must have been given. </w:t>
      </w:r>
      <w:r w:rsidR="002570DC">
        <w:t xml:space="preserve"> </w:t>
      </w:r>
      <w:r w:rsidR="009338B9">
        <w:t>A Quaker marriage is void if</w:t>
      </w:r>
    </w:p>
    <w:p w:rsidR="009338B9" w:rsidRDefault="009338B9" w:rsidP="00AA517D">
      <w:pPr>
        <w:pStyle w:val="Noindent"/>
        <w:numPr>
          <w:ilvl w:val="0"/>
          <w:numId w:val="32"/>
        </w:numPr>
      </w:pPr>
      <w:r>
        <w:t xml:space="preserve">either or both parties to the marriage are not members of the Society and no certificate signed by the Registering Officer of the Society authorizing the marriage has been produced to the Superintendent Registrar </w:t>
      </w:r>
      <w:r>
        <w:rPr>
          <w:b/>
        </w:rPr>
        <w:t>or</w:t>
      </w:r>
    </w:p>
    <w:p w:rsidR="009338B9" w:rsidRDefault="009338B9" w:rsidP="00AA517D">
      <w:pPr>
        <w:pStyle w:val="Noindent"/>
        <w:numPr>
          <w:ilvl w:val="0"/>
          <w:numId w:val="32"/>
        </w:numPr>
      </w:pPr>
      <w:r>
        <w:lastRenderedPageBreak/>
        <w:t xml:space="preserve">both of the parties, one not being a member of the Society, knowingly and wilfully inter-marry without having given notice of marriage to the Superintendent Registrar </w:t>
      </w:r>
      <w:r>
        <w:rPr>
          <w:b/>
        </w:rPr>
        <w:t>or</w:t>
      </w:r>
      <w:r>
        <w:t xml:space="preserve"> without a certificate of marriage having been issued by the Registrar to whom notice of marriage was given.</w:t>
      </w:r>
    </w:p>
    <w:p w:rsidR="009338B9" w:rsidRDefault="009338B9">
      <w:pPr>
        <w:pStyle w:val="BT"/>
      </w:pPr>
      <w:r>
        <w:tab/>
        <w:t>If a Quaker marriage is alleged and a statutory certificate or evidence from the General Register Office cannot be obtained, a signed statement should be obtained from the cl</w:t>
      </w:r>
      <w:r w:rsidR="002570DC">
        <w:t>aimant</w:t>
      </w:r>
      <w:r>
        <w:t xml:space="preserve"> covering the points mentioned before the case is submitted to the decision maker.</w:t>
      </w:r>
    </w:p>
    <w:p w:rsidR="009338B9" w:rsidRDefault="009338B9" w:rsidP="00727CE2">
      <w:pPr>
        <w:pStyle w:val="Para"/>
      </w:pPr>
      <w:r>
        <w:t>Comparable position under Scottish law</w:t>
      </w:r>
    </w:p>
    <w:p w:rsidR="009338B9" w:rsidRDefault="00AA517D">
      <w:pPr>
        <w:pStyle w:val="BT"/>
      </w:pPr>
      <w:r>
        <w:t>10136</w:t>
      </w:r>
      <w:r w:rsidR="009338B9">
        <w:tab/>
      </w:r>
      <w:bookmarkStart w:id="47" w:name="p10213"/>
      <w:bookmarkEnd w:id="47"/>
      <w:r w:rsidR="009338B9">
        <w:t xml:space="preserve">In </w:t>
      </w:r>
      <w:smartTag w:uri="urn:schemas-microsoft-com:office:smarttags" w:element="place">
        <w:smartTag w:uri="urn:schemas-microsoft-com:office:smarttags" w:element="country-region">
          <w:r w:rsidR="009338B9">
            <w:t>Scotland</w:t>
          </w:r>
        </w:smartTag>
      </w:smartTag>
      <w:r w:rsidR="009338B9">
        <w:t>, before 1978</w:t>
      </w:r>
    </w:p>
    <w:p w:rsidR="009338B9" w:rsidRDefault="009338B9" w:rsidP="00AA517D">
      <w:pPr>
        <w:pStyle w:val="Noindent"/>
        <w:numPr>
          <w:ilvl w:val="0"/>
          <w:numId w:val="33"/>
        </w:numPr>
      </w:pPr>
      <w:r>
        <w:t xml:space="preserve">Episcopal ministers could marry only persons whose banns had been published both in the Episcopal congregation which the parties attended regularly and in the local (Church of Scotland) </w:t>
      </w:r>
      <w:smartTag w:uri="urn:schemas-microsoft-com:office:smarttags" w:element="place">
        <w:smartTag w:uri="urn:schemas-microsoft-com:office:smarttags" w:element="PlaceName">
          <w:r>
            <w:t>Parish</w:t>
          </w:r>
        </w:smartTag>
        <w:r>
          <w:t xml:space="preserve"> </w:t>
        </w:r>
        <w:smartTag w:uri="urn:schemas-microsoft-com:office:smarttags" w:element="PlaceType">
          <w:r>
            <w:t>Church</w:t>
          </w:r>
        </w:smartTag>
      </w:smartTag>
    </w:p>
    <w:p w:rsidR="009338B9" w:rsidRDefault="00943179" w:rsidP="00AA517D">
      <w:pPr>
        <w:pStyle w:val="Noindent"/>
        <w:numPr>
          <w:ilvl w:val="0"/>
          <w:numId w:val="33"/>
        </w:numPr>
      </w:pPr>
      <w:r>
        <w:t>m</w:t>
      </w:r>
      <w:r w:rsidR="009338B9">
        <w:t>arriages by Roman Catholic priests or ministers of other churches were valid if they took place after a proclamation of banns in the local Parish church o</w:t>
      </w:r>
      <w:r>
        <w:t>r after notice to the Registrar</w:t>
      </w:r>
    </w:p>
    <w:p w:rsidR="009338B9" w:rsidRDefault="00943179" w:rsidP="00AA517D">
      <w:pPr>
        <w:pStyle w:val="Noindent"/>
        <w:numPr>
          <w:ilvl w:val="0"/>
          <w:numId w:val="33"/>
        </w:numPr>
      </w:pPr>
      <w:r>
        <w:t>marriages according to Jewish or Quaker custom were valid if</w:t>
      </w:r>
    </w:p>
    <w:p w:rsidR="00943179" w:rsidRDefault="00943179" w:rsidP="00943179">
      <w:pPr>
        <w:pStyle w:val="SecondIndent"/>
      </w:pPr>
      <w:r w:rsidRPr="00943179">
        <w:rPr>
          <w:b/>
        </w:rPr>
        <w:t>3.1</w:t>
      </w:r>
      <w:r>
        <w:tab/>
        <w:t xml:space="preserve">notice to the Registrar had been given </w:t>
      </w:r>
      <w:r>
        <w:rPr>
          <w:b/>
        </w:rPr>
        <w:t>and</w:t>
      </w:r>
    </w:p>
    <w:p w:rsidR="00943179" w:rsidRDefault="00943179" w:rsidP="00943179">
      <w:pPr>
        <w:pStyle w:val="SecondIndent"/>
      </w:pPr>
      <w:r w:rsidRPr="00943179">
        <w:rPr>
          <w:b/>
        </w:rPr>
        <w:t>3.2</w:t>
      </w:r>
      <w:r>
        <w:tab/>
        <w:t xml:space="preserve">a certificate has been obtained </w:t>
      </w:r>
      <w:r>
        <w:rPr>
          <w:b/>
        </w:rPr>
        <w:t>and</w:t>
      </w:r>
    </w:p>
    <w:p w:rsidR="00943179" w:rsidRDefault="00943179" w:rsidP="00943179">
      <w:pPr>
        <w:pStyle w:val="SecondIndent"/>
      </w:pPr>
      <w:r w:rsidRPr="00943179">
        <w:rPr>
          <w:b/>
        </w:rPr>
        <w:t>3.3</w:t>
      </w:r>
      <w:r>
        <w:tab/>
        <w:t>both parties were Jewish or at least one party was a Quaker or an attender associated with them.</w:t>
      </w:r>
    </w:p>
    <w:p w:rsidR="009338B9" w:rsidRDefault="009338B9" w:rsidP="00023180">
      <w:pPr>
        <w:pStyle w:val="BT"/>
      </w:pPr>
      <w:r>
        <w:tab/>
        <w:t>In all these cases, the marriage should have been registered with the Registrar of the Parish in which it was solemnised.</w:t>
      </w:r>
    </w:p>
    <w:p w:rsidR="009338B9" w:rsidRDefault="00AA517D">
      <w:pPr>
        <w:pStyle w:val="BT"/>
      </w:pPr>
      <w:r>
        <w:t>10137</w:t>
      </w:r>
      <w:r w:rsidR="009338B9">
        <w:tab/>
        <w:t>Since 1978 a marriage accord</w:t>
      </w:r>
      <w:r w:rsidR="00552618">
        <w:t>ing to any rite may be valid if</w:t>
      </w:r>
    </w:p>
    <w:p w:rsidR="009338B9" w:rsidRDefault="009338B9" w:rsidP="00AA517D">
      <w:pPr>
        <w:pStyle w:val="Noindent"/>
        <w:numPr>
          <w:ilvl w:val="0"/>
          <w:numId w:val="34"/>
        </w:numPr>
      </w:pPr>
      <w:r>
        <w:t xml:space="preserve">it follows the issue of a marriage schedule by the District Registrar </w:t>
      </w:r>
      <w:r>
        <w:rPr>
          <w:b/>
        </w:rPr>
        <w:t>and</w:t>
      </w:r>
    </w:p>
    <w:p w:rsidR="009338B9" w:rsidRDefault="009338B9" w:rsidP="00AA517D">
      <w:pPr>
        <w:pStyle w:val="Noindent"/>
        <w:numPr>
          <w:ilvl w:val="0"/>
          <w:numId w:val="34"/>
        </w:numPr>
      </w:pPr>
      <w:r>
        <w:t>it is celebra</w:t>
      </w:r>
      <w:r w:rsidR="00552618">
        <w:t>ted by an authorised celebrant.</w:t>
      </w:r>
    </w:p>
    <w:p w:rsidR="009338B9" w:rsidRDefault="009338B9">
      <w:pPr>
        <w:pStyle w:val="BT"/>
      </w:pPr>
      <w:r>
        <w:rPr>
          <w:b/>
        </w:rPr>
        <w:tab/>
        <w:t>Note</w:t>
      </w:r>
      <w:r w:rsidR="00163B88">
        <w:rPr>
          <w:b/>
        </w:rPr>
        <w:t>:</w:t>
      </w:r>
      <w:r w:rsidRPr="00552618">
        <w:t xml:space="preserve">  </w:t>
      </w:r>
      <w:r>
        <w:t>Authorised celebrants include clergymen of the major denominations and mem</w:t>
      </w:r>
      <w:r w:rsidR="00163B88">
        <w:t xml:space="preserve">bers of other religious bodies </w:t>
      </w:r>
      <w:r>
        <w:t xml:space="preserve">whose individual nomination is approved by the Registrar General. </w:t>
      </w:r>
      <w:r w:rsidR="00163B88">
        <w:t xml:space="preserve"> </w:t>
      </w:r>
      <w:r>
        <w:t>AII religious marriages must be registered at the office of the District Registrar within three days.</w:t>
      </w:r>
    </w:p>
    <w:p w:rsidR="009338B9" w:rsidRDefault="00E2584F" w:rsidP="00727CE2">
      <w:pPr>
        <w:pStyle w:val="Para"/>
      </w:pPr>
      <w:r>
        <w:br w:type="page"/>
      </w:r>
      <w:r w:rsidR="009338B9">
        <w:lastRenderedPageBreak/>
        <w:t>Gypsy marriages</w:t>
      </w:r>
    </w:p>
    <w:p w:rsidR="009338B9" w:rsidRDefault="00AA517D">
      <w:pPr>
        <w:pStyle w:val="BT"/>
      </w:pPr>
      <w:r>
        <w:t>10138</w:t>
      </w:r>
      <w:r w:rsidR="009338B9">
        <w:tab/>
      </w:r>
      <w:bookmarkStart w:id="48" w:name="p10215"/>
      <w:bookmarkEnd w:id="48"/>
      <w:r w:rsidR="009338B9">
        <w:t>A gypsy marriage ceremony is not a valid marriage according to English law</w:t>
      </w:r>
      <w:r w:rsidR="009338B9" w:rsidRPr="00163B88">
        <w:rPr>
          <w:vertAlign w:val="superscript"/>
        </w:rPr>
        <w:t>1</w:t>
      </w:r>
      <w:r w:rsidR="009338B9">
        <w:t xml:space="preserve">. </w:t>
      </w:r>
      <w:r w:rsidR="00163B88">
        <w:t xml:space="preserve"> </w:t>
      </w:r>
      <w:r w:rsidR="009338B9">
        <w:t xml:space="preserve">In Scotland the decision maker may need to consider the possibilities of the marriage being one by cohabitation with habit and repute, or one of the other irregular forms of marriage which were abolished from 1.7.40 </w:t>
      </w:r>
      <w:r w:rsidR="00163B88">
        <w:t>(s</w:t>
      </w:r>
      <w:r w:rsidR="009338B9">
        <w:t xml:space="preserve">ee </w:t>
      </w:r>
      <w:r w:rsidR="00163B88">
        <w:t xml:space="preserve">DMG </w:t>
      </w:r>
      <w:r>
        <w:t>102</w:t>
      </w:r>
      <w:r w:rsidR="003E235D">
        <w:t>0</w:t>
      </w:r>
      <w:r w:rsidR="00861552">
        <w:t>0 et seq</w:t>
      </w:r>
      <w:r w:rsidR="00163B88">
        <w:t>)</w:t>
      </w:r>
      <w:r w:rsidR="009338B9">
        <w:t>.</w:t>
      </w:r>
    </w:p>
    <w:p w:rsidR="009338B9" w:rsidRDefault="00163B88" w:rsidP="00F66C13">
      <w:pPr>
        <w:pStyle w:val="leg0"/>
      </w:pPr>
      <w:r>
        <w:t xml:space="preserve">1  </w:t>
      </w:r>
      <w:r w:rsidR="009338B9">
        <w:t>R(S) 4/59</w:t>
      </w:r>
    </w:p>
    <w:p w:rsidR="009338B9" w:rsidRDefault="00AA517D" w:rsidP="00AA517D">
      <w:pPr>
        <w:pStyle w:val="BT"/>
      </w:pPr>
      <w:r>
        <w:tab/>
        <w:t>10139 – 10144</w:t>
      </w:r>
    </w:p>
    <w:p w:rsidR="00AA517D" w:rsidRPr="00AA517D" w:rsidRDefault="00AA517D" w:rsidP="00AA517D">
      <w:pPr>
        <w:pStyle w:val="BT"/>
      </w:pPr>
    </w:p>
    <w:p w:rsidR="009338B9" w:rsidRDefault="009338B9">
      <w:pPr>
        <w:pStyle w:val="BT"/>
        <w:sectPr w:rsidR="009338B9" w:rsidSect="000F4782">
          <w:headerReference w:type="default" r:id="rId20"/>
          <w:footerReference w:type="default" r:id="rId21"/>
          <w:pgSz w:w="11909" w:h="16834" w:code="9"/>
          <w:pgMar w:top="1440" w:right="1797" w:bottom="1440" w:left="1797" w:header="720" w:footer="720" w:gutter="0"/>
          <w:cols w:space="720"/>
          <w:noEndnote/>
        </w:sectPr>
      </w:pPr>
    </w:p>
    <w:p w:rsidR="009338B9" w:rsidRDefault="009338B9" w:rsidP="003E6B1A">
      <w:pPr>
        <w:pStyle w:val="TG"/>
      </w:pPr>
      <w:r>
        <w:lastRenderedPageBreak/>
        <w:t>Marriages within prohibited degrees of relationship</w:t>
      </w:r>
    </w:p>
    <w:p w:rsidR="009338B9" w:rsidRDefault="009338B9" w:rsidP="005679BC">
      <w:pPr>
        <w:pStyle w:val="Para"/>
        <w:spacing w:after="240"/>
      </w:pPr>
      <w:smartTag w:uri="urn:schemas-microsoft-com:office:smarttags" w:element="country-region">
        <w:r>
          <w:t>England</w:t>
        </w:r>
      </w:smartTag>
      <w:r>
        <w:t xml:space="preserve"> and </w:t>
      </w:r>
      <w:smartTag w:uri="urn:schemas-microsoft-com:office:smarttags" w:element="place">
        <w:smartTag w:uri="urn:schemas-microsoft-com:office:smarttags" w:element="country-region">
          <w:r>
            <w:t>Wales</w:t>
          </w:r>
        </w:smartTag>
      </w:smartTag>
    </w:p>
    <w:p w:rsidR="009338B9" w:rsidRDefault="005679BC">
      <w:pPr>
        <w:pStyle w:val="BT"/>
      </w:pPr>
      <w:r>
        <w:t>10145</w:t>
      </w:r>
      <w:r w:rsidR="009338B9">
        <w:tab/>
      </w:r>
      <w:bookmarkStart w:id="49" w:name="p10216"/>
      <w:bookmarkEnd w:id="49"/>
      <w:r w:rsidR="009338B9">
        <w:t xml:space="preserve">In </w:t>
      </w:r>
      <w:smartTag w:uri="urn:schemas-microsoft-com:office:smarttags" w:element="country-region">
        <w:r w:rsidR="009338B9">
          <w:t>England</w:t>
        </w:r>
      </w:smartTag>
      <w:r w:rsidR="009338B9">
        <w:t xml:space="preserve"> and </w:t>
      </w:r>
      <w:smartTag w:uri="urn:schemas-microsoft-com:office:smarttags" w:element="place">
        <w:smartTag w:uri="urn:schemas-microsoft-com:office:smarttags" w:element="country-region">
          <w:r w:rsidR="009338B9">
            <w:t>Wales</w:t>
          </w:r>
        </w:smartTag>
      </w:smartTag>
      <w:r w:rsidR="009338B9">
        <w:t xml:space="preserve"> marriage is forbidden within certain degrees of relationship as follows</w:t>
      </w:r>
    </w:p>
    <w:p w:rsidR="009338B9" w:rsidRDefault="009338B9" w:rsidP="005679BC">
      <w:pPr>
        <w:pStyle w:val="Noindent"/>
        <w:numPr>
          <w:ilvl w:val="0"/>
          <w:numId w:val="35"/>
        </w:numPr>
      </w:pPr>
      <w:r>
        <w:t>all in the direct line (for example grandfather and granddaughter)</w:t>
      </w:r>
    </w:p>
    <w:p w:rsidR="009338B9" w:rsidRDefault="009338B9" w:rsidP="005679BC">
      <w:pPr>
        <w:pStyle w:val="Noindent"/>
        <w:numPr>
          <w:ilvl w:val="0"/>
          <w:numId w:val="35"/>
        </w:numPr>
      </w:pPr>
      <w:r>
        <w:t>all within the second degree (that is any nearer than first cousin)</w:t>
      </w:r>
    </w:p>
    <w:p w:rsidR="009338B9" w:rsidRDefault="009338B9" w:rsidP="005679BC">
      <w:pPr>
        <w:pStyle w:val="Noindent"/>
        <w:numPr>
          <w:ilvl w:val="0"/>
          <w:numId w:val="35"/>
        </w:numPr>
      </w:pPr>
      <w:r>
        <w:t>people acting in the place of parents (for example uncle and niece, or grand-uncle and grand-niece)</w:t>
      </w:r>
    </w:p>
    <w:p w:rsidR="009338B9" w:rsidRDefault="009338B9" w:rsidP="005679BC">
      <w:pPr>
        <w:pStyle w:val="Noindent"/>
        <w:numPr>
          <w:ilvl w:val="0"/>
          <w:numId w:val="35"/>
        </w:numPr>
      </w:pPr>
      <w:r>
        <w:t>brother and sister, whether full or half-blood.</w:t>
      </w:r>
    </w:p>
    <w:p w:rsidR="009338B9" w:rsidRDefault="009338B9">
      <w:pPr>
        <w:pStyle w:val="BT"/>
      </w:pPr>
      <w:r>
        <w:tab/>
        <w:t xml:space="preserve">There is no distinction between legitimate and illegitimate relationship, except in </w:t>
      </w:r>
      <w:smartTag w:uri="urn:schemas-microsoft-com:office:smarttags" w:element="place">
        <w:smartTag w:uri="urn:schemas-microsoft-com:office:smarttags" w:element="country-region">
          <w:r>
            <w:t>Scotland</w:t>
          </w:r>
        </w:smartTag>
      </w:smartTag>
      <w:r>
        <w:t xml:space="preserve"> where illegitimate relationships are ignored when considering whether the marriage falls within the third of these categories.</w:t>
      </w:r>
    </w:p>
    <w:p w:rsidR="009338B9" w:rsidRDefault="00E01151">
      <w:pPr>
        <w:pStyle w:val="BT"/>
      </w:pPr>
      <w:r>
        <w:t>10146</w:t>
      </w:r>
      <w:r w:rsidR="009338B9">
        <w:tab/>
        <w:t>The rules which forbid marriage between parties descending from a common ancestor may apply when there is a relationship between one of the married parties and the blood relatives of the other</w:t>
      </w:r>
      <w:r w:rsidR="009338B9" w:rsidRPr="00E22245">
        <w:rPr>
          <w:vertAlign w:val="superscript"/>
        </w:rPr>
        <w:t>1</w:t>
      </w:r>
      <w:r w:rsidR="009338B9">
        <w:t>, for example</w:t>
      </w:r>
    </w:p>
    <w:p w:rsidR="009338B9" w:rsidRDefault="009338B9" w:rsidP="005679BC">
      <w:pPr>
        <w:pStyle w:val="Noindent"/>
        <w:numPr>
          <w:ilvl w:val="0"/>
          <w:numId w:val="36"/>
        </w:numPr>
      </w:pPr>
      <w:r>
        <w:t>a man cannot marry his stepchild unless both parties have reached the age of 21 and the younger party has not at any time before reaching the age of 18 been a chi</w:t>
      </w:r>
      <w:r w:rsidR="00552618">
        <w:t>ld of the other party’s family</w:t>
      </w:r>
    </w:p>
    <w:p w:rsidR="009338B9" w:rsidRDefault="009338B9" w:rsidP="005679BC">
      <w:pPr>
        <w:pStyle w:val="Noindent"/>
        <w:numPr>
          <w:ilvl w:val="0"/>
          <w:numId w:val="36"/>
        </w:numPr>
      </w:pPr>
      <w:r>
        <w:t>a woman cannot marry her daughter’s husband unless both the daughter and the daughter’s father are dead and both parties are over the age of 21.</w:t>
      </w:r>
    </w:p>
    <w:p w:rsidR="009338B9" w:rsidRDefault="009338B9">
      <w:pPr>
        <w:pStyle w:val="BT"/>
      </w:pPr>
      <w:r>
        <w:tab/>
        <w:t xml:space="preserve">Any cases covered by this paragraph should be referred to </w:t>
      </w:r>
      <w:r w:rsidR="00847F94">
        <w:t>the Relationship Validation Unit</w:t>
      </w:r>
      <w:r>
        <w:t>.</w:t>
      </w:r>
    </w:p>
    <w:p w:rsidR="009338B9" w:rsidRDefault="009338B9" w:rsidP="00F66C13">
      <w:pPr>
        <w:pStyle w:val="leg0"/>
      </w:pPr>
      <w:r>
        <w:t xml:space="preserve">1  Marriage Act 49, first Sch; </w:t>
      </w:r>
      <w:r w:rsidR="00175AE7">
        <w:t xml:space="preserve"> </w:t>
      </w:r>
      <w:r>
        <w:t>Marriage (Prohibited Degrees of Relationship)</w:t>
      </w:r>
      <w:r w:rsidR="00175AE7">
        <w:t xml:space="preserve"> </w:t>
      </w:r>
      <w:r>
        <w:t>Act 86, Sch 1</w:t>
      </w:r>
    </w:p>
    <w:p w:rsidR="009338B9" w:rsidRDefault="00E01151">
      <w:pPr>
        <w:pStyle w:val="BT"/>
      </w:pPr>
      <w:r>
        <w:t>10147</w:t>
      </w:r>
      <w:r w:rsidR="009338B9">
        <w:tab/>
        <w:t xml:space="preserve">Exceptions from the prohibited degrees of relationship allow a person to marry certain kin of a former spouse. </w:t>
      </w:r>
      <w:r w:rsidR="00175AE7">
        <w:t xml:space="preserve"> </w:t>
      </w:r>
      <w:r w:rsidR="009338B9">
        <w:t xml:space="preserve">A marriage after 13.4.60 (whether in or out of </w:t>
      </w:r>
      <w:smartTag w:uri="urn:schemas-microsoft-com:office:smarttags" w:element="place">
        <w:smartTag w:uri="urn:schemas-microsoft-com:office:smarttags" w:element="country-region">
          <w:r w:rsidR="009338B9">
            <w:t>Great Britain</w:t>
          </w:r>
        </w:smartTag>
      </w:smartTag>
      <w:r w:rsidR="009338B9">
        <w:t>) is not void or voidable because of the relationship between a man and a woman who</w:t>
      </w:r>
    </w:p>
    <w:p w:rsidR="009338B9" w:rsidRDefault="009338B9" w:rsidP="005679BC">
      <w:pPr>
        <w:pStyle w:val="Noindent"/>
        <w:numPr>
          <w:ilvl w:val="0"/>
          <w:numId w:val="37"/>
        </w:numPr>
        <w:rPr>
          <w:b/>
        </w:rPr>
      </w:pPr>
      <w:r>
        <w:t xml:space="preserve">is the sister, aunt or niece of a former wife of his (living or dead) </w:t>
      </w:r>
      <w:r>
        <w:rPr>
          <w:b/>
        </w:rPr>
        <w:t>or</w:t>
      </w:r>
    </w:p>
    <w:p w:rsidR="009338B9" w:rsidRDefault="00E01151" w:rsidP="005679BC">
      <w:pPr>
        <w:pStyle w:val="Noindent"/>
        <w:numPr>
          <w:ilvl w:val="0"/>
          <w:numId w:val="37"/>
        </w:numPr>
      </w:pPr>
      <w:r>
        <w:br w:type="page"/>
      </w:r>
      <w:r w:rsidR="009338B9">
        <w:lastRenderedPageBreak/>
        <w:t>was formerly the wife of his brother, uncle or nephew (living or dead)</w:t>
      </w:r>
      <w:r w:rsidR="009338B9" w:rsidRPr="00E22245">
        <w:rPr>
          <w:vertAlign w:val="superscript"/>
        </w:rPr>
        <w:t>1</w:t>
      </w:r>
      <w:r w:rsidR="009338B9">
        <w:t>.</w:t>
      </w:r>
    </w:p>
    <w:p w:rsidR="009338B9" w:rsidRDefault="009338B9">
      <w:pPr>
        <w:pStyle w:val="BT"/>
      </w:pPr>
      <w:r>
        <w:tab/>
      </w:r>
      <w:r w:rsidR="00EE1971">
        <w:rPr>
          <w:b/>
        </w:rPr>
        <w:t>Note:</w:t>
      </w:r>
      <w:r w:rsidR="00EE1971">
        <w:t xml:space="preserve">  This provision does not apply to Northern Ireland.  </w:t>
      </w:r>
      <w:r>
        <w:t>Words of kinship apply to kin of t</w:t>
      </w:r>
      <w:r w:rsidR="005679BC">
        <w:t>he whole and of the half-blood.</w:t>
      </w:r>
    </w:p>
    <w:p w:rsidR="009338B9" w:rsidRDefault="009338B9" w:rsidP="00F66C13">
      <w:pPr>
        <w:pStyle w:val="leg0"/>
      </w:pPr>
      <w:r>
        <w:t>1</w:t>
      </w:r>
      <w:r w:rsidR="008A39DE">
        <w:t xml:space="preserve"> </w:t>
      </w:r>
      <w:r>
        <w:t xml:space="preserve"> Marriage (Enabling) Act 60, sec 1</w:t>
      </w:r>
    </w:p>
    <w:p w:rsidR="009338B9" w:rsidRDefault="00E01151">
      <w:pPr>
        <w:pStyle w:val="BT"/>
      </w:pPr>
      <w:r>
        <w:t>10148</w:t>
      </w:r>
      <w:r w:rsidR="009338B9">
        <w:tab/>
      </w:r>
      <w:r w:rsidR="00EE1971">
        <w:t>However, a marriage is not validated</w:t>
      </w:r>
      <w:r w:rsidR="00EE1971">
        <w:rPr>
          <w:vertAlign w:val="superscript"/>
        </w:rPr>
        <w:t>1</w:t>
      </w:r>
      <w:r w:rsidR="00EE1971">
        <w:t xml:space="preserve"> if</w:t>
      </w:r>
    </w:p>
    <w:p w:rsidR="00EE1971" w:rsidRDefault="00EE1971" w:rsidP="00EE1971">
      <w:pPr>
        <w:pStyle w:val="BT"/>
        <w:tabs>
          <w:tab w:val="clear" w:pos="1701"/>
        </w:tabs>
        <w:ind w:left="1418" w:hanging="1418"/>
      </w:pPr>
      <w:r>
        <w:rPr>
          <w:b/>
        </w:rPr>
        <w:tab/>
        <w:t>1.</w:t>
      </w:r>
      <w:r>
        <w:tab/>
        <w:t xml:space="preserve">at the time of the marriage either party is domiciled in a country outside GB </w:t>
      </w:r>
      <w:r>
        <w:rPr>
          <w:b/>
        </w:rPr>
        <w:t>and</w:t>
      </w:r>
    </w:p>
    <w:p w:rsidR="00EE1971" w:rsidRDefault="00EE1971" w:rsidP="00EE1971">
      <w:pPr>
        <w:pStyle w:val="BT"/>
        <w:tabs>
          <w:tab w:val="clear" w:pos="1701"/>
        </w:tabs>
        <w:ind w:left="1418" w:hanging="1418"/>
      </w:pPr>
      <w:r>
        <w:rPr>
          <w:b/>
        </w:rPr>
        <w:tab/>
        <w:t>2.</w:t>
      </w:r>
      <w:r>
        <w:tab/>
        <w:t>under the law of that country there cannot be a valid marriage between the parties.</w:t>
      </w:r>
    </w:p>
    <w:p w:rsidR="006D4AB3" w:rsidRDefault="006D4AB3" w:rsidP="006D4AB3">
      <w:pPr>
        <w:pStyle w:val="leg0"/>
      </w:pPr>
      <w:r>
        <w:t>1  Marriage (Enabling) Act 1960, sec 1(3)</w:t>
      </w:r>
    </w:p>
    <w:p w:rsidR="009338B9" w:rsidRDefault="00E01151">
      <w:pPr>
        <w:pStyle w:val="BT"/>
      </w:pPr>
      <w:r>
        <w:t>10149</w:t>
      </w:r>
      <w:r w:rsidR="009338B9">
        <w:tab/>
        <w:t xml:space="preserve">Under earlier legislation the marriage of persons in the same relationship as those mentioned in </w:t>
      </w:r>
      <w:r w:rsidR="00D9079F">
        <w:t xml:space="preserve">DMG </w:t>
      </w:r>
      <w:r>
        <w:t>10147</w:t>
      </w:r>
      <w:r w:rsidR="009338B9">
        <w:t xml:space="preserve"> was not void or voidable if the relative was deceased.  If such a marriage was before 13.4.60 it was given retrospective validity unless this would make a subsequent lawful marriage of one of the parties bigamous</w:t>
      </w:r>
      <w:r w:rsidR="009338B9" w:rsidRPr="00D9079F">
        <w:rPr>
          <w:vertAlign w:val="superscript"/>
        </w:rPr>
        <w:t>1</w:t>
      </w:r>
      <w:r w:rsidR="009338B9">
        <w:t>.</w:t>
      </w:r>
    </w:p>
    <w:p w:rsidR="009338B9" w:rsidRDefault="009338B9" w:rsidP="00F66C13">
      <w:pPr>
        <w:pStyle w:val="leg0"/>
      </w:pPr>
      <w:r>
        <w:t>1  Marriage Act 49, first Sch, Part 11;</w:t>
      </w:r>
      <w:r w:rsidR="008A39DE">
        <w:t xml:space="preserve"> </w:t>
      </w:r>
      <w:r>
        <w:t xml:space="preserve"> Marriage (Prohibited Degrees of Relationship) Act 86, Sch 1</w:t>
      </w:r>
    </w:p>
    <w:p w:rsidR="009338B9" w:rsidRDefault="009338B9" w:rsidP="00727CE2">
      <w:pPr>
        <w:pStyle w:val="Para"/>
      </w:pPr>
      <w:smartTag w:uri="urn:schemas-microsoft-com:office:smarttags" w:element="place">
        <w:smartTag w:uri="urn:schemas-microsoft-com:office:smarttags" w:element="country-region">
          <w:r>
            <w:t>Scotland</w:t>
          </w:r>
        </w:smartTag>
      </w:smartTag>
    </w:p>
    <w:p w:rsidR="009338B9" w:rsidRDefault="009338B9">
      <w:pPr>
        <w:pStyle w:val="BT"/>
      </w:pPr>
      <w:r>
        <w:t>10</w:t>
      </w:r>
      <w:bookmarkStart w:id="50" w:name="p10221"/>
      <w:bookmarkEnd w:id="50"/>
      <w:r w:rsidR="00E01151">
        <w:t>150</w:t>
      </w:r>
      <w:r>
        <w:tab/>
        <w:t xml:space="preserve">In </w:t>
      </w:r>
      <w:smartTag w:uri="urn:schemas-microsoft-com:office:smarttags" w:element="place">
        <w:smartTag w:uri="urn:schemas-microsoft-com:office:smarttags" w:element="country-region">
          <w:r>
            <w:t>Scotland</w:t>
          </w:r>
        </w:smartTag>
      </w:smartTag>
      <w:r>
        <w:t>, marriage is forbidden between certain relationships (whether legitimate or illegitimate and whether full or half-blood)</w:t>
      </w:r>
      <w:r w:rsidRPr="00D9079F">
        <w:rPr>
          <w:vertAlign w:val="superscript"/>
        </w:rPr>
        <w:t>1</w:t>
      </w:r>
      <w:r>
        <w:t xml:space="preserve">.  These </w:t>
      </w:r>
      <w:r w:rsidR="00EE1971">
        <w:t xml:space="preserve">relationships </w:t>
      </w:r>
      <w:r>
        <w:t>are</w:t>
      </w:r>
    </w:p>
    <w:p w:rsidR="009338B9" w:rsidRDefault="009338B9" w:rsidP="005679BC">
      <w:pPr>
        <w:pStyle w:val="Noindent"/>
        <w:numPr>
          <w:ilvl w:val="0"/>
          <w:numId w:val="38"/>
        </w:numPr>
      </w:pPr>
      <w:r>
        <w:t>all in the direct line (for example grandparent and grandchild)</w:t>
      </w:r>
      <w:r w:rsidR="00EE1971">
        <w:t xml:space="preserve"> </w:t>
      </w:r>
      <w:r w:rsidR="00EE1971">
        <w:rPr>
          <w:b/>
        </w:rPr>
        <w:t>and</w:t>
      </w:r>
    </w:p>
    <w:p w:rsidR="009338B9" w:rsidRDefault="009338B9" w:rsidP="005679BC">
      <w:pPr>
        <w:pStyle w:val="Noindent"/>
        <w:numPr>
          <w:ilvl w:val="0"/>
          <w:numId w:val="38"/>
        </w:numPr>
      </w:pPr>
      <w:r>
        <w:t>brother and sister</w:t>
      </w:r>
      <w:r w:rsidR="00EE1971">
        <w:t xml:space="preserve"> </w:t>
      </w:r>
      <w:r w:rsidR="00EE1971">
        <w:rPr>
          <w:b/>
        </w:rPr>
        <w:t>and</w:t>
      </w:r>
    </w:p>
    <w:p w:rsidR="009338B9" w:rsidRDefault="009338B9" w:rsidP="005679BC">
      <w:pPr>
        <w:pStyle w:val="Noindent"/>
        <w:numPr>
          <w:ilvl w:val="0"/>
          <w:numId w:val="38"/>
        </w:numPr>
      </w:pPr>
      <w:r>
        <w:t>uncle and niece or aunt and nephew</w:t>
      </w:r>
      <w:r w:rsidR="00EE1971">
        <w:t xml:space="preserve"> </w:t>
      </w:r>
      <w:r w:rsidR="00EE1971">
        <w:rPr>
          <w:b/>
        </w:rPr>
        <w:t>and</w:t>
      </w:r>
    </w:p>
    <w:p w:rsidR="009338B9" w:rsidRDefault="009338B9" w:rsidP="005679BC">
      <w:pPr>
        <w:pStyle w:val="Noindent"/>
        <w:numPr>
          <w:ilvl w:val="0"/>
          <w:numId w:val="38"/>
        </w:numPr>
      </w:pPr>
      <w:r>
        <w:t>former husband or wife and persons related in the direct line (as above) to the former spouse (for example former husband’s father, former wife’s son etc)</w:t>
      </w:r>
      <w:r w:rsidR="00EE1971">
        <w:t xml:space="preserve"> </w:t>
      </w:r>
      <w:r w:rsidR="00EE1971">
        <w:rPr>
          <w:b/>
        </w:rPr>
        <w:t>and</w:t>
      </w:r>
    </w:p>
    <w:p w:rsidR="009338B9" w:rsidRDefault="009338B9" w:rsidP="005679BC">
      <w:pPr>
        <w:pStyle w:val="Noindent"/>
        <w:numPr>
          <w:ilvl w:val="0"/>
          <w:numId w:val="38"/>
        </w:numPr>
      </w:pPr>
      <w:r>
        <w:t>adoptive parents and children.</w:t>
      </w:r>
    </w:p>
    <w:p w:rsidR="009338B9" w:rsidRDefault="009338B9">
      <w:pPr>
        <w:pStyle w:val="BT"/>
      </w:pPr>
      <w:r>
        <w:tab/>
        <w:t xml:space="preserve">A marriage within these relationships is void if it takes place in </w:t>
      </w:r>
      <w:smartTag w:uri="urn:schemas-microsoft-com:office:smarttags" w:element="country-region">
        <w:r>
          <w:t>Scotland</w:t>
        </w:r>
      </w:smartTag>
      <w:r>
        <w:t xml:space="preserve"> or while either party is domiciled in </w:t>
      </w:r>
      <w:smartTag w:uri="urn:schemas-microsoft-com:office:smarttags" w:element="place">
        <w:smartTag w:uri="urn:schemas-microsoft-com:office:smarttags" w:element="country-region">
          <w:r>
            <w:t>Scotland</w:t>
          </w:r>
        </w:smartTag>
      </w:smartTag>
      <w:r>
        <w:t>.</w:t>
      </w:r>
    </w:p>
    <w:p w:rsidR="009338B9" w:rsidRDefault="009338B9" w:rsidP="00F66C13">
      <w:pPr>
        <w:pStyle w:val="leg0"/>
      </w:pPr>
      <w:r>
        <w:t>1  Marriage (</w:t>
      </w:r>
      <w:smartTag w:uri="urn:schemas-microsoft-com:office:smarttags" w:element="place">
        <w:smartTag w:uri="urn:schemas-microsoft-com:office:smarttags" w:element="country-region">
          <w:r>
            <w:t>Scotland</w:t>
          </w:r>
        </w:smartTag>
      </w:smartTag>
      <w:r>
        <w:t xml:space="preserve">) Act 77, Sch 1; </w:t>
      </w:r>
      <w:r w:rsidR="008A39DE">
        <w:t xml:space="preserve"> </w:t>
      </w:r>
      <w:r>
        <w:t>Marriage (Prohibited Degrees of Relationship)</w:t>
      </w:r>
      <w:r w:rsidR="00D9079F">
        <w:t xml:space="preserve"> </w:t>
      </w:r>
      <w:r>
        <w:t>Act 86, Sch 2</w:t>
      </w:r>
    </w:p>
    <w:p w:rsidR="009338B9" w:rsidRDefault="006D4AB3" w:rsidP="00727CE2">
      <w:pPr>
        <w:pStyle w:val="Para"/>
      </w:pPr>
      <w:r>
        <w:br w:type="page"/>
      </w:r>
      <w:r w:rsidR="009338B9">
        <w:lastRenderedPageBreak/>
        <w:t>Northern Ireland</w:t>
      </w:r>
    </w:p>
    <w:p w:rsidR="009338B9" w:rsidRDefault="00E01151">
      <w:pPr>
        <w:pStyle w:val="BT"/>
      </w:pPr>
      <w:r>
        <w:t>10151</w:t>
      </w:r>
      <w:r w:rsidR="009338B9">
        <w:tab/>
      </w:r>
      <w:bookmarkStart w:id="51" w:name="p10222"/>
      <w:bookmarkEnd w:id="51"/>
      <w:r w:rsidR="009338B9">
        <w:t xml:space="preserve">In </w:t>
      </w:r>
      <w:smartTag w:uri="urn:schemas-microsoft-com:office:smarttags" w:element="place">
        <w:smartTag w:uri="urn:schemas-microsoft-com:office:smarttags" w:element="country-region">
          <w:r w:rsidR="009338B9">
            <w:t>Northern Ireland</w:t>
          </w:r>
        </w:smartTag>
      </w:smartTag>
      <w:r w:rsidR="009338B9">
        <w:t xml:space="preserve"> a marriage solem</w:t>
      </w:r>
      <w:r w:rsidR="00F40FC1">
        <w:t>n</w:t>
      </w:r>
      <w:r w:rsidR="009338B9">
        <w:t>ized between a man and any of the persons mentioned in the first column of the following Table or between a woman and any of the persons mentioned in the second column of that table, is void</w:t>
      </w:r>
      <w:r w:rsidR="009338B9">
        <w:rPr>
          <w:vertAlign w:val="superscript"/>
        </w:rPr>
        <w:t>1</w:t>
      </w:r>
      <w:r w:rsidR="009338B9">
        <w:t>.</w:t>
      </w:r>
    </w:p>
    <w:p w:rsidR="009338B9" w:rsidRDefault="009338B9">
      <w:pPr>
        <w:pStyle w:val="BT"/>
        <w:tabs>
          <w:tab w:val="left" w:pos="1080"/>
        </w:tabs>
        <w:spacing w:before="0" w:after="0" w:line="360" w:lineRule="auto"/>
        <w:jc w:val="center"/>
        <w:rPr>
          <w:b/>
        </w:rPr>
      </w:pPr>
      <w:r>
        <w:rPr>
          <w:b/>
        </w:rPr>
        <w:t>Table</w:t>
      </w:r>
    </w:p>
    <w:p w:rsidR="009338B9" w:rsidRDefault="00F1713B" w:rsidP="00F1713B">
      <w:pPr>
        <w:pStyle w:val="BT"/>
        <w:tabs>
          <w:tab w:val="clear" w:pos="1418"/>
          <w:tab w:val="left" w:pos="5103"/>
          <w:tab w:val="left" w:pos="5387"/>
          <w:tab w:val="left" w:pos="5580"/>
        </w:tabs>
        <w:spacing w:before="60" w:after="60" w:line="360" w:lineRule="auto"/>
        <w:ind w:left="0" w:firstLine="0"/>
        <w:jc w:val="left"/>
      </w:pPr>
      <w:r>
        <w:tab/>
      </w:r>
      <w:r w:rsidR="009338B9">
        <w:t>Mother</w:t>
      </w:r>
      <w:r w:rsidR="009338B9">
        <w:tab/>
        <w:t>Father</w:t>
      </w:r>
      <w:r w:rsidR="009338B9">
        <w:br/>
      </w:r>
      <w:r>
        <w:tab/>
      </w:r>
      <w:r w:rsidR="009338B9">
        <w:t>Adoptive mother or</w:t>
      </w:r>
      <w:r w:rsidR="009338B9">
        <w:tab/>
        <w:t xml:space="preserve">Adoptive father or </w:t>
      </w:r>
      <w:r w:rsidR="009338B9">
        <w:br/>
      </w:r>
      <w:r>
        <w:tab/>
      </w:r>
      <w:r w:rsidR="009338B9">
        <w:t xml:space="preserve"> former adoptive mother</w:t>
      </w:r>
      <w:r w:rsidR="009338B9">
        <w:tab/>
        <w:t xml:space="preserve"> former adoptive father</w:t>
      </w:r>
      <w:r w:rsidR="009338B9">
        <w:br/>
      </w:r>
      <w:r>
        <w:tab/>
      </w:r>
      <w:r w:rsidR="009338B9">
        <w:t>Daughter</w:t>
      </w:r>
      <w:r w:rsidR="00F40FC1">
        <w:tab/>
      </w:r>
      <w:r w:rsidR="009338B9">
        <w:tab/>
        <w:t>Son</w:t>
      </w:r>
      <w:r w:rsidR="009338B9">
        <w:br/>
      </w:r>
      <w:r>
        <w:tab/>
      </w:r>
      <w:r w:rsidR="009338B9">
        <w:t>Adoptive daughter or</w:t>
      </w:r>
      <w:r w:rsidR="009338B9">
        <w:tab/>
        <w:t xml:space="preserve">Adoptive son or </w:t>
      </w:r>
      <w:r w:rsidR="009338B9">
        <w:br/>
      </w:r>
      <w:r>
        <w:tab/>
      </w:r>
      <w:r w:rsidR="009338B9">
        <w:t xml:space="preserve"> former adoptive daughter</w:t>
      </w:r>
      <w:r w:rsidR="009338B9">
        <w:tab/>
        <w:t xml:space="preserve"> former adoptive son</w:t>
      </w:r>
      <w:r w:rsidR="009338B9">
        <w:br/>
      </w:r>
      <w:r>
        <w:tab/>
      </w:r>
      <w:r w:rsidR="009338B9">
        <w:t>Father’s mother</w:t>
      </w:r>
      <w:r w:rsidR="009338B9">
        <w:tab/>
        <w:t>Father’s father</w:t>
      </w:r>
      <w:r w:rsidR="009338B9">
        <w:br/>
      </w:r>
      <w:r>
        <w:tab/>
      </w:r>
      <w:r w:rsidR="009338B9">
        <w:t>Mother’s mother</w:t>
      </w:r>
      <w:r w:rsidR="009338B9">
        <w:tab/>
        <w:t>Mother’s father</w:t>
      </w:r>
      <w:r w:rsidR="009338B9">
        <w:br/>
      </w:r>
      <w:r>
        <w:tab/>
      </w:r>
      <w:r w:rsidR="009338B9">
        <w:t>Son’s daughter</w:t>
      </w:r>
      <w:r w:rsidR="009338B9">
        <w:tab/>
        <w:t>Son’s son</w:t>
      </w:r>
      <w:r w:rsidR="009338B9">
        <w:br/>
      </w:r>
      <w:r>
        <w:tab/>
      </w:r>
      <w:r w:rsidR="009338B9">
        <w:t>Daughter’s daughter</w:t>
      </w:r>
      <w:r w:rsidR="009338B9">
        <w:tab/>
        <w:t>Daughter’s son</w:t>
      </w:r>
      <w:r w:rsidR="009338B9">
        <w:br/>
      </w:r>
      <w:r>
        <w:tab/>
      </w:r>
      <w:r w:rsidR="009338B9">
        <w:t>Sister</w:t>
      </w:r>
      <w:r w:rsidR="009338B9">
        <w:tab/>
      </w:r>
      <w:r w:rsidR="00F40FC1">
        <w:tab/>
      </w:r>
      <w:r w:rsidR="009338B9">
        <w:t>Brother</w:t>
      </w:r>
      <w:r w:rsidR="009338B9">
        <w:br/>
      </w:r>
      <w:r>
        <w:tab/>
      </w:r>
      <w:r w:rsidR="009338B9">
        <w:t>Wife’s mother</w:t>
      </w:r>
      <w:r w:rsidR="009338B9">
        <w:tab/>
        <w:t>Husband’s father</w:t>
      </w:r>
      <w:r w:rsidR="009338B9">
        <w:br/>
      </w:r>
      <w:r>
        <w:tab/>
      </w:r>
      <w:r w:rsidR="009338B9">
        <w:t>Wife’s daughter</w:t>
      </w:r>
      <w:r w:rsidR="009338B9">
        <w:tab/>
        <w:t>Husband’s son</w:t>
      </w:r>
      <w:r w:rsidR="009338B9">
        <w:br/>
      </w:r>
      <w:r>
        <w:tab/>
      </w:r>
      <w:r w:rsidR="009338B9">
        <w:t>Father’s wife</w:t>
      </w:r>
      <w:r w:rsidR="009338B9">
        <w:tab/>
        <w:t>Mother’s husband</w:t>
      </w:r>
      <w:r w:rsidR="009338B9">
        <w:br/>
      </w:r>
      <w:r>
        <w:tab/>
      </w:r>
      <w:r w:rsidR="009338B9">
        <w:t>Son’s wife</w:t>
      </w:r>
      <w:r w:rsidR="009338B9">
        <w:tab/>
        <w:t>Daughter’s husband</w:t>
      </w:r>
      <w:r w:rsidR="009338B9">
        <w:br/>
      </w:r>
      <w:r>
        <w:tab/>
      </w:r>
      <w:r w:rsidR="009338B9">
        <w:t>Father’s father’s wife</w:t>
      </w:r>
      <w:r w:rsidR="009338B9">
        <w:tab/>
        <w:t>Father’s mother’s husband</w:t>
      </w:r>
      <w:r w:rsidR="009338B9">
        <w:br/>
      </w:r>
      <w:r>
        <w:tab/>
      </w:r>
      <w:r w:rsidR="009338B9">
        <w:t>Mother’s father’s wife</w:t>
      </w:r>
      <w:r w:rsidR="009338B9">
        <w:tab/>
        <w:t>Mother’s mother’s husband</w:t>
      </w:r>
      <w:r w:rsidR="009338B9">
        <w:br/>
      </w:r>
      <w:r>
        <w:tab/>
      </w:r>
      <w:r w:rsidR="009338B9">
        <w:t>Wife’s father’s mother</w:t>
      </w:r>
      <w:r w:rsidR="009338B9">
        <w:tab/>
        <w:t>Husband’s father’s father</w:t>
      </w:r>
      <w:r w:rsidR="009338B9">
        <w:br/>
      </w:r>
      <w:r>
        <w:tab/>
      </w:r>
      <w:r w:rsidR="009338B9">
        <w:t>Wife’s mother’s mother</w:t>
      </w:r>
      <w:r w:rsidR="009338B9">
        <w:tab/>
        <w:t>Husband’s mother’s father</w:t>
      </w:r>
      <w:r w:rsidR="009338B9">
        <w:br/>
      </w:r>
      <w:r>
        <w:tab/>
      </w:r>
      <w:r w:rsidR="009338B9">
        <w:t>Wife’s son’s daughter</w:t>
      </w:r>
      <w:r w:rsidR="009338B9">
        <w:tab/>
        <w:t>Husband’s son’s son</w:t>
      </w:r>
      <w:r w:rsidR="009338B9">
        <w:br/>
      </w:r>
      <w:r>
        <w:tab/>
      </w:r>
      <w:r w:rsidR="009338B9">
        <w:t>Wife’s daughter’s daughter</w:t>
      </w:r>
      <w:r w:rsidR="009338B9">
        <w:tab/>
        <w:t>Husband’s daughter’s son</w:t>
      </w:r>
      <w:r w:rsidR="009338B9">
        <w:br/>
      </w:r>
      <w:r>
        <w:tab/>
      </w:r>
      <w:r w:rsidR="009338B9">
        <w:t>Son’s son’s wife</w:t>
      </w:r>
      <w:r w:rsidR="009338B9">
        <w:tab/>
        <w:t>Son’s daughter’s husband</w:t>
      </w:r>
      <w:r w:rsidR="009338B9">
        <w:br/>
      </w:r>
      <w:r>
        <w:tab/>
      </w:r>
      <w:r w:rsidR="009338B9">
        <w:t>Daughter’s son’s wife</w:t>
      </w:r>
      <w:r w:rsidR="009338B9">
        <w:tab/>
        <w:t>Daughter’s daughter’s husband</w:t>
      </w:r>
      <w:r w:rsidR="009338B9">
        <w:br/>
      </w:r>
      <w:r>
        <w:tab/>
      </w:r>
      <w:r w:rsidR="009338B9">
        <w:t>Father’s sister</w:t>
      </w:r>
      <w:r w:rsidR="009338B9">
        <w:tab/>
        <w:t>Father’s brother</w:t>
      </w:r>
      <w:r w:rsidR="009338B9">
        <w:br/>
      </w:r>
      <w:r>
        <w:tab/>
      </w:r>
      <w:r w:rsidR="009338B9">
        <w:t>Mother’s sister</w:t>
      </w:r>
      <w:r w:rsidR="009338B9">
        <w:tab/>
        <w:t>Mother’s brother</w:t>
      </w:r>
      <w:r w:rsidR="009338B9">
        <w:br/>
      </w:r>
      <w:r>
        <w:tab/>
      </w:r>
      <w:r w:rsidR="009338B9">
        <w:t>Brother’s daughter</w:t>
      </w:r>
      <w:r w:rsidR="009338B9">
        <w:tab/>
        <w:t>Brother’s son</w:t>
      </w:r>
      <w:r w:rsidR="009338B9">
        <w:br/>
      </w:r>
      <w:r>
        <w:tab/>
      </w:r>
      <w:r w:rsidR="009338B9">
        <w:t>Sister’s daughter</w:t>
      </w:r>
      <w:r w:rsidR="009338B9">
        <w:tab/>
        <w:t>Sister’s son</w:t>
      </w:r>
    </w:p>
    <w:p w:rsidR="00F1713B" w:rsidRDefault="00F1713B" w:rsidP="00F66C13">
      <w:pPr>
        <w:pStyle w:val="leg0"/>
      </w:pPr>
      <w:r>
        <w:t>1  FL (Misc P</w:t>
      </w:r>
      <w:r w:rsidR="004145B9">
        <w:t>rov</w:t>
      </w:r>
      <w:r>
        <w:t xml:space="preserve">) (NI) Order 84, </w:t>
      </w:r>
      <w:r w:rsidR="00E01151">
        <w:t>a</w:t>
      </w:r>
      <w:r>
        <w:t>rt 18</w:t>
      </w:r>
    </w:p>
    <w:p w:rsidR="009338B9" w:rsidRDefault="00E01151">
      <w:pPr>
        <w:pStyle w:val="BT"/>
      </w:pPr>
      <w:r>
        <w:t>10152</w:t>
      </w:r>
      <w:r w:rsidR="009338B9">
        <w:tab/>
        <w:t>In the Table</w:t>
      </w:r>
    </w:p>
    <w:p w:rsidR="009338B9" w:rsidRDefault="009338B9" w:rsidP="005679BC">
      <w:pPr>
        <w:pStyle w:val="Noindent"/>
        <w:numPr>
          <w:ilvl w:val="0"/>
          <w:numId w:val="39"/>
        </w:numPr>
      </w:pPr>
      <w:r>
        <w:t xml:space="preserve">any reference to an adoptive relationship or a former adoptive relationship is to a relationship which arises or arose in consequence of an order authorising an adoption made (whether before or after the commencement of this Article) </w:t>
      </w:r>
      <w:r>
        <w:lastRenderedPageBreak/>
        <w:t>in any part of the United Kingdom, the Isle of Man or in any of the Channel Islands, or a foreign adoption as defined in section 4(3) of the Adoption (Hague Convention) Act (Northern Ireland) 1969</w:t>
      </w:r>
      <w:r w:rsidR="0095343D">
        <w:rPr>
          <w:vertAlign w:val="superscript"/>
        </w:rPr>
        <w:t>1</w:t>
      </w:r>
    </w:p>
    <w:p w:rsidR="009338B9" w:rsidRDefault="009338B9" w:rsidP="005679BC">
      <w:pPr>
        <w:pStyle w:val="Noindent"/>
        <w:numPr>
          <w:ilvl w:val="0"/>
          <w:numId w:val="39"/>
        </w:numPr>
      </w:pPr>
      <w:r>
        <w:t>any reference to a brother or sister includes that of the half-blood as well as the whole blood</w:t>
      </w:r>
    </w:p>
    <w:p w:rsidR="009338B9" w:rsidRDefault="009338B9" w:rsidP="005679BC">
      <w:pPr>
        <w:pStyle w:val="Noindent"/>
        <w:numPr>
          <w:ilvl w:val="0"/>
          <w:numId w:val="39"/>
        </w:numPr>
      </w:pPr>
      <w:r>
        <w:t>any reference to a relationship which is one of affinity is to a relationship deduced through a marriage which has been terminated b</w:t>
      </w:r>
      <w:r w:rsidR="009D1C26">
        <w:t>y dissolution or by death</w:t>
      </w:r>
    </w:p>
    <w:p w:rsidR="009338B9" w:rsidRDefault="009338B9" w:rsidP="005679BC">
      <w:pPr>
        <w:pStyle w:val="Noindent"/>
        <w:numPr>
          <w:ilvl w:val="0"/>
          <w:numId w:val="39"/>
        </w:numPr>
      </w:pPr>
      <w:r>
        <w:t>any reference to a person of a particular relationship includes a person who would rank as being of that relationship if he or some other person through whom the relationship is deduced, had been born legitimate.</w:t>
      </w:r>
    </w:p>
    <w:p w:rsidR="0095343D" w:rsidRDefault="0095343D" w:rsidP="00F66C13">
      <w:pPr>
        <w:pStyle w:val="leg0"/>
      </w:pPr>
      <w:r>
        <w:t>1  Adoption (Hague Convention) Act (NI) 69</w:t>
      </w:r>
    </w:p>
    <w:p w:rsidR="009338B9" w:rsidRDefault="00E01151">
      <w:pPr>
        <w:pStyle w:val="BT"/>
      </w:pPr>
      <w:r>
        <w:t>10153</w:t>
      </w:r>
      <w:r w:rsidR="009338B9">
        <w:tab/>
        <w:t xml:space="preserve">A marriage between persons not within the degrees of relationship to which </w:t>
      </w:r>
      <w:r w:rsidR="00E102E1">
        <w:t xml:space="preserve">DMG </w:t>
      </w:r>
      <w:r>
        <w:t>10152</w:t>
      </w:r>
      <w:r w:rsidR="009338B9">
        <w:t xml:space="preserve"> applies is void, if either of those persons is at the time of the marriage domiciled in a country other than </w:t>
      </w:r>
      <w:smartTag w:uri="urn:schemas-microsoft-com:office:smarttags" w:element="place">
        <w:smartTag w:uri="urn:schemas-microsoft-com:office:smarttags" w:element="country-region">
          <w:r w:rsidR="009338B9">
            <w:t>Northern Ireland</w:t>
          </w:r>
        </w:smartTag>
      </w:smartTag>
      <w:r w:rsidR="009338B9">
        <w:t xml:space="preserve"> and under the law of that country there cannot be a valid marriage between them because of their relationship to each other.</w:t>
      </w:r>
    </w:p>
    <w:p w:rsidR="009338B9" w:rsidRDefault="009338B9" w:rsidP="00E102E1">
      <w:pPr>
        <w:pStyle w:val="SG"/>
      </w:pPr>
      <w:r>
        <w:t>Marriage under false names</w:t>
      </w:r>
    </w:p>
    <w:p w:rsidR="009338B9" w:rsidRDefault="00E01151">
      <w:pPr>
        <w:pStyle w:val="BT"/>
      </w:pPr>
      <w:r>
        <w:t>10154</w:t>
      </w:r>
      <w:r w:rsidR="009338B9">
        <w:tab/>
      </w:r>
      <w:bookmarkStart w:id="52" w:name="p10225"/>
      <w:bookmarkEnd w:id="52"/>
      <w:r w:rsidR="009338B9">
        <w:t>In England and Wales, if banns were published before the marriage and either or both parties were married under false names, the marriage is invalid if</w:t>
      </w:r>
    </w:p>
    <w:p w:rsidR="009338B9" w:rsidRDefault="009338B9" w:rsidP="005679BC">
      <w:pPr>
        <w:pStyle w:val="Noindent"/>
        <w:numPr>
          <w:ilvl w:val="0"/>
          <w:numId w:val="40"/>
        </w:numPr>
      </w:pPr>
      <w:r>
        <w:t xml:space="preserve">the falsification of names was deliberate and with the intention of concealing identity </w:t>
      </w:r>
      <w:r>
        <w:rPr>
          <w:b/>
        </w:rPr>
        <w:t>and</w:t>
      </w:r>
    </w:p>
    <w:p w:rsidR="009338B9" w:rsidRDefault="009338B9" w:rsidP="005679BC">
      <w:pPr>
        <w:pStyle w:val="Noindent"/>
        <w:numPr>
          <w:ilvl w:val="0"/>
          <w:numId w:val="40"/>
        </w:numPr>
      </w:pPr>
      <w:r>
        <w:t>both parties were aware of the falsification.</w:t>
      </w:r>
    </w:p>
    <w:p w:rsidR="009338B9" w:rsidRDefault="009338B9">
      <w:pPr>
        <w:pStyle w:val="BT"/>
      </w:pPr>
      <w:r>
        <w:tab/>
        <w:t>If only one party was aware of it or if the marriage was before a Registrar, or took place in church by licence and not after banns, the marriage is valid.</w:t>
      </w:r>
    </w:p>
    <w:p w:rsidR="009338B9" w:rsidRDefault="00E01151">
      <w:pPr>
        <w:pStyle w:val="BT"/>
      </w:pPr>
      <w:r>
        <w:t>10155</w:t>
      </w:r>
      <w:r w:rsidR="009338B9">
        <w:tab/>
        <w:t xml:space="preserve">In </w:t>
      </w:r>
      <w:smartTag w:uri="urn:schemas-microsoft-com:office:smarttags" w:element="place">
        <w:smartTag w:uri="urn:schemas-microsoft-com:office:smarttags" w:element="country-region">
          <w:r w:rsidR="009338B9">
            <w:t>Scotland</w:t>
          </w:r>
        </w:smartTag>
      </w:smartTag>
      <w:r w:rsidR="009338B9">
        <w:t xml:space="preserve"> a marriage may not be invalid even though one or both parties uses a name other than that given to them when their birth was registered. </w:t>
      </w:r>
      <w:r w:rsidR="00E102E1">
        <w:t xml:space="preserve"> </w:t>
      </w:r>
      <w:r w:rsidR="00EC3089">
        <w:t>A marriage is null and void if</w:t>
      </w:r>
    </w:p>
    <w:p w:rsidR="009338B9" w:rsidRDefault="009338B9" w:rsidP="005679BC">
      <w:pPr>
        <w:pStyle w:val="Noindent"/>
        <w:numPr>
          <w:ilvl w:val="0"/>
          <w:numId w:val="41"/>
        </w:numPr>
      </w:pPr>
      <w:r>
        <w:t xml:space="preserve">one party misleads the other concerning their identity </w:t>
      </w:r>
      <w:r>
        <w:rPr>
          <w:b/>
        </w:rPr>
        <w:t>and</w:t>
      </w:r>
    </w:p>
    <w:p w:rsidR="009338B9" w:rsidRDefault="009338B9" w:rsidP="005679BC">
      <w:pPr>
        <w:pStyle w:val="Noindent"/>
        <w:numPr>
          <w:ilvl w:val="0"/>
          <w:numId w:val="41"/>
        </w:numPr>
      </w:pPr>
      <w:r>
        <w:t>this is done in a way that invalidates the consent which is the essential part of the marriage contract.</w:t>
      </w:r>
    </w:p>
    <w:p w:rsidR="009338B9" w:rsidRDefault="000A0F96" w:rsidP="004A26C2">
      <w:pPr>
        <w:pStyle w:val="SG"/>
        <w:spacing w:before="200" w:after="120"/>
      </w:pPr>
      <w:r>
        <w:br w:type="page"/>
      </w:r>
      <w:r w:rsidR="009338B9">
        <w:lastRenderedPageBreak/>
        <w:t xml:space="preserve">Marriages celebrated in the </w:t>
      </w:r>
      <w:smartTag w:uri="urn:schemas-microsoft-com:office:smarttags" w:element="place">
        <w:smartTag w:uri="urn:schemas-microsoft-com:office:smarttags" w:element="country-region">
          <w:r w:rsidR="009338B9">
            <w:t>United Kingdom</w:t>
          </w:r>
        </w:smartTag>
      </w:smartTag>
      <w:r w:rsidR="009338B9">
        <w:t xml:space="preserve"> under Hindu or Islamic law</w:t>
      </w:r>
    </w:p>
    <w:p w:rsidR="009338B9" w:rsidRDefault="00E01151">
      <w:pPr>
        <w:pStyle w:val="BT"/>
      </w:pPr>
      <w:r>
        <w:t>10156</w:t>
      </w:r>
      <w:r w:rsidR="009338B9">
        <w:tab/>
      </w:r>
      <w:bookmarkStart w:id="53" w:name="p10227"/>
      <w:bookmarkEnd w:id="53"/>
      <w:r w:rsidR="009338B9">
        <w:t>The decision</w:t>
      </w:r>
      <w:r w:rsidR="006B5EC9">
        <w:t xml:space="preserve"> maker should note that</w:t>
      </w:r>
    </w:p>
    <w:p w:rsidR="009338B9" w:rsidRDefault="009338B9" w:rsidP="005679BC">
      <w:pPr>
        <w:pStyle w:val="Noindent"/>
        <w:numPr>
          <w:ilvl w:val="0"/>
          <w:numId w:val="42"/>
        </w:numPr>
      </w:pPr>
      <w:r>
        <w:t xml:space="preserve">marriages celebrated in the </w:t>
      </w:r>
      <w:smartTag w:uri="urn:schemas-microsoft-com:office:smarttags" w:element="country-region">
        <w:r>
          <w:t>United Kingdom</w:t>
        </w:r>
      </w:smartTag>
      <w:r>
        <w:t xml:space="preserve"> which are polygamous in form (see DMG 10</w:t>
      </w:r>
      <w:r w:rsidR="00E01151">
        <w:t>391</w:t>
      </w:r>
      <w:r>
        <w:t xml:space="preserve"> and 10</w:t>
      </w:r>
      <w:r w:rsidR="00E01151">
        <w:t>409</w:t>
      </w:r>
      <w:r>
        <w:t xml:space="preserve">) are not valid unless they also conform with the </w:t>
      </w:r>
      <w:smartTag w:uri="urn:schemas-microsoft-com:office:smarttags" w:element="place">
        <w:smartTag w:uri="urn:schemas-microsoft-com:office:smarttags" w:element="country-region">
          <w:r>
            <w:t>United Kingdom</w:t>
          </w:r>
        </w:smartTag>
      </w:smartTag>
      <w:r>
        <w:t xml:space="preserve"> marriage laws</w:t>
      </w:r>
      <w:r w:rsidRPr="006F119A">
        <w:rPr>
          <w:vertAlign w:val="superscript"/>
        </w:rPr>
        <w:t>1</w:t>
      </w:r>
    </w:p>
    <w:p w:rsidR="00F61D6C" w:rsidRDefault="006B5EC9" w:rsidP="005679BC">
      <w:pPr>
        <w:pStyle w:val="Noindent"/>
        <w:numPr>
          <w:ilvl w:val="0"/>
          <w:numId w:val="42"/>
        </w:numPr>
      </w:pPr>
      <w:r>
        <w:t>a</w:t>
      </w:r>
      <w:r w:rsidR="009338B9">
        <w:t xml:space="preserve"> second marriage is void if evidence is held that an</w:t>
      </w:r>
      <w:r w:rsidR="00F61D6C">
        <w:t xml:space="preserve"> earlier valid marriage whether</w:t>
      </w:r>
    </w:p>
    <w:p w:rsidR="00F61D6C" w:rsidRDefault="00F61D6C" w:rsidP="00F61D6C">
      <w:pPr>
        <w:pStyle w:val="SecondIndent"/>
      </w:pPr>
      <w:r>
        <w:rPr>
          <w:b/>
        </w:rPr>
        <w:t>2.1</w:t>
      </w:r>
      <w:r>
        <w:rPr>
          <w:b/>
        </w:rPr>
        <w:tab/>
      </w:r>
      <w:r w:rsidR="009338B9">
        <w:t xml:space="preserve">contracted in the </w:t>
      </w:r>
      <w:smartTag w:uri="urn:schemas-microsoft-com:office:smarttags" w:element="place">
        <w:smartTag w:uri="urn:schemas-microsoft-com:office:smarttags" w:element="country-region">
          <w:r w:rsidR="009338B9">
            <w:t>United Kingdom</w:t>
          </w:r>
        </w:smartTag>
      </w:smartTag>
      <w:r w:rsidR="009338B9">
        <w:t xml:space="preserve"> or elsewhere </w:t>
      </w:r>
      <w:r w:rsidR="009338B9">
        <w:rPr>
          <w:b/>
        </w:rPr>
        <w:t>and</w:t>
      </w:r>
    </w:p>
    <w:p w:rsidR="00F61D6C" w:rsidRDefault="00F61D6C" w:rsidP="00F61D6C">
      <w:pPr>
        <w:pStyle w:val="SecondIndent"/>
      </w:pPr>
      <w:r>
        <w:rPr>
          <w:b/>
        </w:rPr>
        <w:t>2.2</w:t>
      </w:r>
      <w:r>
        <w:rPr>
          <w:b/>
        </w:rPr>
        <w:tab/>
      </w:r>
      <w:r w:rsidR="009338B9">
        <w:t>wh</w:t>
      </w:r>
      <w:r>
        <w:t>ether monogamous or polygamous</w:t>
      </w:r>
    </w:p>
    <w:p w:rsidR="009338B9" w:rsidRDefault="00F61D6C" w:rsidP="00A03F92">
      <w:pPr>
        <w:pStyle w:val="BT"/>
        <w:spacing w:line="320" w:lineRule="atLeast"/>
      </w:pPr>
      <w:r>
        <w:tab/>
      </w:r>
      <w:r w:rsidR="009338B9">
        <w:t xml:space="preserve">was in being at the time of the registered marriage but was </w:t>
      </w:r>
      <w:r w:rsidR="00E01151">
        <w:t>not declared to the registrar.</w:t>
      </w:r>
    </w:p>
    <w:p w:rsidR="009338B9" w:rsidRDefault="009338B9" w:rsidP="00D5633C">
      <w:pPr>
        <w:pStyle w:val="leg0"/>
        <w:spacing w:before="0"/>
      </w:pPr>
      <w:r>
        <w:t xml:space="preserve">1  Marriage Act 49; </w:t>
      </w:r>
      <w:r w:rsidR="006B5EC9">
        <w:t xml:space="preserve"> </w:t>
      </w:r>
      <w:r>
        <w:t>Marriage (</w:t>
      </w:r>
      <w:smartTag w:uri="urn:schemas-microsoft-com:office:smarttags" w:element="place">
        <w:smartTag w:uri="urn:schemas-microsoft-com:office:smarttags" w:element="country-region">
          <w:r>
            <w:t>Scotland</w:t>
          </w:r>
        </w:smartTag>
      </w:smartTag>
      <w:r>
        <w:t>) Acts 39 &amp; 77</w:t>
      </w:r>
    </w:p>
    <w:p w:rsidR="009338B9" w:rsidRDefault="00E01151" w:rsidP="00A03F92">
      <w:pPr>
        <w:pStyle w:val="BT"/>
        <w:spacing w:line="320" w:lineRule="atLeast"/>
      </w:pPr>
      <w:r>
        <w:t>10157</w:t>
      </w:r>
      <w:r w:rsidR="009338B9">
        <w:tab/>
        <w:t xml:space="preserve">Where a marriage was celebrated in </w:t>
      </w:r>
      <w:smartTag w:uri="urn:schemas-microsoft-com:office:smarttags" w:element="place">
        <w:smartTag w:uri="urn:schemas-microsoft-com:office:smarttags" w:element="country-region">
          <w:r w:rsidR="009338B9">
            <w:t>Scotland</w:t>
          </w:r>
        </w:smartTag>
      </w:smartTag>
      <w:r w:rsidR="009338B9">
        <w:t xml:space="preserve"> but not registered, the decision maker should consider whether it may be proved by cohabitation with habit and repute </w:t>
      </w:r>
      <w:r w:rsidR="00E102E1">
        <w:t>(s</w:t>
      </w:r>
      <w:r w:rsidR="009338B9">
        <w:t xml:space="preserve">ee </w:t>
      </w:r>
      <w:r w:rsidR="00E102E1">
        <w:t xml:space="preserve">DMG </w:t>
      </w:r>
      <w:r w:rsidR="009338B9">
        <w:t>10</w:t>
      </w:r>
      <w:r>
        <w:t>2</w:t>
      </w:r>
      <w:r w:rsidR="009338B9">
        <w:t>1</w:t>
      </w:r>
      <w:r w:rsidR="008A39DE">
        <w:t>1</w:t>
      </w:r>
      <w:r w:rsidR="009338B9">
        <w:t xml:space="preserve"> </w:t>
      </w:r>
      <w:r w:rsidR="006B5EC9">
        <w:t xml:space="preserve">- </w:t>
      </w:r>
      <w:r w:rsidR="009338B9">
        <w:t>10</w:t>
      </w:r>
      <w:r w:rsidR="00F61D6C">
        <w:t>220</w:t>
      </w:r>
      <w:r w:rsidR="00E102E1">
        <w:t>)</w:t>
      </w:r>
      <w:r w:rsidR="009338B9">
        <w:t>.  If there is evidence of an earlier valid marriage which has remained valid throughout the period of the potentially irregular marriage, further enquiries will be needed.</w:t>
      </w:r>
    </w:p>
    <w:p w:rsidR="009338B9" w:rsidRDefault="009338B9" w:rsidP="004A26C2">
      <w:pPr>
        <w:pStyle w:val="SG"/>
        <w:spacing w:before="200" w:after="120"/>
      </w:pPr>
      <w:r>
        <w:t>Foreign marriages</w:t>
      </w:r>
    </w:p>
    <w:p w:rsidR="009338B9" w:rsidRDefault="00E01151">
      <w:pPr>
        <w:pStyle w:val="BT"/>
      </w:pPr>
      <w:r>
        <w:t>10158</w:t>
      </w:r>
      <w:r w:rsidR="009338B9">
        <w:tab/>
      </w:r>
      <w:bookmarkStart w:id="54" w:name="p10229"/>
      <w:bookmarkEnd w:id="54"/>
      <w:r w:rsidR="009338B9">
        <w:t>If a person is married abroad a marriage certificate issued by the appropriate registration authority should normally be accepted as evidence of a valid marriage under the religious or national law of the country in which it is conducted, unless there is</w:t>
      </w:r>
    </w:p>
    <w:p w:rsidR="009338B9" w:rsidRDefault="009338B9" w:rsidP="005679BC">
      <w:pPr>
        <w:pStyle w:val="Noindent"/>
        <w:numPr>
          <w:ilvl w:val="0"/>
          <w:numId w:val="43"/>
        </w:numPr>
      </w:pPr>
      <w:r>
        <w:t xml:space="preserve">evidence which casts doubt as to its validity see </w:t>
      </w:r>
      <w:r w:rsidR="00D8766A">
        <w:t xml:space="preserve">DMG </w:t>
      </w:r>
      <w:r w:rsidR="00077D6E">
        <w:t>10</w:t>
      </w:r>
      <w:r w:rsidR="00552618">
        <w:t>160</w:t>
      </w:r>
      <w:r>
        <w:t xml:space="preserve"> </w:t>
      </w:r>
      <w:r w:rsidR="006B5EC9">
        <w:t>-</w:t>
      </w:r>
      <w:r>
        <w:t xml:space="preserve"> 10</w:t>
      </w:r>
      <w:r w:rsidR="00552618">
        <w:t>166</w:t>
      </w:r>
      <w:r>
        <w:t xml:space="preserve"> </w:t>
      </w:r>
      <w:r>
        <w:rPr>
          <w:b/>
        </w:rPr>
        <w:t>or</w:t>
      </w:r>
    </w:p>
    <w:p w:rsidR="009338B9" w:rsidRDefault="009338B9" w:rsidP="005679BC">
      <w:pPr>
        <w:pStyle w:val="Noindent"/>
        <w:numPr>
          <w:ilvl w:val="0"/>
          <w:numId w:val="43"/>
        </w:numPr>
      </w:pPr>
      <w:r>
        <w:t>doubt about the authenticity of the document produced.</w:t>
      </w:r>
    </w:p>
    <w:p w:rsidR="009338B9" w:rsidRDefault="00E01151">
      <w:pPr>
        <w:pStyle w:val="BT"/>
      </w:pPr>
      <w:r>
        <w:t>10159</w:t>
      </w:r>
      <w:r w:rsidR="009338B9">
        <w:tab/>
        <w:t xml:space="preserve">Where, the marriage takes place in a country which permits polygamy, there may be provisions governing the acceptance of such a marriage as valid for Social Security purposes if the marriage is monogamous. </w:t>
      </w:r>
      <w:r w:rsidR="00D8766A">
        <w:t xml:space="preserve"> </w:t>
      </w:r>
      <w:r w:rsidR="009338B9">
        <w:t xml:space="preserve">See </w:t>
      </w:r>
      <w:r w:rsidR="00D8766A">
        <w:t xml:space="preserve">DMG </w:t>
      </w:r>
      <w:r w:rsidR="009338B9">
        <w:t>10</w:t>
      </w:r>
      <w:r>
        <w:t>310</w:t>
      </w:r>
      <w:r w:rsidR="009338B9">
        <w:t xml:space="preserve"> et seq and </w:t>
      </w:r>
      <w:r w:rsidR="00D8766A">
        <w:t xml:space="preserve">DMG </w:t>
      </w:r>
      <w:r w:rsidR="009338B9">
        <w:t>10</w:t>
      </w:r>
      <w:r>
        <w:t>160</w:t>
      </w:r>
      <w:r w:rsidR="009338B9">
        <w:t xml:space="preserve"> to 10</w:t>
      </w:r>
      <w:r>
        <w:t>166</w:t>
      </w:r>
      <w:r w:rsidR="009338B9">
        <w:t>.</w:t>
      </w:r>
    </w:p>
    <w:p w:rsidR="00801745" w:rsidRDefault="0078635E" w:rsidP="00801745">
      <w:pPr>
        <w:pStyle w:val="SG"/>
      </w:pPr>
      <w:r>
        <w:rPr>
          <w:noProof/>
          <w:lang w:eastAsia="en-GB"/>
        </w:rPr>
        <w:pict>
          <v:shape id="_x0000_s1114" type="#_x0000_t32" style="position:absolute;left:0;text-align:left;margin-left:35.35pt;margin-top:14.3pt;width:0;height:63pt;z-index:9" o:connectortype="straight"/>
        </w:pict>
      </w:r>
      <w:r w:rsidR="00801745">
        <w:t>Civil status certificates</w:t>
      </w:r>
    </w:p>
    <w:p w:rsidR="00801745" w:rsidRDefault="0078635E">
      <w:pPr>
        <w:pStyle w:val="BT"/>
      </w:pPr>
      <w:r>
        <w:t>10160</w:t>
      </w:r>
      <w:r>
        <w:tab/>
        <w:t>From 6.</w:t>
      </w:r>
      <w:r w:rsidR="00801745">
        <w:t>2.19 other European Union Member States may issue civil status certificates such as marriage certificates.  Decision makers</w:t>
      </w:r>
    </w:p>
    <w:p w:rsidR="00801745" w:rsidRDefault="0078635E" w:rsidP="00801745">
      <w:pPr>
        <w:pStyle w:val="IndentNo1"/>
      </w:pPr>
      <w:r>
        <w:rPr>
          <w:b/>
          <w:noProof/>
          <w:lang w:eastAsia="en-GB"/>
        </w:rPr>
        <w:lastRenderedPageBreak/>
        <w:pict>
          <v:shape id="_x0000_s1136" type="#_x0000_t32" style="position:absolute;left:0;text-align:left;margin-left:34.6pt;margin-top:6.8pt;width:0;height:96.4pt;z-index:29" o:connectortype="straight"/>
        </w:pict>
      </w:r>
      <w:r w:rsidR="00801745" w:rsidRPr="00801745">
        <w:rPr>
          <w:b/>
        </w:rPr>
        <w:t>1.</w:t>
      </w:r>
      <w:r w:rsidR="00801745">
        <w:tab/>
        <w:t xml:space="preserve">should accept a civil status certificate issued by other European Union Member States as evidence of a relevant event (unless there is doubt about its authenticity) </w:t>
      </w:r>
      <w:r w:rsidR="00801745">
        <w:rPr>
          <w:b/>
        </w:rPr>
        <w:t>and</w:t>
      </w:r>
    </w:p>
    <w:p w:rsidR="00801745" w:rsidRDefault="00801745" w:rsidP="00801745">
      <w:pPr>
        <w:pStyle w:val="IndentNo1"/>
      </w:pPr>
      <w:r w:rsidRPr="00801745">
        <w:rPr>
          <w:b/>
        </w:rPr>
        <w:t>2.</w:t>
      </w:r>
      <w:r>
        <w:tab/>
        <w:t>should not require a translation of the document.</w:t>
      </w:r>
    </w:p>
    <w:p w:rsidR="00801745" w:rsidRPr="00801745" w:rsidRDefault="00801745" w:rsidP="00801745">
      <w:pPr>
        <w:pStyle w:val="BT"/>
      </w:pPr>
      <w:r>
        <w:tab/>
      </w:r>
      <w:r w:rsidRPr="00801745">
        <w:rPr>
          <w:b/>
        </w:rPr>
        <w:t>Note:</w:t>
      </w:r>
      <w:r>
        <w:t xml:space="preserve">  This applies to original documents and certified copies.</w:t>
      </w:r>
    </w:p>
    <w:p w:rsidR="009338B9" w:rsidRDefault="009338B9" w:rsidP="004A26C2">
      <w:pPr>
        <w:pStyle w:val="SG"/>
        <w:spacing w:before="200" w:after="120"/>
      </w:pPr>
      <w:r>
        <w:t>Domicile</w:t>
      </w:r>
    </w:p>
    <w:p w:rsidR="009338B9" w:rsidRDefault="00801745" w:rsidP="00077D6E">
      <w:pPr>
        <w:pStyle w:val="BT"/>
      </w:pPr>
      <w:r>
        <w:t>10161</w:t>
      </w:r>
      <w:r w:rsidR="009338B9">
        <w:tab/>
      </w:r>
      <w:bookmarkStart w:id="55" w:name="p10231"/>
      <w:bookmarkEnd w:id="55"/>
      <w:r w:rsidR="009338B9">
        <w:t>Domicile is a legal concept used to link any individual with a particular legal system, and is used to determine which country’s laws govern questions of a person’s personal status.</w:t>
      </w:r>
      <w:r w:rsidR="00077D6E">
        <w:t xml:space="preserve"> </w:t>
      </w:r>
      <w:r w:rsidR="009338B9">
        <w:t xml:space="preserve"> Domicile and nationality are separate matters. </w:t>
      </w:r>
      <w:r w:rsidR="00077D6E">
        <w:t xml:space="preserve"> </w:t>
      </w:r>
      <w:r w:rsidR="00F61D6C">
        <w:t>The decision maker</w:t>
      </w:r>
      <w:r w:rsidR="009338B9">
        <w:t xml:space="preserve"> cannot find out where a person is domiciled by finding out that person’s nationality. </w:t>
      </w:r>
      <w:r w:rsidR="00077D6E">
        <w:t xml:space="preserve"> </w:t>
      </w:r>
      <w:r w:rsidR="009338B9">
        <w:t xml:space="preserve">Nor can </w:t>
      </w:r>
      <w:r w:rsidR="00F61D6C">
        <w:t>the decision maker</w:t>
      </w:r>
      <w:r w:rsidR="009338B9">
        <w:t xml:space="preserve"> </w:t>
      </w:r>
      <w:r w:rsidR="00077D6E">
        <w:t>d</w:t>
      </w:r>
      <w:r w:rsidR="009338B9">
        <w:t xml:space="preserve">ecide a person’s domicile simply by finding out where that person lives. </w:t>
      </w:r>
      <w:r w:rsidR="00077D6E">
        <w:t xml:space="preserve"> </w:t>
      </w:r>
      <w:r w:rsidR="009338B9">
        <w:t>Residence and domicile are not the same thing.</w:t>
      </w:r>
    </w:p>
    <w:p w:rsidR="009338B9" w:rsidRDefault="00801745">
      <w:pPr>
        <w:pStyle w:val="BT"/>
      </w:pPr>
      <w:r>
        <w:t>10162</w:t>
      </w:r>
      <w:r w:rsidR="009338B9">
        <w:tab/>
        <w:t xml:space="preserve">The question of a person’s domicile </w:t>
      </w:r>
      <w:r w:rsidR="00077D6E">
        <w:t xml:space="preserve">(see DMG </w:t>
      </w:r>
      <w:r w:rsidR="009338B9">
        <w:t>10</w:t>
      </w:r>
      <w:r>
        <w:t>169</w:t>
      </w:r>
      <w:r w:rsidR="00077D6E">
        <w:t>)</w:t>
      </w:r>
      <w:r w:rsidR="009338B9">
        <w:t xml:space="preserve"> may be important when establishing the validity of a marriage. </w:t>
      </w:r>
      <w:r w:rsidR="00077D6E">
        <w:t xml:space="preserve"> </w:t>
      </w:r>
      <w:r w:rsidR="009338B9">
        <w:t xml:space="preserve">The decision maker should not raise the domicile question unless it is necessary. </w:t>
      </w:r>
      <w:r w:rsidR="00077D6E">
        <w:t xml:space="preserve"> </w:t>
      </w:r>
      <w:r w:rsidR="00620349">
        <w:t>T</w:t>
      </w:r>
      <w:r w:rsidR="009338B9">
        <w:t xml:space="preserve">he decision maker should accept that a marriage is valid unless there is good reason for supposing it is not. </w:t>
      </w:r>
      <w:r w:rsidR="00077D6E">
        <w:t xml:space="preserve"> </w:t>
      </w:r>
      <w:r w:rsidR="009338B9">
        <w:t>Detailed enquiry into the domicile of married parties to establish their capacity to enter into the marriage is not usually necessary.</w:t>
      </w:r>
    </w:p>
    <w:p w:rsidR="00620349" w:rsidRPr="00620349" w:rsidRDefault="00620349">
      <w:pPr>
        <w:pStyle w:val="BT"/>
        <w:rPr>
          <w:b/>
        </w:rPr>
      </w:pPr>
      <w:r>
        <w:tab/>
      </w:r>
      <w:r w:rsidRPr="00620349">
        <w:rPr>
          <w:b/>
        </w:rPr>
        <w:t>Example</w:t>
      </w:r>
    </w:p>
    <w:p w:rsidR="00620349" w:rsidRDefault="00620349">
      <w:pPr>
        <w:pStyle w:val="BT"/>
      </w:pPr>
      <w:r>
        <w:tab/>
        <w:t>Person A is domiciled in England and Person B is domiciled in Pakistan.  They marry in a telephone ceremony.  The validity of the marriage is governed by the laws of both Engl</w:t>
      </w:r>
      <w:r w:rsidR="00801745">
        <w:t>a</w:t>
      </w:r>
      <w:r>
        <w:t>nd and Pakistan.  A telephone marriage is not valid in England.  Therefore the marriage of Person A and Person B is not valid in England.</w:t>
      </w:r>
    </w:p>
    <w:p w:rsidR="009338B9" w:rsidRDefault="00077D6E">
      <w:pPr>
        <w:pStyle w:val="BT"/>
      </w:pPr>
      <w:r>
        <w:t>10</w:t>
      </w:r>
      <w:r w:rsidR="00801745">
        <w:t>163</w:t>
      </w:r>
      <w:r w:rsidR="00E01151">
        <w:tab/>
        <w:t>Under English law a person</w:t>
      </w:r>
    </w:p>
    <w:p w:rsidR="009338B9" w:rsidRDefault="009338B9" w:rsidP="005679BC">
      <w:pPr>
        <w:pStyle w:val="Noindent"/>
        <w:numPr>
          <w:ilvl w:val="0"/>
          <w:numId w:val="44"/>
        </w:numPr>
      </w:pPr>
      <w:r>
        <w:t xml:space="preserve">receives </w:t>
      </w:r>
      <w:r>
        <w:rPr>
          <w:b/>
        </w:rPr>
        <w:t xml:space="preserve">a domicile of origin </w:t>
      </w:r>
      <w:r>
        <w:t>at birth and cannot ever be without a domicile</w:t>
      </w:r>
    </w:p>
    <w:p w:rsidR="009338B9" w:rsidRDefault="009338B9" w:rsidP="005679BC">
      <w:pPr>
        <w:pStyle w:val="Noindent"/>
        <w:numPr>
          <w:ilvl w:val="0"/>
          <w:numId w:val="44"/>
        </w:numPr>
      </w:pPr>
      <w:r>
        <w:t xml:space="preserve">can acquire </w:t>
      </w:r>
      <w:r>
        <w:rPr>
          <w:b/>
        </w:rPr>
        <w:t>a domicile of choice</w:t>
      </w:r>
      <w:r>
        <w:t xml:space="preserve"> by residing in a country other than that of the domicile of origin with the intention of staying there eit</w:t>
      </w:r>
      <w:r w:rsidR="006B5EC9">
        <w:t>her permanently or indefinitely</w:t>
      </w:r>
    </w:p>
    <w:p w:rsidR="00F61D6C" w:rsidRDefault="009338B9" w:rsidP="005679BC">
      <w:pPr>
        <w:pStyle w:val="Noindent"/>
        <w:numPr>
          <w:ilvl w:val="0"/>
          <w:numId w:val="44"/>
        </w:numPr>
      </w:pPr>
      <w:r>
        <w:t xml:space="preserve">may only abandon a domicile of </w:t>
      </w:r>
      <w:r w:rsidR="00F61D6C">
        <w:t>choice if that person ceases to</w:t>
      </w:r>
    </w:p>
    <w:p w:rsidR="00F61D6C" w:rsidRPr="00F61D6C" w:rsidRDefault="00F61D6C" w:rsidP="00F61D6C">
      <w:pPr>
        <w:pStyle w:val="SecondIndent"/>
      </w:pPr>
      <w:r>
        <w:rPr>
          <w:b/>
        </w:rPr>
        <w:t>3.1</w:t>
      </w:r>
      <w:r>
        <w:rPr>
          <w:b/>
        </w:rPr>
        <w:tab/>
      </w:r>
      <w:r w:rsidR="009338B9">
        <w:t xml:space="preserve">reside </w:t>
      </w:r>
      <w:r w:rsidR="009338B9">
        <w:rPr>
          <w:b/>
        </w:rPr>
        <w:t>and</w:t>
      </w:r>
    </w:p>
    <w:p w:rsidR="009338B9" w:rsidRDefault="00F61D6C" w:rsidP="00F61D6C">
      <w:pPr>
        <w:pStyle w:val="SecondIndent"/>
      </w:pPr>
      <w:r>
        <w:rPr>
          <w:b/>
        </w:rPr>
        <w:t>3.2</w:t>
      </w:r>
      <w:r>
        <w:rPr>
          <w:b/>
        </w:rPr>
        <w:tab/>
      </w:r>
      <w:r w:rsidR="009338B9">
        <w:t xml:space="preserve">ceases to intend to reside there (it is enough to prove an absence of intention to </w:t>
      </w:r>
      <w:r w:rsidR="006B5EC9">
        <w:t>reside).</w:t>
      </w:r>
    </w:p>
    <w:p w:rsidR="009338B9" w:rsidRPr="006B5EC9" w:rsidRDefault="009338B9">
      <w:pPr>
        <w:pStyle w:val="BT"/>
      </w:pPr>
      <w:r>
        <w:lastRenderedPageBreak/>
        <w:tab/>
      </w:r>
      <w:r>
        <w:rPr>
          <w:b/>
        </w:rPr>
        <w:t>Note</w:t>
      </w:r>
      <w:r w:rsidR="00077D6E">
        <w:rPr>
          <w:b/>
        </w:rPr>
        <w:t>:</w:t>
      </w:r>
      <w:r w:rsidRPr="00E01151">
        <w:t xml:space="preserve">  </w:t>
      </w:r>
      <w:r>
        <w:t>When a person abandons a domicile of choice that person either acquires a new domicile of choice or t</w:t>
      </w:r>
      <w:r w:rsidR="006B5EC9">
        <w:t>heir domicile of origin revives</w:t>
      </w:r>
      <w:r w:rsidRPr="00077D6E">
        <w:rPr>
          <w:vertAlign w:val="superscript"/>
        </w:rPr>
        <w:t>1</w:t>
      </w:r>
      <w:r w:rsidR="006B5EC9">
        <w:t>.</w:t>
      </w:r>
    </w:p>
    <w:p w:rsidR="009338B9" w:rsidRDefault="009338B9" w:rsidP="00D04FB2">
      <w:pPr>
        <w:pStyle w:val="leg0"/>
        <w:spacing w:before="0"/>
      </w:pPr>
      <w:r>
        <w:t>1</w:t>
      </w:r>
      <w:r w:rsidR="00077D6E">
        <w:t xml:space="preserve"> </w:t>
      </w:r>
      <w:r>
        <w:t xml:space="preserve"> R(G) 1/93</w:t>
      </w:r>
    </w:p>
    <w:p w:rsidR="009338B9" w:rsidRDefault="00801745">
      <w:pPr>
        <w:pStyle w:val="BT"/>
      </w:pPr>
      <w:r>
        <w:t>10164</w:t>
      </w:r>
      <w:r w:rsidR="009338B9">
        <w:tab/>
        <w:t>The decision maker must take into account all the circumstances when deciding whether a person has acquired a domicile of choice, including</w:t>
      </w:r>
    </w:p>
    <w:p w:rsidR="009338B9" w:rsidRDefault="009338B9" w:rsidP="005679BC">
      <w:pPr>
        <w:pStyle w:val="Noindent"/>
        <w:numPr>
          <w:ilvl w:val="0"/>
          <w:numId w:val="45"/>
        </w:numPr>
      </w:pPr>
      <w:r>
        <w:t xml:space="preserve">that person’s motive for taking up residence initially </w:t>
      </w:r>
      <w:r>
        <w:rPr>
          <w:b/>
        </w:rPr>
        <w:t>and</w:t>
      </w:r>
    </w:p>
    <w:p w:rsidR="009338B9" w:rsidRDefault="009338B9" w:rsidP="005679BC">
      <w:pPr>
        <w:pStyle w:val="Noindent"/>
        <w:numPr>
          <w:ilvl w:val="0"/>
          <w:numId w:val="45"/>
        </w:numPr>
      </w:pPr>
      <w:r>
        <w:t>whether or no</w:t>
      </w:r>
      <w:r w:rsidR="00552618">
        <w:t>t that residence is precarious.</w:t>
      </w:r>
    </w:p>
    <w:p w:rsidR="009338B9" w:rsidRPr="00077D6E" w:rsidRDefault="009338B9">
      <w:pPr>
        <w:pStyle w:val="BT"/>
      </w:pPr>
      <w:r>
        <w:tab/>
        <w:t xml:space="preserve">There must be an intention to remain in that country indefinitely. </w:t>
      </w:r>
      <w:r w:rsidR="008A39DE">
        <w:t xml:space="preserve"> </w:t>
      </w:r>
      <w:r>
        <w:t>The decis</w:t>
      </w:r>
      <w:r w:rsidR="00077D6E">
        <w:t>ion in each case is one of fact</w:t>
      </w:r>
      <w:r w:rsidR="00077D6E" w:rsidRPr="00077D6E">
        <w:rPr>
          <w:vertAlign w:val="superscript"/>
        </w:rPr>
        <w:t>1</w:t>
      </w:r>
      <w:r w:rsidR="00077D6E">
        <w:t>.</w:t>
      </w:r>
    </w:p>
    <w:p w:rsidR="009338B9" w:rsidRDefault="009338B9" w:rsidP="00F66C13">
      <w:pPr>
        <w:pStyle w:val="leg0"/>
      </w:pPr>
      <w:r>
        <w:t>1  Scarman J in the Estate of Ful</w:t>
      </w:r>
      <w:r w:rsidR="006B5EC9">
        <w:t xml:space="preserve">d (No.3) </w:t>
      </w:r>
      <w:r w:rsidR="00FD212D">
        <w:t xml:space="preserve">[1968] </w:t>
      </w:r>
      <w:r w:rsidR="00E01151">
        <w:t>p674, 684</w:t>
      </w:r>
    </w:p>
    <w:p w:rsidR="00077D6E" w:rsidRDefault="00801745">
      <w:pPr>
        <w:pStyle w:val="BT"/>
      </w:pPr>
      <w:r>
        <w:t>10165</w:t>
      </w:r>
      <w:r w:rsidR="00077D6E">
        <w:tab/>
        <w:t>The standard of proof required to show that a person has acquired a domicile of choice is the balance of probabilities.  However the degree of proof required to meet this standard can vary according to the subject matter being considered.  A strong case must be made to establish a change and to replace the domicile of origin with a domicile of choice</w:t>
      </w:r>
      <w:r w:rsidR="00077D6E">
        <w:rPr>
          <w:vertAlign w:val="superscript"/>
        </w:rPr>
        <w:t>1</w:t>
      </w:r>
      <w:r w:rsidR="00077D6E">
        <w:t>.</w:t>
      </w:r>
    </w:p>
    <w:p w:rsidR="00077D6E" w:rsidRDefault="00077D6E" w:rsidP="00F66C13">
      <w:pPr>
        <w:pStyle w:val="leg0"/>
      </w:pPr>
      <w:r>
        <w:t>1  CP/3024/99 &amp; Buswell v IRC [1974] 2 All ER 520</w:t>
      </w:r>
    </w:p>
    <w:p w:rsidR="00077D6E" w:rsidRPr="00A009AC" w:rsidRDefault="00801745">
      <w:pPr>
        <w:pStyle w:val="BT"/>
      </w:pPr>
      <w:r>
        <w:t>10166</w:t>
      </w:r>
      <w:r w:rsidR="00077D6E">
        <w:tab/>
        <w:t>There ar</w:t>
      </w:r>
      <w:r w:rsidR="00A009AC">
        <w:t>e</w:t>
      </w:r>
      <w:r w:rsidR="00077D6E">
        <w:t xml:space="preserve"> two elements that must be shown in order to prove that a domicile of choice has been acquired.  Firstly the person must have taken up residence in the country concerned.  Secondly the person must have the necessary intention.  The intention that has to be shown relates to the permanence of</w:t>
      </w:r>
      <w:r w:rsidR="009E50B4">
        <w:t xml:space="preserve"> the person’s residence in the c</w:t>
      </w:r>
      <w:r w:rsidR="00077D6E">
        <w:t>ountry concerned.  The person may have made statements about this but</w:t>
      </w:r>
      <w:r w:rsidR="00A009AC">
        <w:t xml:space="preserve"> often the intention has to be inferred from the person’s actions and the circumstances of the case</w:t>
      </w:r>
      <w:r w:rsidR="00A009AC">
        <w:rPr>
          <w:vertAlign w:val="superscript"/>
        </w:rPr>
        <w:t>1</w:t>
      </w:r>
      <w:r w:rsidR="00A009AC" w:rsidRPr="00A009AC">
        <w:t>.  It must be shown that the person settled in the relevant country with the intention to “make his home in the new c</w:t>
      </w:r>
      <w:r w:rsidR="00A009AC">
        <w:t>ountry until the end of his days unless and until something happens to change his mind”</w:t>
      </w:r>
      <w:r w:rsidR="00A009AC">
        <w:rPr>
          <w:vertAlign w:val="superscript"/>
        </w:rPr>
        <w:t>2</w:t>
      </w:r>
      <w:r w:rsidR="00A009AC" w:rsidRPr="007905BF">
        <w:t>.</w:t>
      </w:r>
    </w:p>
    <w:p w:rsidR="00A009AC" w:rsidRDefault="00A009AC" w:rsidP="00F66C13">
      <w:pPr>
        <w:pStyle w:val="leg0"/>
      </w:pPr>
      <w:r>
        <w:t>1  CP/3024/99;  2  Inland Revenue Commissioners v Bullock [1976] 3 All ER 353</w:t>
      </w:r>
    </w:p>
    <w:p w:rsidR="00A009AC" w:rsidRPr="00A009AC" w:rsidRDefault="00E01151">
      <w:pPr>
        <w:pStyle w:val="BT"/>
      </w:pPr>
      <w:r>
        <w:t>1016</w:t>
      </w:r>
      <w:r w:rsidR="00801745">
        <w:t>7</w:t>
      </w:r>
      <w:r w:rsidR="00A009AC">
        <w:tab/>
        <w:t>The guidance concerning the burden of proof given in DMG Chapter 01 should be applied.  Initially the burden lies with the claimant to prove that the conditions for a claim or application are satisfied.  The burden of proving that the conditions for revision or supersession are satisfied lies with the person who applies for revision or supersession so, if it is the Department who seeks to revise or supersede then the onus of proof lies with the decision maker.</w:t>
      </w:r>
    </w:p>
    <w:p w:rsidR="009338B9" w:rsidRDefault="00801745">
      <w:pPr>
        <w:pStyle w:val="BT"/>
      </w:pPr>
      <w:r>
        <w:t>10168</w:t>
      </w:r>
      <w:r w:rsidR="009338B9">
        <w:tab/>
        <w:t xml:space="preserve">Questions of domicile are likely to arise where a marriage has been contracted abroad or a divorce or decree of nullity of marriage is obtained abroad. </w:t>
      </w:r>
      <w:r w:rsidR="00077D6E">
        <w:t xml:space="preserve"> </w:t>
      </w:r>
      <w:r w:rsidR="009338B9">
        <w:t>ln general, a foreign marriage is valid</w:t>
      </w:r>
      <w:r w:rsidR="006B5EC9">
        <w:t xml:space="preserve"> under English and Scottish law</w:t>
      </w:r>
    </w:p>
    <w:p w:rsidR="009338B9" w:rsidRDefault="009338B9" w:rsidP="005679BC">
      <w:pPr>
        <w:pStyle w:val="Noindent"/>
        <w:numPr>
          <w:ilvl w:val="0"/>
          <w:numId w:val="46"/>
        </w:numPr>
      </w:pPr>
      <w:r>
        <w:t xml:space="preserve">if it satisfies the law of the jurisdiction where the marriage takes place </w:t>
      </w:r>
      <w:r>
        <w:rPr>
          <w:b/>
        </w:rPr>
        <w:t>and</w:t>
      </w:r>
    </w:p>
    <w:p w:rsidR="009338B9" w:rsidRDefault="009338B9" w:rsidP="005679BC">
      <w:pPr>
        <w:pStyle w:val="Noindent"/>
        <w:numPr>
          <w:ilvl w:val="0"/>
          <w:numId w:val="46"/>
        </w:numPr>
      </w:pPr>
      <w:r>
        <w:lastRenderedPageBreak/>
        <w:t>if each party has capacity according to domicile at th</w:t>
      </w:r>
      <w:r w:rsidR="00E01151">
        <w:t>e time of the alleged marriage.</w:t>
      </w:r>
    </w:p>
    <w:p w:rsidR="009338B9" w:rsidRDefault="00801745">
      <w:pPr>
        <w:pStyle w:val="BT"/>
      </w:pPr>
      <w:r>
        <w:t>10169</w:t>
      </w:r>
      <w:r w:rsidR="009338B9">
        <w:tab/>
        <w:t>The question of domicil</w:t>
      </w:r>
      <w:r w:rsidR="00E01151">
        <w:t>e may be vital for questions of</w:t>
      </w:r>
    </w:p>
    <w:p w:rsidR="009338B9" w:rsidRDefault="009338B9" w:rsidP="005679BC">
      <w:pPr>
        <w:pStyle w:val="Noindent"/>
        <w:numPr>
          <w:ilvl w:val="0"/>
          <w:numId w:val="47"/>
        </w:numPr>
      </w:pPr>
      <w:r>
        <w:t xml:space="preserve">validity of marriage </w:t>
      </w:r>
      <w:r>
        <w:rPr>
          <w:b/>
        </w:rPr>
        <w:t>and</w:t>
      </w:r>
    </w:p>
    <w:p w:rsidR="009338B9" w:rsidRDefault="009338B9" w:rsidP="005679BC">
      <w:pPr>
        <w:pStyle w:val="Noindent"/>
        <w:numPr>
          <w:ilvl w:val="0"/>
          <w:numId w:val="47"/>
        </w:numPr>
      </w:pPr>
      <w:r>
        <w:t xml:space="preserve">recognition of divorce </w:t>
      </w:r>
      <w:r>
        <w:rPr>
          <w:b/>
        </w:rPr>
        <w:t>and</w:t>
      </w:r>
    </w:p>
    <w:p w:rsidR="009338B9" w:rsidRDefault="00EC3089" w:rsidP="005679BC">
      <w:pPr>
        <w:pStyle w:val="Noindent"/>
        <w:numPr>
          <w:ilvl w:val="0"/>
          <w:numId w:val="47"/>
        </w:numPr>
      </w:pPr>
      <w:r>
        <w:t>decrees of nullity of marriage</w:t>
      </w:r>
    </w:p>
    <w:p w:rsidR="009338B9" w:rsidRDefault="009338B9">
      <w:pPr>
        <w:pStyle w:val="BT"/>
      </w:pPr>
      <w:r>
        <w:tab/>
        <w:t xml:space="preserve">when it is necessary to decide which country’s laws apply. </w:t>
      </w:r>
      <w:r w:rsidR="003E4996">
        <w:t xml:space="preserve"> </w:t>
      </w:r>
      <w:r>
        <w:t>For example, the domicile of a person who enters into a polygamous or potentially polygamous marriage is crucial in determining whether a marriage is valid under English or Scottish law and in Scottish law the question whether there is an irregular marriage of habit and repute may arise</w:t>
      </w:r>
      <w:r w:rsidR="003E4996">
        <w:t xml:space="preserve"> (s</w:t>
      </w:r>
      <w:r>
        <w:t xml:space="preserve">ee </w:t>
      </w:r>
      <w:r w:rsidR="003E4996">
        <w:t xml:space="preserve">DMG </w:t>
      </w:r>
      <w:r>
        <w:t>10</w:t>
      </w:r>
      <w:r w:rsidR="00E01151">
        <w:t>2</w:t>
      </w:r>
      <w:r>
        <w:t>1</w:t>
      </w:r>
      <w:r w:rsidR="008A39DE">
        <w:t>1</w:t>
      </w:r>
      <w:r w:rsidR="003E4996">
        <w:t>).</w:t>
      </w:r>
    </w:p>
    <w:p w:rsidR="009338B9" w:rsidRDefault="00801745">
      <w:pPr>
        <w:pStyle w:val="BT"/>
      </w:pPr>
      <w:r>
        <w:t>10170</w:t>
      </w:r>
      <w:r w:rsidR="009338B9">
        <w:tab/>
        <w:t xml:space="preserve">Domicile is a complex legal concept and the decision maker should consult </w:t>
      </w:r>
      <w:r w:rsidR="0009772E">
        <w:t>the Relationship Validation Unit</w:t>
      </w:r>
      <w:r w:rsidR="003E4996">
        <w:t xml:space="preserve"> </w:t>
      </w:r>
      <w:r w:rsidR="009338B9">
        <w:t xml:space="preserve">for advice if necessary. </w:t>
      </w:r>
      <w:r w:rsidR="003E4996">
        <w:t xml:space="preserve"> </w:t>
      </w:r>
      <w:r w:rsidR="009338B9">
        <w:t>The decision maker should always seek advice on the following cases</w:t>
      </w:r>
      <w:r w:rsidR="006B5EC9">
        <w:t xml:space="preserve"> where</w:t>
      </w:r>
    </w:p>
    <w:p w:rsidR="009338B9" w:rsidRDefault="009338B9" w:rsidP="005679BC">
      <w:pPr>
        <w:pStyle w:val="Noindent"/>
        <w:numPr>
          <w:ilvl w:val="0"/>
          <w:numId w:val="48"/>
        </w:numPr>
      </w:pPr>
      <w:r>
        <w:t>a statutory certificate is not produced</w:t>
      </w:r>
      <w:r w:rsidR="00F61D6C">
        <w:t xml:space="preserve"> </w:t>
      </w:r>
      <w:r w:rsidR="00F61D6C">
        <w:rPr>
          <w:b/>
        </w:rPr>
        <w:t>or</w:t>
      </w:r>
    </w:p>
    <w:p w:rsidR="009338B9" w:rsidRDefault="006B5EC9" w:rsidP="005679BC">
      <w:pPr>
        <w:pStyle w:val="Noindent"/>
        <w:numPr>
          <w:ilvl w:val="0"/>
          <w:numId w:val="48"/>
        </w:numPr>
      </w:pPr>
      <w:r>
        <w:t>t</w:t>
      </w:r>
      <w:r w:rsidR="009338B9">
        <w:t>he decision maker has any doubt about the validity of a marriage</w:t>
      </w:r>
      <w:r w:rsidR="00F61D6C">
        <w:t xml:space="preserve"> </w:t>
      </w:r>
      <w:r w:rsidR="00F61D6C">
        <w:rPr>
          <w:b/>
        </w:rPr>
        <w:t>or</w:t>
      </w:r>
    </w:p>
    <w:p w:rsidR="009338B9" w:rsidRDefault="009338B9" w:rsidP="005679BC">
      <w:pPr>
        <w:pStyle w:val="Noindent"/>
        <w:numPr>
          <w:ilvl w:val="0"/>
          <w:numId w:val="48"/>
        </w:numPr>
      </w:pPr>
      <w:r>
        <w:t>there is doubt whether recognition should be given to a divorce or decree of nullity of marriage</w:t>
      </w:r>
      <w:r w:rsidR="00F61D6C">
        <w:t xml:space="preserve"> </w:t>
      </w:r>
      <w:r w:rsidR="00F61D6C">
        <w:rPr>
          <w:b/>
        </w:rPr>
        <w:t>or</w:t>
      </w:r>
    </w:p>
    <w:p w:rsidR="009338B9" w:rsidRDefault="009338B9" w:rsidP="005679BC">
      <w:pPr>
        <w:pStyle w:val="Noindent"/>
        <w:numPr>
          <w:ilvl w:val="0"/>
          <w:numId w:val="48"/>
        </w:numPr>
      </w:pPr>
      <w:r>
        <w:t>mixed marriages, where two “marriages” are involved, one under English or Scottish law and the other in a country which permits polygamy</w:t>
      </w:r>
      <w:r w:rsidR="00F61D6C">
        <w:t xml:space="preserve"> </w:t>
      </w:r>
      <w:r w:rsidR="00F61D6C">
        <w:rPr>
          <w:b/>
        </w:rPr>
        <w:t>or</w:t>
      </w:r>
    </w:p>
    <w:p w:rsidR="009338B9" w:rsidRDefault="009338B9" w:rsidP="005679BC">
      <w:pPr>
        <w:pStyle w:val="Noindent"/>
        <w:numPr>
          <w:ilvl w:val="0"/>
          <w:numId w:val="48"/>
        </w:numPr>
      </w:pPr>
      <w:r>
        <w:t>a cl</w:t>
      </w:r>
      <w:r w:rsidR="003E4996">
        <w:t>aimant</w:t>
      </w:r>
    </w:p>
    <w:p w:rsidR="00F61D6C" w:rsidRDefault="00F61D6C" w:rsidP="00F61D6C">
      <w:pPr>
        <w:pStyle w:val="SecondIndent"/>
      </w:pPr>
      <w:r>
        <w:rPr>
          <w:b/>
        </w:rPr>
        <w:t>5.1</w:t>
      </w:r>
      <w:r>
        <w:rPr>
          <w:b/>
        </w:rPr>
        <w:tab/>
      </w:r>
      <w:r>
        <w:t xml:space="preserve">has more than one wife under the law of a country which permits polygamy </w:t>
      </w:r>
      <w:r>
        <w:rPr>
          <w:b/>
        </w:rPr>
        <w:t>and</w:t>
      </w:r>
    </w:p>
    <w:p w:rsidR="00F61D6C" w:rsidRDefault="00F61D6C" w:rsidP="00F61D6C">
      <w:pPr>
        <w:pStyle w:val="SecondIndent"/>
      </w:pPr>
      <w:r>
        <w:rPr>
          <w:b/>
        </w:rPr>
        <w:t>5.2</w:t>
      </w:r>
      <w:r>
        <w:rPr>
          <w:b/>
        </w:rPr>
        <w:tab/>
      </w:r>
      <w:r>
        <w:t>maintains that he is domiciled in Northern Ireland, England, Wales or Scotland.</w:t>
      </w:r>
    </w:p>
    <w:p w:rsidR="009338B9" w:rsidRDefault="009338B9">
      <w:pPr>
        <w:pStyle w:val="BT"/>
      </w:pPr>
      <w:r>
        <w:tab/>
      </w:r>
      <w:r w:rsidR="00374E3B">
        <w:rPr>
          <w:b/>
        </w:rPr>
        <w:t>Note:</w:t>
      </w:r>
      <w:r w:rsidR="00374E3B">
        <w:t xml:space="preserve">  </w:t>
      </w:r>
      <w:r w:rsidR="006B5EC9">
        <w:t xml:space="preserve">For the purpose of </w:t>
      </w:r>
      <w:r w:rsidR="006B5EC9">
        <w:rPr>
          <w:b/>
        </w:rPr>
        <w:t>5.</w:t>
      </w:r>
      <w:r w:rsidR="006B5EC9">
        <w:t xml:space="preserve"> </w:t>
      </w:r>
      <w:r w:rsidR="00374E3B">
        <w:t>a claimant</w:t>
      </w:r>
      <w:r>
        <w:t xml:space="preserve"> may do this, for example by making an appeal against a decision that the marriage is polygamous in fact </w:t>
      </w:r>
      <w:r w:rsidR="003E4996">
        <w:t>(s</w:t>
      </w:r>
      <w:r>
        <w:t xml:space="preserve">ee </w:t>
      </w:r>
      <w:r w:rsidR="003E4996">
        <w:t xml:space="preserve">DMG </w:t>
      </w:r>
      <w:r>
        <w:t>10</w:t>
      </w:r>
      <w:r w:rsidR="00E01151">
        <w:t>310</w:t>
      </w:r>
      <w:r w:rsidR="003E4996">
        <w:t>)</w:t>
      </w:r>
      <w:r>
        <w:t>.</w:t>
      </w:r>
    </w:p>
    <w:p w:rsidR="009338B9" w:rsidRDefault="009338B9" w:rsidP="00727CE2">
      <w:pPr>
        <w:pStyle w:val="Para"/>
      </w:pPr>
      <w:r>
        <w:t>Effect of change of domicile on marriage</w:t>
      </w:r>
    </w:p>
    <w:p w:rsidR="009338B9" w:rsidRDefault="00801745">
      <w:pPr>
        <w:pStyle w:val="BT"/>
      </w:pPr>
      <w:r>
        <w:t>10171</w:t>
      </w:r>
      <w:r w:rsidR="009338B9">
        <w:tab/>
      </w:r>
      <w:bookmarkStart w:id="56" w:name="p10238"/>
      <w:bookmarkEnd w:id="56"/>
      <w:r w:rsidR="009338B9">
        <w:t>The decision maker s</w:t>
      </w:r>
      <w:r w:rsidR="006B5EC9">
        <w:t>hould note that</w:t>
      </w:r>
    </w:p>
    <w:p w:rsidR="009338B9" w:rsidRDefault="009338B9" w:rsidP="005679BC">
      <w:pPr>
        <w:pStyle w:val="Noindent"/>
        <w:numPr>
          <w:ilvl w:val="0"/>
          <w:numId w:val="49"/>
        </w:numPr>
      </w:pPr>
      <w:r>
        <w:t xml:space="preserve">a person’s domicile of origin is the country in which he was born </w:t>
      </w:r>
      <w:r w:rsidR="00FE4D00">
        <w:t xml:space="preserve">(see DMG </w:t>
      </w:r>
      <w:r>
        <w:t>10</w:t>
      </w:r>
      <w:r w:rsidR="00796F92">
        <w:t>163</w:t>
      </w:r>
      <w:r w:rsidR="00FE4D00">
        <w:t>)</w:t>
      </w:r>
      <w:r w:rsidR="006B5EC9">
        <w:t xml:space="preserve"> </w:t>
      </w:r>
      <w:r w:rsidR="006B5EC9">
        <w:rPr>
          <w:b/>
        </w:rPr>
        <w:t>and</w:t>
      </w:r>
    </w:p>
    <w:p w:rsidR="009338B9" w:rsidRDefault="009338B9" w:rsidP="005679BC">
      <w:pPr>
        <w:pStyle w:val="Noindent"/>
        <w:numPr>
          <w:ilvl w:val="0"/>
          <w:numId w:val="49"/>
        </w:numPr>
      </w:pPr>
      <w:r>
        <w:lastRenderedPageBreak/>
        <w:t>if that is a country which permits polygamy, for example Pakistan, and his only marriage took place ther</w:t>
      </w:r>
      <w:r w:rsidR="00E01151">
        <w:t>e it is potentially polygamous</w:t>
      </w:r>
      <w:r w:rsidR="006B5EC9">
        <w:t xml:space="preserve"> </w:t>
      </w:r>
      <w:r w:rsidR="006B5EC9">
        <w:rPr>
          <w:b/>
        </w:rPr>
        <w:t>and</w:t>
      </w:r>
    </w:p>
    <w:p w:rsidR="009338B9" w:rsidRDefault="002F1E68" w:rsidP="005679BC">
      <w:pPr>
        <w:pStyle w:val="Noindent"/>
        <w:numPr>
          <w:ilvl w:val="0"/>
          <w:numId w:val="49"/>
        </w:numPr>
      </w:pPr>
      <w:r>
        <w:t>if the person</w:t>
      </w:r>
    </w:p>
    <w:p w:rsidR="002F1E68" w:rsidRDefault="002F1E68" w:rsidP="002F1E68">
      <w:pPr>
        <w:pStyle w:val="SecondIndent"/>
      </w:pPr>
      <w:r>
        <w:rPr>
          <w:b/>
        </w:rPr>
        <w:t>3.1</w:t>
      </w:r>
      <w:r>
        <w:rPr>
          <w:b/>
        </w:rPr>
        <w:tab/>
      </w:r>
      <w:r>
        <w:t xml:space="preserve">moves to Northern Ireland with the intention of living here permanently </w:t>
      </w:r>
      <w:r>
        <w:rPr>
          <w:b/>
        </w:rPr>
        <w:t>and</w:t>
      </w:r>
    </w:p>
    <w:p w:rsidR="002F1E68" w:rsidRDefault="002F1E68" w:rsidP="002F1E68">
      <w:pPr>
        <w:pStyle w:val="SecondIndent"/>
      </w:pPr>
      <w:r>
        <w:rPr>
          <w:b/>
        </w:rPr>
        <w:t>3.2</w:t>
      </w:r>
      <w:r>
        <w:rPr>
          <w:b/>
        </w:rPr>
        <w:tab/>
      </w:r>
      <w:r>
        <w:t xml:space="preserve">acquires British domicile as his domicile of choice then that marriage becomes monogamous </w:t>
      </w:r>
      <w:r>
        <w:rPr>
          <w:b/>
        </w:rPr>
        <w:t>and</w:t>
      </w:r>
    </w:p>
    <w:p w:rsidR="002F1E68" w:rsidRDefault="002F1E68" w:rsidP="002F1E68">
      <w:pPr>
        <w:pStyle w:val="Noindent"/>
      </w:pPr>
      <w:r>
        <w:t>if</w:t>
      </w:r>
    </w:p>
    <w:p w:rsidR="002F1E68" w:rsidRDefault="002F1E68" w:rsidP="002F1E68">
      <w:pPr>
        <w:pStyle w:val="SecondIndent"/>
      </w:pPr>
      <w:r>
        <w:rPr>
          <w:b/>
        </w:rPr>
        <w:t>4.1</w:t>
      </w:r>
      <w:r>
        <w:rPr>
          <w:b/>
        </w:rPr>
        <w:tab/>
      </w:r>
      <w:r>
        <w:t xml:space="preserve">the person enters into a second marriage in a country which allows polygamy whilst his first marriage still exists </w:t>
      </w:r>
      <w:r>
        <w:rPr>
          <w:b/>
        </w:rPr>
        <w:t>and</w:t>
      </w:r>
    </w:p>
    <w:p w:rsidR="002F1E68" w:rsidRDefault="002F1E68" w:rsidP="002F1E68">
      <w:pPr>
        <w:pStyle w:val="SecondIndent"/>
      </w:pPr>
      <w:r>
        <w:rPr>
          <w:b/>
        </w:rPr>
        <w:t>4.2</w:t>
      </w:r>
      <w:r>
        <w:rPr>
          <w:b/>
        </w:rPr>
        <w:tab/>
      </w:r>
      <w:r>
        <w:t>he remains domiciled in Northern Ireland then the second marriage will be void but the first marriage remains valid.</w:t>
      </w:r>
    </w:p>
    <w:p w:rsidR="009338B9" w:rsidRDefault="009338B9" w:rsidP="008A644A">
      <w:pPr>
        <w:pStyle w:val="SG"/>
      </w:pPr>
      <w:r>
        <w:t>Both parties to marriage dead</w:t>
      </w:r>
    </w:p>
    <w:p w:rsidR="009338B9" w:rsidRDefault="005B53F3">
      <w:pPr>
        <w:pStyle w:val="BT"/>
      </w:pPr>
      <w:r>
        <w:t>10</w:t>
      </w:r>
      <w:r w:rsidR="00E01151">
        <w:t>17</w:t>
      </w:r>
      <w:r w:rsidR="00796F92">
        <w:t>2</w:t>
      </w:r>
      <w:r w:rsidR="009338B9">
        <w:tab/>
      </w:r>
      <w:bookmarkStart w:id="57" w:name="p10239"/>
      <w:bookmarkEnd w:id="57"/>
      <w:r w:rsidR="009338B9">
        <w:t>If a marriage is not proved by direct evidence and both parties to the marriage are dead, a ceremony may be inferred and a valid marriage presumed if</w:t>
      </w:r>
    </w:p>
    <w:p w:rsidR="009338B9" w:rsidRDefault="009338B9" w:rsidP="005679BC">
      <w:pPr>
        <w:pStyle w:val="Noindent"/>
        <w:numPr>
          <w:ilvl w:val="0"/>
          <w:numId w:val="50"/>
        </w:numPr>
      </w:pPr>
      <w:r>
        <w:t xml:space="preserve">there is evidence of cohabitation with repute </w:t>
      </w:r>
      <w:r>
        <w:rPr>
          <w:b/>
        </w:rPr>
        <w:t>and</w:t>
      </w:r>
    </w:p>
    <w:p w:rsidR="009338B9" w:rsidRDefault="009338B9" w:rsidP="005679BC">
      <w:pPr>
        <w:pStyle w:val="Noindent"/>
        <w:numPr>
          <w:ilvl w:val="0"/>
          <w:numId w:val="50"/>
        </w:numPr>
      </w:pPr>
      <w:r>
        <w:t xml:space="preserve">any children are registered as legitimate, unless in </w:t>
      </w:r>
      <w:smartTag w:uri="urn:schemas-microsoft-com:office:smarttags" w:element="country-region">
        <w:r>
          <w:t>England</w:t>
        </w:r>
      </w:smartTag>
      <w:r>
        <w:t xml:space="preserve">, </w:t>
      </w:r>
      <w:smartTag w:uri="urn:schemas-microsoft-com:office:smarttags" w:element="country-region">
        <w:r>
          <w:t>Wales</w:t>
        </w:r>
      </w:smartTag>
      <w:r>
        <w:t xml:space="preserve"> and </w:t>
      </w:r>
      <w:smartTag w:uri="urn:schemas-microsoft-com:office:smarttags" w:element="place">
        <w:smartTag w:uri="urn:schemas-microsoft-com:office:smarttags" w:element="country-region">
          <w:r>
            <w:t>Northern Ireland</w:t>
          </w:r>
        </w:smartTag>
      </w:smartTag>
      <w:r>
        <w:t xml:space="preserve"> there is very strong evidence that there wa</w:t>
      </w:r>
      <w:r w:rsidR="006B5EC9">
        <w:t>s no such ceremony.</w:t>
      </w:r>
    </w:p>
    <w:p w:rsidR="009338B9" w:rsidRDefault="009338B9">
      <w:pPr>
        <w:pStyle w:val="BT"/>
      </w:pPr>
      <w:r>
        <w:tab/>
        <w:t xml:space="preserve">In </w:t>
      </w:r>
      <w:smartTag w:uri="urn:schemas-microsoft-com:office:smarttags" w:element="place">
        <w:smartTag w:uri="urn:schemas-microsoft-com:office:smarttags" w:element="country-region">
          <w:r>
            <w:t>Scotland</w:t>
          </w:r>
        </w:smartTag>
      </w:smartTag>
      <w:r>
        <w:t xml:space="preserve"> a ceremony is not essential to establish marriage by cohabitation with habit and repute.</w:t>
      </w:r>
    </w:p>
    <w:p w:rsidR="009338B9" w:rsidRDefault="005B53F3">
      <w:pPr>
        <w:pStyle w:val="BT"/>
      </w:pPr>
      <w:r>
        <w:tab/>
      </w:r>
      <w:r w:rsidR="009338B9">
        <w:t>10</w:t>
      </w:r>
      <w:r w:rsidR="00E01151">
        <w:t>17</w:t>
      </w:r>
      <w:r w:rsidR="00796F92">
        <w:t>3</w:t>
      </w:r>
      <w:r>
        <w:t xml:space="preserve"> –</w:t>
      </w:r>
      <w:r w:rsidR="009338B9">
        <w:t xml:space="preserve"> 10</w:t>
      </w:r>
      <w:r w:rsidR="00E01151">
        <w:t>179</w:t>
      </w:r>
    </w:p>
    <w:p w:rsidR="009338B9" w:rsidRDefault="009338B9" w:rsidP="003E6B1A">
      <w:pPr>
        <w:pStyle w:val="TG"/>
        <w:sectPr w:rsidR="009338B9" w:rsidSect="000F4782">
          <w:headerReference w:type="default" r:id="rId22"/>
          <w:footerReference w:type="default" r:id="rId23"/>
          <w:pgSz w:w="11909" w:h="16834" w:code="9"/>
          <w:pgMar w:top="1440" w:right="1797" w:bottom="1440" w:left="1797" w:header="720" w:footer="720" w:gutter="0"/>
          <w:cols w:space="720"/>
          <w:noEndnote/>
        </w:sectPr>
      </w:pPr>
    </w:p>
    <w:p w:rsidR="009338B9" w:rsidRDefault="009338B9" w:rsidP="003E6B1A">
      <w:pPr>
        <w:pStyle w:val="TG"/>
      </w:pPr>
      <w:r>
        <w:lastRenderedPageBreak/>
        <w:t xml:space="preserve">Marriage - provisions applying only in </w:t>
      </w:r>
      <w:smartTag w:uri="urn:schemas-microsoft-com:office:smarttags" w:element="country-region">
        <w:r>
          <w:t>Northern Ireland</w:t>
        </w:r>
      </w:smartTag>
      <w:r>
        <w:t xml:space="preserve">, </w:t>
      </w:r>
      <w:smartTag w:uri="urn:schemas-microsoft-com:office:smarttags" w:element="country-region">
        <w:r>
          <w:t>England</w:t>
        </w:r>
      </w:smartTag>
      <w:r>
        <w:t xml:space="preserve"> and </w:t>
      </w:r>
      <w:smartTag w:uri="urn:schemas-microsoft-com:office:smarttags" w:element="place">
        <w:smartTag w:uri="urn:schemas-microsoft-com:office:smarttags" w:element="country-region">
          <w:r>
            <w:t>Wales</w:t>
          </w:r>
        </w:smartTag>
      </w:smartTag>
    </w:p>
    <w:p w:rsidR="009338B9" w:rsidRDefault="009338B9" w:rsidP="00F2531F">
      <w:pPr>
        <w:pStyle w:val="SG"/>
      </w:pPr>
      <w:r>
        <w:t>Previous marriage - onus of proof</w:t>
      </w:r>
    </w:p>
    <w:p w:rsidR="009338B9" w:rsidRDefault="00D70154">
      <w:pPr>
        <w:pStyle w:val="BT"/>
      </w:pPr>
      <w:r>
        <w:t>10180</w:t>
      </w:r>
      <w:r w:rsidR="009338B9">
        <w:tab/>
      </w:r>
      <w:bookmarkStart w:id="58" w:name="p10251"/>
      <w:bookmarkEnd w:id="58"/>
      <w:r w:rsidR="009338B9">
        <w:t>If a decision maker challenges a marriage on the grounds that the parties were not free to marry, the onus is on the decision maker to produce</w:t>
      </w:r>
    </w:p>
    <w:p w:rsidR="009338B9" w:rsidRDefault="009338B9" w:rsidP="00D70154">
      <w:pPr>
        <w:pStyle w:val="Noindent"/>
        <w:numPr>
          <w:ilvl w:val="0"/>
          <w:numId w:val="51"/>
        </w:numPr>
      </w:pPr>
      <w:r>
        <w:t xml:space="preserve">evidence that a previous marriage of either party took place and that marriage has not been dissolved </w:t>
      </w:r>
      <w:r>
        <w:rPr>
          <w:b/>
        </w:rPr>
        <w:t>and</w:t>
      </w:r>
    </w:p>
    <w:p w:rsidR="009338B9" w:rsidRDefault="009338B9" w:rsidP="00D70154">
      <w:pPr>
        <w:pStyle w:val="Noindent"/>
        <w:numPr>
          <w:ilvl w:val="0"/>
          <w:numId w:val="51"/>
        </w:numPr>
      </w:pPr>
      <w:r>
        <w:t>facts from which it can reasonably be inferred that the spouse of the previous marriage was alive at the date of the marriage now in question.</w:t>
      </w:r>
    </w:p>
    <w:p w:rsidR="009338B9" w:rsidRDefault="009338B9">
      <w:pPr>
        <w:pStyle w:val="BT"/>
      </w:pPr>
      <w:r>
        <w:tab/>
        <w:t>If the decision maker can do this and the cl</w:t>
      </w:r>
      <w:r w:rsidR="00F2531F">
        <w:t>aimant</w:t>
      </w:r>
      <w:r>
        <w:t xml:space="preserve"> then contends that the former marriage was invalid the onus is on the cl</w:t>
      </w:r>
      <w:r w:rsidR="00F2531F">
        <w:t>aimant</w:t>
      </w:r>
      <w:r>
        <w:t xml:space="preserve"> to prove this contention</w:t>
      </w:r>
      <w:r w:rsidRPr="00F2531F">
        <w:rPr>
          <w:vertAlign w:val="superscript"/>
        </w:rPr>
        <w:t>1</w:t>
      </w:r>
      <w:r>
        <w:t>.</w:t>
      </w:r>
    </w:p>
    <w:p w:rsidR="009338B9" w:rsidRDefault="009338B9" w:rsidP="00F66C13">
      <w:pPr>
        <w:pStyle w:val="leg0"/>
      </w:pPr>
      <w:r>
        <w:t>1  CG 203/49(KL);</w:t>
      </w:r>
      <w:r w:rsidR="00096A33">
        <w:t xml:space="preserve"> </w:t>
      </w:r>
      <w:r>
        <w:t xml:space="preserve"> R(G) 1/51</w:t>
      </w:r>
    </w:p>
    <w:p w:rsidR="009338B9" w:rsidRDefault="00D70154">
      <w:pPr>
        <w:pStyle w:val="BT"/>
      </w:pPr>
      <w:r>
        <w:t>10181</w:t>
      </w:r>
      <w:r w:rsidR="009338B9">
        <w:tab/>
        <w:t>A marriage which is invalid on the ground that one of the parties was not free to marry does not necessarily constitute the criminal offence of bigamy.</w:t>
      </w:r>
    </w:p>
    <w:p w:rsidR="009338B9" w:rsidRDefault="00D70154">
      <w:pPr>
        <w:pStyle w:val="BT"/>
      </w:pPr>
      <w:r>
        <w:t>10182</w:t>
      </w:r>
      <w:r w:rsidR="009338B9">
        <w:tab/>
        <w:t xml:space="preserve">The advice of </w:t>
      </w:r>
      <w:r w:rsidR="00840C5E">
        <w:t>the Relationship Validation Unit</w:t>
      </w:r>
      <w:r w:rsidR="009338B9">
        <w:t xml:space="preserve"> should be sought in cases where </w:t>
      </w:r>
      <w:r w:rsidR="00F2531F">
        <w:t xml:space="preserve">DMG </w:t>
      </w:r>
      <w:r w:rsidR="009338B9">
        <w:t>10</w:t>
      </w:r>
      <w:r>
        <w:t>180</w:t>
      </w:r>
      <w:r w:rsidR="009338B9">
        <w:t xml:space="preserve"> applies.</w:t>
      </w:r>
    </w:p>
    <w:p w:rsidR="009338B9" w:rsidRDefault="009338B9" w:rsidP="00F2531F">
      <w:pPr>
        <w:pStyle w:val="SG"/>
      </w:pPr>
      <w:r>
        <w:t>Marriage between minors</w:t>
      </w:r>
    </w:p>
    <w:p w:rsidR="009338B9" w:rsidRDefault="00D70154">
      <w:pPr>
        <w:pStyle w:val="BT"/>
      </w:pPr>
      <w:r>
        <w:t>10183</w:t>
      </w:r>
      <w:r w:rsidR="009338B9">
        <w:tab/>
      </w:r>
      <w:bookmarkStart w:id="59" w:name="p10254"/>
      <w:bookmarkEnd w:id="59"/>
      <w:r w:rsidR="009338B9">
        <w:t>Although persons under 18 years of age are generally required to obtain the consent of certain persons before they can marry</w:t>
      </w:r>
      <w:r w:rsidR="009338B9" w:rsidRPr="00F2531F">
        <w:rPr>
          <w:vertAlign w:val="superscript"/>
        </w:rPr>
        <w:t>1</w:t>
      </w:r>
      <w:r w:rsidR="009338B9">
        <w:t>, lack of consent will not invalidate the marriage.</w:t>
      </w:r>
    </w:p>
    <w:p w:rsidR="009338B9" w:rsidRDefault="009338B9" w:rsidP="00F66C13">
      <w:pPr>
        <w:pStyle w:val="leg0"/>
      </w:pPr>
      <w:r>
        <w:t xml:space="preserve">1 </w:t>
      </w:r>
      <w:r w:rsidR="00096A33">
        <w:t xml:space="preserve"> </w:t>
      </w:r>
      <w:r>
        <w:t xml:space="preserve">Marriage Act (NI) 54; </w:t>
      </w:r>
      <w:r w:rsidR="00096A33">
        <w:t xml:space="preserve"> </w:t>
      </w:r>
      <w:r>
        <w:t xml:space="preserve">Marriage Act 49, sec 3 as amended </w:t>
      </w:r>
      <w:r w:rsidR="00B119C2">
        <w:br/>
      </w:r>
      <w:r>
        <w:t>by the Fam Law Reform Act 69</w:t>
      </w:r>
    </w:p>
    <w:p w:rsidR="009338B9" w:rsidRDefault="009338B9" w:rsidP="00F2531F">
      <w:pPr>
        <w:pStyle w:val="SG"/>
      </w:pPr>
      <w:r>
        <w:t>Marriage of persons under 16</w:t>
      </w:r>
    </w:p>
    <w:p w:rsidR="009338B9" w:rsidRDefault="00D70154">
      <w:pPr>
        <w:pStyle w:val="BT"/>
      </w:pPr>
      <w:r>
        <w:t>10184</w:t>
      </w:r>
      <w:r w:rsidR="009338B9">
        <w:tab/>
      </w:r>
      <w:bookmarkStart w:id="60" w:name="p10255"/>
      <w:bookmarkEnd w:id="60"/>
      <w:r w:rsidR="009338B9">
        <w:t xml:space="preserve">A marriage where either party is under the age of 16 is void and cannot give title to any benefit on the husband’s insurance. </w:t>
      </w:r>
      <w:r w:rsidR="00F2531F">
        <w:t xml:space="preserve"> </w:t>
      </w:r>
      <w:r w:rsidR="009338B9">
        <w:t xml:space="preserve">In </w:t>
      </w:r>
      <w:smartTag w:uri="urn:schemas-microsoft-com:office:smarttags" w:element="place">
        <w:smartTag w:uri="urn:schemas-microsoft-com:office:smarttags" w:element="country-region">
          <w:r w:rsidR="009338B9">
            <w:t>Northern Ireland</w:t>
          </w:r>
        </w:smartTag>
      </w:smartTag>
      <w:r w:rsidR="009338B9">
        <w:t xml:space="preserve"> the law</w:t>
      </w:r>
      <w:r w:rsidR="009338B9">
        <w:rPr>
          <w:vertAlign w:val="superscript"/>
        </w:rPr>
        <w:t>1</w:t>
      </w:r>
      <w:r w:rsidR="009338B9">
        <w:t xml:space="preserve"> has applied since 20.12.51 but did not invalidate any marriage contracted before 20.12.51. </w:t>
      </w:r>
      <w:r w:rsidR="00F2531F">
        <w:t xml:space="preserve"> </w:t>
      </w:r>
      <w:r w:rsidR="009338B9">
        <w:t xml:space="preserve">In </w:t>
      </w:r>
      <w:smartTag w:uri="urn:schemas-microsoft-com:office:smarttags" w:element="country-region">
        <w:r w:rsidR="009338B9">
          <w:t>England</w:t>
        </w:r>
      </w:smartTag>
      <w:r w:rsidR="009338B9">
        <w:t xml:space="preserve"> and </w:t>
      </w:r>
      <w:smartTag w:uri="urn:schemas-microsoft-com:office:smarttags" w:element="place">
        <w:smartTag w:uri="urn:schemas-microsoft-com:office:smarttags" w:element="country-region">
          <w:r w:rsidR="009338B9">
            <w:t>Wales</w:t>
          </w:r>
        </w:smartTag>
      </w:smartTag>
      <w:r w:rsidR="009338B9">
        <w:t xml:space="preserve"> the corresponding law</w:t>
      </w:r>
      <w:r w:rsidR="009338B9">
        <w:rPr>
          <w:vertAlign w:val="superscript"/>
        </w:rPr>
        <w:t>2</w:t>
      </w:r>
      <w:r w:rsidR="009338B9">
        <w:t xml:space="preserve"> applied since 10.5.29. </w:t>
      </w:r>
      <w:r w:rsidR="00F2531F">
        <w:t xml:space="preserve"> </w:t>
      </w:r>
      <w:r w:rsidR="009338B9">
        <w:t>Before that date a marriage was void if the woman was under the age of 12 or the man was under 14.</w:t>
      </w:r>
    </w:p>
    <w:p w:rsidR="009338B9" w:rsidRDefault="009338B9" w:rsidP="00F66C13">
      <w:pPr>
        <w:pStyle w:val="leg0"/>
      </w:pPr>
      <w:r>
        <w:t xml:space="preserve">1  Age of Marriage Act (NI) 51;  2 </w:t>
      </w:r>
      <w:r w:rsidR="00096A33">
        <w:t xml:space="preserve"> </w:t>
      </w:r>
      <w:r>
        <w:t>Marriage Act 49, sec 2</w:t>
      </w:r>
    </w:p>
    <w:p w:rsidR="009338B9" w:rsidRDefault="00D70154" w:rsidP="00096A33">
      <w:pPr>
        <w:pStyle w:val="SG"/>
      </w:pPr>
      <w:r>
        <w:br w:type="page"/>
      </w:r>
      <w:r w:rsidR="009338B9">
        <w:lastRenderedPageBreak/>
        <w:t>Presumption of death</w:t>
      </w:r>
    </w:p>
    <w:p w:rsidR="009338B9" w:rsidRDefault="005E0C4B">
      <w:pPr>
        <w:pStyle w:val="BT"/>
      </w:pPr>
      <w:r>
        <w:t>1018</w:t>
      </w:r>
      <w:r w:rsidR="005355CA">
        <w:t>5</w:t>
      </w:r>
      <w:r w:rsidR="009338B9">
        <w:tab/>
        <w:t>The decision maker should note th</w:t>
      </w:r>
      <w:r w:rsidR="005355CA">
        <w:t>at</w:t>
      </w:r>
    </w:p>
    <w:p w:rsidR="009338B9" w:rsidRDefault="005355CA" w:rsidP="00D70154">
      <w:pPr>
        <w:pStyle w:val="Noindent"/>
        <w:numPr>
          <w:ilvl w:val="0"/>
          <w:numId w:val="52"/>
        </w:numPr>
      </w:pPr>
      <w:r>
        <w:t>if a married person in Northern Ireland, England or Wales</w:t>
      </w:r>
    </w:p>
    <w:p w:rsidR="005355CA" w:rsidRDefault="005355CA" w:rsidP="005355CA">
      <w:pPr>
        <w:pStyle w:val="SecondIndent"/>
      </w:pPr>
      <w:r w:rsidRPr="005355CA">
        <w:rPr>
          <w:b/>
        </w:rPr>
        <w:t>1.1</w:t>
      </w:r>
      <w:r>
        <w:tab/>
        <w:t xml:space="preserve">has not seen or heard of their spouse for more than 7 years and wishes to remarry, the Registrar normally requires them to make all possible enquiries in the area where, if living, their spouse would be most likely to have been heard of </w:t>
      </w:r>
      <w:r>
        <w:rPr>
          <w:b/>
        </w:rPr>
        <w:t>and</w:t>
      </w:r>
    </w:p>
    <w:p w:rsidR="005355CA" w:rsidRDefault="005355CA" w:rsidP="005355CA">
      <w:pPr>
        <w:pStyle w:val="SecondIndent"/>
      </w:pPr>
      <w:r w:rsidRPr="005355CA">
        <w:rPr>
          <w:b/>
        </w:rPr>
        <w:t>1.2</w:t>
      </w:r>
      <w:r>
        <w:tab/>
        <w:t>finds nothing to sugges</w:t>
      </w:r>
      <w:r w:rsidR="00D5633C">
        <w:t>t that their spouse is still ali</w:t>
      </w:r>
      <w:r>
        <w:t>ve or has been living within the last 7 years, they can presume their spouse’s death</w:t>
      </w:r>
    </w:p>
    <w:p w:rsidR="009338B9" w:rsidRDefault="009338B9" w:rsidP="00D70154">
      <w:pPr>
        <w:pStyle w:val="Noindent"/>
        <w:numPr>
          <w:ilvl w:val="0"/>
          <w:numId w:val="52"/>
        </w:numPr>
      </w:pPr>
      <w:r>
        <w:t xml:space="preserve">there can be no presumption that </w:t>
      </w:r>
      <w:r w:rsidR="005355CA">
        <w:t>a spouse</w:t>
      </w:r>
      <w:r>
        <w:t xml:space="preserve"> </w:t>
      </w:r>
      <w:r w:rsidR="00A443D6">
        <w:t>died at any particular time</w:t>
      </w:r>
    </w:p>
    <w:p w:rsidR="009338B9" w:rsidRDefault="009338B9" w:rsidP="00D70154">
      <w:pPr>
        <w:pStyle w:val="Noindent"/>
        <w:numPr>
          <w:ilvl w:val="0"/>
          <w:numId w:val="52"/>
        </w:numPr>
      </w:pPr>
      <w:r>
        <w:t xml:space="preserve">the presumption is sufficient for </w:t>
      </w:r>
      <w:r w:rsidR="005355CA">
        <w:t>a person</w:t>
      </w:r>
      <w:r>
        <w:t xml:space="preserve"> to remarry at a registrar’s office if </w:t>
      </w:r>
      <w:r w:rsidR="005355CA">
        <w:t>they sign</w:t>
      </w:r>
      <w:r>
        <w:t xml:space="preserve"> a statement that </w:t>
      </w:r>
      <w:r w:rsidR="005355CA">
        <w:t>they have</w:t>
      </w:r>
      <w:r>
        <w:t xml:space="preserve"> has made all the necessary enquiries </w:t>
      </w:r>
      <w:r w:rsidR="00096A33">
        <w:t>(</w:t>
      </w:r>
      <w:r>
        <w:t xml:space="preserve">see </w:t>
      </w:r>
      <w:r w:rsidR="00096A33">
        <w:t xml:space="preserve">DMG </w:t>
      </w:r>
      <w:r w:rsidR="00DE7EE8">
        <w:t>10</w:t>
      </w:r>
      <w:r w:rsidR="0073511F">
        <w:t>467</w:t>
      </w:r>
      <w:r>
        <w:t xml:space="preserve"> et seq</w:t>
      </w:r>
      <w:r w:rsidR="00096A33">
        <w:t>)</w:t>
      </w:r>
      <w:r>
        <w:t>.</w:t>
      </w:r>
    </w:p>
    <w:p w:rsidR="009338B9" w:rsidRDefault="00096A33">
      <w:pPr>
        <w:pStyle w:val="BT"/>
      </w:pPr>
      <w:r>
        <w:t>10</w:t>
      </w:r>
      <w:r w:rsidR="005E0C4B">
        <w:t>18</w:t>
      </w:r>
      <w:r w:rsidR="005355CA">
        <w:t>6</w:t>
      </w:r>
      <w:r w:rsidR="009338B9">
        <w:tab/>
        <w:t xml:space="preserve">If </w:t>
      </w:r>
      <w:r w:rsidR="005355CA">
        <w:t>a person</w:t>
      </w:r>
      <w:r w:rsidR="009338B9">
        <w:t xml:space="preserve">’s second </w:t>
      </w:r>
      <w:r w:rsidR="005355CA">
        <w:t>spouse</w:t>
      </w:r>
      <w:r w:rsidR="009338B9">
        <w:t xml:space="preserve"> dies </w:t>
      </w:r>
      <w:r w:rsidR="005355CA">
        <w:t>they</w:t>
      </w:r>
      <w:r w:rsidR="009338B9">
        <w:t xml:space="preserve"> should be regarded as </w:t>
      </w:r>
      <w:r w:rsidR="005355CA">
        <w:t>being widowed</w:t>
      </w:r>
      <w:r w:rsidR="009338B9">
        <w:t xml:space="preserve">. </w:t>
      </w:r>
      <w:r>
        <w:t xml:space="preserve"> </w:t>
      </w:r>
      <w:r w:rsidR="009338B9">
        <w:t xml:space="preserve">If there is evidence that the first </w:t>
      </w:r>
      <w:r w:rsidR="005355CA">
        <w:t>spouse</w:t>
      </w:r>
      <w:r w:rsidR="009338B9">
        <w:t xml:space="preserve"> was alive at the time of the second marriage the second marriage is invalid, </w:t>
      </w:r>
      <w:r w:rsidR="005355CA">
        <w:t xml:space="preserve">for example, in such a situation, a </w:t>
      </w:r>
      <w:r w:rsidR="009338B9">
        <w:t>woman cannot be accepted as the widow of her second husband</w:t>
      </w:r>
      <w:r w:rsidR="009338B9" w:rsidRPr="00096A33">
        <w:rPr>
          <w:vertAlign w:val="superscript"/>
        </w:rPr>
        <w:t>1</w:t>
      </w:r>
      <w:r w:rsidR="009338B9">
        <w:t>.</w:t>
      </w:r>
    </w:p>
    <w:p w:rsidR="009338B9" w:rsidRDefault="009338B9" w:rsidP="00F66C13">
      <w:pPr>
        <w:pStyle w:val="leg0"/>
      </w:pPr>
      <w:r>
        <w:t>1  R(G) 1/51</w:t>
      </w:r>
    </w:p>
    <w:p w:rsidR="009338B9" w:rsidRDefault="009338B9" w:rsidP="00096A33">
      <w:pPr>
        <w:pStyle w:val="SG"/>
      </w:pPr>
      <w:r>
        <w:t>Dissolution of marriage</w:t>
      </w:r>
    </w:p>
    <w:p w:rsidR="009338B9" w:rsidRDefault="005355CA">
      <w:pPr>
        <w:pStyle w:val="BT"/>
      </w:pPr>
      <w:r>
        <w:t>10187</w:t>
      </w:r>
      <w:r w:rsidR="009338B9">
        <w:tab/>
      </w:r>
      <w:bookmarkStart w:id="61" w:name="p10259"/>
      <w:bookmarkEnd w:id="61"/>
      <w:r w:rsidR="009338B9">
        <w:t xml:space="preserve">The signed statement of presumption of death in </w:t>
      </w:r>
      <w:r w:rsidR="00096A33">
        <w:t>DMG</w:t>
      </w:r>
      <w:r w:rsidR="00E06427">
        <w:t xml:space="preserve"> 10</w:t>
      </w:r>
      <w:r w:rsidR="00A443D6">
        <w:t>18</w:t>
      </w:r>
      <w:r>
        <w:t xml:space="preserve">5 </w:t>
      </w:r>
      <w:r>
        <w:rPr>
          <w:b/>
        </w:rPr>
        <w:t>3.</w:t>
      </w:r>
      <w:r>
        <w:t xml:space="preserve"> </w:t>
      </w:r>
      <w:r w:rsidR="009338B9">
        <w:t xml:space="preserve">does not validate the second marriage. </w:t>
      </w:r>
      <w:r w:rsidR="00096A33">
        <w:t xml:space="preserve"> </w:t>
      </w:r>
      <w:r w:rsidR="009338B9">
        <w:t>The marriage is validated by a decree of presumption of death and dissolution of marriage</w:t>
      </w:r>
      <w:r w:rsidR="009338B9" w:rsidRPr="00096A33">
        <w:rPr>
          <w:vertAlign w:val="superscript"/>
        </w:rPr>
        <w:t>1</w:t>
      </w:r>
      <w:r w:rsidR="009338B9">
        <w:t xml:space="preserve"> (obtained from the Divorce Division of the High Court).</w:t>
      </w:r>
      <w:r w:rsidR="00096A33">
        <w:t xml:space="preserve"> </w:t>
      </w:r>
      <w:r w:rsidR="009338B9">
        <w:t xml:space="preserve"> </w:t>
      </w:r>
      <w:r>
        <w:t>When considering the effect of such a decree the</w:t>
      </w:r>
      <w:r w:rsidR="009338B9">
        <w:t xml:space="preserve"> decision maker should note</w:t>
      </w:r>
      <w:r>
        <w:t xml:space="preserve"> that</w:t>
      </w:r>
    </w:p>
    <w:p w:rsidR="009338B9" w:rsidRDefault="005355CA" w:rsidP="00D70154">
      <w:pPr>
        <w:pStyle w:val="Noindent"/>
        <w:numPr>
          <w:ilvl w:val="0"/>
          <w:numId w:val="53"/>
        </w:numPr>
      </w:pPr>
      <w:r>
        <w:t>a person</w:t>
      </w:r>
      <w:r w:rsidR="009338B9">
        <w:t xml:space="preserve"> who obtains a decree a</w:t>
      </w:r>
      <w:r w:rsidR="00D80C28">
        <w:t>nd does not remarry is a widow</w:t>
      </w:r>
      <w:r>
        <w:t xml:space="preserve"> or widower</w:t>
      </w:r>
    </w:p>
    <w:p w:rsidR="009338B9" w:rsidRDefault="009338B9" w:rsidP="00D70154">
      <w:pPr>
        <w:pStyle w:val="Noindent"/>
        <w:numPr>
          <w:ilvl w:val="0"/>
          <w:numId w:val="53"/>
        </w:numPr>
      </w:pPr>
      <w:r>
        <w:t xml:space="preserve">if it is discovered later that the </w:t>
      </w:r>
      <w:r w:rsidR="005355CA">
        <w:t>spouse</w:t>
      </w:r>
      <w:r>
        <w:t xml:space="preserve"> was alive at the time of the decree, </w:t>
      </w:r>
      <w:r w:rsidR="00E54176">
        <w:t>the person who obtained the decree is</w:t>
      </w:r>
      <w:r>
        <w:t xml:space="preserve"> then treated as </w:t>
      </w:r>
      <w:r w:rsidR="00E54176">
        <w:t>divorced</w:t>
      </w:r>
    </w:p>
    <w:p w:rsidR="009338B9" w:rsidRDefault="009338B9" w:rsidP="00D70154">
      <w:pPr>
        <w:pStyle w:val="Noindent"/>
        <w:numPr>
          <w:ilvl w:val="0"/>
          <w:numId w:val="53"/>
        </w:numPr>
      </w:pPr>
      <w:r>
        <w:t xml:space="preserve">if </w:t>
      </w:r>
      <w:r w:rsidR="00E54176">
        <w:t>the person</w:t>
      </w:r>
      <w:r>
        <w:t xml:space="preserve"> remarries and later the second </w:t>
      </w:r>
      <w:r w:rsidR="00E54176">
        <w:t>spouse</w:t>
      </w:r>
      <w:r>
        <w:t xml:space="preserve"> dies, </w:t>
      </w:r>
      <w:r w:rsidR="00E54176">
        <w:t>the person</w:t>
      </w:r>
      <w:r>
        <w:t xml:space="preserve"> continues to be treated as </w:t>
      </w:r>
      <w:r w:rsidR="00E54176">
        <w:t>being widowed</w:t>
      </w:r>
      <w:r>
        <w:t xml:space="preserve"> even though it is proved later that the first </w:t>
      </w:r>
      <w:r w:rsidR="00E54176">
        <w:t>spouse</w:t>
      </w:r>
      <w:r>
        <w:t xml:space="preserve"> was alive at the time of the second marriage</w:t>
      </w:r>
    </w:p>
    <w:p w:rsidR="00E54176" w:rsidRDefault="00E54176" w:rsidP="00D70154">
      <w:pPr>
        <w:pStyle w:val="Noindent"/>
        <w:numPr>
          <w:ilvl w:val="0"/>
          <w:numId w:val="53"/>
        </w:numPr>
      </w:pPr>
      <w:r>
        <w:t>the decree does not establish that the death occurred at any particular time between the marriage and the decree so it’s value to a Bereavement Benefit claimant is reduced.</w:t>
      </w:r>
    </w:p>
    <w:p w:rsidR="00E54176" w:rsidRPr="00E54176" w:rsidRDefault="00E54176" w:rsidP="00E54176">
      <w:pPr>
        <w:pStyle w:val="BT"/>
      </w:pPr>
      <w:r>
        <w:lastRenderedPageBreak/>
        <w:tab/>
      </w:r>
      <w:r>
        <w:rPr>
          <w:b/>
        </w:rPr>
        <w:t>Note:</w:t>
      </w:r>
      <w:r>
        <w:t xml:space="preserve">  Where </w:t>
      </w:r>
      <w:r>
        <w:rPr>
          <w:b/>
        </w:rPr>
        <w:t>3.</w:t>
      </w:r>
      <w:r>
        <w:t xml:space="preserve"> applies the decree of presumption of death and dissolution of marriage operates to make the second marriage legal</w:t>
      </w:r>
    </w:p>
    <w:p w:rsidR="009338B9" w:rsidRDefault="009338B9" w:rsidP="00F66C13">
      <w:pPr>
        <w:pStyle w:val="leg0"/>
      </w:pPr>
      <w:r>
        <w:t>1</w:t>
      </w:r>
      <w:r w:rsidR="00096A33">
        <w:t xml:space="preserve">  Mat Causes (NI) Order 78, </w:t>
      </w:r>
      <w:r w:rsidR="005E0C4B">
        <w:t>a</w:t>
      </w:r>
      <w:r>
        <w:t xml:space="preserve">rt 21; </w:t>
      </w:r>
      <w:r w:rsidR="00096A33">
        <w:t xml:space="preserve"> </w:t>
      </w:r>
      <w:r>
        <w:t>Mat Causes Act 65, sec 14</w:t>
      </w:r>
    </w:p>
    <w:p w:rsidR="009338B9" w:rsidRDefault="00096A33">
      <w:pPr>
        <w:pStyle w:val="BT"/>
        <w:jc w:val="left"/>
      </w:pPr>
      <w:r>
        <w:tab/>
        <w:t>10</w:t>
      </w:r>
      <w:r w:rsidR="005E0C4B">
        <w:t>18</w:t>
      </w:r>
      <w:r w:rsidR="00E54176">
        <w:t>8</w:t>
      </w:r>
      <w:r>
        <w:t xml:space="preserve"> –</w:t>
      </w:r>
      <w:r w:rsidR="009338B9">
        <w:t xml:space="preserve"> 10</w:t>
      </w:r>
      <w:r w:rsidR="005E0C4B">
        <w:t>1</w:t>
      </w:r>
      <w:r w:rsidR="009338B9">
        <w:t>99</w:t>
      </w:r>
    </w:p>
    <w:p w:rsidR="006955C0" w:rsidRDefault="006955C0">
      <w:pPr>
        <w:pStyle w:val="BT"/>
        <w:jc w:val="left"/>
        <w:sectPr w:rsidR="006955C0" w:rsidSect="000F4782">
          <w:headerReference w:type="default" r:id="rId24"/>
          <w:footerReference w:type="default" r:id="rId25"/>
          <w:pgSz w:w="11909" w:h="16834" w:code="9"/>
          <w:pgMar w:top="1440" w:right="1797" w:bottom="1440" w:left="1797" w:header="720" w:footer="720" w:gutter="0"/>
          <w:cols w:space="720"/>
          <w:noEndnote/>
        </w:sectPr>
      </w:pPr>
    </w:p>
    <w:p w:rsidR="006955C0" w:rsidRDefault="006955C0" w:rsidP="003E6B1A">
      <w:pPr>
        <w:pStyle w:val="TG"/>
      </w:pPr>
      <w:r>
        <w:lastRenderedPageBreak/>
        <w:t xml:space="preserve">Marriage - provisions applying only in </w:t>
      </w:r>
      <w:smartTag w:uri="urn:schemas-microsoft-com:office:smarttags" w:element="place">
        <w:smartTag w:uri="urn:schemas-microsoft-com:office:smarttags" w:element="country-region">
          <w:r>
            <w:t>Scotland</w:t>
          </w:r>
        </w:smartTag>
      </w:smartTag>
    </w:p>
    <w:p w:rsidR="006955C0" w:rsidRDefault="00685444" w:rsidP="006955C0">
      <w:pPr>
        <w:pStyle w:val="BT"/>
      </w:pPr>
      <w:r>
        <w:t>10</w:t>
      </w:r>
      <w:r w:rsidR="00DD73BE">
        <w:t>2</w:t>
      </w:r>
      <w:r>
        <w:t>00</w:t>
      </w:r>
      <w:r w:rsidR="006955C0">
        <w:tab/>
      </w:r>
      <w:bookmarkStart w:id="62" w:name="p10301"/>
      <w:bookmarkEnd w:id="62"/>
      <w:r w:rsidR="006955C0">
        <w:t xml:space="preserve">Scottish law on marriage is different from English law in some important respects. </w:t>
      </w:r>
      <w:r w:rsidR="007923FA">
        <w:t xml:space="preserve"> </w:t>
      </w:r>
      <w:r w:rsidR="006955C0">
        <w:t xml:space="preserve">Under Scottish law the essence of marriage is consent. </w:t>
      </w:r>
      <w:r>
        <w:t xml:space="preserve"> </w:t>
      </w:r>
      <w:r w:rsidR="006955C0">
        <w:t>Once parties have fully and validly exchanged their consent in the way described by the law nothing more is required to create the marriage.</w:t>
      </w:r>
    </w:p>
    <w:p w:rsidR="006955C0" w:rsidRDefault="006955C0" w:rsidP="00137AFC">
      <w:pPr>
        <w:pStyle w:val="SG"/>
      </w:pPr>
      <w:r>
        <w:t>Regular marriage</w:t>
      </w:r>
    </w:p>
    <w:p w:rsidR="006955C0" w:rsidRDefault="00685444" w:rsidP="006955C0">
      <w:pPr>
        <w:pStyle w:val="BT"/>
      </w:pPr>
      <w:r>
        <w:t>10</w:t>
      </w:r>
      <w:r w:rsidR="00DD73BE">
        <w:t>2</w:t>
      </w:r>
      <w:r>
        <w:t>01</w:t>
      </w:r>
      <w:r w:rsidR="006955C0">
        <w:tab/>
      </w:r>
      <w:bookmarkStart w:id="63" w:name="p10302"/>
      <w:bookmarkEnd w:id="63"/>
      <w:r w:rsidR="006955C0">
        <w:t xml:space="preserve">Before 1.7.40 the only form of regular marriage in </w:t>
      </w:r>
      <w:smartTag w:uri="urn:schemas-microsoft-com:office:smarttags" w:element="place">
        <w:smartTag w:uri="urn:schemas-microsoft-com:office:smarttags" w:element="country-region">
          <w:r w:rsidR="006955C0">
            <w:t>Scotland</w:t>
          </w:r>
        </w:smartTag>
      </w:smartTag>
      <w:r w:rsidR="006955C0">
        <w:t xml:space="preserve"> was a marriage celebrated by a minister of a rel</w:t>
      </w:r>
      <w:r w:rsidR="00DD73BE">
        <w:t>igion of any denomination after</w:t>
      </w:r>
    </w:p>
    <w:p w:rsidR="006955C0" w:rsidRDefault="006955C0" w:rsidP="00DD73BE">
      <w:pPr>
        <w:pStyle w:val="Noindent"/>
        <w:numPr>
          <w:ilvl w:val="0"/>
          <w:numId w:val="54"/>
        </w:numPr>
      </w:pPr>
      <w:r>
        <w:t xml:space="preserve">proclamation of the banns </w:t>
      </w:r>
      <w:r>
        <w:rPr>
          <w:b/>
        </w:rPr>
        <w:t>or</w:t>
      </w:r>
    </w:p>
    <w:p w:rsidR="006955C0" w:rsidRDefault="006955C0" w:rsidP="00DD73BE">
      <w:pPr>
        <w:pStyle w:val="Noindent"/>
        <w:numPr>
          <w:ilvl w:val="0"/>
          <w:numId w:val="54"/>
        </w:numPr>
      </w:pPr>
      <w:r>
        <w:t>the publication of a notice by the Registrar of the District in which the party intending</w:t>
      </w:r>
      <w:r w:rsidR="00D80C28">
        <w:t xml:space="preserve"> to marry was usually resident.</w:t>
      </w:r>
    </w:p>
    <w:p w:rsidR="006955C0" w:rsidRDefault="00685444" w:rsidP="006955C0">
      <w:pPr>
        <w:pStyle w:val="BT"/>
      </w:pPr>
      <w:r>
        <w:t>10</w:t>
      </w:r>
      <w:r w:rsidR="00DD73BE">
        <w:t>202</w:t>
      </w:r>
      <w:r w:rsidR="006955C0">
        <w:tab/>
        <w:t>Between 1.7.40 and 31.12.77 a marriage contracted before an authorized registrar, after the publication of notice of intention to marry, was also a regular marriage.</w:t>
      </w:r>
    </w:p>
    <w:p w:rsidR="006955C0" w:rsidRDefault="00DD73BE" w:rsidP="006955C0">
      <w:pPr>
        <w:pStyle w:val="BT"/>
      </w:pPr>
      <w:r>
        <w:t>102</w:t>
      </w:r>
      <w:r w:rsidR="00685444">
        <w:t>03</w:t>
      </w:r>
      <w:r w:rsidR="006955C0">
        <w:tab/>
        <w:t xml:space="preserve">Registration of either of these forms of regular marriage was compulsory. </w:t>
      </w:r>
      <w:r w:rsidR="00685444">
        <w:t xml:space="preserve"> </w:t>
      </w:r>
      <w:r w:rsidR="006955C0">
        <w:t xml:space="preserve">Before 1.7.40 this had to take place within 3 days. </w:t>
      </w:r>
      <w:r w:rsidR="00685444">
        <w:t xml:space="preserve"> </w:t>
      </w:r>
      <w:r w:rsidR="006955C0">
        <w:t>Those contracted before a registrar had to be registered immediately.</w:t>
      </w:r>
    </w:p>
    <w:p w:rsidR="006955C0" w:rsidRDefault="00DD73BE" w:rsidP="006955C0">
      <w:pPr>
        <w:pStyle w:val="BT"/>
      </w:pPr>
      <w:r>
        <w:t>102</w:t>
      </w:r>
      <w:r w:rsidR="00685444">
        <w:t>04</w:t>
      </w:r>
      <w:r w:rsidR="006955C0">
        <w:tab/>
        <w:t>Since 1.1.78, the requirements for a regular marriage are the</w:t>
      </w:r>
    </w:p>
    <w:p w:rsidR="006955C0" w:rsidRDefault="006955C0" w:rsidP="00DD73BE">
      <w:pPr>
        <w:pStyle w:val="Noindent"/>
        <w:numPr>
          <w:ilvl w:val="0"/>
          <w:numId w:val="55"/>
        </w:numPr>
      </w:pPr>
      <w:r>
        <w:t xml:space="preserve">issue of a Marriage Schedule by the District Registrar (after receipt of a marriage notice or approved certificate for each of the parties) </w:t>
      </w:r>
      <w:r>
        <w:rPr>
          <w:b/>
        </w:rPr>
        <w:t>and</w:t>
      </w:r>
    </w:p>
    <w:p w:rsidR="006955C0" w:rsidRDefault="009306FF" w:rsidP="00DD73BE">
      <w:pPr>
        <w:pStyle w:val="Noindent"/>
        <w:numPr>
          <w:ilvl w:val="0"/>
          <w:numId w:val="55"/>
        </w:numPr>
      </w:pPr>
      <w:r>
        <w:t>solemnisation of the marriage</w:t>
      </w:r>
      <w:r w:rsidR="00D5633C">
        <w:t xml:space="preserve"> by</w:t>
      </w:r>
    </w:p>
    <w:p w:rsidR="009306FF" w:rsidRPr="009306FF" w:rsidRDefault="009306FF" w:rsidP="009306FF">
      <w:pPr>
        <w:pStyle w:val="SecondIndent"/>
      </w:pPr>
      <w:r w:rsidRPr="009306FF">
        <w:rPr>
          <w:b/>
        </w:rPr>
        <w:t>2.1</w:t>
      </w:r>
      <w:r>
        <w:tab/>
        <w:t xml:space="preserve">a person who is an authorised celebrant (religious marriage) </w:t>
      </w:r>
      <w:r>
        <w:rPr>
          <w:b/>
        </w:rPr>
        <w:t>or</w:t>
      </w:r>
    </w:p>
    <w:p w:rsidR="009306FF" w:rsidRDefault="009306FF" w:rsidP="009306FF">
      <w:pPr>
        <w:pStyle w:val="SecondIndent"/>
      </w:pPr>
      <w:r>
        <w:rPr>
          <w:b/>
        </w:rPr>
        <w:t>2.2</w:t>
      </w:r>
      <w:r>
        <w:rPr>
          <w:b/>
        </w:rPr>
        <w:tab/>
      </w:r>
      <w:r w:rsidRPr="009306FF">
        <w:t>an authorised registrar (civil marriage).</w:t>
      </w:r>
    </w:p>
    <w:p w:rsidR="006955C0" w:rsidRDefault="006955C0" w:rsidP="006955C0">
      <w:pPr>
        <w:pStyle w:val="BT"/>
      </w:pPr>
      <w:r>
        <w:tab/>
        <w:t>Authorised celebrants include Ministers of major denominations, and members of other religious bodies (not necessarily Christian) whose individual nomination is approved by the Registrar General</w:t>
      </w:r>
      <w:r w:rsidRPr="00685444">
        <w:rPr>
          <w:vertAlign w:val="superscript"/>
        </w:rPr>
        <w:t>1</w:t>
      </w:r>
      <w:r>
        <w:t>.</w:t>
      </w:r>
    </w:p>
    <w:p w:rsidR="006955C0" w:rsidRDefault="006955C0" w:rsidP="00F66C13">
      <w:pPr>
        <w:pStyle w:val="leg0"/>
      </w:pPr>
      <w:r>
        <w:t>1  Marriage (</w:t>
      </w:r>
      <w:smartTag w:uri="urn:schemas-microsoft-com:office:smarttags" w:element="place">
        <w:smartTag w:uri="urn:schemas-microsoft-com:office:smarttags" w:element="country-region">
          <w:r>
            <w:t>Scotland</w:t>
          </w:r>
        </w:smartTag>
      </w:smartTag>
      <w:r>
        <w:t>) Act 77, sec 6 &amp; 8</w:t>
      </w:r>
    </w:p>
    <w:p w:rsidR="006955C0" w:rsidRDefault="00685444" w:rsidP="006955C0">
      <w:pPr>
        <w:pStyle w:val="BT"/>
      </w:pPr>
      <w:r>
        <w:t>10</w:t>
      </w:r>
      <w:r w:rsidR="00DD73BE">
        <w:t>2</w:t>
      </w:r>
      <w:r>
        <w:t>05</w:t>
      </w:r>
      <w:r w:rsidR="006955C0">
        <w:tab/>
        <w:t xml:space="preserve">A religious marriage must be registered at the office of the District Registrar within three days. </w:t>
      </w:r>
      <w:r>
        <w:t xml:space="preserve"> </w:t>
      </w:r>
      <w:r w:rsidR="006955C0">
        <w:t>A registrar must register all marriages solemnised as soon as possible.</w:t>
      </w:r>
    </w:p>
    <w:p w:rsidR="006955C0" w:rsidRDefault="00DD73BE" w:rsidP="006955C0">
      <w:pPr>
        <w:pStyle w:val="BT"/>
        <w:rPr>
          <w:b/>
        </w:rPr>
      </w:pPr>
      <w:r>
        <w:lastRenderedPageBreak/>
        <w:t>102</w:t>
      </w:r>
      <w:r w:rsidR="00685444">
        <w:t>06</w:t>
      </w:r>
      <w:r w:rsidR="006955C0">
        <w:tab/>
        <w:t xml:space="preserve">A marriage contracted after 1.1.78 which does not comply with </w:t>
      </w:r>
      <w:r w:rsidR="00685444">
        <w:t xml:space="preserve">DMG </w:t>
      </w:r>
      <w:r>
        <w:t>102</w:t>
      </w:r>
      <w:r w:rsidR="006955C0">
        <w:t>0</w:t>
      </w:r>
      <w:r w:rsidR="00E06427">
        <w:t>4</w:t>
      </w:r>
      <w:r w:rsidR="006955C0">
        <w:t xml:space="preserve"> may be void. </w:t>
      </w:r>
      <w:r w:rsidR="00685444">
        <w:t xml:space="preserve"> </w:t>
      </w:r>
      <w:r w:rsidR="006955C0">
        <w:t xml:space="preserve">If a marriage is found or declared to be void the entry relating to it in the register </w:t>
      </w:r>
      <w:r w:rsidR="007905BF">
        <w:t>of marriages will be cancelled.</w:t>
      </w:r>
    </w:p>
    <w:p w:rsidR="006955C0" w:rsidRDefault="006955C0" w:rsidP="006955C0">
      <w:pPr>
        <w:pStyle w:val="BT"/>
      </w:pPr>
      <w:r>
        <w:rPr>
          <w:b/>
        </w:rPr>
        <w:tab/>
        <w:t>Note</w:t>
      </w:r>
      <w:r w:rsidR="00685444">
        <w:rPr>
          <w:b/>
        </w:rPr>
        <w:t>:</w:t>
      </w:r>
      <w:r w:rsidRPr="00DD73BE">
        <w:t xml:space="preserve"> </w:t>
      </w:r>
      <w:r>
        <w:t xml:space="preserve"> Where a regular marriage is found to be void subsequent cohabitation by the parties may constitute an irregular marriage by cohabitation with habit and repute.</w:t>
      </w:r>
    </w:p>
    <w:p w:rsidR="006955C0" w:rsidRDefault="00DD73BE" w:rsidP="006955C0">
      <w:pPr>
        <w:pStyle w:val="BT"/>
      </w:pPr>
      <w:r>
        <w:t>102</w:t>
      </w:r>
      <w:r w:rsidR="0073363B">
        <w:t>07</w:t>
      </w:r>
      <w:r w:rsidR="006955C0">
        <w:tab/>
        <w:t>The onus of proving a marriage is on the cl</w:t>
      </w:r>
      <w:r w:rsidR="00685444">
        <w:t>aimant</w:t>
      </w:r>
      <w:r w:rsidR="006955C0">
        <w:t xml:space="preserve">. </w:t>
      </w:r>
      <w:r w:rsidR="00685444">
        <w:t xml:space="preserve"> </w:t>
      </w:r>
      <w:r w:rsidR="006955C0">
        <w:t xml:space="preserve">Where a marriage certificate is produced, there is a presumption in favour of validity of that marriage unless there is evidence to the contrary. </w:t>
      </w:r>
      <w:r w:rsidR="00685444">
        <w:t xml:space="preserve"> </w:t>
      </w:r>
      <w:r w:rsidR="006955C0">
        <w:t>The validity of a regular marriage which has been registered cannot be questioned on the ground that the person who celebrated or solemnised it was not competent or qualified to do so.</w:t>
      </w:r>
    </w:p>
    <w:p w:rsidR="009306FF" w:rsidRDefault="009306FF" w:rsidP="006955C0">
      <w:pPr>
        <w:pStyle w:val="BT"/>
      </w:pPr>
      <w:r>
        <w:tab/>
        <w:t>10208</w:t>
      </w:r>
    </w:p>
    <w:p w:rsidR="006955C0" w:rsidRDefault="006955C0" w:rsidP="005D0F98">
      <w:pPr>
        <w:pStyle w:val="SG"/>
        <w:spacing w:after="60"/>
      </w:pPr>
      <w:r>
        <w:t>Irregular marriage</w:t>
      </w:r>
    </w:p>
    <w:p w:rsidR="006955C0" w:rsidRDefault="00DD73BE" w:rsidP="006955C0">
      <w:pPr>
        <w:pStyle w:val="BT"/>
      </w:pPr>
      <w:r>
        <w:t>102</w:t>
      </w:r>
      <w:r w:rsidR="0073363B">
        <w:t>09</w:t>
      </w:r>
      <w:r w:rsidR="006955C0">
        <w:tab/>
      </w:r>
      <w:bookmarkStart w:id="64" w:name="p10310"/>
      <w:bookmarkEnd w:id="64"/>
      <w:r w:rsidR="006955C0">
        <w:t xml:space="preserve">The following paragraphs give general guidance on irregular marriage in </w:t>
      </w:r>
      <w:smartTag w:uri="urn:schemas-microsoft-com:office:smarttags" w:element="place">
        <w:smartTag w:uri="urn:schemas-microsoft-com:office:smarttags" w:element="country-region">
          <w:r w:rsidR="006955C0">
            <w:t>Scotland</w:t>
          </w:r>
        </w:smartTag>
      </w:smartTag>
      <w:r w:rsidR="006955C0">
        <w:t xml:space="preserve">. </w:t>
      </w:r>
      <w:r w:rsidR="00685444">
        <w:t xml:space="preserve"> </w:t>
      </w:r>
      <w:r w:rsidR="006955C0">
        <w:t xml:space="preserve">These provisions can also apply to people who have previously lived in </w:t>
      </w:r>
      <w:smartTag w:uri="urn:schemas-microsoft-com:office:smarttags" w:element="place">
        <w:smartTag w:uri="urn:schemas-microsoft-com:office:smarttags" w:element="country-region">
          <w:r w:rsidR="006955C0">
            <w:t>Scotland</w:t>
          </w:r>
        </w:smartTag>
      </w:smartTag>
      <w:r w:rsidR="006955C0">
        <w:t xml:space="preserve"> where an irregular marriage could have been constituted prior to their leaving.  Where the existence of an irregular marriage is claimed, the decision maker should ask for the opinion of </w:t>
      </w:r>
      <w:r w:rsidR="00840C5E">
        <w:t xml:space="preserve">the Departmental Solicitor’s Office via </w:t>
      </w:r>
      <w:r w:rsidR="0073363B">
        <w:t>Decision Making Services</w:t>
      </w:r>
      <w:r w:rsidR="006955C0">
        <w:t>.</w:t>
      </w:r>
    </w:p>
    <w:p w:rsidR="006955C0" w:rsidRDefault="00DD73BE" w:rsidP="006955C0">
      <w:pPr>
        <w:pStyle w:val="BT"/>
      </w:pPr>
      <w:r>
        <w:t>102</w:t>
      </w:r>
      <w:r w:rsidR="0073363B">
        <w:t>10</w:t>
      </w:r>
      <w:r w:rsidR="006955C0">
        <w:tab/>
        <w:t xml:space="preserve">Since 1.7.40 </w:t>
      </w:r>
      <w:r w:rsidR="00C1383A">
        <w:t xml:space="preserve">the </w:t>
      </w:r>
      <w:r w:rsidR="006955C0">
        <w:t xml:space="preserve">only form of irregular marriage </w:t>
      </w:r>
      <w:r w:rsidR="00C1383A">
        <w:t>that could</w:t>
      </w:r>
      <w:r w:rsidR="006955C0">
        <w:t xml:space="preserve"> be established</w:t>
      </w:r>
      <w:r w:rsidR="00C1383A">
        <w:t xml:space="preserve"> was</w:t>
      </w:r>
      <w:r w:rsidR="006955C0">
        <w:t xml:space="preserve"> marriage by cohabitation with habit and repute</w:t>
      </w:r>
      <w:r w:rsidR="006955C0" w:rsidRPr="00685444">
        <w:rPr>
          <w:vertAlign w:val="superscript"/>
        </w:rPr>
        <w:t>1</w:t>
      </w:r>
      <w:r w:rsidR="00C1383A">
        <w:t>.</w:t>
      </w:r>
    </w:p>
    <w:p w:rsidR="006955C0" w:rsidRDefault="006955C0" w:rsidP="005D0F98">
      <w:pPr>
        <w:pStyle w:val="leg0"/>
        <w:spacing w:before="0"/>
      </w:pPr>
      <w:r>
        <w:t>1  Marriage (</w:t>
      </w:r>
      <w:smartTag w:uri="urn:schemas-microsoft-com:office:smarttags" w:element="place">
        <w:smartTag w:uri="urn:schemas-microsoft-com:office:smarttags" w:element="country-region">
          <w:r>
            <w:t>Scotland</w:t>
          </w:r>
        </w:smartTag>
      </w:smartTag>
      <w:r>
        <w:t>) Acts 39 &amp; 77, sec 21</w:t>
      </w:r>
    </w:p>
    <w:p w:rsidR="007519E3" w:rsidRDefault="007519E3" w:rsidP="005D0F98">
      <w:pPr>
        <w:pStyle w:val="SG"/>
        <w:spacing w:after="60"/>
      </w:pPr>
      <w:r>
        <w:t>Abolition of marriage by cohabitation with habit and repute</w:t>
      </w:r>
    </w:p>
    <w:p w:rsidR="007519E3" w:rsidRDefault="00DD73BE" w:rsidP="00894298">
      <w:pPr>
        <w:pStyle w:val="BT"/>
        <w:ind w:right="93"/>
      </w:pPr>
      <w:r>
        <w:t>102</w:t>
      </w:r>
      <w:r w:rsidR="007519E3">
        <w:t>11</w:t>
      </w:r>
      <w:r w:rsidR="007519E3">
        <w:tab/>
        <w:t>The rule of law by which marriage could be constituted by cohabitation with habit and repute ceased to have effect</w:t>
      </w:r>
      <w:r w:rsidR="007519E3" w:rsidRPr="007519E3">
        <w:rPr>
          <w:vertAlign w:val="superscript"/>
        </w:rPr>
        <w:t>1</w:t>
      </w:r>
      <w:r w:rsidR="007519E3">
        <w:t xml:space="preserve"> from 4.5.06</w:t>
      </w:r>
      <w:r w:rsidR="007519E3" w:rsidRPr="007519E3">
        <w:rPr>
          <w:vertAlign w:val="superscript"/>
        </w:rPr>
        <w:t>2</w:t>
      </w:r>
      <w:r w:rsidR="007519E3">
        <w:t>.  This means that where the cohabitation begins on or after 4.5.06 it will not provide a basis to constitute an irregular marriage.</w:t>
      </w:r>
    </w:p>
    <w:p w:rsidR="007519E3" w:rsidRDefault="007519E3" w:rsidP="005D0F98">
      <w:pPr>
        <w:pStyle w:val="leg0"/>
        <w:spacing w:before="0"/>
      </w:pPr>
      <w:r>
        <w:t>1  Family Law (</w:t>
      </w:r>
      <w:smartTag w:uri="urn:schemas-microsoft-com:office:smarttags" w:element="country-region">
        <w:r>
          <w:t>Scotland</w:t>
        </w:r>
      </w:smartTag>
      <w:r>
        <w:t>) Act 2006, sec 3;</w:t>
      </w:r>
      <w:r>
        <w:br/>
        <w:t>2  The Family Law (</w:t>
      </w:r>
      <w:smartTag w:uri="urn:schemas-microsoft-com:office:smarttags" w:element="place">
        <w:smartTag w:uri="urn:schemas-microsoft-com:office:smarttags" w:element="country-region">
          <w:r>
            <w:t>Scotland</w:t>
          </w:r>
        </w:smartTag>
      </w:smartTag>
      <w:r>
        <w:t>) Act 2006 (Commencement, Transitional Provisions and Savings) Order 2006</w:t>
      </w:r>
    </w:p>
    <w:p w:rsidR="00137AFC" w:rsidRDefault="00137AFC" w:rsidP="00137AFC">
      <w:pPr>
        <w:pStyle w:val="BT"/>
      </w:pPr>
      <w:r>
        <w:tab/>
        <w:t>10212</w:t>
      </w:r>
    </w:p>
    <w:p w:rsidR="005F600A" w:rsidRPr="005F600A" w:rsidRDefault="005F600A" w:rsidP="00426B6F">
      <w:pPr>
        <w:pStyle w:val="Para"/>
      </w:pPr>
      <w:r>
        <w:t>Savings provision</w:t>
      </w:r>
    </w:p>
    <w:p w:rsidR="007519E3" w:rsidRDefault="00137AFC" w:rsidP="00426B6F">
      <w:pPr>
        <w:pStyle w:val="BT"/>
      </w:pPr>
      <w:r>
        <w:t>102</w:t>
      </w:r>
      <w:r w:rsidR="005F600A">
        <w:t>1</w:t>
      </w:r>
      <w:r>
        <w:t>3</w:t>
      </w:r>
      <w:r w:rsidR="005F600A">
        <w:tab/>
        <w:t>However, the rule of law allowing marriage by cohabitation with habit and repute will still apply where the cohabitation with habit and repute</w:t>
      </w:r>
    </w:p>
    <w:p w:rsidR="005F600A" w:rsidRDefault="005F600A" w:rsidP="00084B6F">
      <w:pPr>
        <w:pStyle w:val="Noindent"/>
        <w:numPr>
          <w:ilvl w:val="0"/>
          <w:numId w:val="56"/>
        </w:numPr>
      </w:pPr>
      <w:r>
        <w:t>ended before 4.5.06</w:t>
      </w:r>
      <w:r w:rsidRPr="00C1383A">
        <w:t xml:space="preserve"> </w:t>
      </w:r>
      <w:r w:rsidRPr="002E10ED">
        <w:rPr>
          <w:b/>
        </w:rPr>
        <w:t>or</w:t>
      </w:r>
    </w:p>
    <w:p w:rsidR="005F600A" w:rsidRDefault="005F600A" w:rsidP="00084B6F">
      <w:pPr>
        <w:pStyle w:val="Noindent"/>
        <w:numPr>
          <w:ilvl w:val="0"/>
          <w:numId w:val="56"/>
        </w:numPr>
      </w:pPr>
      <w:r>
        <w:lastRenderedPageBreak/>
        <w:t xml:space="preserve">began before, but ended on or after 4.5.06 </w:t>
      </w:r>
      <w:r w:rsidRPr="00426B6F">
        <w:rPr>
          <w:b/>
        </w:rPr>
        <w:t>or</w:t>
      </w:r>
    </w:p>
    <w:p w:rsidR="005F600A" w:rsidRDefault="005F600A" w:rsidP="00084B6F">
      <w:pPr>
        <w:pStyle w:val="Noindent"/>
        <w:numPr>
          <w:ilvl w:val="0"/>
          <w:numId w:val="56"/>
        </w:numPr>
      </w:pPr>
      <w:r>
        <w:t>began before, and continues after 4.5.06</w:t>
      </w:r>
      <w:r w:rsidR="00C1383A">
        <w:rPr>
          <w:vertAlign w:val="superscript"/>
        </w:rPr>
        <w:t>1</w:t>
      </w:r>
      <w:r>
        <w:t>.</w:t>
      </w:r>
    </w:p>
    <w:p w:rsidR="005F600A" w:rsidRDefault="005F600A" w:rsidP="00F66C13">
      <w:pPr>
        <w:pStyle w:val="leg0"/>
      </w:pPr>
      <w:r>
        <w:t>1  Family Law (</w:t>
      </w:r>
      <w:smartTag w:uri="urn:schemas-microsoft-com:office:smarttags" w:element="place">
        <w:smartTag w:uri="urn:schemas-microsoft-com:office:smarttags" w:element="country-region">
          <w:r>
            <w:t>Scotland</w:t>
          </w:r>
        </w:smartTag>
      </w:smartTag>
      <w:r>
        <w:t xml:space="preserve">) Act </w:t>
      </w:r>
      <w:r w:rsidR="00574CE0">
        <w:t>20</w:t>
      </w:r>
      <w:r>
        <w:t>06, sec 3(2)</w:t>
      </w:r>
    </w:p>
    <w:p w:rsidR="005F600A" w:rsidRDefault="005F600A" w:rsidP="00426B6F">
      <w:pPr>
        <w:pStyle w:val="BT"/>
      </w:pPr>
      <w:r>
        <w:t>10</w:t>
      </w:r>
      <w:r w:rsidR="00137AFC">
        <w:t>214</w:t>
      </w:r>
      <w:r>
        <w:tab/>
        <w:t xml:space="preserve">In many cases therefore it will still be necessary to refer habit and repute cases to </w:t>
      </w:r>
      <w:r w:rsidR="00840C5E">
        <w:t xml:space="preserve">the Departmental Solicitor’s Office via </w:t>
      </w:r>
      <w:r>
        <w:t xml:space="preserve">Decision Making </w:t>
      </w:r>
      <w:r w:rsidR="00137AFC">
        <w:t>Services as described in DMG 102</w:t>
      </w:r>
      <w:r>
        <w:t>09.</w:t>
      </w:r>
    </w:p>
    <w:p w:rsidR="005F600A" w:rsidRDefault="00137AFC" w:rsidP="00426B6F">
      <w:pPr>
        <w:pStyle w:val="BT"/>
      </w:pPr>
      <w:r>
        <w:t>10215</w:t>
      </w:r>
      <w:r w:rsidR="005F600A">
        <w:tab/>
        <w:t>The rule of law allowing marriage by cohabitation with habit and repute will also continue to apply where</w:t>
      </w:r>
      <w:r w:rsidR="005F600A" w:rsidRPr="005F600A">
        <w:rPr>
          <w:vertAlign w:val="superscript"/>
        </w:rPr>
        <w:t>1</w:t>
      </w:r>
    </w:p>
    <w:p w:rsidR="005F600A" w:rsidRDefault="005F600A" w:rsidP="00084B6F">
      <w:pPr>
        <w:pStyle w:val="Noindent"/>
        <w:numPr>
          <w:ilvl w:val="0"/>
          <w:numId w:val="57"/>
        </w:numPr>
      </w:pPr>
      <w:r>
        <w:t xml:space="preserve">the cohabitation with habit and repute began </w:t>
      </w:r>
      <w:r w:rsidRPr="002E10ED">
        <w:rPr>
          <w:b/>
        </w:rPr>
        <w:t>on or</w:t>
      </w:r>
      <w:r>
        <w:t xml:space="preserve"> </w:t>
      </w:r>
      <w:r w:rsidRPr="009306FF">
        <w:rPr>
          <w:b/>
        </w:rPr>
        <w:t>after</w:t>
      </w:r>
      <w:r>
        <w:t xml:space="preserve"> 4.5.06 </w:t>
      </w:r>
      <w:r w:rsidRPr="002E10ED">
        <w:rPr>
          <w:b/>
        </w:rPr>
        <w:t>and</w:t>
      </w:r>
    </w:p>
    <w:p w:rsidR="005F600A" w:rsidRDefault="005F600A" w:rsidP="00084B6F">
      <w:pPr>
        <w:pStyle w:val="Noindent"/>
        <w:numPr>
          <w:ilvl w:val="0"/>
          <w:numId w:val="57"/>
        </w:numPr>
      </w:pPr>
      <w:r>
        <w:t>the conditions in DMG 10</w:t>
      </w:r>
      <w:r w:rsidR="00137AFC">
        <w:t>216</w:t>
      </w:r>
      <w:r>
        <w:t xml:space="preserve"> are satisfied.</w:t>
      </w:r>
    </w:p>
    <w:p w:rsidR="00181885" w:rsidRDefault="00181885" w:rsidP="00F66C13">
      <w:pPr>
        <w:pStyle w:val="leg0"/>
      </w:pPr>
      <w:r>
        <w:t>1  Family Law (</w:t>
      </w:r>
      <w:smartTag w:uri="urn:schemas-microsoft-com:office:smarttags" w:element="place">
        <w:smartTag w:uri="urn:schemas-microsoft-com:office:smarttags" w:element="country-region">
          <w:r>
            <w:t>Scotland</w:t>
          </w:r>
        </w:smartTag>
      </w:smartTag>
      <w:r>
        <w:t xml:space="preserve">) Act </w:t>
      </w:r>
      <w:r w:rsidR="00C1383A">
        <w:t>20</w:t>
      </w:r>
      <w:r>
        <w:t>06, sec 3(3)</w:t>
      </w:r>
    </w:p>
    <w:p w:rsidR="005F600A" w:rsidRDefault="00137AFC" w:rsidP="00426B6F">
      <w:pPr>
        <w:pStyle w:val="BT"/>
      </w:pPr>
      <w:r>
        <w:t>10216</w:t>
      </w:r>
      <w:r w:rsidR="00181885">
        <w:tab/>
        <w:t>The conditions referred to in DMG 10</w:t>
      </w:r>
      <w:r>
        <w:t>215</w:t>
      </w:r>
      <w:r w:rsidR="00181885">
        <w:t xml:space="preserve"> </w:t>
      </w:r>
      <w:r w:rsidR="00370BED">
        <w:rPr>
          <w:b/>
        </w:rPr>
        <w:t xml:space="preserve">2. </w:t>
      </w:r>
      <w:r w:rsidR="00181885">
        <w:t>are</w:t>
      </w:r>
      <w:r w:rsidR="00181885" w:rsidRPr="00181885">
        <w:rPr>
          <w:vertAlign w:val="superscript"/>
        </w:rPr>
        <w:t>1</w:t>
      </w:r>
      <w:r w:rsidR="00181885">
        <w:t xml:space="preserve"> that</w:t>
      </w:r>
    </w:p>
    <w:p w:rsidR="00181885" w:rsidRDefault="00181885" w:rsidP="00084B6F">
      <w:pPr>
        <w:pStyle w:val="Noindent"/>
        <w:numPr>
          <w:ilvl w:val="0"/>
          <w:numId w:val="58"/>
        </w:numPr>
      </w:pPr>
      <w:r>
        <w:t xml:space="preserve">the cohabitation with habit and repute was between two persons, one of whom </w:t>
      </w:r>
      <w:r w:rsidR="001625FB">
        <w:t xml:space="preserve">is domiciled in </w:t>
      </w:r>
      <w:smartTag w:uri="urn:schemas-microsoft-com:office:smarttags" w:element="place">
        <w:smartTag w:uri="urn:schemas-microsoft-com:office:smarttags" w:element="country-region">
          <w:r w:rsidR="001625FB">
            <w:t>Scotland</w:t>
          </w:r>
        </w:smartTag>
      </w:smartTag>
      <w:r w:rsidR="001625FB">
        <w:t xml:space="preserve"> </w:t>
      </w:r>
      <w:r w:rsidR="001625FB" w:rsidRPr="00426B6F">
        <w:rPr>
          <w:b/>
        </w:rPr>
        <w:t>and</w:t>
      </w:r>
    </w:p>
    <w:p w:rsidR="001625FB" w:rsidRDefault="001625FB" w:rsidP="00084B6F">
      <w:pPr>
        <w:pStyle w:val="Noindent"/>
        <w:numPr>
          <w:ilvl w:val="0"/>
          <w:numId w:val="58"/>
        </w:numPr>
      </w:pPr>
      <w:r>
        <w:t>the person with whom</w:t>
      </w:r>
      <w:r w:rsidR="00A125D1">
        <w:t xml:space="preserve"> </w:t>
      </w:r>
      <w:r w:rsidR="009306FF">
        <w:t xml:space="preserve">the </w:t>
      </w:r>
      <w:r w:rsidR="00A125D1">
        <w:t xml:space="preserve">person </w:t>
      </w:r>
      <w:r w:rsidR="009306FF">
        <w:t xml:space="preserve">in </w:t>
      </w:r>
      <w:r w:rsidR="009306FF">
        <w:rPr>
          <w:b/>
        </w:rPr>
        <w:t>1.</w:t>
      </w:r>
      <w:r w:rsidR="00A125D1">
        <w:t xml:space="preserve"> was cohabiting died domiciled in </w:t>
      </w:r>
      <w:smartTag w:uri="urn:schemas-microsoft-com:office:smarttags" w:element="place">
        <w:smartTag w:uri="urn:schemas-microsoft-com:office:smarttags" w:element="country-region">
          <w:r w:rsidR="00A125D1">
            <w:t>Scotland</w:t>
          </w:r>
        </w:smartTag>
      </w:smartTag>
      <w:r w:rsidR="00A125D1">
        <w:t xml:space="preserve"> </w:t>
      </w:r>
      <w:r w:rsidR="00A125D1" w:rsidRPr="00426B6F">
        <w:rPr>
          <w:b/>
        </w:rPr>
        <w:t>and</w:t>
      </w:r>
    </w:p>
    <w:p w:rsidR="00A125D1" w:rsidRDefault="00A125D1" w:rsidP="00084B6F">
      <w:pPr>
        <w:pStyle w:val="Noindent"/>
        <w:numPr>
          <w:ilvl w:val="0"/>
          <w:numId w:val="58"/>
        </w:numPr>
      </w:pPr>
      <w:r>
        <w:t xml:space="preserve">before the cohabitation with habit and repute began, </w:t>
      </w:r>
      <w:r w:rsidR="009306FF">
        <w:t xml:space="preserve">the persons in </w:t>
      </w:r>
      <w:r w:rsidR="009306FF">
        <w:rPr>
          <w:b/>
        </w:rPr>
        <w:t>1.</w:t>
      </w:r>
      <w:r w:rsidR="009306FF">
        <w:t xml:space="preserve"> and </w:t>
      </w:r>
      <w:r w:rsidR="009306FF">
        <w:rPr>
          <w:b/>
        </w:rPr>
        <w:t>2.</w:t>
      </w:r>
      <w:r>
        <w:t xml:space="preserve"> purported to enter into a marriage outside the </w:t>
      </w:r>
      <w:smartTag w:uri="urn:schemas-microsoft-com:office:smarttags" w:element="place">
        <w:smartTag w:uri="urn:schemas-microsoft-com:office:smarttags" w:element="country-region">
          <w:r>
            <w:t>UK</w:t>
          </w:r>
        </w:smartTag>
      </w:smartTag>
      <w:r>
        <w:t xml:space="preserve"> </w:t>
      </w:r>
      <w:r w:rsidRPr="00426B6F">
        <w:rPr>
          <w:b/>
        </w:rPr>
        <w:t>and</w:t>
      </w:r>
    </w:p>
    <w:p w:rsidR="00A125D1" w:rsidRDefault="00A125D1" w:rsidP="00084B6F">
      <w:pPr>
        <w:pStyle w:val="Noindent"/>
        <w:numPr>
          <w:ilvl w:val="0"/>
          <w:numId w:val="58"/>
        </w:numPr>
      </w:pPr>
      <w:r>
        <w:t xml:space="preserve">in consequence of the purported marriage, </w:t>
      </w:r>
      <w:r w:rsidR="0025496B">
        <w:t xml:space="preserve">the persons in </w:t>
      </w:r>
      <w:r w:rsidR="0025496B">
        <w:rPr>
          <w:b/>
        </w:rPr>
        <w:t>1.</w:t>
      </w:r>
      <w:r w:rsidR="0025496B">
        <w:t xml:space="preserve"> and </w:t>
      </w:r>
      <w:r w:rsidR="0025496B">
        <w:rPr>
          <w:b/>
        </w:rPr>
        <w:t>2.</w:t>
      </w:r>
      <w:r>
        <w:t xml:space="preserve"> believed themselves to be married to each other and continued in that belief until </w:t>
      </w:r>
      <w:r w:rsidR="0025496B">
        <w:t>the</w:t>
      </w:r>
      <w:r>
        <w:t xml:space="preserve"> death</w:t>
      </w:r>
      <w:r w:rsidR="0025496B">
        <w:t xml:space="preserve"> of the person in </w:t>
      </w:r>
      <w:r w:rsidR="0025496B">
        <w:rPr>
          <w:b/>
        </w:rPr>
        <w:t>2.</w:t>
      </w:r>
      <w:r>
        <w:t xml:space="preserve"> </w:t>
      </w:r>
      <w:r w:rsidRPr="00426B6F">
        <w:rPr>
          <w:b/>
        </w:rPr>
        <w:t>and</w:t>
      </w:r>
    </w:p>
    <w:p w:rsidR="00A125D1" w:rsidRDefault="00A125D1" w:rsidP="00084B6F">
      <w:pPr>
        <w:pStyle w:val="Noindent"/>
        <w:numPr>
          <w:ilvl w:val="0"/>
          <w:numId w:val="58"/>
        </w:numPr>
      </w:pPr>
      <w:r>
        <w:t xml:space="preserve">the purported foreign marriage was invalid under the law of the country where it took place </w:t>
      </w:r>
      <w:r w:rsidRPr="00426B6F">
        <w:rPr>
          <w:b/>
        </w:rPr>
        <w:t>and</w:t>
      </w:r>
    </w:p>
    <w:p w:rsidR="00A125D1" w:rsidRDefault="0025496B" w:rsidP="00084B6F">
      <w:pPr>
        <w:pStyle w:val="Noindent"/>
        <w:numPr>
          <w:ilvl w:val="0"/>
          <w:numId w:val="58"/>
        </w:numPr>
      </w:pPr>
      <w:r>
        <w:t xml:space="preserve">the person in </w:t>
      </w:r>
      <w:r>
        <w:rPr>
          <w:b/>
        </w:rPr>
        <w:t>1.</w:t>
      </w:r>
      <w:r>
        <w:t xml:space="preserve"> </w:t>
      </w:r>
      <w:r w:rsidR="00A125D1">
        <w:t xml:space="preserve">became aware of the invalidity of the purported foreign marriage only after </w:t>
      </w:r>
      <w:r>
        <w:t xml:space="preserve">the </w:t>
      </w:r>
      <w:r w:rsidR="00A125D1">
        <w:t>death</w:t>
      </w:r>
      <w:r>
        <w:t xml:space="preserve"> of the person in </w:t>
      </w:r>
      <w:r>
        <w:rPr>
          <w:b/>
        </w:rPr>
        <w:t>2.</w:t>
      </w:r>
      <w:r w:rsidR="00A125D1">
        <w:t>.</w:t>
      </w:r>
    </w:p>
    <w:p w:rsidR="00A125D1" w:rsidRDefault="00A125D1" w:rsidP="00426B6F">
      <w:pPr>
        <w:pStyle w:val="BT"/>
      </w:pPr>
      <w:r>
        <w:tab/>
      </w:r>
      <w:r w:rsidRPr="00426B6F">
        <w:rPr>
          <w:b/>
        </w:rPr>
        <w:t>Note:</w:t>
      </w:r>
      <w:r>
        <w:t xml:space="preserve"> </w:t>
      </w:r>
      <w:r w:rsidR="00426B6F">
        <w:t xml:space="preserve"> </w:t>
      </w:r>
      <w:r>
        <w:t xml:space="preserve">Thus the status of the marriage is </w:t>
      </w:r>
      <w:r w:rsidR="00F67DFA">
        <w:t>preserved for the surviving spouse if it turns out, after the death of the other spouse, that the foreign marriage was invalid.</w:t>
      </w:r>
    </w:p>
    <w:p w:rsidR="00F67DFA" w:rsidRDefault="00F67DFA" w:rsidP="00F66C13">
      <w:pPr>
        <w:pStyle w:val="leg0"/>
      </w:pPr>
      <w:r>
        <w:t>1  Family Law (</w:t>
      </w:r>
      <w:smartTag w:uri="urn:schemas-microsoft-com:office:smarttags" w:element="place">
        <w:smartTag w:uri="urn:schemas-microsoft-com:office:smarttags" w:element="country-region">
          <w:r>
            <w:t>Scotland</w:t>
          </w:r>
        </w:smartTag>
      </w:smartTag>
      <w:r>
        <w:t xml:space="preserve">) Act </w:t>
      </w:r>
      <w:r w:rsidR="00C1383A">
        <w:t>20</w:t>
      </w:r>
      <w:r>
        <w:t>06, sec 3(4</w:t>
      </w:r>
      <w:r w:rsidR="009D681B">
        <w:t>)</w:t>
      </w:r>
    </w:p>
    <w:p w:rsidR="00137AFC" w:rsidRDefault="00137AFC" w:rsidP="00137AFC">
      <w:pPr>
        <w:pStyle w:val="BT"/>
      </w:pPr>
      <w:r>
        <w:tab/>
        <w:t>10217 – 10219</w:t>
      </w:r>
    </w:p>
    <w:p w:rsidR="00F67DFA" w:rsidRPr="005F600A" w:rsidRDefault="00F67DFA" w:rsidP="00C408DC">
      <w:pPr>
        <w:pStyle w:val="Para"/>
      </w:pPr>
      <w:r>
        <w:t>Habit and repute</w:t>
      </w:r>
    </w:p>
    <w:p w:rsidR="00F67DFA" w:rsidRPr="00A125D1" w:rsidRDefault="00F67DFA" w:rsidP="00426B6F">
      <w:pPr>
        <w:pStyle w:val="BT"/>
      </w:pPr>
      <w:r>
        <w:t>10</w:t>
      </w:r>
      <w:r w:rsidR="00AC037E">
        <w:t>220</w:t>
      </w:r>
      <w:r>
        <w:tab/>
        <w:t>Although</w:t>
      </w:r>
      <w:r w:rsidR="005C3ADD">
        <w:t xml:space="preserve"> </w:t>
      </w:r>
      <w:r w:rsidR="00727CE2">
        <w:t xml:space="preserve">irregular marriage by cohabitation with habit and repute will diminish in importance from 4.5.06, the guidance in the following paragraphs is retained </w:t>
      </w:r>
      <w:r w:rsidR="00727CE2">
        <w:lastRenderedPageBreak/>
        <w:t xml:space="preserve">because cohabitation in </w:t>
      </w:r>
      <w:smartTag w:uri="urn:schemas-microsoft-com:office:smarttags" w:element="place">
        <w:smartTag w:uri="urn:schemas-microsoft-com:office:smarttags" w:element="country-region">
          <w:r w:rsidR="00727CE2">
            <w:t>Scotland</w:t>
          </w:r>
        </w:smartTag>
      </w:smartTag>
      <w:r w:rsidR="00727CE2">
        <w:t xml:space="preserve"> with habit and repute before 4.5.06 will be relevant to benefits for some time to come.</w:t>
      </w:r>
    </w:p>
    <w:p w:rsidR="006955C0" w:rsidRDefault="00727CE2" w:rsidP="006955C0">
      <w:pPr>
        <w:pStyle w:val="BT"/>
      </w:pPr>
      <w:r>
        <w:t>10</w:t>
      </w:r>
      <w:bookmarkStart w:id="65" w:name="p10312"/>
      <w:bookmarkEnd w:id="65"/>
      <w:r w:rsidR="00AC037E">
        <w:t>221</w:t>
      </w:r>
      <w:r>
        <w:tab/>
        <w:t>T</w:t>
      </w:r>
      <w:r w:rsidR="006955C0">
        <w:t xml:space="preserve">he basis of marriage by cohabitation with habit and repute </w:t>
      </w:r>
      <w:r w:rsidR="006A15B3">
        <w:t>as with regular m</w:t>
      </w:r>
      <w:r w:rsidR="006955C0">
        <w:t xml:space="preserve">arriage in </w:t>
      </w:r>
      <w:smartTag w:uri="urn:schemas-microsoft-com:office:smarttags" w:element="place">
        <w:smartTag w:uri="urn:schemas-microsoft-com:office:smarttags" w:element="country-region">
          <w:r w:rsidR="006955C0">
            <w:t>Scotland</w:t>
          </w:r>
        </w:smartTag>
      </w:smartTag>
      <w:r w:rsidR="006955C0">
        <w:t xml:space="preserve"> is interchange of consent</w:t>
      </w:r>
      <w:r w:rsidR="006955C0" w:rsidRPr="00685444">
        <w:rPr>
          <w:vertAlign w:val="superscript"/>
        </w:rPr>
        <w:t>1</w:t>
      </w:r>
      <w:r w:rsidR="006955C0">
        <w:t xml:space="preserve">. </w:t>
      </w:r>
      <w:r w:rsidR="0073363B">
        <w:t xml:space="preserve"> </w:t>
      </w:r>
      <w:r w:rsidR="006955C0">
        <w:t xml:space="preserve">No ceremony is required for such a marriage.  Habit and </w:t>
      </w:r>
      <w:r w:rsidR="00C1383A">
        <w:t>repute arises from both parties</w:t>
      </w:r>
    </w:p>
    <w:p w:rsidR="006955C0" w:rsidRDefault="006955C0" w:rsidP="00084B6F">
      <w:pPr>
        <w:pStyle w:val="Noindent"/>
        <w:numPr>
          <w:ilvl w:val="0"/>
          <w:numId w:val="59"/>
        </w:numPr>
      </w:pPr>
      <w:r>
        <w:t>cohabiting together openly and constantly as if they were husband and wife</w:t>
      </w:r>
      <w:r w:rsidRPr="00496AD4">
        <w:t xml:space="preserve"> </w:t>
      </w:r>
      <w:r>
        <w:rPr>
          <w:b/>
        </w:rPr>
        <w:t>and</w:t>
      </w:r>
    </w:p>
    <w:p w:rsidR="006955C0" w:rsidRDefault="006955C0" w:rsidP="00084B6F">
      <w:pPr>
        <w:pStyle w:val="Noindent"/>
        <w:numPr>
          <w:ilvl w:val="0"/>
          <w:numId w:val="59"/>
        </w:numPr>
      </w:pPr>
      <w:r>
        <w:t>behaving towards each other as above for such a length of time in the society or neighbourhood of which they are members as to produce a general belief that they are married</w:t>
      </w:r>
      <w:r w:rsidRPr="00685444">
        <w:rPr>
          <w:vertAlign w:val="superscript"/>
        </w:rPr>
        <w:t>2</w:t>
      </w:r>
      <w:r>
        <w:t>.</w:t>
      </w:r>
    </w:p>
    <w:p w:rsidR="006955C0" w:rsidRDefault="006955C0" w:rsidP="00F66C13">
      <w:pPr>
        <w:pStyle w:val="leg0"/>
      </w:pPr>
      <w:r>
        <w:t>1  R(G) 7/56;  2  R(S) 4/85</w:t>
      </w:r>
    </w:p>
    <w:p w:rsidR="006955C0" w:rsidRDefault="00AC037E" w:rsidP="006955C0">
      <w:pPr>
        <w:pStyle w:val="BT"/>
      </w:pPr>
      <w:r>
        <w:t>10222</w:t>
      </w:r>
      <w:r w:rsidR="006955C0">
        <w:tab/>
        <w:t>An irregular marriage cannot be established if there is an impediment to marriage, for example, one party is already married to someone else or is under 16</w:t>
      </w:r>
      <w:r w:rsidR="006955C0" w:rsidRPr="00685444">
        <w:rPr>
          <w:vertAlign w:val="superscript"/>
        </w:rPr>
        <w:t>1</w:t>
      </w:r>
      <w:r w:rsidR="006955C0">
        <w:t>.</w:t>
      </w:r>
    </w:p>
    <w:p w:rsidR="006955C0" w:rsidRDefault="006955C0" w:rsidP="00F66C13">
      <w:pPr>
        <w:pStyle w:val="leg0"/>
      </w:pPr>
      <w:r>
        <w:t xml:space="preserve">1  R(P) 1/51; </w:t>
      </w:r>
      <w:r w:rsidR="0073363B">
        <w:t xml:space="preserve"> </w:t>
      </w:r>
      <w:r>
        <w:t>R(G) 5/83</w:t>
      </w:r>
    </w:p>
    <w:p w:rsidR="006955C0" w:rsidRDefault="00AC037E" w:rsidP="006955C0">
      <w:pPr>
        <w:pStyle w:val="BT"/>
      </w:pPr>
      <w:r>
        <w:t>10223</w:t>
      </w:r>
      <w:r w:rsidR="006955C0">
        <w:tab/>
      </w:r>
      <w:r w:rsidR="006A15B3">
        <w:t>When considering cohabitation and its duration the decision maker should note that</w:t>
      </w:r>
    </w:p>
    <w:p w:rsidR="006955C0" w:rsidRDefault="006955C0" w:rsidP="00084B6F">
      <w:pPr>
        <w:pStyle w:val="Noindent"/>
        <w:numPr>
          <w:ilvl w:val="0"/>
          <w:numId w:val="60"/>
        </w:numPr>
      </w:pPr>
      <w:r>
        <w:t>the cohabitation founded upon must have been in Scotland</w:t>
      </w:r>
      <w:r w:rsidRPr="00685444">
        <w:rPr>
          <w:vertAlign w:val="superscript"/>
        </w:rPr>
        <w:t>1</w:t>
      </w:r>
    </w:p>
    <w:p w:rsidR="006955C0" w:rsidRDefault="006955C0" w:rsidP="00084B6F">
      <w:pPr>
        <w:pStyle w:val="Noindent"/>
        <w:numPr>
          <w:ilvl w:val="0"/>
          <w:numId w:val="60"/>
        </w:numPr>
      </w:pPr>
      <w:r>
        <w:t>no minimum period has ever been laid down but the length of time which would prove sufficient should be judged in the Iight of all the circumstances of each case</w:t>
      </w:r>
      <w:r w:rsidRPr="00685444">
        <w:rPr>
          <w:vertAlign w:val="superscript"/>
        </w:rPr>
        <w:t>2</w:t>
      </w:r>
    </w:p>
    <w:p w:rsidR="006955C0" w:rsidRDefault="006955C0" w:rsidP="00084B6F">
      <w:pPr>
        <w:pStyle w:val="Noindent"/>
        <w:numPr>
          <w:ilvl w:val="0"/>
          <w:numId w:val="60"/>
        </w:numPr>
      </w:pPr>
      <w:r>
        <w:t>the period should be measured in years rather than months</w:t>
      </w:r>
      <w:r w:rsidRPr="00685444">
        <w:rPr>
          <w:vertAlign w:val="superscript"/>
        </w:rPr>
        <w:t>3</w:t>
      </w:r>
      <w:r>
        <w:rPr>
          <w:position w:val="6"/>
          <w:sz w:val="11"/>
        </w:rPr>
        <w:t xml:space="preserve"> </w:t>
      </w:r>
    </w:p>
    <w:p w:rsidR="006955C0" w:rsidRDefault="006955C0" w:rsidP="00084B6F">
      <w:pPr>
        <w:pStyle w:val="Noindent"/>
        <w:numPr>
          <w:ilvl w:val="0"/>
          <w:numId w:val="60"/>
        </w:numPr>
      </w:pPr>
      <w:r>
        <w:t>where any impediment to marriage has been removed and the parties became aware that they are free to marry, some account may be taken of the period of cohabitation prior to the removal of the impediment, or the parties’ knowledge of its removal</w:t>
      </w:r>
      <w:r w:rsidRPr="00685444">
        <w:rPr>
          <w:vertAlign w:val="superscript"/>
        </w:rPr>
        <w:t>4</w:t>
      </w:r>
    </w:p>
    <w:p w:rsidR="006955C0" w:rsidRDefault="006955C0" w:rsidP="00084B6F">
      <w:pPr>
        <w:pStyle w:val="Noindent"/>
        <w:numPr>
          <w:ilvl w:val="0"/>
          <w:numId w:val="60"/>
        </w:numPr>
      </w:pPr>
      <w:r>
        <w:t>there must be sufficient period of cohabitation after the removal of the impediment to establish exchange of consent to marry.</w:t>
      </w:r>
    </w:p>
    <w:p w:rsidR="006955C0" w:rsidRDefault="006955C0" w:rsidP="00F66C13">
      <w:pPr>
        <w:pStyle w:val="leg0"/>
      </w:pPr>
      <w:r>
        <w:t>1  R(G) 1/71;  2  R(G) 5/83;  3  R(G) 8/56;  R(G) 1/71;  4  R(G) 5/83</w:t>
      </w:r>
    </w:p>
    <w:p w:rsidR="006955C0" w:rsidRDefault="00AC037E" w:rsidP="006955C0">
      <w:pPr>
        <w:pStyle w:val="BT"/>
        <w:rPr>
          <w:b/>
        </w:rPr>
      </w:pPr>
      <w:r>
        <w:t>10224</w:t>
      </w:r>
      <w:r w:rsidR="006955C0">
        <w:tab/>
        <w:t xml:space="preserve">The decision maker does not usually need to determine the actual date of a marriage by cohabitation with habit and repute. </w:t>
      </w:r>
      <w:r w:rsidR="00000FCF">
        <w:t xml:space="preserve"> </w:t>
      </w:r>
      <w:r w:rsidR="006955C0">
        <w:t>Most questions arise after the death of one of the parties, so it is enough to determine whether a marriage existed at the date of death.</w:t>
      </w:r>
    </w:p>
    <w:p w:rsidR="006955C0" w:rsidRDefault="006955C0" w:rsidP="006955C0">
      <w:pPr>
        <w:pStyle w:val="BT"/>
      </w:pPr>
      <w:r>
        <w:rPr>
          <w:b/>
        </w:rPr>
        <w:tab/>
        <w:t>Note</w:t>
      </w:r>
      <w:r w:rsidR="0073363B">
        <w:rPr>
          <w:b/>
        </w:rPr>
        <w:t>:</w:t>
      </w:r>
      <w:r w:rsidRPr="00AC037E">
        <w:t xml:space="preserve"> </w:t>
      </w:r>
      <w:r w:rsidR="0073363B" w:rsidRPr="00AC037E">
        <w:t xml:space="preserve"> </w:t>
      </w:r>
      <w:r>
        <w:t xml:space="preserve">The date of the removal of an impediment to marriage can never be the date at which an irregular marriage can be regarded as constituted. </w:t>
      </w:r>
      <w:r w:rsidR="0073363B">
        <w:t xml:space="preserve"> </w:t>
      </w:r>
      <w:r>
        <w:t>There has to be some period of cohabitation after this.</w:t>
      </w:r>
    </w:p>
    <w:p w:rsidR="006955C0" w:rsidRDefault="00AC037E" w:rsidP="006955C0">
      <w:pPr>
        <w:pStyle w:val="BT"/>
      </w:pPr>
      <w:r>
        <w:lastRenderedPageBreak/>
        <w:t>10225</w:t>
      </w:r>
      <w:r w:rsidR="006955C0">
        <w:tab/>
        <w:t>There can be no effective consent to marriage</w:t>
      </w:r>
      <w:r w:rsidR="006955C0" w:rsidRPr="0073363B">
        <w:rPr>
          <w:vertAlign w:val="superscript"/>
        </w:rPr>
        <w:t>1</w:t>
      </w:r>
      <w:r>
        <w:t xml:space="preserve"> if the parties</w:t>
      </w:r>
    </w:p>
    <w:p w:rsidR="006955C0" w:rsidRDefault="006955C0" w:rsidP="00084B6F">
      <w:pPr>
        <w:pStyle w:val="Noindent"/>
        <w:numPr>
          <w:ilvl w:val="0"/>
          <w:numId w:val="61"/>
        </w:numPr>
      </w:pPr>
      <w:r>
        <w:t xml:space="preserve">were not aware </w:t>
      </w:r>
      <w:r>
        <w:rPr>
          <w:b/>
        </w:rPr>
        <w:t>or</w:t>
      </w:r>
    </w:p>
    <w:p w:rsidR="006955C0" w:rsidRPr="00860191" w:rsidRDefault="006955C0" w:rsidP="00084B6F">
      <w:pPr>
        <w:pStyle w:val="Noindent"/>
        <w:numPr>
          <w:ilvl w:val="0"/>
          <w:numId w:val="61"/>
        </w:numPr>
        <w:rPr>
          <w:b/>
        </w:rPr>
      </w:pPr>
      <w:r>
        <w:t>had no reasonable grounds for believing</w:t>
      </w:r>
    </w:p>
    <w:p w:rsidR="006955C0" w:rsidRDefault="006955C0" w:rsidP="006955C0">
      <w:pPr>
        <w:pStyle w:val="BT"/>
      </w:pPr>
      <w:r>
        <w:tab/>
        <w:t>that the impedimen</w:t>
      </w:r>
      <w:r w:rsidR="00D80C28">
        <w:t>t to marriage had been removed.</w:t>
      </w:r>
    </w:p>
    <w:p w:rsidR="006955C0" w:rsidRDefault="006955C0" w:rsidP="00F66C13">
      <w:pPr>
        <w:pStyle w:val="leg0"/>
      </w:pPr>
      <w:r>
        <w:t>1  R(G) 1/55;  R(G) 2/82</w:t>
      </w:r>
    </w:p>
    <w:p w:rsidR="006955C0" w:rsidRDefault="00AC037E" w:rsidP="006955C0">
      <w:pPr>
        <w:pStyle w:val="BT"/>
      </w:pPr>
      <w:r>
        <w:t>10226</w:t>
      </w:r>
      <w:r w:rsidR="006955C0">
        <w:tab/>
        <w:t>The parties must cohabit together openly and constantly as if they were hus</w:t>
      </w:r>
      <w:r>
        <w:t>band and wife.  Cohabitation as</w:t>
      </w:r>
    </w:p>
    <w:p w:rsidR="006955C0" w:rsidRDefault="006955C0" w:rsidP="00084B6F">
      <w:pPr>
        <w:pStyle w:val="Noindent"/>
        <w:numPr>
          <w:ilvl w:val="0"/>
          <w:numId w:val="62"/>
        </w:numPr>
      </w:pPr>
      <w:r>
        <w:t xml:space="preserve">mere cohabitees </w:t>
      </w:r>
      <w:r>
        <w:rPr>
          <w:b/>
        </w:rPr>
        <w:t>or</w:t>
      </w:r>
    </w:p>
    <w:p w:rsidR="006955C0" w:rsidRDefault="006955C0" w:rsidP="00084B6F">
      <w:pPr>
        <w:pStyle w:val="Noindent"/>
        <w:numPr>
          <w:ilvl w:val="0"/>
          <w:numId w:val="62"/>
        </w:numPr>
      </w:pPr>
      <w:r>
        <w:t xml:space="preserve">lovers </w:t>
      </w:r>
      <w:r>
        <w:rPr>
          <w:b/>
        </w:rPr>
        <w:t>or</w:t>
      </w:r>
    </w:p>
    <w:p w:rsidR="006955C0" w:rsidRDefault="006955C0" w:rsidP="00084B6F">
      <w:pPr>
        <w:pStyle w:val="Noindent"/>
        <w:numPr>
          <w:ilvl w:val="0"/>
          <w:numId w:val="62"/>
        </w:numPr>
      </w:pPr>
      <w:r>
        <w:t xml:space="preserve">man and housekeeper </w:t>
      </w:r>
      <w:r>
        <w:rPr>
          <w:b/>
        </w:rPr>
        <w:t>or</w:t>
      </w:r>
    </w:p>
    <w:p w:rsidR="006955C0" w:rsidRDefault="006955C0" w:rsidP="00084B6F">
      <w:pPr>
        <w:pStyle w:val="Noindent"/>
        <w:numPr>
          <w:ilvl w:val="0"/>
          <w:numId w:val="62"/>
        </w:numPr>
      </w:pPr>
      <w:r>
        <w:t>landlady and Iodger</w:t>
      </w:r>
    </w:p>
    <w:p w:rsidR="006955C0" w:rsidRDefault="006955C0" w:rsidP="006955C0">
      <w:pPr>
        <w:pStyle w:val="BT"/>
      </w:pPr>
      <w:r>
        <w:tab/>
        <w:t>is not enough</w:t>
      </w:r>
      <w:r w:rsidRPr="0073363B">
        <w:rPr>
          <w:vertAlign w:val="superscript"/>
        </w:rPr>
        <w:t>1</w:t>
      </w:r>
      <w:r>
        <w:t>.</w:t>
      </w:r>
    </w:p>
    <w:p w:rsidR="006955C0" w:rsidRDefault="006955C0" w:rsidP="005D0F98">
      <w:pPr>
        <w:pStyle w:val="leg0"/>
        <w:spacing w:before="0"/>
      </w:pPr>
      <w:r>
        <w:t>1  R(S) 4/85</w:t>
      </w:r>
    </w:p>
    <w:p w:rsidR="006955C0" w:rsidRDefault="00AC037E" w:rsidP="006955C0">
      <w:pPr>
        <w:pStyle w:val="BT"/>
      </w:pPr>
      <w:r>
        <w:t>10227</w:t>
      </w:r>
      <w:r w:rsidR="006955C0">
        <w:tab/>
        <w:t xml:space="preserve">The parties’ own view of their relationship is likely to be reflected by the views of others. </w:t>
      </w:r>
      <w:r w:rsidR="0073363B">
        <w:t xml:space="preserve"> </w:t>
      </w:r>
      <w:r w:rsidR="006955C0">
        <w:t>It is the views of the social network in which the parties lived that is important.</w:t>
      </w:r>
      <w:r w:rsidR="0073363B">
        <w:t xml:space="preserve"> </w:t>
      </w:r>
      <w:r>
        <w:t xml:space="preserve"> If</w:t>
      </w:r>
    </w:p>
    <w:p w:rsidR="006955C0" w:rsidRDefault="006955C0" w:rsidP="00084B6F">
      <w:pPr>
        <w:pStyle w:val="Noindent"/>
        <w:numPr>
          <w:ilvl w:val="0"/>
          <w:numId w:val="63"/>
        </w:numPr>
      </w:pPr>
      <w:r>
        <w:t>their social contacts are limited to a few neighbours and shopkeepers, a general reputation of ma</w:t>
      </w:r>
      <w:r w:rsidR="00AC037E">
        <w:t>rriage in that circle is enough</w:t>
      </w:r>
    </w:p>
    <w:p w:rsidR="006955C0" w:rsidRDefault="006955C0" w:rsidP="00084B6F">
      <w:pPr>
        <w:pStyle w:val="Noindent"/>
        <w:numPr>
          <w:ilvl w:val="0"/>
          <w:numId w:val="63"/>
        </w:numPr>
      </w:pPr>
      <w:r>
        <w:t>they have a wider social network, the views of neighbours, friends, relatives an</w:t>
      </w:r>
      <w:r w:rsidR="00AC037E">
        <w:t>d colleagues might be important</w:t>
      </w:r>
      <w:r w:rsidR="00A27A9E">
        <w:t>.</w:t>
      </w:r>
    </w:p>
    <w:p w:rsidR="006955C0" w:rsidRDefault="006955C0" w:rsidP="006955C0">
      <w:pPr>
        <w:pStyle w:val="BT"/>
      </w:pPr>
      <w:r>
        <w:tab/>
      </w:r>
      <w:r w:rsidR="00A27A9E">
        <w:t>T</w:t>
      </w:r>
      <w:r>
        <w:t>he repute need not be universal, but must be general and not seriously divided</w:t>
      </w:r>
      <w:r w:rsidRPr="0073363B">
        <w:rPr>
          <w:vertAlign w:val="superscript"/>
        </w:rPr>
        <w:t>1</w:t>
      </w:r>
      <w:r>
        <w:t>.</w:t>
      </w:r>
    </w:p>
    <w:p w:rsidR="006955C0" w:rsidRDefault="006955C0" w:rsidP="00F66C13">
      <w:pPr>
        <w:pStyle w:val="leg0"/>
      </w:pPr>
      <w:r>
        <w:t>1  R(G) 2/82;  R(S) 4/85</w:t>
      </w:r>
    </w:p>
    <w:p w:rsidR="006955C0" w:rsidRDefault="00AC037E" w:rsidP="00AC037E">
      <w:pPr>
        <w:pStyle w:val="BT"/>
      </w:pPr>
      <w:r>
        <w:t>10228</w:t>
      </w:r>
      <w:r w:rsidR="006955C0">
        <w:tab/>
        <w:t xml:space="preserve">Presumption of implied consent to marriage arising from cohabitation with habit and repute may be disproved if the parties do not believe in the idea of formal marriage. </w:t>
      </w:r>
      <w:r w:rsidR="0073363B">
        <w:t xml:space="preserve"> </w:t>
      </w:r>
      <w:r w:rsidR="006955C0">
        <w:t>There can be no presumption of consent to marriage</w:t>
      </w:r>
      <w:r w:rsidR="006955C0" w:rsidRPr="0073363B">
        <w:rPr>
          <w:vertAlign w:val="superscript"/>
        </w:rPr>
        <w:t>1</w:t>
      </w:r>
      <w:r w:rsidR="006955C0">
        <w:t xml:space="preserve"> if both parties reject </w:t>
      </w:r>
      <w:r>
        <w:t>at least some of the package of</w:t>
      </w:r>
    </w:p>
    <w:p w:rsidR="006955C0" w:rsidRDefault="00AC037E" w:rsidP="00084B6F">
      <w:pPr>
        <w:pStyle w:val="Noindent"/>
        <w:numPr>
          <w:ilvl w:val="0"/>
          <w:numId w:val="64"/>
        </w:numPr>
      </w:pPr>
      <w:r>
        <w:t>legal ties</w:t>
      </w:r>
      <w:r w:rsidR="00A27A9E">
        <w:t xml:space="preserve"> </w:t>
      </w:r>
      <w:r w:rsidR="00A27A9E">
        <w:rPr>
          <w:b/>
        </w:rPr>
        <w:t>and</w:t>
      </w:r>
    </w:p>
    <w:p w:rsidR="006955C0" w:rsidRDefault="006955C0" w:rsidP="00084B6F">
      <w:pPr>
        <w:pStyle w:val="Noindent"/>
        <w:numPr>
          <w:ilvl w:val="0"/>
          <w:numId w:val="64"/>
        </w:numPr>
      </w:pPr>
      <w:r>
        <w:t>constraints of marriage</w:t>
      </w:r>
      <w:r w:rsidRPr="00476CB4">
        <w:t xml:space="preserve"> </w:t>
      </w:r>
      <w:r>
        <w:rPr>
          <w:b/>
        </w:rPr>
        <w:t>and</w:t>
      </w:r>
    </w:p>
    <w:p w:rsidR="006955C0" w:rsidRDefault="00AC037E" w:rsidP="00084B6F">
      <w:pPr>
        <w:pStyle w:val="Noindent"/>
        <w:numPr>
          <w:ilvl w:val="0"/>
          <w:numId w:val="64"/>
        </w:numPr>
      </w:pPr>
      <w:r>
        <w:t>consequences of marriage.</w:t>
      </w:r>
    </w:p>
    <w:p w:rsidR="006955C0" w:rsidRDefault="00857ACF" w:rsidP="006955C0">
      <w:pPr>
        <w:pStyle w:val="BT"/>
      </w:pPr>
      <w:r>
        <w:br w:type="page"/>
      </w:r>
      <w:r w:rsidR="006955C0">
        <w:lastRenderedPageBreak/>
        <w:tab/>
        <w:t>Where there is an intention to marry at some stage in the future, but at present consent only to a relationship which left both free, any presumption of marriage may be disproved.</w:t>
      </w:r>
    </w:p>
    <w:p w:rsidR="006955C0" w:rsidRDefault="006955C0" w:rsidP="00F66C13">
      <w:pPr>
        <w:pStyle w:val="leg0"/>
      </w:pPr>
      <w:r>
        <w:t>1  R(G) 4/84</w:t>
      </w:r>
    </w:p>
    <w:p w:rsidR="006955C0" w:rsidRDefault="00AC037E" w:rsidP="00AC037E">
      <w:pPr>
        <w:pStyle w:val="BT"/>
      </w:pPr>
      <w:r>
        <w:t>10229</w:t>
      </w:r>
      <w:r w:rsidR="006955C0">
        <w:tab/>
        <w:t xml:space="preserve">Questions whether parties have contracted an irregular marriage by habit and repute seldom arise while both parties are still alive. </w:t>
      </w:r>
      <w:r w:rsidR="0073363B">
        <w:t xml:space="preserve"> </w:t>
      </w:r>
      <w:r w:rsidR="006955C0">
        <w:t xml:space="preserve">Marriage is a contract involving many rights and obligations, for example maintenance and succession rights. </w:t>
      </w:r>
      <w:r w:rsidR="0073363B">
        <w:t xml:space="preserve"> </w:t>
      </w:r>
      <w:r w:rsidR="006955C0">
        <w:t xml:space="preserve">It is very difficult for persons who are living together to prove that they have contracted an irregular marriage by habit and repute. </w:t>
      </w:r>
      <w:r w:rsidR="0073363B">
        <w:t xml:space="preserve"> </w:t>
      </w:r>
      <w:r w:rsidR="006955C0">
        <w:t xml:space="preserve">There may be adequate reasons for such people not having entered into a regular marriage. </w:t>
      </w:r>
      <w:r w:rsidR="0073363B">
        <w:t xml:space="preserve"> </w:t>
      </w:r>
      <w:r w:rsidR="006955C0">
        <w:t>But in normal circumstances there is nothing to prevent their arranging a regular marriage</w:t>
      </w:r>
      <w:r w:rsidR="006955C0" w:rsidRPr="0073363B">
        <w:rPr>
          <w:vertAlign w:val="superscript"/>
        </w:rPr>
        <w:t>1</w:t>
      </w:r>
      <w:r w:rsidR="00496AD4">
        <w:t xml:space="preserve"> if they wish to be married.</w:t>
      </w:r>
    </w:p>
    <w:p w:rsidR="006955C0" w:rsidRDefault="006955C0" w:rsidP="00F66C13">
      <w:pPr>
        <w:pStyle w:val="leg0"/>
      </w:pPr>
      <w:r>
        <w:t>1  R(S) 4/85</w:t>
      </w:r>
    </w:p>
    <w:p w:rsidR="006955C0" w:rsidRDefault="00727CE2" w:rsidP="006955C0">
      <w:pPr>
        <w:pStyle w:val="BT"/>
      </w:pPr>
      <w:r>
        <w:tab/>
      </w:r>
      <w:r w:rsidR="00AC037E">
        <w:t>10230</w:t>
      </w:r>
    </w:p>
    <w:p w:rsidR="006955C0" w:rsidRPr="002944BA" w:rsidRDefault="006955C0" w:rsidP="002944BA">
      <w:pPr>
        <w:pStyle w:val="Para"/>
      </w:pPr>
      <w:r w:rsidRPr="002944BA">
        <w:t>Irregular marriages before 1st July 1940</w:t>
      </w:r>
    </w:p>
    <w:p w:rsidR="006955C0" w:rsidRDefault="00AC037E" w:rsidP="006955C0">
      <w:pPr>
        <w:pStyle w:val="BT"/>
      </w:pPr>
      <w:r>
        <w:t>10231</w:t>
      </w:r>
      <w:r w:rsidR="006955C0">
        <w:tab/>
      </w:r>
      <w:bookmarkStart w:id="66" w:name="p10322"/>
      <w:bookmarkEnd w:id="66"/>
      <w:r w:rsidR="00857ACF">
        <w:t>DMG 10232 - 10233 gives guidance on</w:t>
      </w:r>
      <w:r w:rsidR="006955C0">
        <w:t xml:space="preserve"> two other forms of irregular marriage. </w:t>
      </w:r>
      <w:r w:rsidR="007923FA">
        <w:t xml:space="preserve"> </w:t>
      </w:r>
      <w:r w:rsidR="006955C0">
        <w:t>These were abolished in July 1940 but are still valid if entered into before that date.</w:t>
      </w:r>
    </w:p>
    <w:p w:rsidR="006955C0" w:rsidRDefault="00857ACF" w:rsidP="00857ACF">
      <w:pPr>
        <w:pStyle w:val="BT"/>
      </w:pPr>
      <w:r>
        <w:t>10232</w:t>
      </w:r>
      <w:r>
        <w:tab/>
      </w:r>
      <w:r w:rsidR="006955C0">
        <w:rPr>
          <w:b/>
        </w:rPr>
        <w:t>Declaration de praesenti</w:t>
      </w:r>
      <w:r w:rsidR="006955C0">
        <w:t xml:space="preserve"> </w:t>
      </w:r>
      <w:r>
        <w:t>means that a</w:t>
      </w:r>
      <w:r w:rsidR="006955C0">
        <w:t xml:space="preserve">ll that was necessary to constitute marriage by declaration was that a man and woman should exchange consent to immediate marriage. </w:t>
      </w:r>
      <w:r w:rsidR="007A75C7">
        <w:t xml:space="preserve"> </w:t>
      </w:r>
      <w:r w:rsidR="006955C0">
        <w:t xml:space="preserve">The consent may be by word of mouth or in writing. </w:t>
      </w:r>
      <w:r w:rsidR="007A75C7">
        <w:t xml:space="preserve"> </w:t>
      </w:r>
      <w:r w:rsidR="006955C0">
        <w:t>As with marriage by cohabitation with habit and repute, the registration of any children resulting from such a marriage as illegitimate is not fatal to the proof of marriage.</w:t>
      </w:r>
    </w:p>
    <w:p w:rsidR="006955C0" w:rsidRDefault="00973D65" w:rsidP="00857ACF">
      <w:pPr>
        <w:pStyle w:val="BT"/>
      </w:pPr>
      <w:r w:rsidRPr="00973D65">
        <w:t>10233</w:t>
      </w:r>
      <w:r w:rsidRPr="00973D65">
        <w:tab/>
      </w:r>
      <w:r w:rsidR="006955C0">
        <w:rPr>
          <w:b/>
        </w:rPr>
        <w:t>Promise subseqente copula</w:t>
      </w:r>
      <w:r>
        <w:t xml:space="preserve"> means a</w:t>
      </w:r>
      <w:r w:rsidR="006955C0">
        <w:t xml:space="preserve"> marriage formerly established by a promise of marriage followed by sexual intercourse. </w:t>
      </w:r>
      <w:r w:rsidR="007A75C7">
        <w:t xml:space="preserve"> </w:t>
      </w:r>
      <w:r w:rsidR="006955C0">
        <w:t>The promise must have been given and intercourse have taken place in Scotland.</w:t>
      </w:r>
    </w:p>
    <w:p w:rsidR="006955C0" w:rsidRDefault="00973D65" w:rsidP="006955C0">
      <w:pPr>
        <w:pStyle w:val="BT"/>
      </w:pPr>
      <w:r>
        <w:t>10234</w:t>
      </w:r>
      <w:r w:rsidR="006955C0">
        <w:tab/>
        <w:t>From 1.7.40 no irregular marriage contracted by either of these ways is valid</w:t>
      </w:r>
      <w:r w:rsidR="006955C0" w:rsidRPr="007A75C7">
        <w:rPr>
          <w:vertAlign w:val="superscript"/>
        </w:rPr>
        <w:t>1</w:t>
      </w:r>
      <w:r w:rsidR="006955C0">
        <w:t xml:space="preserve">, but any irregular marriage contracted before that date is not affected. </w:t>
      </w:r>
      <w:r w:rsidR="00000FCF">
        <w:t xml:space="preserve"> </w:t>
      </w:r>
      <w:r w:rsidR="006955C0">
        <w:t xml:space="preserve">Marriage by cohabitation with habit and repute cannot now be registered unless established by </w:t>
      </w:r>
      <w:r>
        <w:t xml:space="preserve">Court </w:t>
      </w:r>
      <w:r w:rsidR="006955C0">
        <w:t>declarator.</w:t>
      </w:r>
    </w:p>
    <w:p w:rsidR="006955C0" w:rsidRDefault="007A75C7" w:rsidP="00F66C13">
      <w:pPr>
        <w:pStyle w:val="leg0"/>
      </w:pPr>
      <w:r>
        <w:t xml:space="preserve">1  </w:t>
      </w:r>
      <w:r w:rsidR="006955C0">
        <w:t>Marriage (</w:t>
      </w:r>
      <w:smartTag w:uri="urn:schemas-microsoft-com:office:smarttags" w:element="country-region">
        <w:r w:rsidR="006955C0">
          <w:t>Scotland</w:t>
        </w:r>
      </w:smartTag>
      <w:r w:rsidR="00973D65">
        <w:t>) Act 39</w:t>
      </w:r>
    </w:p>
    <w:p w:rsidR="006955C0" w:rsidRDefault="006955C0" w:rsidP="007A75C7">
      <w:pPr>
        <w:pStyle w:val="SG"/>
      </w:pPr>
      <w:r>
        <w:t>Marriage between minors</w:t>
      </w:r>
    </w:p>
    <w:p w:rsidR="006955C0" w:rsidRDefault="00AC037E" w:rsidP="006955C0">
      <w:pPr>
        <w:pStyle w:val="BT"/>
      </w:pPr>
      <w:r>
        <w:t>10235</w:t>
      </w:r>
      <w:r w:rsidR="006955C0">
        <w:tab/>
      </w:r>
      <w:bookmarkStart w:id="67" w:name="p10323"/>
      <w:bookmarkEnd w:id="67"/>
      <w:r w:rsidR="006955C0">
        <w:t xml:space="preserve">The consent of parents or guardians is not required by the law of </w:t>
      </w:r>
      <w:smartTag w:uri="urn:schemas-microsoft-com:office:smarttags" w:element="place">
        <w:smartTag w:uri="urn:schemas-microsoft-com:office:smarttags" w:element="country-region">
          <w:r w:rsidR="006955C0">
            <w:t>Scotland</w:t>
          </w:r>
        </w:smartTag>
      </w:smartTag>
      <w:r w:rsidR="006955C0">
        <w:t xml:space="preserve"> even where either one or both of the parties is a minor (a person under 18 years of age). </w:t>
      </w:r>
      <w:r w:rsidR="007A75C7">
        <w:t xml:space="preserve"> </w:t>
      </w:r>
      <w:r w:rsidR="006955C0">
        <w:t xml:space="preserve">Sometimes minors resident in </w:t>
      </w:r>
      <w:smartTag w:uri="urn:schemas-microsoft-com:office:smarttags" w:element="country-region">
        <w:r w:rsidR="006955C0">
          <w:t>England</w:t>
        </w:r>
      </w:smartTag>
      <w:r w:rsidR="006955C0">
        <w:t xml:space="preserve"> and </w:t>
      </w:r>
      <w:smartTag w:uri="urn:schemas-microsoft-com:office:smarttags" w:element="country-region">
        <w:r w:rsidR="006955C0">
          <w:t>Wales</w:t>
        </w:r>
      </w:smartTag>
      <w:r w:rsidR="006955C0">
        <w:t xml:space="preserve"> who do not have parental consent to their marriage go to </w:t>
      </w:r>
      <w:smartTag w:uri="urn:schemas-microsoft-com:office:smarttags" w:element="place">
        <w:smartTag w:uri="urn:schemas-microsoft-com:office:smarttags" w:element="country-region">
          <w:r w:rsidR="006955C0">
            <w:t>Scotland</w:t>
          </w:r>
        </w:smartTag>
      </w:smartTag>
      <w:r w:rsidR="006955C0">
        <w:t xml:space="preserve"> where they can be married without such consent.</w:t>
      </w:r>
    </w:p>
    <w:p w:rsidR="006955C0" w:rsidRDefault="006955C0" w:rsidP="007A75C7">
      <w:pPr>
        <w:pStyle w:val="SG"/>
      </w:pPr>
      <w:r>
        <w:lastRenderedPageBreak/>
        <w:t>Marriage of persons under 16</w:t>
      </w:r>
    </w:p>
    <w:p w:rsidR="006955C0" w:rsidRDefault="00AC037E" w:rsidP="006955C0">
      <w:pPr>
        <w:pStyle w:val="BT"/>
      </w:pPr>
      <w:r>
        <w:t>10236</w:t>
      </w:r>
      <w:r w:rsidR="006955C0">
        <w:tab/>
      </w:r>
      <w:bookmarkStart w:id="68" w:name="p10324"/>
      <w:bookmarkEnd w:id="68"/>
      <w:r w:rsidR="006955C0">
        <w:t>A marriage where either person is under the age of 16 is void</w:t>
      </w:r>
      <w:r w:rsidR="006955C0" w:rsidRPr="007A75C7">
        <w:rPr>
          <w:vertAlign w:val="superscript"/>
        </w:rPr>
        <w:t>1</w:t>
      </w:r>
      <w:r w:rsidR="006955C0">
        <w:t xml:space="preserve"> and cannot give title to any benefit on the husband’s insurance. </w:t>
      </w:r>
      <w:r w:rsidR="00387725">
        <w:t xml:space="preserve"> </w:t>
      </w:r>
      <w:r w:rsidR="006955C0">
        <w:t>This provision has applied since 10.5.29.  Before that date, a marriage was void if the woman was under the age of 12 or the man was under 14.</w:t>
      </w:r>
    </w:p>
    <w:p w:rsidR="006955C0" w:rsidRDefault="006955C0" w:rsidP="00F66C13">
      <w:pPr>
        <w:pStyle w:val="leg0"/>
      </w:pPr>
      <w:r>
        <w:t>1  Marriage (</w:t>
      </w:r>
      <w:smartTag w:uri="urn:schemas-microsoft-com:office:smarttags" w:element="place">
        <w:smartTag w:uri="urn:schemas-microsoft-com:office:smarttags" w:element="country-region">
          <w:r>
            <w:t>Scotland</w:t>
          </w:r>
        </w:smartTag>
      </w:smartTag>
      <w:r>
        <w:t>) Act 77, sec 1</w:t>
      </w:r>
    </w:p>
    <w:p w:rsidR="006955C0" w:rsidRDefault="00734B53" w:rsidP="00CD1E06">
      <w:pPr>
        <w:pStyle w:val="BT"/>
        <w:rPr>
          <w:b/>
          <w:sz w:val="24"/>
        </w:rPr>
      </w:pPr>
      <w:r>
        <w:tab/>
        <w:t>10</w:t>
      </w:r>
      <w:r w:rsidR="00AC037E">
        <w:t>237</w:t>
      </w:r>
      <w:r w:rsidR="007A75C7">
        <w:t xml:space="preserve"> –</w:t>
      </w:r>
      <w:r w:rsidR="006955C0">
        <w:t xml:space="preserve"> 10</w:t>
      </w:r>
      <w:r w:rsidR="00AC037E">
        <w:t>2</w:t>
      </w:r>
      <w:r w:rsidR="006955C0">
        <w:t>49</w:t>
      </w:r>
    </w:p>
    <w:p w:rsidR="006955C0" w:rsidRDefault="006955C0" w:rsidP="003E6B1A">
      <w:pPr>
        <w:pStyle w:val="TG"/>
        <w:sectPr w:rsidR="006955C0" w:rsidSect="000F4782">
          <w:headerReference w:type="default" r:id="rId26"/>
          <w:footerReference w:type="default" r:id="rId27"/>
          <w:pgSz w:w="11909" w:h="16834" w:code="9"/>
          <w:pgMar w:top="1440" w:right="1797" w:bottom="1440" w:left="1797" w:header="720" w:footer="720" w:gutter="0"/>
          <w:cols w:space="720"/>
          <w:noEndnote/>
        </w:sectPr>
      </w:pPr>
    </w:p>
    <w:p w:rsidR="006955C0" w:rsidRDefault="006955C0" w:rsidP="003E6B1A">
      <w:pPr>
        <w:pStyle w:val="TG"/>
      </w:pPr>
      <w:r>
        <w:lastRenderedPageBreak/>
        <w:t>Void and voidable marriages</w:t>
      </w:r>
    </w:p>
    <w:p w:rsidR="006955C0" w:rsidRDefault="006955C0" w:rsidP="00F934B4">
      <w:pPr>
        <w:pStyle w:val="SG"/>
      </w:pPr>
      <w:r>
        <w:t>Void marriages</w:t>
      </w:r>
    </w:p>
    <w:p w:rsidR="006955C0" w:rsidRDefault="004C5004" w:rsidP="006955C0">
      <w:pPr>
        <w:pStyle w:val="BT"/>
      </w:pPr>
      <w:r>
        <w:t>102</w:t>
      </w:r>
      <w:r w:rsidR="0026131F">
        <w:t>50</w:t>
      </w:r>
      <w:r w:rsidR="006955C0">
        <w:tab/>
      </w:r>
      <w:bookmarkStart w:id="69" w:name="p10351"/>
      <w:bookmarkEnd w:id="69"/>
      <w:r w:rsidR="006955C0">
        <w:t>A void marriage cannot be treated a</w:t>
      </w:r>
      <w:r w:rsidR="006334FF">
        <w:t>s valid under any circumstances</w:t>
      </w:r>
      <w:r w:rsidR="006334FF" w:rsidRPr="006334FF">
        <w:rPr>
          <w:vertAlign w:val="superscript"/>
        </w:rPr>
        <w:t>1</w:t>
      </w:r>
      <w:r w:rsidR="006334FF">
        <w:t>.  F</w:t>
      </w:r>
      <w:r w:rsidR="006955C0">
        <w:t>or benefit purposes it must be regarded as never having existed.</w:t>
      </w:r>
    </w:p>
    <w:p w:rsidR="006955C0" w:rsidRDefault="006955C0" w:rsidP="00F66C13">
      <w:pPr>
        <w:pStyle w:val="leg0"/>
      </w:pPr>
      <w:r>
        <w:t>1</w:t>
      </w:r>
      <w:r w:rsidR="00266E3E">
        <w:t xml:space="preserve"> </w:t>
      </w:r>
      <w:r>
        <w:t xml:space="preserve"> R(G) 3/59</w:t>
      </w:r>
    </w:p>
    <w:p w:rsidR="006955C0" w:rsidRDefault="004C5004" w:rsidP="006955C0">
      <w:pPr>
        <w:pStyle w:val="BT"/>
      </w:pPr>
      <w:r>
        <w:t>102</w:t>
      </w:r>
      <w:r w:rsidR="0026131F">
        <w:t>51</w:t>
      </w:r>
      <w:r w:rsidR="006955C0">
        <w:tab/>
        <w:t xml:space="preserve">In </w:t>
      </w:r>
      <w:smartTag w:uri="urn:schemas-microsoft-com:office:smarttags" w:element="country-region">
        <w:r w:rsidR="006955C0">
          <w:t>England</w:t>
        </w:r>
      </w:smartTag>
      <w:r w:rsidR="006955C0">
        <w:t xml:space="preserve"> and </w:t>
      </w:r>
      <w:smartTag w:uri="urn:schemas-microsoft-com:office:smarttags" w:element="place">
        <w:smartTag w:uri="urn:schemas-microsoft-com:office:smarttags" w:element="country-region">
          <w:r w:rsidR="006955C0">
            <w:t>Wales</w:t>
          </w:r>
        </w:smartTag>
      </w:smartTag>
      <w:r w:rsidR="006955C0">
        <w:t xml:space="preserve"> a marriage celebrated after 31.7.71 is void </w:t>
      </w:r>
      <w:r w:rsidR="00476CB4">
        <w:t>if</w:t>
      </w:r>
      <w:r w:rsidR="006955C0" w:rsidRPr="006334FF">
        <w:rPr>
          <w:vertAlign w:val="superscript"/>
        </w:rPr>
        <w:t>1</w:t>
      </w:r>
    </w:p>
    <w:p w:rsidR="006955C0" w:rsidRDefault="00973D65" w:rsidP="00084B6F">
      <w:pPr>
        <w:pStyle w:val="Noindent"/>
        <w:numPr>
          <w:ilvl w:val="0"/>
          <w:numId w:val="65"/>
        </w:numPr>
      </w:pPr>
      <w:r>
        <w:t>it is not a valid marriage</w:t>
      </w:r>
      <w:r>
        <w:rPr>
          <w:vertAlign w:val="superscript"/>
        </w:rPr>
        <w:t>2</w:t>
      </w:r>
      <w:r>
        <w:t xml:space="preserve"> because</w:t>
      </w:r>
    </w:p>
    <w:p w:rsidR="00973D65" w:rsidRDefault="00973D65" w:rsidP="00973D65">
      <w:pPr>
        <w:pStyle w:val="SecondIndent"/>
      </w:pPr>
      <w:r w:rsidRPr="00973D65">
        <w:rPr>
          <w:b/>
        </w:rPr>
        <w:t>1.1</w:t>
      </w:r>
      <w:r>
        <w:tab/>
        <w:t xml:space="preserve">the parties are within the prohibited degrees of relationship </w:t>
      </w:r>
      <w:r>
        <w:rPr>
          <w:b/>
        </w:rPr>
        <w:t>or</w:t>
      </w:r>
    </w:p>
    <w:p w:rsidR="00973D65" w:rsidRDefault="00973D65" w:rsidP="00973D65">
      <w:pPr>
        <w:pStyle w:val="SecondIndent"/>
      </w:pPr>
      <w:r w:rsidRPr="00973D65">
        <w:rPr>
          <w:b/>
        </w:rPr>
        <w:t>1.2</w:t>
      </w:r>
      <w:r>
        <w:tab/>
        <w:t xml:space="preserve">either party is under age 16 </w:t>
      </w:r>
      <w:r>
        <w:rPr>
          <w:b/>
        </w:rPr>
        <w:t>or</w:t>
      </w:r>
    </w:p>
    <w:p w:rsidR="006955C0" w:rsidRDefault="006955C0" w:rsidP="00084B6F">
      <w:pPr>
        <w:pStyle w:val="Noindent"/>
        <w:numPr>
          <w:ilvl w:val="0"/>
          <w:numId w:val="65"/>
        </w:numPr>
      </w:pPr>
      <w:r>
        <w:t>it is not a valid marriage</w:t>
      </w:r>
      <w:r w:rsidRPr="006334FF">
        <w:rPr>
          <w:vertAlign w:val="superscript"/>
        </w:rPr>
        <w:t>3</w:t>
      </w:r>
      <w:r>
        <w:t xml:space="preserve"> because the parties have knowingly and wilfully intermarried contrary to certain requirements as to the formation of marriage</w:t>
      </w:r>
      <w:r w:rsidR="00973D65">
        <w:t xml:space="preserve"> </w:t>
      </w:r>
      <w:r w:rsidR="00973D65">
        <w:rPr>
          <w:b/>
        </w:rPr>
        <w:t>or</w:t>
      </w:r>
    </w:p>
    <w:p w:rsidR="006955C0" w:rsidRDefault="006955C0" w:rsidP="00084B6F">
      <w:pPr>
        <w:pStyle w:val="Noindent"/>
        <w:numPr>
          <w:ilvl w:val="0"/>
          <w:numId w:val="65"/>
        </w:numPr>
      </w:pPr>
      <w:r>
        <w:t>at the time of the marriage, either party was already lawfully married</w:t>
      </w:r>
    </w:p>
    <w:p w:rsidR="0073511F" w:rsidRDefault="0078635E" w:rsidP="00084B6F">
      <w:pPr>
        <w:pStyle w:val="Noindent"/>
        <w:numPr>
          <w:ilvl w:val="0"/>
          <w:numId w:val="65"/>
        </w:numPr>
      </w:pPr>
      <w:r>
        <w:rPr>
          <w:noProof/>
          <w:lang w:eastAsia="en-GB"/>
        </w:rPr>
        <w:pict>
          <v:shape id="_x0000_s1135" type="#_x0000_t32" style="position:absolute;left:0;text-align:left;margin-left:34.6pt;margin-top:9.85pt;width:0;height:11.35pt;z-index:28" o:connectortype="straight"/>
        </w:pict>
      </w:r>
      <w:r w:rsidR="0073511F">
        <w:t>from 10.12.14, it follows the purported conversion of a void civil partnership</w:t>
      </w:r>
      <w:r w:rsidR="0073511F">
        <w:rPr>
          <w:vertAlign w:val="superscript"/>
        </w:rPr>
        <w:t>4</w:t>
      </w:r>
      <w:r w:rsidR="0073511F">
        <w:t>.</w:t>
      </w:r>
    </w:p>
    <w:p w:rsidR="00973D65" w:rsidRDefault="00973D65" w:rsidP="00973D65">
      <w:pPr>
        <w:pStyle w:val="BT"/>
      </w:pPr>
      <w:r>
        <w:tab/>
      </w:r>
      <w:r>
        <w:rPr>
          <w:b/>
        </w:rPr>
        <w:t>Note 1:</w:t>
      </w:r>
      <w:r>
        <w:t xml:space="preserve">  See DMG 10145 et seq for guidance on prohibited degrees of relationship.</w:t>
      </w:r>
    </w:p>
    <w:p w:rsidR="00973D65" w:rsidRDefault="00973D65" w:rsidP="00973D65">
      <w:pPr>
        <w:pStyle w:val="BT"/>
      </w:pPr>
      <w:r>
        <w:rPr>
          <w:b/>
        </w:rPr>
        <w:tab/>
        <w:t>Note 2:</w:t>
      </w:r>
      <w:r>
        <w:t xml:space="preserve">  See DMG 10311 for guidance on when a polygamous or potentially polygamous marriage is void.</w:t>
      </w:r>
    </w:p>
    <w:p w:rsidR="00973D65" w:rsidRDefault="00973D65" w:rsidP="00973D65">
      <w:pPr>
        <w:pStyle w:val="BT"/>
      </w:pPr>
      <w:r>
        <w:rPr>
          <w:b/>
        </w:rPr>
        <w:tab/>
        <w:t>Note 3:</w:t>
      </w:r>
      <w:r>
        <w:t xml:space="preserve">  See DMG 10600 et seq for guidance on gender recognition legislation.</w:t>
      </w:r>
    </w:p>
    <w:p w:rsidR="0073511F" w:rsidRDefault="0078635E" w:rsidP="00973D65">
      <w:pPr>
        <w:pStyle w:val="BT"/>
      </w:pPr>
      <w:r>
        <w:rPr>
          <w:b/>
          <w:noProof/>
          <w:lang w:eastAsia="en-GB"/>
        </w:rPr>
        <w:pict>
          <v:shape id="_x0000_s1115" type="#_x0000_t32" style="position:absolute;left:0;text-align:left;margin-left:34.6pt;margin-top:9.1pt;width:0;height:11.35pt;z-index:10" o:connectortype="straight"/>
        </w:pict>
      </w:r>
      <w:r w:rsidR="0073511F">
        <w:rPr>
          <w:b/>
        </w:rPr>
        <w:tab/>
        <w:t>Note 4:</w:t>
      </w:r>
      <w:r w:rsidR="009375F5">
        <w:t xml:space="preserve">  See DMG 10720 et seq for guidance on void civil partnerships.</w:t>
      </w:r>
    </w:p>
    <w:p w:rsidR="007F70BD" w:rsidRPr="000C108E" w:rsidRDefault="009375F5" w:rsidP="00973D65">
      <w:pPr>
        <w:pStyle w:val="BT"/>
      </w:pPr>
      <w:r>
        <w:rPr>
          <w:b/>
        </w:rPr>
        <w:tab/>
        <w:t>Note 5</w:t>
      </w:r>
      <w:r w:rsidR="007F70BD">
        <w:rPr>
          <w:b/>
        </w:rPr>
        <w:t>:</w:t>
      </w:r>
      <w:r w:rsidR="007F70BD">
        <w:t xml:space="preserve">  Before </w:t>
      </w:r>
      <w:r w:rsidR="000C108E">
        <w:t>the introduction of same sex marriages</w:t>
      </w:r>
      <w:r w:rsidR="000C108E">
        <w:rPr>
          <w:vertAlign w:val="superscript"/>
        </w:rPr>
        <w:t>4</w:t>
      </w:r>
      <w:r w:rsidR="000C108E">
        <w:t>, a marriage was also void if the parties were not respectively male and female.</w:t>
      </w:r>
    </w:p>
    <w:p w:rsidR="006955C0" w:rsidRDefault="006955C0" w:rsidP="00F66C13">
      <w:pPr>
        <w:pStyle w:val="leg0"/>
      </w:pPr>
      <w:r>
        <w:t>1  Mat Causes Act 73 sec 11; R(G) 3/59;  2  The Marriage Act 49, sec 1(1) &amp; (2);</w:t>
      </w:r>
      <w:r>
        <w:br/>
        <w:t>3</w:t>
      </w:r>
      <w:r w:rsidR="00F934B4">
        <w:t xml:space="preserve"> </w:t>
      </w:r>
      <w:r>
        <w:t xml:space="preserve"> CAO v Bath, 21 October 1999, app to R(G) 1/00; </w:t>
      </w:r>
      <w:r w:rsidR="00F934B4">
        <w:t xml:space="preserve"> </w:t>
      </w:r>
      <w:r>
        <w:t>The Marriage Act 49, sec 25 &amp; 49</w:t>
      </w:r>
      <w:r w:rsidR="000C108E">
        <w:t>;</w:t>
      </w:r>
      <w:r w:rsidR="000C108E">
        <w:br/>
        <w:t>4  Marriage (SSC) Act 13</w:t>
      </w:r>
    </w:p>
    <w:p w:rsidR="006955C0" w:rsidRDefault="00252A2D" w:rsidP="006955C0">
      <w:pPr>
        <w:pStyle w:val="BT"/>
      </w:pPr>
      <w:r>
        <w:t>102</w:t>
      </w:r>
      <w:r w:rsidR="0026131F">
        <w:t>52</w:t>
      </w:r>
      <w:r w:rsidR="006955C0">
        <w:tab/>
        <w:t xml:space="preserve">In </w:t>
      </w:r>
      <w:smartTag w:uri="urn:schemas-microsoft-com:office:smarttags" w:element="place">
        <w:smartTag w:uri="urn:schemas-microsoft-com:office:smarttags" w:element="country-region">
          <w:r w:rsidR="006955C0">
            <w:t>Northern Ireland</w:t>
          </w:r>
        </w:smartTag>
      </w:smartTag>
      <w:r w:rsidR="006955C0">
        <w:t xml:space="preserve"> a marriage</w:t>
      </w:r>
      <w:r w:rsidR="00F934B4">
        <w:rPr>
          <w:vertAlign w:val="superscript"/>
        </w:rPr>
        <w:t>1</w:t>
      </w:r>
      <w:r w:rsidR="006955C0">
        <w:t xml:space="preserve"> celebrated after 18.4.79 shall be void on grounds identical to those in </w:t>
      </w:r>
      <w:r w:rsidR="00F934B4">
        <w:t xml:space="preserve">DMG </w:t>
      </w:r>
      <w:r>
        <w:t>102</w:t>
      </w:r>
      <w:r w:rsidR="00480F2B">
        <w:t>51</w:t>
      </w:r>
      <w:r w:rsidR="006955C0">
        <w:t>.</w:t>
      </w:r>
    </w:p>
    <w:p w:rsidR="006955C0" w:rsidRDefault="006955C0" w:rsidP="00F66C13">
      <w:pPr>
        <w:pStyle w:val="leg0"/>
      </w:pPr>
      <w:r>
        <w:t>1  Mat Causes (NI) Order 78</w:t>
      </w:r>
    </w:p>
    <w:p w:rsidR="006955C0" w:rsidRDefault="0026131F" w:rsidP="006955C0">
      <w:pPr>
        <w:pStyle w:val="BT"/>
      </w:pPr>
      <w:r>
        <w:t>10</w:t>
      </w:r>
      <w:r w:rsidR="00252A2D">
        <w:t>2</w:t>
      </w:r>
      <w:r>
        <w:t>53</w:t>
      </w:r>
      <w:r w:rsidR="006955C0">
        <w:tab/>
        <w:t xml:space="preserve">In </w:t>
      </w:r>
      <w:smartTag w:uri="urn:schemas-microsoft-com:office:smarttags" w:element="place">
        <w:smartTag w:uri="urn:schemas-microsoft-com:office:smarttags" w:element="country-region">
          <w:r w:rsidR="006955C0">
            <w:t>Scotland</w:t>
          </w:r>
        </w:smartTag>
      </w:smartTag>
      <w:r w:rsidR="006955C0">
        <w:t xml:space="preserve"> similar principles apply and a marriage is void </w:t>
      </w:r>
      <w:r w:rsidR="00476CB4">
        <w:t>if there is</w:t>
      </w:r>
    </w:p>
    <w:p w:rsidR="006955C0" w:rsidRDefault="00973D65" w:rsidP="00084B6F">
      <w:pPr>
        <w:pStyle w:val="Noindent"/>
        <w:numPr>
          <w:ilvl w:val="0"/>
          <w:numId w:val="66"/>
        </w:numPr>
      </w:pPr>
      <w:r>
        <w:t>lack of capacity because</w:t>
      </w:r>
    </w:p>
    <w:p w:rsidR="00973D65" w:rsidRDefault="00973D65" w:rsidP="00973D65">
      <w:pPr>
        <w:pStyle w:val="SecondIndent"/>
      </w:pPr>
      <w:r w:rsidRPr="00973D65">
        <w:rPr>
          <w:b/>
        </w:rPr>
        <w:t>1.1</w:t>
      </w:r>
      <w:r>
        <w:tab/>
        <w:t xml:space="preserve">one party is under the age of 16 </w:t>
      </w:r>
      <w:r>
        <w:rPr>
          <w:b/>
        </w:rPr>
        <w:t>or</w:t>
      </w:r>
    </w:p>
    <w:p w:rsidR="00973D65" w:rsidRDefault="00973D65" w:rsidP="00973D65">
      <w:pPr>
        <w:pStyle w:val="SecondIndent"/>
      </w:pPr>
      <w:r w:rsidRPr="00973D65">
        <w:rPr>
          <w:b/>
        </w:rPr>
        <w:lastRenderedPageBreak/>
        <w:t>1.2</w:t>
      </w:r>
      <w:r>
        <w:tab/>
        <w:t xml:space="preserve">of insanity (including intoxication) </w:t>
      </w:r>
      <w:r>
        <w:rPr>
          <w:b/>
        </w:rPr>
        <w:t>or</w:t>
      </w:r>
    </w:p>
    <w:p w:rsidR="00973D65" w:rsidRDefault="00973D65" w:rsidP="00084B6F">
      <w:pPr>
        <w:pStyle w:val="Noindent"/>
        <w:numPr>
          <w:ilvl w:val="0"/>
          <w:numId w:val="66"/>
        </w:numPr>
      </w:pPr>
      <w:r>
        <w:t>defect of consent where</w:t>
      </w:r>
    </w:p>
    <w:p w:rsidR="00973D65" w:rsidRDefault="00973D65" w:rsidP="00973D65">
      <w:pPr>
        <w:pStyle w:val="SecondIndent"/>
      </w:pPr>
      <w:r w:rsidRPr="00973D65">
        <w:rPr>
          <w:b/>
        </w:rPr>
        <w:t>2.1</w:t>
      </w:r>
      <w:r>
        <w:tab/>
        <w:t xml:space="preserve">the consent, though apparently given to marriage, is in reality directed towards some other relationship </w:t>
      </w:r>
      <w:r>
        <w:rPr>
          <w:b/>
        </w:rPr>
        <w:t>or</w:t>
      </w:r>
    </w:p>
    <w:p w:rsidR="00973D65" w:rsidRDefault="00973D65" w:rsidP="00973D65">
      <w:pPr>
        <w:pStyle w:val="SecondIndent"/>
      </w:pPr>
      <w:r w:rsidRPr="00973D65">
        <w:rPr>
          <w:b/>
        </w:rPr>
        <w:t>2.2</w:t>
      </w:r>
      <w:r>
        <w:tab/>
        <w:t xml:space="preserve">the marriage was induced by fraud </w:t>
      </w:r>
      <w:r>
        <w:rPr>
          <w:b/>
        </w:rPr>
        <w:t>or</w:t>
      </w:r>
    </w:p>
    <w:p w:rsidR="00973D65" w:rsidRDefault="00973D65" w:rsidP="00973D65">
      <w:pPr>
        <w:pStyle w:val="SecondIndent"/>
      </w:pPr>
      <w:r w:rsidRPr="00973D65">
        <w:rPr>
          <w:b/>
        </w:rPr>
        <w:t>2.3</w:t>
      </w:r>
      <w:r>
        <w:tab/>
        <w:t xml:space="preserve">the marriage was induced by force or fear </w:t>
      </w:r>
      <w:r>
        <w:rPr>
          <w:b/>
        </w:rPr>
        <w:t>or</w:t>
      </w:r>
    </w:p>
    <w:p w:rsidR="00973D65" w:rsidRDefault="00973D65" w:rsidP="00973D65">
      <w:pPr>
        <w:pStyle w:val="SecondIndent"/>
      </w:pPr>
      <w:r w:rsidRPr="00973D65">
        <w:rPr>
          <w:b/>
        </w:rPr>
        <w:t>2.4</w:t>
      </w:r>
      <w:r>
        <w:tab/>
        <w:t xml:space="preserve">the marriage was induced by error </w:t>
      </w:r>
      <w:r>
        <w:rPr>
          <w:b/>
        </w:rPr>
        <w:t>or</w:t>
      </w:r>
    </w:p>
    <w:p w:rsidR="00973D65" w:rsidRDefault="00973D65" w:rsidP="00084B6F">
      <w:pPr>
        <w:pStyle w:val="Noindent"/>
        <w:numPr>
          <w:ilvl w:val="0"/>
          <w:numId w:val="66"/>
        </w:numPr>
      </w:pPr>
      <w:r>
        <w:t>illegality where</w:t>
      </w:r>
    </w:p>
    <w:p w:rsidR="00973D65" w:rsidRDefault="00973D65" w:rsidP="00973D65">
      <w:pPr>
        <w:pStyle w:val="SecondIndent"/>
      </w:pPr>
      <w:r w:rsidRPr="00973D65">
        <w:rPr>
          <w:b/>
        </w:rPr>
        <w:t>3.1</w:t>
      </w:r>
      <w:r>
        <w:tab/>
        <w:t xml:space="preserve">at least one of the parties is still subject to a prior </w:t>
      </w:r>
      <w:r>
        <w:rPr>
          <w:b/>
        </w:rPr>
        <w:t>and</w:t>
      </w:r>
      <w:r>
        <w:t xml:space="preserve"> subsisting marriage </w:t>
      </w:r>
      <w:r>
        <w:rPr>
          <w:b/>
        </w:rPr>
        <w:t>or</w:t>
      </w:r>
    </w:p>
    <w:p w:rsidR="00973D65" w:rsidRDefault="00973D65" w:rsidP="00973D65">
      <w:pPr>
        <w:pStyle w:val="SecondIndent"/>
      </w:pPr>
      <w:r w:rsidRPr="00973D65">
        <w:rPr>
          <w:b/>
        </w:rPr>
        <w:t>3.2</w:t>
      </w:r>
      <w:r>
        <w:tab/>
        <w:t xml:space="preserve">the parties are within the prohibited degrees of relationship (see DMG 10145 et seq) </w:t>
      </w:r>
      <w:r>
        <w:rPr>
          <w:b/>
        </w:rPr>
        <w:t>or</w:t>
      </w:r>
    </w:p>
    <w:p w:rsidR="006955C0" w:rsidRDefault="006955C0" w:rsidP="00084B6F">
      <w:pPr>
        <w:pStyle w:val="Noindent"/>
        <w:numPr>
          <w:ilvl w:val="0"/>
          <w:numId w:val="66"/>
        </w:numPr>
      </w:pPr>
      <w:r>
        <w:t>non-compliance with certain of the statutory formalities.</w:t>
      </w:r>
    </w:p>
    <w:p w:rsidR="006955C0" w:rsidRDefault="00252A2D" w:rsidP="006955C0">
      <w:pPr>
        <w:pStyle w:val="BT"/>
      </w:pPr>
      <w:r>
        <w:t>102</w:t>
      </w:r>
      <w:r w:rsidR="0026131F">
        <w:t>54</w:t>
      </w:r>
      <w:r w:rsidR="006955C0">
        <w:tab/>
        <w:t xml:space="preserve">A void marriage is regarded as never having taken place. </w:t>
      </w:r>
      <w:r w:rsidR="00F934B4">
        <w:t xml:space="preserve"> </w:t>
      </w:r>
      <w:r w:rsidR="006955C0">
        <w:t xml:space="preserve">A void marriage may be treated as such by a decree of nullity or by the agreement of both parties. </w:t>
      </w:r>
      <w:r w:rsidR="00F934B4">
        <w:t xml:space="preserve"> </w:t>
      </w:r>
      <w:r w:rsidR="006955C0">
        <w:t>One of the parties may obtain a decree for their own protection, or to acquire certain rights, for example financial support.</w:t>
      </w:r>
    </w:p>
    <w:p w:rsidR="002A0F2D" w:rsidRDefault="002A0F2D" w:rsidP="005D0F98">
      <w:pPr>
        <w:pStyle w:val="BT"/>
      </w:pPr>
      <w:r>
        <w:t>10</w:t>
      </w:r>
      <w:r w:rsidR="00252A2D">
        <w:t>2</w:t>
      </w:r>
      <w:r>
        <w:t>55</w:t>
      </w:r>
      <w:r>
        <w:tab/>
        <w:t>See DMG 10</w:t>
      </w:r>
      <w:r w:rsidR="00252A2D">
        <w:t>288</w:t>
      </w:r>
      <w:r>
        <w:t xml:space="preserve"> and 10</w:t>
      </w:r>
      <w:r w:rsidR="00252A2D">
        <w:t>289</w:t>
      </w:r>
      <w:r>
        <w:t xml:space="preserve"> for information on where to look for evidence of a marriage being declared a nullity.</w:t>
      </w:r>
    </w:p>
    <w:p w:rsidR="00252A2D" w:rsidRDefault="00252A2D" w:rsidP="006955C0">
      <w:pPr>
        <w:pStyle w:val="BT"/>
      </w:pPr>
      <w:r>
        <w:tab/>
        <w:t>10256 – 10259</w:t>
      </w:r>
    </w:p>
    <w:p w:rsidR="006955C0" w:rsidRDefault="006955C0" w:rsidP="006D1BDA">
      <w:pPr>
        <w:pStyle w:val="SG"/>
      </w:pPr>
      <w:r>
        <w:t>Voidable marriages</w:t>
      </w:r>
    </w:p>
    <w:p w:rsidR="006955C0" w:rsidRPr="00476CB4" w:rsidRDefault="00FF1786" w:rsidP="005D0F98">
      <w:pPr>
        <w:pStyle w:val="BT"/>
      </w:pPr>
      <w:r>
        <w:t>10</w:t>
      </w:r>
      <w:r w:rsidR="00252A2D">
        <w:t>260</w:t>
      </w:r>
      <w:r w:rsidR="006955C0">
        <w:tab/>
      </w:r>
      <w:bookmarkStart w:id="70" w:name="p10356"/>
      <w:bookmarkEnd w:id="70"/>
      <w:r w:rsidR="006955C0">
        <w:t xml:space="preserve">In </w:t>
      </w:r>
      <w:smartTag w:uri="urn:schemas-microsoft-com:office:smarttags" w:element="country-region">
        <w:r w:rsidR="006955C0">
          <w:t>Northern Ireland</w:t>
        </w:r>
      </w:smartTag>
      <w:r w:rsidR="006955C0">
        <w:t xml:space="preserve">, </w:t>
      </w:r>
      <w:smartTag w:uri="urn:schemas-microsoft-com:office:smarttags" w:element="country-region">
        <w:r w:rsidR="006955C0">
          <w:t>England</w:t>
        </w:r>
      </w:smartTag>
      <w:r w:rsidR="006955C0">
        <w:t xml:space="preserve"> and </w:t>
      </w:r>
      <w:smartTag w:uri="urn:schemas-microsoft-com:office:smarttags" w:element="place">
        <w:smartTag w:uri="urn:schemas-microsoft-com:office:smarttags" w:element="country-region">
          <w:r w:rsidR="006955C0">
            <w:t>Wales</w:t>
          </w:r>
        </w:smartTag>
      </w:smartTag>
      <w:r w:rsidR="006955C0">
        <w:t xml:space="preserve"> a voidable marriage is one which is regarded as a valid and subsisting marriage until it is declared null and void</w:t>
      </w:r>
      <w:r w:rsidR="006955C0" w:rsidRPr="0026131F">
        <w:rPr>
          <w:vertAlign w:val="superscript"/>
        </w:rPr>
        <w:t>1</w:t>
      </w:r>
      <w:r w:rsidR="00476CB4">
        <w:t>.  It may be voided if</w:t>
      </w:r>
    </w:p>
    <w:p w:rsidR="006955C0" w:rsidRDefault="006955C0" w:rsidP="00084B6F">
      <w:pPr>
        <w:pStyle w:val="Noindent"/>
        <w:numPr>
          <w:ilvl w:val="0"/>
          <w:numId w:val="67"/>
        </w:numPr>
      </w:pPr>
      <w:r>
        <w:t>the marriage has not been consummated owing to the incapacity of either party or to the wilful refusal of either party to consummate it</w:t>
      </w:r>
      <w:r w:rsidR="0078635E">
        <w:t xml:space="preserve"> </w:t>
      </w:r>
      <w:r w:rsidR="0078635E">
        <w:rPr>
          <w:b/>
        </w:rPr>
        <w:t>or</w:t>
      </w:r>
    </w:p>
    <w:p w:rsidR="006955C0" w:rsidRDefault="006955C0" w:rsidP="00084B6F">
      <w:pPr>
        <w:pStyle w:val="Noindent"/>
        <w:numPr>
          <w:ilvl w:val="0"/>
          <w:numId w:val="67"/>
        </w:numPr>
      </w:pPr>
      <w:r>
        <w:t>either party to the marriage did not validly consent to it, whether because of duress, mistake, unsoundness of mind or otherwise</w:t>
      </w:r>
      <w:r w:rsidR="0078635E">
        <w:t xml:space="preserve"> </w:t>
      </w:r>
      <w:r w:rsidR="0078635E">
        <w:rPr>
          <w:b/>
        </w:rPr>
        <w:t>or</w:t>
      </w:r>
    </w:p>
    <w:p w:rsidR="006955C0" w:rsidRDefault="006955C0" w:rsidP="00084B6F">
      <w:pPr>
        <w:pStyle w:val="Noindent"/>
        <w:numPr>
          <w:ilvl w:val="0"/>
          <w:numId w:val="67"/>
        </w:numPr>
      </w:pPr>
      <w:r>
        <w:t>at the time of the marriage either party, though capable of giving a valid consent, was suffering (whether continuously or inter</w:t>
      </w:r>
      <w:r w:rsidR="00F934B4">
        <w:t>mittently) from mental disorder</w:t>
      </w:r>
      <w:r w:rsidRPr="0026131F">
        <w:rPr>
          <w:vertAlign w:val="superscript"/>
        </w:rPr>
        <w:t>2</w:t>
      </w:r>
      <w:r>
        <w:t xml:space="preserve"> of such a kind or to such an extent as to be unfit for marriage</w:t>
      </w:r>
      <w:r w:rsidR="0078635E">
        <w:t xml:space="preserve"> </w:t>
      </w:r>
      <w:r w:rsidR="0078635E">
        <w:rPr>
          <w:b/>
        </w:rPr>
        <w:t>or</w:t>
      </w:r>
    </w:p>
    <w:p w:rsidR="006955C0" w:rsidRDefault="006955C0" w:rsidP="00084B6F">
      <w:pPr>
        <w:pStyle w:val="Noindent"/>
        <w:numPr>
          <w:ilvl w:val="0"/>
          <w:numId w:val="67"/>
        </w:numPr>
      </w:pPr>
      <w:r>
        <w:lastRenderedPageBreak/>
        <w:t>at the time of the marriage one party was suffering from venereal disease in a communicable form</w:t>
      </w:r>
      <w:r w:rsidR="0078635E">
        <w:t xml:space="preserve"> </w:t>
      </w:r>
      <w:r w:rsidR="0078635E">
        <w:rPr>
          <w:b/>
        </w:rPr>
        <w:t>or</w:t>
      </w:r>
    </w:p>
    <w:p w:rsidR="006955C0" w:rsidRDefault="006955C0" w:rsidP="00084B6F">
      <w:pPr>
        <w:pStyle w:val="Noindent"/>
        <w:numPr>
          <w:ilvl w:val="0"/>
          <w:numId w:val="67"/>
        </w:numPr>
      </w:pPr>
      <w:r>
        <w:t>at the time of the marriage the woman was pregnant by some pe</w:t>
      </w:r>
      <w:r w:rsidR="009375F5">
        <w:t xml:space="preserve">rson other than the other party </w:t>
      </w:r>
      <w:r w:rsidR="009375F5">
        <w:rPr>
          <w:b/>
        </w:rPr>
        <w:t>or</w:t>
      </w:r>
    </w:p>
    <w:p w:rsidR="009375F5" w:rsidRPr="009375F5" w:rsidRDefault="0078635E" w:rsidP="009375F5">
      <w:pPr>
        <w:pStyle w:val="Indent1"/>
      </w:pPr>
      <w:r>
        <w:rPr>
          <w:b/>
          <w:noProof/>
          <w:lang w:eastAsia="en-GB"/>
        </w:rPr>
        <w:pict>
          <v:shape id="_x0000_s1116" type="#_x0000_t32" style="position:absolute;left:0;text-align:left;margin-left:34pt;margin-top:7pt;width:0;height:171pt;z-index:11;mso-position-horizontal:absolute" o:connectortype="straight"/>
        </w:pict>
      </w:r>
      <w:r w:rsidR="009375F5" w:rsidRPr="009375F5">
        <w:rPr>
          <w:b/>
        </w:rPr>
        <w:t>6.</w:t>
      </w:r>
      <w:r w:rsidR="009375F5">
        <w:tab/>
        <w:t>f</w:t>
      </w:r>
      <w:r w:rsidR="009375F5" w:rsidRPr="009375F5">
        <w:t>rom 10.12.14, following the conversion of a civil partnership</w:t>
      </w:r>
    </w:p>
    <w:p w:rsidR="009375F5" w:rsidRPr="009375F5" w:rsidRDefault="009375F5" w:rsidP="009375F5">
      <w:pPr>
        <w:pStyle w:val="Indent2"/>
      </w:pPr>
      <w:r w:rsidRPr="009375F5">
        <w:rPr>
          <w:b/>
        </w:rPr>
        <w:t>6.1</w:t>
      </w:r>
      <w:r>
        <w:tab/>
      </w:r>
      <w:r w:rsidRPr="009375F5">
        <w:t xml:space="preserve">on the date the civil partnership is formed, any of DMG 10721 </w:t>
      </w:r>
      <w:r w:rsidRPr="009375F5">
        <w:rPr>
          <w:b/>
        </w:rPr>
        <w:t>1.</w:t>
      </w:r>
      <w:r>
        <w:t xml:space="preserve"> - </w:t>
      </w:r>
      <w:r w:rsidRPr="009375F5">
        <w:rPr>
          <w:b/>
        </w:rPr>
        <w:t>3.</w:t>
      </w:r>
      <w:r w:rsidRPr="009375F5">
        <w:t xml:space="preserve"> is satisfied</w:t>
      </w:r>
      <w:r w:rsidRPr="009375F5">
        <w:rPr>
          <w:vertAlign w:val="superscript"/>
        </w:rPr>
        <w:t>3</w:t>
      </w:r>
      <w:r w:rsidRPr="009375F5">
        <w:t xml:space="preserve"> </w:t>
      </w:r>
      <w:r w:rsidRPr="009375F5">
        <w:rPr>
          <w:b/>
        </w:rPr>
        <w:t>or</w:t>
      </w:r>
    </w:p>
    <w:p w:rsidR="009375F5" w:rsidRPr="009375F5" w:rsidRDefault="009375F5" w:rsidP="009375F5">
      <w:pPr>
        <w:pStyle w:val="Indent2"/>
      </w:pPr>
      <w:r w:rsidRPr="009375F5">
        <w:rPr>
          <w:b/>
        </w:rPr>
        <w:t>6.2</w:t>
      </w:r>
      <w:r>
        <w:tab/>
      </w:r>
      <w:r w:rsidRPr="009375F5">
        <w:t xml:space="preserve">an interim gender recognition certificate has been issued to either party to the marriage at any time on or </w:t>
      </w:r>
      <w:r>
        <w:t>a</w:t>
      </w:r>
      <w:r w:rsidRPr="009375F5">
        <w:t>fter the date on which the civil partnership was formed</w:t>
      </w:r>
      <w:r w:rsidRPr="009375F5">
        <w:rPr>
          <w:vertAlign w:val="superscript"/>
        </w:rPr>
        <w:t>4</w:t>
      </w:r>
      <w:r w:rsidRPr="009375F5">
        <w:t xml:space="preserve"> </w:t>
      </w:r>
      <w:r w:rsidRPr="009375F5">
        <w:rPr>
          <w:b/>
        </w:rPr>
        <w:t>or</w:t>
      </w:r>
    </w:p>
    <w:p w:rsidR="009375F5" w:rsidRPr="009375F5" w:rsidRDefault="009375F5" w:rsidP="009375F5">
      <w:pPr>
        <w:pStyle w:val="Indent2"/>
      </w:pPr>
      <w:r w:rsidRPr="009375F5">
        <w:rPr>
          <w:b/>
        </w:rPr>
        <w:t>6.3</w:t>
      </w:r>
      <w:r>
        <w:tab/>
      </w:r>
      <w:r w:rsidRPr="009375F5">
        <w:t>when the civil partnership was formed, the respondent had an acquired gender</w:t>
      </w:r>
      <w:r w:rsidRPr="009375F5">
        <w:rPr>
          <w:vertAlign w:val="superscript"/>
        </w:rPr>
        <w:t>5</w:t>
      </w:r>
      <w:r w:rsidRPr="009375F5">
        <w:t>.</w:t>
      </w:r>
    </w:p>
    <w:p w:rsidR="009375F5" w:rsidRPr="009375F5" w:rsidRDefault="009375F5" w:rsidP="009375F5">
      <w:pPr>
        <w:pStyle w:val="BT"/>
      </w:pPr>
      <w:r>
        <w:tab/>
      </w:r>
      <w:r w:rsidRPr="009375F5">
        <w:rPr>
          <w:b/>
        </w:rPr>
        <w:t>Note:</w:t>
      </w:r>
      <w:r w:rsidRPr="009375F5">
        <w:t xml:space="preserve"> </w:t>
      </w:r>
      <w:r>
        <w:t xml:space="preserve"> </w:t>
      </w:r>
      <w:r w:rsidRPr="009375F5">
        <w:t>See DMG 10720 et seq for guidance on voidable civil partnerships.</w:t>
      </w:r>
    </w:p>
    <w:p w:rsidR="006955C0" w:rsidRDefault="0078635E" w:rsidP="00F66C13">
      <w:pPr>
        <w:pStyle w:val="leg0"/>
      </w:pPr>
      <w:r>
        <w:rPr>
          <w:noProof/>
          <w:lang w:val="en-GB" w:eastAsia="en-GB"/>
        </w:rPr>
        <w:pict>
          <v:shape id="_x0000_s1117" type="#_x0000_t32" style="position:absolute;left:0;text-align:left;margin-left:34pt;margin-top:12.3pt;width:0;height:19.5pt;z-index:12;mso-position-horizontal:absolute" o:connectortype="straight"/>
        </w:pict>
      </w:r>
      <w:r w:rsidR="006955C0">
        <w:t>1  Mat Causes (NI) Order 78, art 14;</w:t>
      </w:r>
      <w:r w:rsidR="00F934B4">
        <w:t xml:space="preserve"> </w:t>
      </w:r>
      <w:r w:rsidR="006955C0">
        <w:t xml:space="preserve"> Mat Causes Act 75 sec 12;</w:t>
      </w:r>
      <w:r w:rsidR="0013430C">
        <w:br/>
      </w:r>
      <w:r w:rsidR="006955C0">
        <w:t>2  Mental Health Act 83;  Mental Health (NI) Order 86</w:t>
      </w:r>
      <w:r w:rsidR="009375F5">
        <w:t>;  3  Mat Causes (NI) Order 78, art 14</w:t>
      </w:r>
      <w:r>
        <w:t xml:space="preserve">(c), </w:t>
      </w:r>
      <w:r w:rsidR="009375F5">
        <w:t>(d) &amp;</w:t>
      </w:r>
      <w:r>
        <w:t xml:space="preserve"> (f);  </w:t>
      </w:r>
      <w:r>
        <w:br/>
        <w:t xml:space="preserve">CP Act 04, sec 50(1)(a), (b) &amp; (c);  4 </w:t>
      </w:r>
      <w:r w:rsidR="009375F5">
        <w:t xml:space="preserve"> art 14(g);  5  art 14(h)</w:t>
      </w:r>
    </w:p>
    <w:p w:rsidR="006955C0" w:rsidRDefault="006D1BDA" w:rsidP="0004492B">
      <w:pPr>
        <w:pStyle w:val="BT"/>
        <w:spacing w:line="320" w:lineRule="atLeast"/>
      </w:pPr>
      <w:r>
        <w:t>10261</w:t>
      </w:r>
      <w:r w:rsidR="006955C0">
        <w:tab/>
        <w:t xml:space="preserve">In </w:t>
      </w:r>
      <w:smartTag w:uri="urn:schemas-microsoft-com:office:smarttags" w:element="place">
        <w:smartTag w:uri="urn:schemas-microsoft-com:office:smarttags" w:element="country-region">
          <w:r w:rsidR="006955C0">
            <w:t>Scotland</w:t>
          </w:r>
        </w:smartTag>
      </w:smartTag>
      <w:r w:rsidR="006955C0">
        <w:t xml:space="preserve"> the only ground upon which a marriage is voidable is impotence.</w:t>
      </w:r>
    </w:p>
    <w:p w:rsidR="006955C0" w:rsidRDefault="006D1BDA" w:rsidP="006955C0">
      <w:pPr>
        <w:pStyle w:val="BT"/>
      </w:pPr>
      <w:r>
        <w:t>10262</w:t>
      </w:r>
      <w:r w:rsidR="006955C0">
        <w:tab/>
        <w:t xml:space="preserve">The operative date declaring the marriage void in a voidable marriage in </w:t>
      </w:r>
      <w:smartTag w:uri="urn:schemas-microsoft-com:office:smarttags" w:element="country-region">
        <w:r w:rsidR="006955C0">
          <w:t>Northern Ireland</w:t>
        </w:r>
      </w:smartTag>
      <w:r w:rsidR="006955C0">
        <w:t xml:space="preserve">, </w:t>
      </w:r>
      <w:smartTag w:uri="urn:schemas-microsoft-com:office:smarttags" w:element="place">
        <w:smartTag w:uri="urn:schemas-microsoft-com:office:smarttags" w:element="country-region">
          <w:r w:rsidR="006955C0">
            <w:t>England</w:t>
          </w:r>
        </w:smartTag>
      </w:smartTag>
      <w:r w:rsidR="006955C0">
        <w:t xml:space="preserve"> and Wales</w:t>
      </w:r>
      <w:r w:rsidR="006955C0" w:rsidRPr="0026131F">
        <w:rPr>
          <w:vertAlign w:val="superscript"/>
        </w:rPr>
        <w:t>1</w:t>
      </w:r>
      <w:r w:rsidR="006955C0" w:rsidRPr="00920C38">
        <w:t xml:space="preserve"> </w:t>
      </w:r>
      <w:r w:rsidR="006955C0">
        <w:t>is the date of decree absolute.</w:t>
      </w:r>
    </w:p>
    <w:p w:rsidR="006955C0" w:rsidRDefault="006955C0" w:rsidP="00F66C13">
      <w:pPr>
        <w:pStyle w:val="leg0"/>
      </w:pPr>
      <w:r>
        <w:t xml:space="preserve">1 </w:t>
      </w:r>
      <w:r w:rsidR="00F934B4">
        <w:t xml:space="preserve"> </w:t>
      </w:r>
      <w:r>
        <w:t xml:space="preserve">Mat Causes (NI) Order 78; </w:t>
      </w:r>
      <w:r w:rsidR="00F934B4">
        <w:t xml:space="preserve"> </w:t>
      </w:r>
      <w:r>
        <w:t>Mat Causes Act 73</w:t>
      </w:r>
    </w:p>
    <w:p w:rsidR="006955C0" w:rsidRDefault="006D1BDA" w:rsidP="006955C0">
      <w:pPr>
        <w:pStyle w:val="BT"/>
      </w:pPr>
      <w:r>
        <w:t>10263</w:t>
      </w:r>
      <w:r w:rsidR="006955C0">
        <w:tab/>
        <w:t>Where t</w:t>
      </w:r>
      <w:r w:rsidR="00F934B4">
        <w:t>he decree was granted after 31.</w:t>
      </w:r>
      <w:r w:rsidR="006955C0">
        <w:t>7.71 a voidable marriage remains valid and existing until a decree of nullity obtained by either of the parties (and in the lifetime of both) becomes absolute</w:t>
      </w:r>
      <w:r w:rsidR="006955C0" w:rsidRPr="0026131F">
        <w:rPr>
          <w:vertAlign w:val="superscript"/>
        </w:rPr>
        <w:t>1</w:t>
      </w:r>
      <w:r w:rsidR="006955C0">
        <w:t>.</w:t>
      </w:r>
      <w:r w:rsidR="00F934B4">
        <w:t xml:space="preserve"> </w:t>
      </w:r>
      <w:r w:rsidR="006955C0">
        <w:t xml:space="preserve"> There is no equivalent statutory provision in Scottish law. </w:t>
      </w:r>
      <w:r w:rsidR="00F934B4">
        <w:t xml:space="preserve"> </w:t>
      </w:r>
      <w:r w:rsidR="006955C0">
        <w:t xml:space="preserve">The principle that a voidable marriage is void from its commencement once a decree of nullity (in </w:t>
      </w:r>
      <w:smartTag w:uri="urn:schemas-microsoft-com:office:smarttags" w:element="place">
        <w:smartTag w:uri="urn:schemas-microsoft-com:office:smarttags" w:element="country-region">
          <w:r w:rsidR="006955C0">
            <w:t>Scotland</w:t>
          </w:r>
        </w:smartTag>
      </w:smartTag>
      <w:r w:rsidR="006955C0">
        <w:t>, until Declaration of Nullity of Marriage) has been pronounced rests on the common law.  This principle has been eroded by statutory provisions dealing with, for example, the legitimacy of children.</w:t>
      </w:r>
    </w:p>
    <w:p w:rsidR="006955C0" w:rsidRDefault="006955C0" w:rsidP="006955C0">
      <w:pPr>
        <w:pStyle w:val="BT"/>
      </w:pPr>
      <w:r>
        <w:tab/>
      </w:r>
      <w:r>
        <w:rPr>
          <w:b/>
        </w:rPr>
        <w:t>Note</w:t>
      </w:r>
      <w:r w:rsidR="00F934B4">
        <w:rPr>
          <w:b/>
        </w:rPr>
        <w:t>:</w:t>
      </w:r>
      <w:r>
        <w:t xml:space="preserve">  Different legislation applies in </w:t>
      </w:r>
      <w:smartTag w:uri="urn:schemas-microsoft-com:office:smarttags" w:element="place">
        <w:r>
          <w:t>Northern Ireland</w:t>
        </w:r>
        <w:r w:rsidRPr="0026131F">
          <w:rPr>
            <w:vertAlign w:val="superscript"/>
          </w:rPr>
          <w:t>2</w:t>
        </w:r>
      </w:smartTag>
      <w:r>
        <w:t>.</w:t>
      </w:r>
    </w:p>
    <w:p w:rsidR="006955C0" w:rsidRDefault="006955C0" w:rsidP="00AF466A">
      <w:pPr>
        <w:pStyle w:val="leg0"/>
        <w:spacing w:before="0"/>
      </w:pPr>
      <w:r>
        <w:t>1</w:t>
      </w:r>
      <w:r w:rsidR="00F934B4">
        <w:t xml:space="preserve"> </w:t>
      </w:r>
      <w:r>
        <w:t xml:space="preserve"> Mat Causes Act 73, sec 16;  2 </w:t>
      </w:r>
      <w:r w:rsidR="00F934B4">
        <w:t xml:space="preserve"> </w:t>
      </w:r>
      <w:r>
        <w:t xml:space="preserve">Mat Causes (NI) Order 1978, </w:t>
      </w:r>
      <w:r w:rsidR="00920C38">
        <w:t>a</w:t>
      </w:r>
      <w:r>
        <w:t>rt 18</w:t>
      </w:r>
    </w:p>
    <w:p w:rsidR="006955C0" w:rsidRDefault="006D1BDA" w:rsidP="006955C0">
      <w:pPr>
        <w:pStyle w:val="BT"/>
      </w:pPr>
      <w:r>
        <w:t>10264</w:t>
      </w:r>
      <w:r w:rsidR="006955C0">
        <w:tab/>
        <w:t xml:space="preserve">A decree of nullity granted after 31.7.71 for a voidable marriage annuls the marriage only after the decree has been made absolute. </w:t>
      </w:r>
      <w:r w:rsidR="00F934B4">
        <w:t xml:space="preserve"> </w:t>
      </w:r>
      <w:r w:rsidR="006955C0">
        <w:t>The marriage is treated as if it had existed up to that time</w:t>
      </w:r>
      <w:r w:rsidR="006955C0" w:rsidRPr="0026131F">
        <w:rPr>
          <w:vertAlign w:val="superscript"/>
        </w:rPr>
        <w:t>1</w:t>
      </w:r>
      <w:r>
        <w:t xml:space="preserve"> and this</w:t>
      </w:r>
    </w:p>
    <w:p w:rsidR="006955C0" w:rsidRDefault="006955C0" w:rsidP="00084B6F">
      <w:pPr>
        <w:pStyle w:val="Noindent"/>
        <w:numPr>
          <w:ilvl w:val="0"/>
          <w:numId w:val="68"/>
        </w:numPr>
      </w:pPr>
      <w:r>
        <w:t>deprives a widow of her former entitlement to a service pension</w:t>
      </w:r>
      <w:r w:rsidRPr="0026131F">
        <w:rPr>
          <w:vertAlign w:val="superscript"/>
        </w:rPr>
        <w:t>2</w:t>
      </w:r>
      <w:r w:rsidRPr="00476CB4">
        <w:t xml:space="preserve"> </w:t>
      </w:r>
      <w:r>
        <w:rPr>
          <w:b/>
        </w:rPr>
        <w:t>and</w:t>
      </w:r>
    </w:p>
    <w:p w:rsidR="0026131F" w:rsidRDefault="006955C0" w:rsidP="00084B6F">
      <w:pPr>
        <w:pStyle w:val="Noindent"/>
        <w:numPr>
          <w:ilvl w:val="0"/>
          <w:numId w:val="68"/>
        </w:numPr>
      </w:pPr>
      <w:r>
        <w:t>applies to Widow’s Benefit.</w:t>
      </w:r>
    </w:p>
    <w:p w:rsidR="006955C0" w:rsidRDefault="006955C0" w:rsidP="006955C0">
      <w:pPr>
        <w:pStyle w:val="BT"/>
      </w:pPr>
      <w:r>
        <w:tab/>
        <w:t xml:space="preserve">There is no equivalent provision in Scottish law and before 31.7.71 there was no legislative provision in English law. </w:t>
      </w:r>
      <w:r w:rsidR="00F934B4">
        <w:t xml:space="preserve"> </w:t>
      </w:r>
      <w:r>
        <w:t xml:space="preserve">Under English law before 31.7.71, for National </w:t>
      </w:r>
      <w:r>
        <w:lastRenderedPageBreak/>
        <w:t>Insurance purposes, it was decided, however, that a valid marriage existed</w:t>
      </w:r>
      <w:r w:rsidRPr="0026131F">
        <w:rPr>
          <w:vertAlign w:val="superscript"/>
        </w:rPr>
        <w:t>3</w:t>
      </w:r>
      <w:r>
        <w:t xml:space="preserve"> from the date of solemnisation to the date that the dec</w:t>
      </w:r>
      <w:r w:rsidR="00476CB4">
        <w:t>ree of nullity became absolute.</w:t>
      </w:r>
    </w:p>
    <w:p w:rsidR="006955C0" w:rsidRDefault="006955C0" w:rsidP="00AF466A">
      <w:pPr>
        <w:pStyle w:val="leg0"/>
        <w:spacing w:before="0"/>
      </w:pPr>
      <w:r>
        <w:t xml:space="preserve">1  Mat Causes Act 73;  2  </w:t>
      </w:r>
      <w:smartTag w:uri="urn:schemas-microsoft-com:office:smarttags" w:element="place">
        <w:smartTag w:uri="urn:schemas-microsoft-com:office:smarttags" w:element="City">
          <w:r>
            <w:t>Regina</w:t>
          </w:r>
        </w:smartTag>
      </w:smartTag>
      <w:r>
        <w:t xml:space="preserve"> v Secretary of State Ex Parte Ward;  3  R(G) 3/72</w:t>
      </w:r>
    </w:p>
    <w:p w:rsidR="006955C0" w:rsidRDefault="001B7ABC" w:rsidP="006955C0">
      <w:pPr>
        <w:pStyle w:val="BT"/>
      </w:pPr>
      <w:r>
        <w:t>10</w:t>
      </w:r>
      <w:r w:rsidR="006D1BDA">
        <w:t>265</w:t>
      </w:r>
      <w:r w:rsidR="006955C0">
        <w:tab/>
        <w:t>Whether a decree of nullity granted after 31.7.71 for a voidable marriage annuls the marriage from the beginning or from the date th</w:t>
      </w:r>
      <w:r w:rsidR="00476CB4">
        <w:t>e decree has been made absolute</w:t>
      </w:r>
    </w:p>
    <w:p w:rsidR="006955C0" w:rsidRDefault="006955C0" w:rsidP="00084B6F">
      <w:pPr>
        <w:pStyle w:val="Noindent"/>
        <w:numPr>
          <w:ilvl w:val="0"/>
          <w:numId w:val="69"/>
        </w:numPr>
      </w:pPr>
      <w:r>
        <w:t xml:space="preserve">depends on the law under which the decree is made </w:t>
      </w:r>
      <w:r>
        <w:rPr>
          <w:b/>
        </w:rPr>
        <w:t>and</w:t>
      </w:r>
    </w:p>
    <w:p w:rsidR="006955C0" w:rsidRDefault="006955C0" w:rsidP="00084B6F">
      <w:pPr>
        <w:pStyle w:val="Noindent"/>
        <w:numPr>
          <w:ilvl w:val="0"/>
          <w:numId w:val="69"/>
        </w:numPr>
      </w:pPr>
      <w:r>
        <w:t>not on the law under which the marriage was e</w:t>
      </w:r>
      <w:r w:rsidR="006D1BDA">
        <w:t>ntered into.</w:t>
      </w:r>
    </w:p>
    <w:p w:rsidR="006955C0" w:rsidRDefault="006955C0" w:rsidP="006955C0">
      <w:pPr>
        <w:pStyle w:val="BT"/>
      </w:pPr>
      <w:r>
        <w:tab/>
        <w:t xml:space="preserve">Where a woman was married in </w:t>
      </w:r>
      <w:smartTag w:uri="urn:schemas-microsoft-com:office:smarttags" w:element="country-region">
        <w:r>
          <w:t>Scotland</w:t>
        </w:r>
      </w:smartTag>
      <w:r>
        <w:t xml:space="preserve"> but then obtained a decree of nullity in the High Court in </w:t>
      </w:r>
      <w:smartTag w:uri="urn:schemas-microsoft-com:office:smarttags" w:element="place">
        <w:smartTag w:uri="urn:schemas-microsoft-com:office:smarttags" w:element="country-region">
          <w:r>
            <w:t>Northern Ireland</w:t>
          </w:r>
        </w:smartTag>
      </w:smartTag>
      <w:r>
        <w:t>, the marriage existed up to the time the decree has been made absolute</w:t>
      </w:r>
      <w:r w:rsidRPr="0026131F">
        <w:rPr>
          <w:vertAlign w:val="superscript"/>
        </w:rPr>
        <w:t>1</w:t>
      </w:r>
      <w:r>
        <w:t xml:space="preserve">. </w:t>
      </w:r>
      <w:r w:rsidR="00F934B4">
        <w:t xml:space="preserve"> </w:t>
      </w:r>
      <w:r>
        <w:t xml:space="preserve">This is the case even where the plaintiff is resident in </w:t>
      </w:r>
      <w:smartTag w:uri="urn:schemas-microsoft-com:office:smarttags" w:element="place">
        <w:smartTag w:uri="urn:schemas-microsoft-com:office:smarttags" w:element="country-region">
          <w:r>
            <w:t>Scotland</w:t>
          </w:r>
        </w:smartTag>
      </w:smartTag>
      <w:r>
        <w:t xml:space="preserve"> at the time of obtaining the decree.</w:t>
      </w:r>
    </w:p>
    <w:p w:rsidR="006955C0" w:rsidRDefault="006955C0" w:rsidP="00F66C13">
      <w:pPr>
        <w:pStyle w:val="leg0"/>
      </w:pPr>
      <w:r>
        <w:t>1  R(G) 1/85</w:t>
      </w:r>
    </w:p>
    <w:p w:rsidR="006955C0" w:rsidRDefault="001B7ABC" w:rsidP="006955C0">
      <w:pPr>
        <w:pStyle w:val="BT"/>
      </w:pPr>
      <w:r>
        <w:t>10</w:t>
      </w:r>
      <w:r w:rsidR="006D1BDA">
        <w:t>266</w:t>
      </w:r>
      <w:r w:rsidR="006955C0">
        <w:tab/>
        <w:t xml:space="preserve">In </w:t>
      </w:r>
      <w:smartTag w:uri="urn:schemas-microsoft-com:office:smarttags" w:element="country-region">
        <w:r w:rsidR="006955C0">
          <w:t>England</w:t>
        </w:r>
      </w:smartTag>
      <w:r w:rsidR="006955C0">
        <w:t xml:space="preserve"> and </w:t>
      </w:r>
      <w:smartTag w:uri="urn:schemas-microsoft-com:office:smarttags" w:element="place">
        <w:smartTag w:uri="urn:schemas-microsoft-com:office:smarttags" w:element="country-region">
          <w:r w:rsidR="006955C0">
            <w:t>Wales</w:t>
          </w:r>
        </w:smartTag>
      </w:smartTag>
      <w:r w:rsidR="006955C0">
        <w:t xml:space="preserve"> a decree of nullity on the grounds of </w:t>
      </w:r>
      <w:r w:rsidR="00F934B4">
        <w:t xml:space="preserve">DMG </w:t>
      </w:r>
      <w:r w:rsidR="006955C0">
        <w:t>10</w:t>
      </w:r>
      <w:r w:rsidR="006D1BDA">
        <w:t>260</w:t>
      </w:r>
      <w:r w:rsidR="006955C0">
        <w:t xml:space="preserve"> (excluding the ground of unconsummated marriage) will not normally be granted unless proceedings were instituted within three years from the date of marriage. </w:t>
      </w:r>
      <w:r w:rsidR="00F934B4">
        <w:t xml:space="preserve"> </w:t>
      </w:r>
      <w:r w:rsidR="006955C0">
        <w:t>There is discretion to grant a decree when proceedings are instituted after that period</w:t>
      </w:r>
      <w:r w:rsidR="006955C0" w:rsidRPr="0026131F">
        <w:rPr>
          <w:vertAlign w:val="superscript"/>
        </w:rPr>
        <w:t>1</w:t>
      </w:r>
      <w:r w:rsidR="006955C0">
        <w:t>.</w:t>
      </w:r>
    </w:p>
    <w:p w:rsidR="006955C0" w:rsidRDefault="006955C0" w:rsidP="00F66C13">
      <w:pPr>
        <w:pStyle w:val="leg0"/>
      </w:pPr>
      <w:r>
        <w:t xml:space="preserve">1 </w:t>
      </w:r>
      <w:r w:rsidR="00F934B4">
        <w:t xml:space="preserve"> </w:t>
      </w:r>
      <w:r>
        <w:t>Mat &amp; Fam Proceedings Act 84, sec 2</w:t>
      </w:r>
    </w:p>
    <w:p w:rsidR="00392B06" w:rsidRDefault="001B7ABC" w:rsidP="006955C0">
      <w:pPr>
        <w:pStyle w:val="BT"/>
      </w:pPr>
      <w:r>
        <w:t>10</w:t>
      </w:r>
      <w:r w:rsidR="006D1BDA">
        <w:t>267</w:t>
      </w:r>
      <w:r w:rsidR="006955C0">
        <w:tab/>
        <w:t xml:space="preserve">In </w:t>
      </w:r>
      <w:smartTag w:uri="urn:schemas-microsoft-com:office:smarttags" w:element="place">
        <w:smartTag w:uri="urn:schemas-microsoft-com:office:smarttags" w:element="country-region">
          <w:r w:rsidR="006955C0">
            <w:t>Northern Ireland</w:t>
          </w:r>
        </w:smartTag>
      </w:smartTag>
      <w:r w:rsidR="006955C0">
        <w:t xml:space="preserve"> a decree of nullity on the grounds of </w:t>
      </w:r>
      <w:r w:rsidR="00F934B4">
        <w:t xml:space="preserve">DMG </w:t>
      </w:r>
      <w:r w:rsidR="006955C0">
        <w:t>10</w:t>
      </w:r>
      <w:r w:rsidR="006D1BDA">
        <w:t>260</w:t>
      </w:r>
      <w:r w:rsidR="006955C0">
        <w:t xml:space="preserve"> (excluding the ground of unconsummated marriage) will not be granted unless procedures were instituted within three years from the date of marriage. </w:t>
      </w:r>
      <w:r w:rsidR="00F934B4">
        <w:t xml:space="preserve"> </w:t>
      </w:r>
      <w:r w:rsidR="006955C0">
        <w:t xml:space="preserve">In the case of an application on grounds that at the time of the marriage one party was suffering from venereal disease in a communicable way </w:t>
      </w:r>
      <w:r w:rsidR="006955C0">
        <w:rPr>
          <w:b/>
        </w:rPr>
        <w:t>or</w:t>
      </w:r>
      <w:r w:rsidR="006955C0">
        <w:t xml:space="preserve"> that at the time of the marriage the woman was pregnant by some person other than the other party the petitioner must also satisfy the court, that they were, at the time of marriage, ignorant of the fact alleged</w:t>
      </w:r>
      <w:r w:rsidR="006955C0">
        <w:rPr>
          <w:vertAlign w:val="superscript"/>
        </w:rPr>
        <w:t>1</w:t>
      </w:r>
      <w:r w:rsidR="00392B06">
        <w:t>.</w:t>
      </w:r>
    </w:p>
    <w:p w:rsidR="006955C0" w:rsidRDefault="006955C0" w:rsidP="00392B06">
      <w:pPr>
        <w:pStyle w:val="BT"/>
        <w:ind w:firstLine="0"/>
      </w:pPr>
      <w:r>
        <w:t>There is discretion to grant a decree when proceedings are instituted after that period</w:t>
      </w:r>
      <w:r>
        <w:rPr>
          <w:vertAlign w:val="superscript"/>
        </w:rPr>
        <w:t>2</w:t>
      </w:r>
      <w:r>
        <w:t>.</w:t>
      </w:r>
    </w:p>
    <w:p w:rsidR="006955C0" w:rsidRDefault="006955C0" w:rsidP="00F66C13">
      <w:pPr>
        <w:pStyle w:val="leg0"/>
      </w:pPr>
      <w:r>
        <w:t>1  Mat Causes (NI) Order 78, art 16(3);  2</w:t>
      </w:r>
      <w:r w:rsidR="00F934B4">
        <w:t xml:space="preserve"> </w:t>
      </w:r>
      <w:r>
        <w:t xml:space="preserve"> Mat &amp; Fam Proceedings (NI) Order 89, </w:t>
      </w:r>
      <w:r w:rsidR="00266E3E">
        <w:t>a</w:t>
      </w:r>
      <w:r>
        <w:t>rt 44</w:t>
      </w:r>
    </w:p>
    <w:p w:rsidR="006955C0" w:rsidRDefault="00400008" w:rsidP="006955C0">
      <w:pPr>
        <w:pStyle w:val="BT"/>
      </w:pPr>
      <w:r>
        <w:t>102</w:t>
      </w:r>
      <w:r w:rsidR="006955C0">
        <w:t>6</w:t>
      </w:r>
      <w:r>
        <w:t>8</w:t>
      </w:r>
      <w:r w:rsidR="006955C0">
        <w:tab/>
        <w:t>For Retirement Pension purposes there are specific circumstances in which a voidable marriage which has been annulled would be treated as a valid marriage which has been terminated by divorce (see Benefit Specific Guidance).</w:t>
      </w:r>
    </w:p>
    <w:p w:rsidR="006955C0" w:rsidRDefault="00400008" w:rsidP="006955C0">
      <w:pPr>
        <w:pStyle w:val="BT"/>
      </w:pPr>
      <w:r>
        <w:t>10269</w:t>
      </w:r>
      <w:r w:rsidR="006955C0">
        <w:tab/>
        <w:t xml:space="preserve">ln cases where a decree of nullity was granted in </w:t>
      </w:r>
      <w:smartTag w:uri="urn:schemas-microsoft-com:office:smarttags" w:element="country-region">
        <w:r w:rsidR="006955C0">
          <w:t>England</w:t>
        </w:r>
      </w:smartTag>
      <w:r w:rsidR="006955C0">
        <w:t xml:space="preserve"> and </w:t>
      </w:r>
      <w:smartTag w:uri="urn:schemas-microsoft-com:office:smarttags" w:element="place">
        <w:smartTag w:uri="urn:schemas-microsoft-com:office:smarttags" w:element="country-region">
          <w:r w:rsidR="006955C0">
            <w:t>Wales</w:t>
          </w:r>
        </w:smartTag>
      </w:smartTag>
      <w:r w:rsidR="006955C0">
        <w:t xml:space="preserve"> on or after 1.8.71 (and the marriage is voidable as opposed to void) it is not possible to reinstate any Widow’s Benefit to which a woman was entitled before the marriage</w:t>
      </w:r>
      <w:r w:rsidR="006955C0" w:rsidRPr="0026131F">
        <w:rPr>
          <w:vertAlign w:val="superscript"/>
        </w:rPr>
        <w:t>1</w:t>
      </w:r>
      <w:r w:rsidR="006955C0">
        <w:t xml:space="preserve">.  In </w:t>
      </w:r>
      <w:smartTag w:uri="urn:schemas-microsoft-com:office:smarttags" w:element="place">
        <w:smartTag w:uri="urn:schemas-microsoft-com:office:smarttags" w:element="country-region">
          <w:r w:rsidR="006955C0">
            <w:t>Northern Ireland</w:t>
          </w:r>
        </w:smartTag>
      </w:smartTag>
      <w:r w:rsidR="006955C0">
        <w:t xml:space="preserve"> it will not be possible to reinstate Widow’s Pension where a decree of nullity was granted on or after 18.4.79.</w:t>
      </w:r>
    </w:p>
    <w:p w:rsidR="006955C0" w:rsidRDefault="006955C0" w:rsidP="00F66C13">
      <w:pPr>
        <w:pStyle w:val="leg0"/>
      </w:pPr>
      <w:r>
        <w:t>1  R(G) 1/73;  R(G) 2/73</w:t>
      </w:r>
    </w:p>
    <w:p w:rsidR="00C96114" w:rsidRPr="00E74F8E" w:rsidRDefault="00400008" w:rsidP="002F146B">
      <w:pPr>
        <w:pStyle w:val="BT"/>
      </w:pPr>
      <w:r>
        <w:lastRenderedPageBreak/>
        <w:t>10270</w:t>
      </w:r>
      <w:r w:rsidR="00E74F8E">
        <w:tab/>
        <w:t>See DMG 10</w:t>
      </w:r>
      <w:r>
        <w:t>288</w:t>
      </w:r>
      <w:r w:rsidR="00E74F8E">
        <w:t xml:space="preserve"> and 10</w:t>
      </w:r>
      <w:r>
        <w:t>289</w:t>
      </w:r>
      <w:r w:rsidR="00E74F8E">
        <w:t xml:space="preserve"> for where to look for evidence that a marriage has been declared a nullity</w:t>
      </w:r>
      <w:r w:rsidR="003A04ED">
        <w:t>.</w:t>
      </w:r>
    </w:p>
    <w:p w:rsidR="006955C0" w:rsidRDefault="00F934B4" w:rsidP="006955C0">
      <w:pPr>
        <w:pStyle w:val="BT"/>
      </w:pPr>
      <w:r>
        <w:tab/>
      </w:r>
      <w:r w:rsidR="006955C0">
        <w:t>10</w:t>
      </w:r>
      <w:r w:rsidR="00400008">
        <w:t>271</w:t>
      </w:r>
      <w:r>
        <w:t xml:space="preserve"> –</w:t>
      </w:r>
      <w:r w:rsidR="006955C0">
        <w:t xml:space="preserve"> 10</w:t>
      </w:r>
      <w:r w:rsidR="00400008">
        <w:t>279</w:t>
      </w:r>
    </w:p>
    <w:p w:rsidR="006955C0" w:rsidRDefault="006955C0" w:rsidP="003E6B1A">
      <w:pPr>
        <w:pStyle w:val="TG"/>
        <w:sectPr w:rsidR="006955C0" w:rsidSect="000F4782">
          <w:headerReference w:type="default" r:id="rId28"/>
          <w:footerReference w:type="default" r:id="rId29"/>
          <w:pgSz w:w="11909" w:h="16834" w:code="9"/>
          <w:pgMar w:top="1440" w:right="1797" w:bottom="1440" w:left="1797" w:header="720" w:footer="720" w:gutter="0"/>
          <w:cols w:space="720"/>
          <w:noEndnote/>
        </w:sectPr>
      </w:pPr>
    </w:p>
    <w:p w:rsidR="006955C0" w:rsidRDefault="006955C0" w:rsidP="003E6B1A">
      <w:pPr>
        <w:pStyle w:val="TG"/>
      </w:pPr>
      <w:r>
        <w:lastRenderedPageBreak/>
        <w:t>Divorce and separation</w:t>
      </w:r>
    </w:p>
    <w:p w:rsidR="006955C0" w:rsidRDefault="006955C0" w:rsidP="005C17F0">
      <w:pPr>
        <w:pStyle w:val="SG"/>
      </w:pPr>
      <w:r>
        <w:t>Decree nisi</w:t>
      </w:r>
    </w:p>
    <w:p w:rsidR="006955C0" w:rsidRDefault="006F0148" w:rsidP="006955C0">
      <w:pPr>
        <w:pStyle w:val="BT"/>
      </w:pPr>
      <w:r>
        <w:t>10</w:t>
      </w:r>
      <w:r w:rsidR="00B0643E">
        <w:t>280</w:t>
      </w:r>
      <w:r w:rsidR="006955C0">
        <w:tab/>
      </w:r>
      <w:bookmarkStart w:id="71" w:name="p10401"/>
      <w:bookmarkEnd w:id="71"/>
      <w:r w:rsidR="006955C0">
        <w:t>T</w:t>
      </w:r>
      <w:r w:rsidR="00AF466A">
        <w:t>he decision maker should note that</w:t>
      </w:r>
    </w:p>
    <w:p w:rsidR="006955C0" w:rsidRDefault="006955C0" w:rsidP="00084B6F">
      <w:pPr>
        <w:pStyle w:val="Noindent"/>
        <w:numPr>
          <w:ilvl w:val="0"/>
          <w:numId w:val="70"/>
        </w:numPr>
      </w:pPr>
      <w:r>
        <w:t xml:space="preserve">in </w:t>
      </w:r>
      <w:smartTag w:uri="urn:schemas-microsoft-com:office:smarttags" w:element="country-region">
        <w:r>
          <w:t>Northern Ireland</w:t>
        </w:r>
      </w:smartTag>
      <w:r>
        <w:t xml:space="preserve">, </w:t>
      </w:r>
      <w:smartTag w:uri="urn:schemas-microsoft-com:office:smarttags" w:element="country-region">
        <w:r>
          <w:t>England</w:t>
        </w:r>
      </w:smartTag>
      <w:r>
        <w:t xml:space="preserve"> and </w:t>
      </w:r>
      <w:smartTag w:uri="urn:schemas-microsoft-com:office:smarttags" w:element="place">
        <w:smartTag w:uri="urn:schemas-microsoft-com:office:smarttags" w:element="country-region">
          <w:r>
            <w:t>Wales</w:t>
          </w:r>
        </w:smartTag>
      </w:smartTag>
      <w:r>
        <w:t xml:space="preserve"> every decree of divorce in the first instance is a decree nisi (nisi is Latin for unless)</w:t>
      </w:r>
    </w:p>
    <w:p w:rsidR="006955C0" w:rsidRDefault="006955C0" w:rsidP="00084B6F">
      <w:pPr>
        <w:pStyle w:val="Noindent"/>
        <w:numPr>
          <w:ilvl w:val="0"/>
          <w:numId w:val="70"/>
        </w:numPr>
      </w:pPr>
      <w:r>
        <w:t xml:space="preserve">a person may petition for divorce when the marriage has existed for either three years in </w:t>
      </w:r>
      <w:smartTag w:uri="urn:schemas-microsoft-com:office:smarttags" w:element="country-region">
        <w:r>
          <w:t>Northern Ireland</w:t>
        </w:r>
      </w:smartTag>
      <w:r>
        <w:t xml:space="preserve"> or one year in </w:t>
      </w:r>
      <w:smartTag w:uri="urn:schemas-microsoft-com:office:smarttags" w:element="country-region">
        <w:r>
          <w:t>England</w:t>
        </w:r>
      </w:smartTag>
      <w:r>
        <w:t xml:space="preserve"> and </w:t>
      </w:r>
      <w:smartTag w:uri="urn:schemas-microsoft-com:office:smarttags" w:element="place">
        <w:smartTag w:uri="urn:schemas-microsoft-com:office:smarttags" w:element="country-region">
          <w:r>
            <w:t>Wales</w:t>
          </w:r>
        </w:smartTag>
      </w:smartTag>
      <w:r>
        <w:t xml:space="preserve"> or, in exceptional cases, before the end of the one year period</w:t>
      </w:r>
      <w:r w:rsidRPr="00F5696E">
        <w:rPr>
          <w:vertAlign w:val="superscript"/>
        </w:rPr>
        <w:t>1</w:t>
      </w:r>
    </w:p>
    <w:p w:rsidR="006955C0" w:rsidRDefault="006955C0" w:rsidP="00084B6F">
      <w:pPr>
        <w:pStyle w:val="Noindent"/>
        <w:numPr>
          <w:ilvl w:val="0"/>
          <w:numId w:val="70"/>
        </w:numPr>
      </w:pPr>
      <w:r>
        <w:t>a decree nisi (which does not exist under Scottish la</w:t>
      </w:r>
      <w:r w:rsidR="00B0643E">
        <w:t>w) does not dissolve a marriage</w:t>
      </w:r>
    </w:p>
    <w:p w:rsidR="006955C0" w:rsidRDefault="006955C0" w:rsidP="00084B6F">
      <w:pPr>
        <w:pStyle w:val="Noindent"/>
        <w:numPr>
          <w:ilvl w:val="0"/>
          <w:numId w:val="70"/>
        </w:numPr>
      </w:pPr>
      <w:r>
        <w:t>a marriage is dissolved and marital status altered for legal purposes only when the decree is made absolute, normally six weeks after the decree nisi</w:t>
      </w:r>
      <w:r w:rsidRPr="00F5696E">
        <w:rPr>
          <w:vertAlign w:val="superscript"/>
        </w:rPr>
        <w:t>2</w:t>
      </w:r>
    </w:p>
    <w:p w:rsidR="006955C0" w:rsidRDefault="006955C0" w:rsidP="00084B6F">
      <w:pPr>
        <w:pStyle w:val="Noindent"/>
        <w:numPr>
          <w:ilvl w:val="0"/>
          <w:numId w:val="70"/>
        </w:numPr>
      </w:pPr>
      <w:r>
        <w:t>if a man dies after a decree nisi but before a decree absolute for dissolution of marriage has been granted, his wife becomes his widow, because in law, she is still a married woman.</w:t>
      </w:r>
    </w:p>
    <w:p w:rsidR="006955C0" w:rsidRDefault="006955C0" w:rsidP="00F66C13">
      <w:pPr>
        <w:pStyle w:val="leg0"/>
      </w:pPr>
      <w:r>
        <w:t>1  Mat Causes Act 73, sec 3;  Mat &amp; Fam Proceedings Act 84, sec 1;</w:t>
      </w:r>
      <w:r w:rsidR="00BC2B8F">
        <w:br/>
      </w:r>
      <w:r>
        <w:t xml:space="preserve">2 </w:t>
      </w:r>
      <w:r w:rsidR="006F0148">
        <w:t xml:space="preserve"> Mat Causes (NI) Order 78, </w:t>
      </w:r>
      <w:r w:rsidR="00B0643E">
        <w:t>a</w:t>
      </w:r>
      <w:r>
        <w:t xml:space="preserve">rt 3(6); </w:t>
      </w:r>
      <w:r w:rsidR="00480F2B">
        <w:t xml:space="preserve"> </w:t>
      </w:r>
      <w:r>
        <w:t>Mat Causes Act 73, sec 1(5)</w:t>
      </w:r>
    </w:p>
    <w:p w:rsidR="006955C0" w:rsidRDefault="006955C0" w:rsidP="005C17F0">
      <w:pPr>
        <w:pStyle w:val="SG"/>
      </w:pPr>
      <w:r>
        <w:t>Decree absolute</w:t>
      </w:r>
    </w:p>
    <w:p w:rsidR="006955C0" w:rsidRDefault="00B0643E" w:rsidP="006955C0">
      <w:pPr>
        <w:pStyle w:val="BT"/>
      </w:pPr>
      <w:r>
        <w:t>102</w:t>
      </w:r>
      <w:r w:rsidR="00AF466A">
        <w:t>81</w:t>
      </w:r>
      <w:r w:rsidR="006955C0">
        <w:tab/>
      </w:r>
      <w:bookmarkStart w:id="72" w:name="p10403"/>
      <w:bookmarkEnd w:id="72"/>
      <w:r w:rsidR="006955C0">
        <w:t xml:space="preserve">A woman has the status of a single woman from the first moment of the day on which her decree of divorce is made absolute. </w:t>
      </w:r>
      <w:r w:rsidR="006F0148">
        <w:t xml:space="preserve"> </w:t>
      </w:r>
      <w:r w:rsidR="006955C0">
        <w:t xml:space="preserve">But if her husband dies on that day before notice of application to make the decree absolute is lodged with the registrar, the woman has the status of a widow. </w:t>
      </w:r>
      <w:r w:rsidR="006F0148">
        <w:t xml:space="preserve"> </w:t>
      </w:r>
      <w:r w:rsidR="006955C0">
        <w:t>This is because her marriage was terminated by her husband’s death, and not by any judicial act.</w:t>
      </w:r>
    </w:p>
    <w:p w:rsidR="006955C0" w:rsidRDefault="00AF466A" w:rsidP="006955C0">
      <w:pPr>
        <w:pStyle w:val="BT"/>
      </w:pPr>
      <w:r>
        <w:t>10282</w:t>
      </w:r>
      <w:r w:rsidR="006955C0">
        <w:tab/>
        <w:t>Where either party is described as divorced on a marriage certificate, the</w:t>
      </w:r>
      <w:r w:rsidR="00B0643E">
        <w:t xml:space="preserve"> decision maker may assume that</w:t>
      </w:r>
    </w:p>
    <w:p w:rsidR="006955C0" w:rsidRDefault="006955C0" w:rsidP="00084B6F">
      <w:pPr>
        <w:pStyle w:val="Noindent"/>
        <w:numPr>
          <w:ilvl w:val="0"/>
          <w:numId w:val="174"/>
        </w:numPr>
      </w:pPr>
      <w:r>
        <w:t xml:space="preserve">evidence of divorce was produced at the time of the marriage </w:t>
      </w:r>
      <w:r>
        <w:rPr>
          <w:b/>
        </w:rPr>
        <w:t>and</w:t>
      </w:r>
    </w:p>
    <w:p w:rsidR="006955C0" w:rsidRDefault="00B0643E" w:rsidP="005C17F0">
      <w:pPr>
        <w:pStyle w:val="Noindent"/>
      </w:pPr>
      <w:r>
        <w:t>no further enquiry is necessary</w:t>
      </w:r>
      <w:r w:rsidR="004803D9">
        <w:t>.</w:t>
      </w:r>
    </w:p>
    <w:p w:rsidR="006955C0" w:rsidRDefault="006955C0" w:rsidP="006955C0">
      <w:pPr>
        <w:pStyle w:val="BT"/>
      </w:pPr>
      <w:r>
        <w:tab/>
      </w:r>
      <w:r w:rsidR="004803D9">
        <w:t>I</w:t>
      </w:r>
      <w:r>
        <w:t>n all other cases an alleged divorce should be verified if it is relevant to the claim.</w:t>
      </w:r>
    </w:p>
    <w:p w:rsidR="006955C0" w:rsidRDefault="00AF466A" w:rsidP="00727CE2">
      <w:pPr>
        <w:pStyle w:val="Para"/>
      </w:pPr>
      <w:r>
        <w:br w:type="page"/>
      </w:r>
      <w:r w:rsidR="006955C0">
        <w:lastRenderedPageBreak/>
        <w:t>Decree absolute declared void</w:t>
      </w:r>
    </w:p>
    <w:p w:rsidR="006955C0" w:rsidRDefault="006F0148" w:rsidP="006955C0">
      <w:pPr>
        <w:pStyle w:val="BT"/>
      </w:pPr>
      <w:r>
        <w:t>10</w:t>
      </w:r>
      <w:r w:rsidR="00AF466A">
        <w:t>283</w:t>
      </w:r>
      <w:r w:rsidR="006955C0">
        <w:tab/>
      </w:r>
      <w:bookmarkStart w:id="73" w:name="p10405"/>
      <w:bookmarkEnd w:id="73"/>
      <w:r w:rsidR="006955C0">
        <w:t xml:space="preserve">A decree absolute may later be declared void, for example because no satisfactory financial arrangements have been made for the other spouse. </w:t>
      </w:r>
      <w:r>
        <w:t xml:space="preserve"> </w:t>
      </w:r>
      <w:r w:rsidR="006955C0">
        <w:t xml:space="preserve">The effect of this is that the divorce had not been granted. </w:t>
      </w:r>
      <w:r>
        <w:t xml:space="preserve"> </w:t>
      </w:r>
      <w:r w:rsidR="006955C0">
        <w:t>The marr</w:t>
      </w:r>
      <w:r w:rsidR="00B0643E">
        <w:t>iage remains in existence until</w:t>
      </w:r>
    </w:p>
    <w:p w:rsidR="006955C0" w:rsidRDefault="006955C0" w:rsidP="00084B6F">
      <w:pPr>
        <w:pStyle w:val="Noindent"/>
        <w:numPr>
          <w:ilvl w:val="0"/>
          <w:numId w:val="71"/>
        </w:numPr>
      </w:pPr>
      <w:r>
        <w:t xml:space="preserve">the death of one of the parties </w:t>
      </w:r>
      <w:r>
        <w:rPr>
          <w:b/>
        </w:rPr>
        <w:t>or</w:t>
      </w:r>
    </w:p>
    <w:p w:rsidR="006955C0" w:rsidRDefault="006955C0" w:rsidP="00084B6F">
      <w:pPr>
        <w:pStyle w:val="Noindent"/>
        <w:numPr>
          <w:ilvl w:val="0"/>
          <w:numId w:val="71"/>
        </w:numPr>
      </w:pPr>
      <w:r>
        <w:t>a further order of the court affecting the marital status of the parties is made.</w:t>
      </w:r>
    </w:p>
    <w:p w:rsidR="006955C0" w:rsidRDefault="006955C0" w:rsidP="000C6C9D">
      <w:pPr>
        <w:pStyle w:val="SG"/>
      </w:pPr>
      <w:r>
        <w:t xml:space="preserve">Recognition in </w:t>
      </w:r>
      <w:smartTag w:uri="urn:schemas-microsoft-com:office:smarttags" w:element="country-region">
        <w:r>
          <w:t>United Kingdom</w:t>
        </w:r>
      </w:smartTag>
      <w:r>
        <w:t xml:space="preserve"> of divorce, annulment and legal separation granted in the British Isl</w:t>
      </w:r>
      <w:r w:rsidR="00AF466A">
        <w:t>ands</w:t>
      </w:r>
    </w:p>
    <w:p w:rsidR="006955C0" w:rsidRDefault="006F0148" w:rsidP="006955C0">
      <w:pPr>
        <w:pStyle w:val="BT"/>
      </w:pPr>
      <w:r>
        <w:t>10</w:t>
      </w:r>
      <w:r w:rsidR="00AF466A">
        <w:t>284</w:t>
      </w:r>
      <w:r w:rsidR="006955C0">
        <w:tab/>
      </w:r>
      <w:bookmarkStart w:id="74" w:name="p10406"/>
      <w:bookmarkEnd w:id="74"/>
      <w:r w:rsidR="006955C0">
        <w:t>A divorce or annulment granted in any part of the British Isl</w:t>
      </w:r>
      <w:r w:rsidR="00AF466A">
        <w:t>and</w:t>
      </w:r>
      <w:r w:rsidR="006955C0">
        <w:t>s (</w:t>
      </w:r>
      <w:smartTag w:uri="urn:schemas-microsoft-com:office:smarttags" w:element="country-region">
        <w:r w:rsidR="006955C0">
          <w:t>England</w:t>
        </w:r>
      </w:smartTag>
      <w:r w:rsidR="006955C0">
        <w:t xml:space="preserve"> and </w:t>
      </w:r>
      <w:smartTag w:uri="urn:schemas-microsoft-com:office:smarttags" w:element="country-region">
        <w:r w:rsidR="006955C0">
          <w:t>Wales</w:t>
        </w:r>
      </w:smartTag>
      <w:r w:rsidR="006955C0">
        <w:t>, Scotland</w:t>
      </w:r>
      <w:r w:rsidR="00AF466A">
        <w:t>,</w:t>
      </w:r>
      <w:r w:rsidR="006955C0">
        <w:t xml:space="preserve"> Northern Ireland</w:t>
      </w:r>
      <w:r w:rsidR="00AF466A">
        <w:t>, the Channel Islands and the Isle of Man</w:t>
      </w:r>
      <w:r w:rsidR="004803D9">
        <w:rPr>
          <w:vertAlign w:val="superscript"/>
        </w:rPr>
        <w:t>1</w:t>
      </w:r>
      <w:r w:rsidR="006955C0">
        <w:t>) by a court of civil jurisdiction is regarded as effective throughout any part of the British Isl</w:t>
      </w:r>
      <w:r w:rsidR="00AF466A">
        <w:t>and</w:t>
      </w:r>
      <w:r w:rsidR="006955C0">
        <w:t>s</w:t>
      </w:r>
      <w:r w:rsidR="004803D9">
        <w:rPr>
          <w:color w:val="auto"/>
          <w:vertAlign w:val="superscript"/>
        </w:rPr>
        <w:t>2</w:t>
      </w:r>
      <w:r w:rsidR="006955C0">
        <w:t xml:space="preserve">. </w:t>
      </w:r>
      <w:r>
        <w:t xml:space="preserve"> </w:t>
      </w:r>
      <w:r w:rsidR="006955C0">
        <w:t xml:space="preserve">A judicial separation </w:t>
      </w:r>
      <w:r>
        <w:t xml:space="preserve">DMG </w:t>
      </w:r>
      <w:r w:rsidR="006955C0">
        <w:t>10</w:t>
      </w:r>
      <w:r w:rsidR="00B0643E">
        <w:t>297</w:t>
      </w:r>
      <w:r w:rsidR="006955C0">
        <w:t xml:space="preserve"> obtained in a court of civil jurisdiction, is also recognised throughout any part of the British Isl</w:t>
      </w:r>
      <w:r w:rsidR="00AF466A">
        <w:t>and</w:t>
      </w:r>
      <w:r w:rsidR="006955C0">
        <w:t>s.</w:t>
      </w:r>
    </w:p>
    <w:p w:rsidR="006955C0" w:rsidRDefault="00480F2B" w:rsidP="00F66C13">
      <w:pPr>
        <w:pStyle w:val="leg0"/>
      </w:pPr>
      <w:r>
        <w:t xml:space="preserve">1  </w:t>
      </w:r>
      <w:r w:rsidR="004803D9">
        <w:t xml:space="preserve">Inte Act 78, Sch 1;  2  </w:t>
      </w:r>
      <w:r w:rsidR="006955C0">
        <w:t>Fam Law Act 86, sec 44</w:t>
      </w:r>
    </w:p>
    <w:p w:rsidR="006955C0" w:rsidRDefault="006955C0" w:rsidP="000C6C9D">
      <w:pPr>
        <w:pStyle w:val="SG"/>
      </w:pPr>
      <w:r>
        <w:t xml:space="preserve">Dissolution of marriage and divorce in </w:t>
      </w:r>
      <w:smartTag w:uri="urn:schemas-microsoft-com:office:smarttags" w:element="place">
        <w:smartTag w:uri="urn:schemas-microsoft-com:office:smarttags" w:element="country-region">
          <w:r>
            <w:t>Scotland</w:t>
          </w:r>
        </w:smartTag>
      </w:smartTag>
    </w:p>
    <w:p w:rsidR="006955C0" w:rsidRDefault="006F0148" w:rsidP="006955C0">
      <w:pPr>
        <w:pStyle w:val="BT"/>
      </w:pPr>
      <w:r>
        <w:t>10</w:t>
      </w:r>
      <w:r w:rsidR="00AF466A">
        <w:t>285</w:t>
      </w:r>
      <w:r w:rsidR="006955C0">
        <w:tab/>
      </w:r>
      <w:bookmarkStart w:id="75" w:name="p10407"/>
      <w:bookmarkEnd w:id="75"/>
      <w:r w:rsidR="006955C0">
        <w:t>A marriage recognised by Scottis</w:t>
      </w:r>
      <w:r w:rsidR="00B0643E">
        <w:t>h law can be terminated only by</w:t>
      </w:r>
    </w:p>
    <w:p w:rsidR="006955C0" w:rsidRDefault="006955C0" w:rsidP="00084B6F">
      <w:pPr>
        <w:pStyle w:val="Noindent"/>
        <w:numPr>
          <w:ilvl w:val="0"/>
          <w:numId w:val="72"/>
        </w:numPr>
      </w:pPr>
      <w:r>
        <w:t xml:space="preserve">death </w:t>
      </w:r>
      <w:r>
        <w:rPr>
          <w:b/>
        </w:rPr>
        <w:t>or</w:t>
      </w:r>
    </w:p>
    <w:p w:rsidR="006955C0" w:rsidRDefault="006955C0" w:rsidP="00084B6F">
      <w:pPr>
        <w:pStyle w:val="Noindent"/>
        <w:numPr>
          <w:ilvl w:val="0"/>
          <w:numId w:val="72"/>
        </w:numPr>
      </w:pPr>
      <w:r>
        <w:t xml:space="preserve">decree of divorce </w:t>
      </w:r>
      <w:r>
        <w:rPr>
          <w:b/>
        </w:rPr>
        <w:t>or</w:t>
      </w:r>
    </w:p>
    <w:p w:rsidR="006955C0" w:rsidRDefault="006955C0" w:rsidP="00084B6F">
      <w:pPr>
        <w:pStyle w:val="Noindent"/>
        <w:numPr>
          <w:ilvl w:val="0"/>
          <w:numId w:val="72"/>
        </w:numPr>
      </w:pPr>
      <w:r>
        <w:t>decree of dissolution of marriag</w:t>
      </w:r>
      <w:r w:rsidR="004803D9">
        <w:t>e on presumed death of a spouse</w:t>
      </w:r>
    </w:p>
    <w:p w:rsidR="006955C0" w:rsidRDefault="004803D9" w:rsidP="006955C0">
      <w:pPr>
        <w:pStyle w:val="BT"/>
      </w:pPr>
      <w:r>
        <w:tab/>
        <w:t>w</w:t>
      </w:r>
      <w:r w:rsidR="006955C0">
        <w:t xml:space="preserve">hen a marriage is dissolved by divorce the parties cease to be husband and wife as soon as the Court’s decree is pronounced.  There is no decree nisi in </w:t>
      </w:r>
      <w:smartTag w:uri="urn:schemas-microsoft-com:office:smarttags" w:element="place">
        <w:smartTag w:uri="urn:schemas-microsoft-com:office:smarttags" w:element="country-region">
          <w:r w:rsidR="006955C0">
            <w:t>Scotland</w:t>
          </w:r>
        </w:smartTag>
      </w:smartTag>
      <w:r w:rsidR="006955C0">
        <w:t>.</w:t>
      </w:r>
    </w:p>
    <w:p w:rsidR="00AF466A" w:rsidRDefault="00AF466A" w:rsidP="006955C0">
      <w:pPr>
        <w:pStyle w:val="BT"/>
      </w:pPr>
      <w:r>
        <w:t>10286</w:t>
      </w:r>
      <w:r>
        <w:tab/>
        <w:t>Although a decree of divorce has immediate effect, if the decree is reclaimed (appealed) and the appeal is successful the parties are deemed to have been continuously married.  A Certificate of divorce, which is the least formal proof of a divorce, is not issued until the reclaiming days have expired.  Two other alternative documents are issued in order to prove divorce, a Certified Copy Interlocutor or an Extract Decree of divorce.</w:t>
      </w:r>
    </w:p>
    <w:p w:rsidR="006955C0" w:rsidRDefault="006F0148" w:rsidP="006955C0">
      <w:pPr>
        <w:pStyle w:val="BT"/>
      </w:pPr>
      <w:r>
        <w:t>10</w:t>
      </w:r>
      <w:r w:rsidR="00B0643E">
        <w:t>287</w:t>
      </w:r>
      <w:r w:rsidR="006955C0">
        <w:tab/>
        <w:t>The jurisdiction of the courts in marriage depends on the residence of the parties at the time of the marriage.</w:t>
      </w:r>
      <w:r>
        <w:t xml:space="preserve"> </w:t>
      </w:r>
      <w:r w:rsidR="006955C0">
        <w:t xml:space="preserve"> In divorce, the Scottish Courts have jurisdiction if either of the parties to the marriage was</w:t>
      </w:r>
    </w:p>
    <w:p w:rsidR="006955C0" w:rsidRDefault="00552086" w:rsidP="00084B6F">
      <w:pPr>
        <w:pStyle w:val="Noindent"/>
        <w:numPr>
          <w:ilvl w:val="0"/>
          <w:numId w:val="73"/>
        </w:numPr>
      </w:pPr>
      <w:r>
        <w:br w:type="page"/>
      </w:r>
      <w:r w:rsidR="006955C0">
        <w:lastRenderedPageBreak/>
        <w:t xml:space="preserve">domiciled in </w:t>
      </w:r>
      <w:smartTag w:uri="urn:schemas-microsoft-com:office:smarttags" w:element="place">
        <w:smartTag w:uri="urn:schemas-microsoft-com:office:smarttags" w:element="country-region">
          <w:r w:rsidR="006955C0">
            <w:t>Scotland</w:t>
          </w:r>
        </w:smartTag>
      </w:smartTag>
      <w:r w:rsidR="006955C0">
        <w:t xml:space="preserve"> on the date when the action for divorce was begun </w:t>
      </w:r>
      <w:r w:rsidR="006955C0">
        <w:rPr>
          <w:b/>
        </w:rPr>
        <w:t>or</w:t>
      </w:r>
    </w:p>
    <w:p w:rsidR="006955C0" w:rsidRDefault="006955C0" w:rsidP="00084B6F">
      <w:pPr>
        <w:pStyle w:val="Noindent"/>
        <w:numPr>
          <w:ilvl w:val="0"/>
          <w:numId w:val="73"/>
        </w:numPr>
      </w:pPr>
      <w:r>
        <w:t xml:space="preserve">habitually resident in </w:t>
      </w:r>
      <w:smartTag w:uri="urn:schemas-microsoft-com:office:smarttags" w:element="place">
        <w:smartTag w:uri="urn:schemas-microsoft-com:office:smarttags" w:element="country-region">
          <w:r>
            <w:t>Scotland</w:t>
          </w:r>
        </w:smartTag>
      </w:smartTag>
      <w:r>
        <w:t xml:space="preserve"> throughout the period of one year before the date upon which the action was begun.</w:t>
      </w:r>
    </w:p>
    <w:p w:rsidR="006955C0" w:rsidRDefault="006955C0" w:rsidP="006955C0">
      <w:pPr>
        <w:pStyle w:val="BT"/>
      </w:pPr>
      <w:r>
        <w:tab/>
        <w:t xml:space="preserve">A divorce granted under the law of any other part of the British Isles is recognised in </w:t>
      </w:r>
      <w:smartTag w:uri="urn:schemas-microsoft-com:office:smarttags" w:element="place">
        <w:smartTag w:uri="urn:schemas-microsoft-com:office:smarttags" w:element="country-region">
          <w:r>
            <w:t>Scotland</w:t>
          </w:r>
        </w:smartTag>
      </w:smartTag>
      <w:r>
        <w:t xml:space="preserve">. </w:t>
      </w:r>
      <w:r w:rsidR="006F0148">
        <w:t xml:space="preserve"> </w:t>
      </w:r>
      <w:r>
        <w:t xml:space="preserve">For divorces granted overseas see </w:t>
      </w:r>
      <w:r w:rsidR="006F0148">
        <w:t xml:space="preserve">DMG </w:t>
      </w:r>
      <w:r>
        <w:t>10</w:t>
      </w:r>
      <w:r w:rsidR="00B0643E">
        <w:t>291</w:t>
      </w:r>
      <w:r>
        <w:t>.</w:t>
      </w:r>
    </w:p>
    <w:p w:rsidR="006955C0" w:rsidRDefault="00B0643E" w:rsidP="006955C0">
      <w:pPr>
        <w:pStyle w:val="BT"/>
      </w:pPr>
      <w:r>
        <w:t>10288</w:t>
      </w:r>
      <w:r w:rsidR="002D42FF">
        <w:tab/>
        <w:t>Records of Scottish divorces and of declarators of nullity or marriage are kept at New Register House, Edinburgh.  They can be traced if details are given of</w:t>
      </w:r>
    </w:p>
    <w:p w:rsidR="006955C0" w:rsidRPr="002D42FF" w:rsidRDefault="006955C0" w:rsidP="00084B6F">
      <w:pPr>
        <w:pStyle w:val="Noindent"/>
        <w:numPr>
          <w:ilvl w:val="0"/>
          <w:numId w:val="74"/>
        </w:numPr>
        <w:rPr>
          <w:b/>
        </w:rPr>
      </w:pPr>
      <w:r>
        <w:t xml:space="preserve">the date </w:t>
      </w:r>
      <w:r>
        <w:rPr>
          <w:b/>
        </w:rPr>
        <w:t>and</w:t>
      </w:r>
      <w:r w:rsidR="002D42FF">
        <w:rPr>
          <w:b/>
        </w:rPr>
        <w:t xml:space="preserve"> </w:t>
      </w:r>
      <w:r w:rsidR="002D42FF" w:rsidRPr="002D42FF">
        <w:t>place of divorce or the declarato</w:t>
      </w:r>
      <w:r w:rsidR="00FA3671">
        <w:t>r of nullity of marriage</w:t>
      </w:r>
      <w:r w:rsidR="002D42FF">
        <w:t xml:space="preserve"> </w:t>
      </w:r>
      <w:r w:rsidR="002D42FF" w:rsidRPr="002D42FF">
        <w:rPr>
          <w:b/>
        </w:rPr>
        <w:t>or</w:t>
      </w:r>
    </w:p>
    <w:p w:rsidR="006955C0" w:rsidRDefault="002D42FF" w:rsidP="00084B6F">
      <w:pPr>
        <w:pStyle w:val="Noindent"/>
        <w:numPr>
          <w:ilvl w:val="0"/>
          <w:numId w:val="74"/>
        </w:numPr>
      </w:pPr>
      <w:r>
        <w:t xml:space="preserve">the date </w:t>
      </w:r>
      <w:r w:rsidRPr="002D42FF">
        <w:rPr>
          <w:b/>
        </w:rPr>
        <w:t>and</w:t>
      </w:r>
      <w:r>
        <w:t xml:space="preserve"> place of the marriage which has been dissolved or declared to be a nullity.</w:t>
      </w:r>
    </w:p>
    <w:p w:rsidR="006955C0" w:rsidRDefault="00B0643E" w:rsidP="006955C0">
      <w:pPr>
        <w:pStyle w:val="BT"/>
      </w:pPr>
      <w:r>
        <w:t>10289</w:t>
      </w:r>
      <w:r w:rsidR="00BC15FC">
        <w:tab/>
        <w:t xml:space="preserve">For divorces or declarators of nullity of marriage granted before 1 May 1984, New Register House may be able to confirm that a divorce or declarator of nullity has been granted but will not hold a copy of the court decree.  To obtain a copy of that or to trace a divorce or declarator of nullity of marriage of which New Register House do not have a record, </w:t>
      </w:r>
      <w:r w:rsidR="00552086">
        <w:t>people</w:t>
      </w:r>
      <w:r w:rsidR="00BC15FC">
        <w:t xml:space="preserve"> would need to apply to the Extracts Department of the Court of Session in </w:t>
      </w:r>
      <w:smartTag w:uri="urn:schemas-microsoft-com:office:smarttags" w:element="place">
        <w:smartTag w:uri="urn:schemas-microsoft-com:office:smarttags" w:element="City">
          <w:r w:rsidR="00BC15FC">
            <w:t>Edinburgh</w:t>
          </w:r>
        </w:smartTag>
      </w:smartTag>
      <w:r w:rsidR="00BC15FC">
        <w:t>.  The Extracts Department will need an approximate year of divorce in order to search for a divorce or declarator of nullity of marriage.</w:t>
      </w:r>
    </w:p>
    <w:p w:rsidR="006955C0" w:rsidRDefault="00B0643E" w:rsidP="006955C0">
      <w:pPr>
        <w:pStyle w:val="BT"/>
      </w:pPr>
      <w:r>
        <w:t>10290</w:t>
      </w:r>
      <w:r w:rsidR="006955C0">
        <w:tab/>
        <w:t>A person who has been married cannot remarry unless the first marri</w:t>
      </w:r>
      <w:r w:rsidR="00920C38">
        <w:t>age has been terminated</w:t>
      </w:r>
    </w:p>
    <w:p w:rsidR="006955C0" w:rsidRDefault="006955C0" w:rsidP="00084B6F">
      <w:pPr>
        <w:pStyle w:val="Noindent"/>
        <w:numPr>
          <w:ilvl w:val="0"/>
          <w:numId w:val="75"/>
        </w:numPr>
        <w:rPr>
          <w:b/>
        </w:rPr>
      </w:pPr>
      <w:r>
        <w:t xml:space="preserve">by divorce </w:t>
      </w:r>
      <w:r w:rsidR="00920C38">
        <w:rPr>
          <w:b/>
        </w:rPr>
        <w:t>or</w:t>
      </w:r>
    </w:p>
    <w:p w:rsidR="006955C0" w:rsidRDefault="006955C0" w:rsidP="00084B6F">
      <w:pPr>
        <w:pStyle w:val="Noindent"/>
        <w:numPr>
          <w:ilvl w:val="0"/>
          <w:numId w:val="75"/>
        </w:numPr>
      </w:pPr>
      <w:r>
        <w:t xml:space="preserve">by death of the spouse </w:t>
      </w:r>
      <w:r>
        <w:rPr>
          <w:b/>
        </w:rPr>
        <w:t>or</w:t>
      </w:r>
    </w:p>
    <w:p w:rsidR="006955C0" w:rsidRDefault="006955C0" w:rsidP="00084B6F">
      <w:pPr>
        <w:pStyle w:val="Noindent"/>
        <w:numPr>
          <w:ilvl w:val="0"/>
          <w:numId w:val="75"/>
        </w:numPr>
      </w:pPr>
      <w:r>
        <w:t>by decree of dissolution of marriage o</w:t>
      </w:r>
      <w:r w:rsidR="00920C38">
        <w:t>n presumed death of the spouse.</w:t>
      </w:r>
    </w:p>
    <w:p w:rsidR="006955C0" w:rsidRDefault="006955C0" w:rsidP="006955C0">
      <w:pPr>
        <w:pStyle w:val="BT"/>
      </w:pPr>
      <w:r>
        <w:tab/>
        <w:t>The mere disappearance of a spouse whose whereabouts cannot be traced is not enough to make a later marriage valid (</w:t>
      </w:r>
      <w:r w:rsidR="006F0148">
        <w:t xml:space="preserve">DMG </w:t>
      </w:r>
      <w:r>
        <w:t>10</w:t>
      </w:r>
      <w:r w:rsidR="00B0643E">
        <w:t>4</w:t>
      </w:r>
      <w:r w:rsidR="0005464D">
        <w:t>70</w:t>
      </w:r>
      <w:r>
        <w:t xml:space="preserve"> </w:t>
      </w:r>
      <w:r w:rsidR="00B0643E">
        <w:t>-</w:t>
      </w:r>
      <w:r w:rsidR="00480F2B">
        <w:t xml:space="preserve"> 10</w:t>
      </w:r>
      <w:r w:rsidR="00B0643E">
        <w:t>49</w:t>
      </w:r>
      <w:r w:rsidR="0005464D">
        <w:t>6</w:t>
      </w:r>
      <w:r>
        <w:t>).</w:t>
      </w:r>
    </w:p>
    <w:p w:rsidR="006955C0" w:rsidRDefault="006955C0" w:rsidP="000C6C9D">
      <w:pPr>
        <w:pStyle w:val="SG"/>
      </w:pPr>
      <w:r>
        <w:t>Foreign divorces, annulments and separations</w:t>
      </w:r>
    </w:p>
    <w:p w:rsidR="006955C0" w:rsidRDefault="00B0643E" w:rsidP="006955C0">
      <w:pPr>
        <w:pStyle w:val="BT"/>
      </w:pPr>
      <w:bookmarkStart w:id="76" w:name="p10412"/>
      <w:bookmarkEnd w:id="76"/>
      <w:r>
        <w:t>10291</w:t>
      </w:r>
      <w:r w:rsidR="006955C0">
        <w:tab/>
        <w:t>A question of foreign law is a question of fact</w:t>
      </w:r>
      <w:r w:rsidR="006955C0">
        <w:rPr>
          <w:vertAlign w:val="superscript"/>
        </w:rPr>
        <w:t>1</w:t>
      </w:r>
      <w:r w:rsidR="006955C0">
        <w:t>.  If the validity of a foreign divorce is incidental to a benefit question the decision maker should accept a divorce which was valid under the law of each party’s antenuptial domicile</w:t>
      </w:r>
      <w:r w:rsidR="006955C0">
        <w:rPr>
          <w:vertAlign w:val="superscript"/>
        </w:rPr>
        <w:t>2</w:t>
      </w:r>
      <w:r w:rsidR="006955C0">
        <w:t xml:space="preserve">.  If the validity of the divorce is incidental to the benefit question, then the divorce must also meet the conditions for recognition in the </w:t>
      </w:r>
      <w:smartTag w:uri="urn:schemas-microsoft-com:office:smarttags" w:element="place">
        <w:smartTag w:uri="urn:schemas-microsoft-com:office:smarttags" w:element="country-region">
          <w:r w:rsidR="006955C0">
            <w:t>United Kingdom</w:t>
          </w:r>
        </w:smartTag>
      </w:smartTag>
      <w:r w:rsidR="00480F2B">
        <w:t xml:space="preserve"> (see DMG 10</w:t>
      </w:r>
      <w:r>
        <w:t>292</w:t>
      </w:r>
      <w:r w:rsidR="006955C0">
        <w:t>).</w:t>
      </w:r>
    </w:p>
    <w:p w:rsidR="006955C0" w:rsidRDefault="006955C0" w:rsidP="00F66C13">
      <w:pPr>
        <w:pStyle w:val="leg0"/>
      </w:pPr>
      <w:r>
        <w:t>1  R(G) 2/00; Lazard Brothers &amp; Co v Midland Bank Ltd. HL [1933] AC 289;</w:t>
      </w:r>
      <w:r>
        <w:br/>
        <w:t xml:space="preserve">2 </w:t>
      </w:r>
      <w:r w:rsidR="006F0148">
        <w:t xml:space="preserve"> </w:t>
      </w:r>
      <w:r>
        <w:t>R(G) 2/00; Schwebel v Ungar [1964] 48 Dominion Law Reports (2d) 644</w:t>
      </w:r>
    </w:p>
    <w:p w:rsidR="006F0148" w:rsidRPr="006171C7" w:rsidRDefault="00552086" w:rsidP="006171C7">
      <w:pPr>
        <w:pStyle w:val="BT"/>
        <w:rPr>
          <w:b/>
        </w:rPr>
      </w:pPr>
      <w:r>
        <w:br w:type="page"/>
      </w:r>
      <w:r w:rsidR="006F0148">
        <w:lastRenderedPageBreak/>
        <w:tab/>
      </w:r>
      <w:r w:rsidR="006F0148" w:rsidRPr="006171C7">
        <w:rPr>
          <w:b/>
        </w:rPr>
        <w:t>Example 1</w:t>
      </w:r>
    </w:p>
    <w:p w:rsidR="006955C0" w:rsidRDefault="006F0148" w:rsidP="006171C7">
      <w:pPr>
        <w:pStyle w:val="BT"/>
      </w:pPr>
      <w:r>
        <w:tab/>
        <w:t xml:space="preserve">A claim to </w:t>
      </w:r>
      <w:r w:rsidR="000C6C9D">
        <w:t>Bereavement</w:t>
      </w:r>
      <w:r>
        <w:t xml:space="preserve"> Benefit is based on a marriage celebrated under the law of </w:t>
      </w:r>
      <w:smartTag w:uri="urn:schemas-microsoft-com:office:smarttags" w:element="place">
        <w:smartTag w:uri="urn:schemas-microsoft-com:office:smarttags" w:element="country-region">
          <w:r>
            <w:t>Bangladesh</w:t>
          </w:r>
        </w:smartTag>
      </w:smartTag>
      <w:r>
        <w:t xml:space="preserve">.  </w:t>
      </w:r>
      <w:r w:rsidR="0005464D">
        <w:t xml:space="preserve">Entitlement </w:t>
      </w:r>
      <w:r>
        <w:t>to benefit depends on the validity of that marriage.  The claimant had been previously married and her previous husband had divorced her by an informal talaq (see DMG 10</w:t>
      </w:r>
      <w:r w:rsidR="00B0643E">
        <w:t>413</w:t>
      </w:r>
      <w:r>
        <w:t>).  The validity of the divorce is incidental to the validity of the second marriage and the claimant does not have to show that the conditions for recognition of the divorce in DMG 10</w:t>
      </w:r>
      <w:r w:rsidR="00B0643E">
        <w:t>293</w:t>
      </w:r>
      <w:r>
        <w:t xml:space="preserve"> and 10</w:t>
      </w:r>
      <w:r w:rsidR="00B0643E">
        <w:t>295</w:t>
      </w:r>
      <w:r>
        <w:t xml:space="preserve"> are satisfied.</w:t>
      </w:r>
    </w:p>
    <w:p w:rsidR="006F0148" w:rsidRPr="006171C7" w:rsidRDefault="006F0148" w:rsidP="006171C7">
      <w:pPr>
        <w:pStyle w:val="BT"/>
        <w:rPr>
          <w:b/>
        </w:rPr>
      </w:pPr>
      <w:r>
        <w:tab/>
      </w:r>
      <w:r w:rsidRPr="006171C7">
        <w:rPr>
          <w:b/>
        </w:rPr>
        <w:t>Example</w:t>
      </w:r>
      <w:r w:rsidR="006171C7">
        <w:rPr>
          <w:b/>
        </w:rPr>
        <w:t xml:space="preserve"> 2</w:t>
      </w:r>
    </w:p>
    <w:p w:rsidR="006F0148" w:rsidRDefault="006F0148" w:rsidP="006171C7">
      <w:pPr>
        <w:pStyle w:val="BT"/>
      </w:pPr>
      <w:r>
        <w:tab/>
        <w:t xml:space="preserve">In another claim to </w:t>
      </w:r>
      <w:r w:rsidR="000C6C9D">
        <w:t>Bereavement</w:t>
      </w:r>
      <w:r>
        <w:t xml:space="preserve"> Benefit there is a question whether the claimant’s marriage was monogamous and this depends on the validity of her husband’s divorce from his first wife.  The validity of the divorce is an independent question and conditions for recognition in DMG 10</w:t>
      </w:r>
      <w:r w:rsidR="00B0643E">
        <w:t>292</w:t>
      </w:r>
      <w:r>
        <w:t xml:space="preserve"> must be satisfied.</w:t>
      </w:r>
    </w:p>
    <w:p w:rsidR="006955C0" w:rsidRDefault="006F0148" w:rsidP="006955C0">
      <w:pPr>
        <w:pStyle w:val="BT"/>
      </w:pPr>
      <w:r>
        <w:t>10</w:t>
      </w:r>
      <w:r w:rsidR="00B0643E">
        <w:t>292</w:t>
      </w:r>
      <w:r w:rsidR="006955C0">
        <w:tab/>
        <w:t xml:space="preserve">A foreign divorce </w:t>
      </w:r>
      <w:r w:rsidR="000C6C9D">
        <w:t xml:space="preserve">obtained by means of proceedings (i.e. a decree obtained through the process in the courts of law in the foreign country) is recognised in the </w:t>
      </w:r>
      <w:smartTag w:uri="urn:schemas-microsoft-com:office:smarttags" w:element="place">
        <w:smartTag w:uri="urn:schemas-microsoft-com:office:smarttags" w:element="country-region">
          <w:r w:rsidR="000C6C9D">
            <w:t>United Kingdom</w:t>
          </w:r>
        </w:smartTag>
      </w:smartTag>
      <w:r w:rsidR="000C6C9D">
        <w:t xml:space="preserve"> if</w:t>
      </w:r>
    </w:p>
    <w:p w:rsidR="006955C0" w:rsidRDefault="006955C0" w:rsidP="00084B6F">
      <w:pPr>
        <w:pStyle w:val="Noindent"/>
        <w:numPr>
          <w:ilvl w:val="0"/>
          <w:numId w:val="76"/>
        </w:numPr>
      </w:pPr>
      <w:r>
        <w:t>the divorce, annulment or legal separation is effective under the law of the country in which it was obtained</w:t>
      </w:r>
      <w:r w:rsidRPr="006171C7">
        <w:rPr>
          <w:vertAlign w:val="superscript"/>
        </w:rPr>
        <w:t>1</w:t>
      </w:r>
      <w:r>
        <w:t xml:space="preserve"> </w:t>
      </w:r>
      <w:r w:rsidRPr="00B0643E">
        <w:rPr>
          <w:b/>
        </w:rPr>
        <w:t>and</w:t>
      </w:r>
    </w:p>
    <w:p w:rsidR="006955C0" w:rsidRDefault="006955C0" w:rsidP="00084B6F">
      <w:pPr>
        <w:pStyle w:val="Noindent"/>
        <w:numPr>
          <w:ilvl w:val="0"/>
          <w:numId w:val="76"/>
        </w:numPr>
      </w:pPr>
      <w:r>
        <w:t xml:space="preserve">either party was at that time habitually resident in that country </w:t>
      </w:r>
      <w:r>
        <w:rPr>
          <w:b/>
        </w:rPr>
        <w:t xml:space="preserve">or </w:t>
      </w:r>
      <w:r>
        <w:t xml:space="preserve">was domiciled in that country </w:t>
      </w:r>
      <w:r>
        <w:rPr>
          <w:b/>
        </w:rPr>
        <w:t xml:space="preserve">or </w:t>
      </w:r>
      <w:r>
        <w:t>a national of that country</w:t>
      </w:r>
      <w:r w:rsidRPr="00F5696E">
        <w:rPr>
          <w:vertAlign w:val="superscript"/>
        </w:rPr>
        <w:t>2</w:t>
      </w:r>
      <w:r>
        <w:t>.</w:t>
      </w:r>
    </w:p>
    <w:p w:rsidR="006955C0" w:rsidRDefault="006955C0" w:rsidP="00F66C13">
      <w:pPr>
        <w:pStyle w:val="leg0"/>
      </w:pPr>
      <w:r>
        <w:t>1  Fam Law Act 86, sec 46(1)(a);  2  sec 46(1)(b)</w:t>
      </w:r>
    </w:p>
    <w:p w:rsidR="006955C0" w:rsidRDefault="006F0148" w:rsidP="006955C0">
      <w:pPr>
        <w:pStyle w:val="BT"/>
      </w:pPr>
      <w:r>
        <w:t>10</w:t>
      </w:r>
      <w:r w:rsidR="00B0643E">
        <w:t>293</w:t>
      </w:r>
      <w:r w:rsidR="006955C0">
        <w:tab/>
        <w:t>A foreign divorce obtained otherwise than by means of proceedings</w:t>
      </w:r>
      <w:r w:rsidR="006955C0">
        <w:rPr>
          <w:vertAlign w:val="superscript"/>
        </w:rPr>
        <w:t>1</w:t>
      </w:r>
      <w:r w:rsidR="006955C0">
        <w:t xml:space="preserve"> is recognised in the </w:t>
      </w:r>
      <w:smartTag w:uri="urn:schemas-microsoft-com:office:smarttags" w:element="place">
        <w:smartTag w:uri="urn:schemas-microsoft-com:office:smarttags" w:element="country-region">
          <w:r w:rsidR="006955C0">
            <w:t>United Kingdom</w:t>
          </w:r>
        </w:smartTag>
      </w:smartTag>
      <w:r w:rsidR="006955C0">
        <w:t xml:space="preserve"> if</w:t>
      </w:r>
    </w:p>
    <w:p w:rsidR="006955C0" w:rsidRDefault="006955C0" w:rsidP="00084B6F">
      <w:pPr>
        <w:pStyle w:val="Noindent"/>
        <w:numPr>
          <w:ilvl w:val="0"/>
          <w:numId w:val="77"/>
        </w:numPr>
      </w:pPr>
      <w:r>
        <w:t xml:space="preserve">the divorce, annulment or legal separation is effective under the law of the country in which it was obtained </w:t>
      </w:r>
      <w:r>
        <w:rPr>
          <w:b/>
        </w:rPr>
        <w:t>and</w:t>
      </w:r>
    </w:p>
    <w:p w:rsidR="006955C0" w:rsidRDefault="006955C0" w:rsidP="00084B6F">
      <w:pPr>
        <w:pStyle w:val="Noindent"/>
        <w:numPr>
          <w:ilvl w:val="0"/>
          <w:numId w:val="77"/>
        </w:numPr>
      </w:pPr>
      <w:r>
        <w:t xml:space="preserve">each party was at that time domiciled in that country </w:t>
      </w:r>
      <w:r>
        <w:rPr>
          <w:b/>
        </w:rPr>
        <w:t>or</w:t>
      </w:r>
      <w:r>
        <w:t xml:space="preserve"> either party was domiciled in that country and the other was domiciled in a country where the divorce, annulment or separation is recognised as valid </w:t>
      </w:r>
      <w:r>
        <w:rPr>
          <w:b/>
        </w:rPr>
        <w:t>and</w:t>
      </w:r>
    </w:p>
    <w:p w:rsidR="006955C0" w:rsidRDefault="006955C0" w:rsidP="00084B6F">
      <w:pPr>
        <w:pStyle w:val="Noindent"/>
        <w:numPr>
          <w:ilvl w:val="0"/>
          <w:numId w:val="77"/>
        </w:numPr>
      </w:pPr>
      <w:r>
        <w:t xml:space="preserve">neither party was habitually resident in the </w:t>
      </w:r>
      <w:smartTag w:uri="urn:schemas-microsoft-com:office:smarttags" w:element="place">
        <w:smartTag w:uri="urn:schemas-microsoft-com:office:smarttags" w:element="country-region">
          <w:r>
            <w:t>United Kingdom</w:t>
          </w:r>
        </w:smartTag>
      </w:smartTag>
      <w:r>
        <w:t xml:space="preserve"> throughout the period of one year before the date on which it was obtained.</w:t>
      </w:r>
    </w:p>
    <w:p w:rsidR="006955C0" w:rsidRDefault="006955C0" w:rsidP="00F66C13">
      <w:pPr>
        <w:pStyle w:val="leg0"/>
      </w:pPr>
      <w:r>
        <w:t>1  Fam Law Act 86, s</w:t>
      </w:r>
      <w:r w:rsidR="00B0643E">
        <w:t>ec</w:t>
      </w:r>
      <w:r>
        <w:t xml:space="preserve"> 46(2); </w:t>
      </w:r>
      <w:r w:rsidR="002B36E1">
        <w:t xml:space="preserve"> </w:t>
      </w:r>
      <w:r>
        <w:t>Chaudhary v Chaudhary [1984] 3 All ER 1017</w:t>
      </w:r>
    </w:p>
    <w:p w:rsidR="006955C0" w:rsidRDefault="006F0148" w:rsidP="006955C0">
      <w:pPr>
        <w:pStyle w:val="BT"/>
        <w:rPr>
          <w:color w:val="auto"/>
        </w:rPr>
      </w:pPr>
      <w:r>
        <w:t>10</w:t>
      </w:r>
      <w:r w:rsidR="00B0643E">
        <w:t>294</w:t>
      </w:r>
      <w:r w:rsidR="006955C0">
        <w:tab/>
        <w:t xml:space="preserve">There is no real difference between “ordinary” and “habitual” resident. </w:t>
      </w:r>
      <w:r>
        <w:t xml:space="preserve"> </w:t>
      </w:r>
      <w:r w:rsidR="006955C0">
        <w:t>Each should be given its natural and ordinary meani</w:t>
      </w:r>
      <w:r w:rsidR="000C6C9D">
        <w:t>ng</w:t>
      </w:r>
      <w:r w:rsidR="006955C0" w:rsidRPr="00F5696E">
        <w:rPr>
          <w:color w:val="auto"/>
          <w:vertAlign w:val="superscript"/>
        </w:rPr>
        <w:t>1</w:t>
      </w:r>
      <w:r w:rsidR="000C6C9D">
        <w:rPr>
          <w:color w:val="auto"/>
        </w:rPr>
        <w:t>.</w:t>
      </w:r>
      <w:r w:rsidR="0005464D">
        <w:rPr>
          <w:color w:val="auto"/>
        </w:rPr>
        <w:t xml:space="preserve">  For example, in the case of a man who worked in Mexico from 1958 to 1974, it was not in doubt that the person went to Mexico to join an associate company of his former English employers and was </w:t>
      </w:r>
      <w:r w:rsidR="0005464D">
        <w:rPr>
          <w:color w:val="auto"/>
        </w:rPr>
        <w:lastRenderedPageBreak/>
        <w:t>expected to be there for several years.  It was decided that the man was habitually resident in Mexico at the time of his divorce in 1959</w:t>
      </w:r>
      <w:r w:rsidR="0005464D">
        <w:rPr>
          <w:color w:val="auto"/>
          <w:vertAlign w:val="superscript"/>
        </w:rPr>
        <w:t>2</w:t>
      </w:r>
      <w:r w:rsidR="0005464D">
        <w:rPr>
          <w:color w:val="auto"/>
        </w:rPr>
        <w:t>.</w:t>
      </w:r>
    </w:p>
    <w:p w:rsidR="00BE34CB" w:rsidRPr="0005464D" w:rsidRDefault="00BE34CB" w:rsidP="00BE34CB">
      <w:pPr>
        <w:pStyle w:val="leg0"/>
      </w:pPr>
      <w:r>
        <w:t>1  Kapur v. Kapur [1985 Vol 15 Fam Law 22];  2  R(P) 2/90</w:t>
      </w:r>
    </w:p>
    <w:p w:rsidR="006955C0" w:rsidRDefault="00B0643E" w:rsidP="006955C0">
      <w:pPr>
        <w:pStyle w:val="BT"/>
      </w:pPr>
      <w:r>
        <w:t>10295</w:t>
      </w:r>
      <w:r>
        <w:tab/>
        <w:t>Recognition may be refused if</w:t>
      </w:r>
    </w:p>
    <w:p w:rsidR="006955C0" w:rsidRDefault="006955C0" w:rsidP="00084B6F">
      <w:pPr>
        <w:pStyle w:val="Noindent"/>
        <w:numPr>
          <w:ilvl w:val="0"/>
          <w:numId w:val="78"/>
        </w:numPr>
      </w:pPr>
      <w:r>
        <w:t xml:space="preserve">the divorce, annulment or legal separation was obtained without steps having been taken to give the other party notice of the proceedings </w:t>
      </w:r>
      <w:r>
        <w:rPr>
          <w:b/>
        </w:rPr>
        <w:t>or</w:t>
      </w:r>
    </w:p>
    <w:p w:rsidR="006955C0" w:rsidRDefault="006955C0" w:rsidP="00084B6F">
      <w:pPr>
        <w:pStyle w:val="Noindent"/>
        <w:numPr>
          <w:ilvl w:val="0"/>
          <w:numId w:val="78"/>
        </w:numPr>
      </w:pPr>
      <w:r>
        <w:t>either party to the marriage was not given an opportunity to take part in the proceedings</w:t>
      </w:r>
      <w:r w:rsidRPr="00F5696E">
        <w:rPr>
          <w:vertAlign w:val="superscript"/>
        </w:rPr>
        <w:t>1</w:t>
      </w:r>
      <w:r>
        <w:t>.</w:t>
      </w:r>
    </w:p>
    <w:p w:rsidR="006955C0" w:rsidRDefault="006955C0" w:rsidP="00F66C13">
      <w:pPr>
        <w:pStyle w:val="leg0"/>
      </w:pPr>
      <w:r>
        <w:t>1  Fam Law Act 86, sec 51(3)(a)</w:t>
      </w:r>
    </w:p>
    <w:p w:rsidR="006955C0" w:rsidRDefault="006F0148" w:rsidP="006955C0">
      <w:pPr>
        <w:pStyle w:val="BT"/>
      </w:pPr>
      <w:r>
        <w:t>10</w:t>
      </w:r>
      <w:r w:rsidR="00B0643E">
        <w:t>296</w:t>
      </w:r>
      <w:r w:rsidR="006955C0">
        <w:tab/>
        <w:t xml:space="preserve">Any documentary evidence of divorce must be checked for authenticity. </w:t>
      </w:r>
      <w:r>
        <w:t xml:space="preserve"> </w:t>
      </w:r>
      <w:r w:rsidR="006955C0">
        <w:t>Where documentary evidence is not available</w:t>
      </w:r>
      <w:r w:rsidR="000C6C9D">
        <w:t xml:space="preserve"> an</w:t>
      </w:r>
      <w:r w:rsidR="006955C0">
        <w:t xml:space="preserve"> enquiry should be made into the form of the divorce. </w:t>
      </w:r>
      <w:r>
        <w:t xml:space="preserve"> </w:t>
      </w:r>
      <w:r w:rsidR="006955C0">
        <w:t xml:space="preserve">The </w:t>
      </w:r>
      <w:r w:rsidR="000C6C9D">
        <w:t>decision maker</w:t>
      </w:r>
      <w:r w:rsidR="006955C0">
        <w:t xml:space="preserve"> should </w:t>
      </w:r>
      <w:r w:rsidR="000C6C9D">
        <w:t>obtain evidence of</w:t>
      </w:r>
    </w:p>
    <w:p w:rsidR="006955C0" w:rsidRDefault="006955C0" w:rsidP="00084B6F">
      <w:pPr>
        <w:pStyle w:val="Noindent"/>
        <w:numPr>
          <w:ilvl w:val="0"/>
          <w:numId w:val="79"/>
        </w:numPr>
      </w:pPr>
      <w:r>
        <w:t>who initiated the divorce</w:t>
      </w:r>
    </w:p>
    <w:p w:rsidR="006955C0" w:rsidRDefault="006955C0" w:rsidP="00084B6F">
      <w:pPr>
        <w:pStyle w:val="Noindent"/>
        <w:numPr>
          <w:ilvl w:val="0"/>
          <w:numId w:val="79"/>
        </w:numPr>
      </w:pPr>
      <w:r>
        <w:t>how the divorce was negotiated</w:t>
      </w:r>
    </w:p>
    <w:p w:rsidR="006955C0" w:rsidRDefault="006955C0" w:rsidP="00084B6F">
      <w:pPr>
        <w:pStyle w:val="Noindent"/>
        <w:numPr>
          <w:ilvl w:val="0"/>
          <w:numId w:val="79"/>
        </w:numPr>
      </w:pPr>
      <w:r>
        <w:t>whether the spouse initiating the divorce took proceedings personally or through a representative and, if so, how the representative was authorised to act</w:t>
      </w:r>
    </w:p>
    <w:p w:rsidR="006955C0" w:rsidRDefault="006955C0" w:rsidP="00084B6F">
      <w:pPr>
        <w:pStyle w:val="Noindent"/>
        <w:numPr>
          <w:ilvl w:val="0"/>
          <w:numId w:val="79"/>
        </w:numPr>
      </w:pPr>
      <w:r>
        <w:t>whether there was any cash transaction, for example the return of all or part of the dowry.</w:t>
      </w:r>
    </w:p>
    <w:p w:rsidR="006955C0" w:rsidRDefault="008047E4" w:rsidP="006955C0">
      <w:pPr>
        <w:pStyle w:val="BT"/>
      </w:pPr>
      <w:r>
        <w:t>10297</w:t>
      </w:r>
      <w:r w:rsidR="006955C0">
        <w:tab/>
        <w:t xml:space="preserve">If the husband states that he conducted the proceedings outside the </w:t>
      </w:r>
      <w:smartTag w:uri="urn:schemas-microsoft-com:office:smarttags" w:element="place">
        <w:smartTag w:uri="urn:schemas-microsoft-com:office:smarttags" w:element="country-region">
          <w:r w:rsidR="006955C0">
            <w:t>United Kingdom</w:t>
          </w:r>
        </w:smartTag>
      </w:smartTag>
      <w:r w:rsidR="006955C0">
        <w:t>, the decision maker should confirm</w:t>
      </w:r>
    </w:p>
    <w:p w:rsidR="006955C0" w:rsidRDefault="006955C0" w:rsidP="00084B6F">
      <w:pPr>
        <w:pStyle w:val="Noindent"/>
        <w:numPr>
          <w:ilvl w:val="0"/>
          <w:numId w:val="80"/>
        </w:numPr>
        <w:rPr>
          <w:b/>
        </w:rPr>
      </w:pPr>
      <w:r>
        <w:t xml:space="preserve">that he was absent from the </w:t>
      </w:r>
      <w:smartTag w:uri="urn:schemas-microsoft-com:office:smarttags" w:element="place">
        <w:smartTag w:uri="urn:schemas-microsoft-com:office:smarttags" w:element="country-region">
          <w:r>
            <w:t>United Kingdom</w:t>
          </w:r>
        </w:smartTag>
      </w:smartTag>
      <w:r>
        <w:t xml:space="preserve"> at the date of divorce </w:t>
      </w:r>
      <w:r>
        <w:rPr>
          <w:b/>
        </w:rPr>
        <w:t>and</w:t>
      </w:r>
    </w:p>
    <w:p w:rsidR="006955C0" w:rsidRDefault="006955C0" w:rsidP="00084B6F">
      <w:pPr>
        <w:pStyle w:val="Noindent"/>
        <w:numPr>
          <w:ilvl w:val="0"/>
          <w:numId w:val="80"/>
        </w:numPr>
      </w:pPr>
      <w:r>
        <w:t>where he was residing during the 12 month period before the date of divorce.</w:t>
      </w:r>
    </w:p>
    <w:p w:rsidR="006955C0" w:rsidRDefault="008047E4" w:rsidP="006955C0">
      <w:pPr>
        <w:pStyle w:val="BT"/>
      </w:pPr>
      <w:r>
        <w:t>10298</w:t>
      </w:r>
      <w:r w:rsidR="006955C0">
        <w:tab/>
        <w:t xml:space="preserve">Further guidance on divorce under Hindu law, Islamic law and by native law and custom is given at </w:t>
      </w:r>
      <w:r w:rsidR="006171C7">
        <w:t xml:space="preserve">DMG </w:t>
      </w:r>
      <w:r w:rsidR="002B36E1">
        <w:t>10</w:t>
      </w:r>
      <w:r>
        <w:t>390</w:t>
      </w:r>
      <w:r w:rsidR="006955C0">
        <w:t xml:space="preserve"> </w:t>
      </w:r>
      <w:r>
        <w:t>-</w:t>
      </w:r>
      <w:r w:rsidR="006955C0">
        <w:t xml:space="preserve"> 10</w:t>
      </w:r>
      <w:r>
        <w:t>443</w:t>
      </w:r>
      <w:r w:rsidR="006955C0">
        <w:t>.  The decision maker should refer</w:t>
      </w:r>
    </w:p>
    <w:p w:rsidR="006955C0" w:rsidRDefault="006955C0" w:rsidP="00084B6F">
      <w:pPr>
        <w:pStyle w:val="Noindent"/>
        <w:numPr>
          <w:ilvl w:val="0"/>
          <w:numId w:val="81"/>
        </w:numPr>
      </w:pPr>
      <w:r>
        <w:t xml:space="preserve">any cases of doubt or difficulty </w:t>
      </w:r>
      <w:r w:rsidRPr="00266E3E">
        <w:rPr>
          <w:b/>
        </w:rPr>
        <w:t>and</w:t>
      </w:r>
    </w:p>
    <w:p w:rsidR="006955C0" w:rsidRDefault="006955C0" w:rsidP="00084B6F">
      <w:pPr>
        <w:pStyle w:val="Noindent"/>
        <w:numPr>
          <w:ilvl w:val="0"/>
          <w:numId w:val="81"/>
        </w:numPr>
      </w:pPr>
      <w:r>
        <w:t>all cases involving recognition of a foreign divorce where the marriage was celebrated in the United Kingdom</w:t>
      </w:r>
    </w:p>
    <w:p w:rsidR="00447914" w:rsidRDefault="00447914" w:rsidP="00447914">
      <w:pPr>
        <w:pStyle w:val="BT"/>
      </w:pPr>
      <w:r>
        <w:tab/>
        <w:t xml:space="preserve">to </w:t>
      </w:r>
      <w:r w:rsidR="00840C5E">
        <w:t>the Relationship Validation Unit</w:t>
      </w:r>
      <w:r>
        <w:t xml:space="preserve"> for advice.</w:t>
      </w:r>
    </w:p>
    <w:p w:rsidR="006955C0" w:rsidRDefault="00EE4815" w:rsidP="006171C7">
      <w:pPr>
        <w:pStyle w:val="SG"/>
      </w:pPr>
      <w:r>
        <w:br w:type="page"/>
      </w:r>
      <w:r w:rsidR="006955C0">
        <w:lastRenderedPageBreak/>
        <w:t>Judicial separation</w:t>
      </w:r>
    </w:p>
    <w:p w:rsidR="006955C0" w:rsidRDefault="006F0148" w:rsidP="006955C0">
      <w:pPr>
        <w:pStyle w:val="BT"/>
      </w:pPr>
      <w:r>
        <w:t>10</w:t>
      </w:r>
      <w:bookmarkStart w:id="77" w:name="p10418"/>
      <w:bookmarkEnd w:id="77"/>
      <w:r w:rsidR="00DD7F40">
        <w:t>299</w:t>
      </w:r>
      <w:r w:rsidR="00DD7F40">
        <w:tab/>
      </w:r>
      <w:r w:rsidR="006955C0">
        <w:t>A decree of judicial separation does not dissolve a marriage but only entitles the parties to live apart.</w:t>
      </w:r>
    </w:p>
    <w:p w:rsidR="006955C0" w:rsidRDefault="006171C7" w:rsidP="00BF47C3">
      <w:pPr>
        <w:pStyle w:val="BT"/>
        <w:rPr>
          <w:b/>
          <w:sz w:val="24"/>
        </w:rPr>
      </w:pPr>
      <w:r>
        <w:tab/>
      </w:r>
      <w:r w:rsidR="006F0148">
        <w:t>10</w:t>
      </w:r>
      <w:r w:rsidR="00DD7F40">
        <w:t>300</w:t>
      </w:r>
      <w:r>
        <w:t xml:space="preserve"> –</w:t>
      </w:r>
      <w:r w:rsidR="00266E3E">
        <w:t xml:space="preserve"> </w:t>
      </w:r>
      <w:r w:rsidR="006955C0">
        <w:t>10</w:t>
      </w:r>
      <w:r w:rsidR="00DD7F40">
        <w:t>309</w:t>
      </w:r>
    </w:p>
    <w:p w:rsidR="006955C0" w:rsidRDefault="006955C0" w:rsidP="003E6B1A">
      <w:pPr>
        <w:pStyle w:val="TG"/>
        <w:sectPr w:rsidR="006955C0" w:rsidSect="000F4782">
          <w:headerReference w:type="default" r:id="rId30"/>
          <w:footerReference w:type="default" r:id="rId31"/>
          <w:pgSz w:w="11909" w:h="16834" w:code="9"/>
          <w:pgMar w:top="1440" w:right="1797" w:bottom="1440" w:left="1797" w:header="720" w:footer="720" w:gutter="0"/>
          <w:cols w:space="720"/>
          <w:noEndnote/>
        </w:sectPr>
      </w:pPr>
    </w:p>
    <w:p w:rsidR="006955C0" w:rsidRDefault="006955C0" w:rsidP="003E6B1A">
      <w:pPr>
        <w:pStyle w:val="TG"/>
      </w:pPr>
      <w:r>
        <w:lastRenderedPageBreak/>
        <w:t>Marriage in countries which permit polygamy</w:t>
      </w:r>
    </w:p>
    <w:p w:rsidR="006955C0" w:rsidRDefault="00CC555F" w:rsidP="006955C0">
      <w:pPr>
        <w:pStyle w:val="BT"/>
        <w:rPr>
          <w:b/>
        </w:rPr>
      </w:pPr>
      <w:r>
        <w:t>10310</w:t>
      </w:r>
      <w:r w:rsidR="006955C0">
        <w:tab/>
      </w:r>
      <w:bookmarkStart w:id="78" w:name="p10451"/>
      <w:bookmarkEnd w:id="78"/>
      <w:r w:rsidR="006955C0">
        <w:t>From 28.8.72 a marriage celebrated under a law which permits polygamy is treated as having the same consequences as a monogamous marriage for any day throughout which the polygamous marriage is in fact monogamous</w:t>
      </w:r>
      <w:r w:rsidR="006955C0" w:rsidRPr="00903378">
        <w:rPr>
          <w:vertAlign w:val="superscript"/>
        </w:rPr>
        <w:t>1</w:t>
      </w:r>
      <w:r w:rsidR="006955C0">
        <w:t xml:space="preserve">. </w:t>
      </w:r>
      <w:r w:rsidR="00903378">
        <w:t xml:space="preserve"> </w:t>
      </w:r>
      <w:r w:rsidR="006955C0">
        <w:t>(From 6.4.75 new statutory provisions applied)</w:t>
      </w:r>
      <w:r w:rsidR="006955C0" w:rsidRPr="00903378">
        <w:rPr>
          <w:vertAlign w:val="superscript"/>
        </w:rPr>
        <w:t>2</w:t>
      </w:r>
      <w:r w:rsidR="006955C0">
        <w:t xml:space="preserve">. </w:t>
      </w:r>
      <w:r w:rsidR="00903378">
        <w:t xml:space="preserve"> </w:t>
      </w:r>
      <w:r w:rsidR="006955C0">
        <w:t xml:space="preserve">This is described as a potentially polygamous marriage </w:t>
      </w:r>
      <w:r>
        <w:t xml:space="preserve">(see </w:t>
      </w:r>
      <w:r w:rsidR="00903378">
        <w:t xml:space="preserve">DMG </w:t>
      </w:r>
      <w:r w:rsidR="006955C0">
        <w:t>10</w:t>
      </w:r>
      <w:r>
        <w:t>321)</w:t>
      </w:r>
      <w:r w:rsidR="006955C0">
        <w:t xml:space="preserve">. </w:t>
      </w:r>
      <w:r w:rsidR="00903378">
        <w:t xml:space="preserve"> </w:t>
      </w:r>
      <w:r w:rsidR="006955C0">
        <w:t>The decision maker should note th</w:t>
      </w:r>
      <w:r w:rsidR="006D39C3">
        <w:t>at</w:t>
      </w:r>
    </w:p>
    <w:p w:rsidR="006955C0" w:rsidRDefault="006955C0" w:rsidP="00084B6F">
      <w:pPr>
        <w:pStyle w:val="Noindent"/>
        <w:numPr>
          <w:ilvl w:val="0"/>
          <w:numId w:val="82"/>
        </w:numPr>
      </w:pPr>
      <w:r>
        <w:t>polygamous marriage means a marriage celebrated under a law which permits polygamy</w:t>
      </w:r>
      <w:r w:rsidR="006D39C3">
        <w:rPr>
          <w:vertAlign w:val="superscript"/>
        </w:rPr>
        <w:t>3</w:t>
      </w:r>
    </w:p>
    <w:p w:rsidR="006955C0" w:rsidRDefault="006955C0" w:rsidP="00084B6F">
      <w:pPr>
        <w:pStyle w:val="Noindent"/>
        <w:numPr>
          <w:ilvl w:val="0"/>
          <w:numId w:val="82"/>
        </w:numPr>
      </w:pPr>
      <w:r>
        <w:t>monogamous marriage means a marriage celebrated under a law which does not permit polygamy</w:t>
      </w:r>
      <w:r w:rsidR="006D39C3">
        <w:rPr>
          <w:vertAlign w:val="superscript"/>
        </w:rPr>
        <w:t>4</w:t>
      </w:r>
    </w:p>
    <w:p w:rsidR="006955C0" w:rsidRDefault="006955C0" w:rsidP="00084B6F">
      <w:pPr>
        <w:pStyle w:val="Noindent"/>
        <w:numPr>
          <w:ilvl w:val="0"/>
          <w:numId w:val="82"/>
        </w:numPr>
      </w:pPr>
      <w:r>
        <w:t>a polygamous marriage which is in fact monogamous is a polygamous marriage in which neither party has any spouse additional to the other</w:t>
      </w:r>
      <w:r w:rsidR="006D39C3">
        <w:rPr>
          <w:vertAlign w:val="superscript"/>
        </w:rPr>
        <w:t>5</w:t>
      </w:r>
    </w:p>
    <w:p w:rsidR="00A02F82" w:rsidRDefault="006955C0" w:rsidP="00084B6F">
      <w:pPr>
        <w:pStyle w:val="Noindent"/>
        <w:numPr>
          <w:ilvl w:val="0"/>
          <w:numId w:val="82"/>
        </w:numPr>
      </w:pPr>
      <w:r>
        <w:t xml:space="preserve">the day on which a polygamous marriage is contracted </w:t>
      </w:r>
      <w:r>
        <w:rPr>
          <w:b/>
        </w:rPr>
        <w:t>or</w:t>
      </w:r>
      <w:r>
        <w:t xml:space="preserve"> terminates for any reason is treated as a day throughout which that m</w:t>
      </w:r>
      <w:r w:rsidR="00A02F82">
        <w:t>arriage was in fact monogamous.</w:t>
      </w:r>
    </w:p>
    <w:p w:rsidR="006955C0" w:rsidRDefault="00A02F82" w:rsidP="00A02F82">
      <w:pPr>
        <w:pStyle w:val="BT"/>
      </w:pPr>
      <w:r>
        <w:tab/>
      </w:r>
      <w:r>
        <w:rPr>
          <w:b/>
        </w:rPr>
        <w:t>Note:</w:t>
      </w:r>
      <w:r>
        <w:t xml:space="preserve">  The guidance in </w:t>
      </w:r>
      <w:r w:rsidR="00D5633C">
        <w:rPr>
          <w:b/>
        </w:rPr>
        <w:t>4.</w:t>
      </w:r>
      <w:r w:rsidR="00D5633C">
        <w:t xml:space="preserve"> </w:t>
      </w:r>
      <w:r w:rsidR="006955C0">
        <w:t>only applies if at all times on that day after it was contracted, or before it ended, it was monogamous</w:t>
      </w:r>
      <w:r w:rsidR="006D39C3">
        <w:rPr>
          <w:vertAlign w:val="superscript"/>
        </w:rPr>
        <w:t>6</w:t>
      </w:r>
      <w:r w:rsidR="006955C0">
        <w:t>.</w:t>
      </w:r>
    </w:p>
    <w:p w:rsidR="006955C0" w:rsidRDefault="006955C0" w:rsidP="00F66C13">
      <w:pPr>
        <w:pStyle w:val="leg0"/>
      </w:pPr>
      <w:r>
        <w:t>1  NI, II &amp; FA (Poly Marr) Regs;  2  SS &amp; FA (Poly Mar</w:t>
      </w:r>
      <w:r w:rsidR="006D39C3">
        <w:t>r) Regs (NI)</w:t>
      </w:r>
      <w:r w:rsidR="00341F45">
        <w:br/>
      </w:r>
      <w:r w:rsidR="006D39C3">
        <w:t>3  reg 1(2);  4  reg 1(2);  5  reg 2(2)(a);  6</w:t>
      </w:r>
      <w:r>
        <w:t xml:space="preserve">  reg 2(2)(b)</w:t>
      </w:r>
    </w:p>
    <w:p w:rsidR="006955C0" w:rsidRDefault="00CC555F" w:rsidP="006955C0">
      <w:pPr>
        <w:pStyle w:val="BT"/>
      </w:pPr>
      <w:r>
        <w:t>10311</w:t>
      </w:r>
      <w:r w:rsidR="006955C0">
        <w:tab/>
        <w:t>A polygamous or potentially polygamous marriage is void</w:t>
      </w:r>
      <w:r w:rsidR="006955C0" w:rsidRPr="00903378">
        <w:rPr>
          <w:vertAlign w:val="superscript"/>
        </w:rPr>
        <w:t>1</w:t>
      </w:r>
      <w:r w:rsidR="006955C0">
        <w:t xml:space="preserve"> if it is</w:t>
      </w:r>
    </w:p>
    <w:p w:rsidR="006955C0" w:rsidRDefault="006955C0" w:rsidP="00084B6F">
      <w:pPr>
        <w:pStyle w:val="Noindent"/>
        <w:numPr>
          <w:ilvl w:val="0"/>
          <w:numId w:val="83"/>
        </w:numPr>
      </w:pPr>
      <w:r>
        <w:t xml:space="preserve">celebrated after 31.7.71 in </w:t>
      </w:r>
      <w:smartTag w:uri="urn:schemas-microsoft-com:office:smarttags" w:element="country-region">
        <w:r>
          <w:t>England</w:t>
        </w:r>
      </w:smartTag>
      <w:r>
        <w:t xml:space="preserve"> and </w:t>
      </w:r>
      <w:smartTag w:uri="urn:schemas-microsoft-com:office:smarttags" w:element="country-region">
        <w:r>
          <w:t>Wales</w:t>
        </w:r>
      </w:smartTag>
      <w:r>
        <w:t xml:space="preserve"> and after 18.4.79 in </w:t>
      </w:r>
      <w:smartTag w:uri="urn:schemas-microsoft-com:office:smarttags" w:element="place">
        <w:smartTag w:uri="urn:schemas-microsoft-com:office:smarttags" w:element="country-region">
          <w:r>
            <w:t>Northern Ireland</w:t>
          </w:r>
        </w:smartTag>
      </w:smartTag>
      <w:r>
        <w:t xml:space="preserve"> </w:t>
      </w:r>
      <w:r>
        <w:rPr>
          <w:b/>
        </w:rPr>
        <w:t>and</w:t>
      </w:r>
    </w:p>
    <w:p w:rsidR="006955C0" w:rsidRDefault="006955C0" w:rsidP="00084B6F">
      <w:pPr>
        <w:pStyle w:val="Noindent"/>
        <w:numPr>
          <w:ilvl w:val="0"/>
          <w:numId w:val="83"/>
        </w:numPr>
        <w:rPr>
          <w:b/>
        </w:rPr>
      </w:pPr>
      <w:r>
        <w:t xml:space="preserve">entered into outside </w:t>
      </w:r>
      <w:smartTag w:uri="urn:schemas-microsoft-com:office:smarttags" w:element="country-region">
        <w:r>
          <w:t>Northern Ireland</w:t>
        </w:r>
      </w:smartTag>
      <w:r>
        <w:t xml:space="preserve">, </w:t>
      </w:r>
      <w:smartTag w:uri="urn:schemas-microsoft-com:office:smarttags" w:element="country-region">
        <w:r>
          <w:t>England</w:t>
        </w:r>
      </w:smartTag>
      <w:r>
        <w:t xml:space="preserve"> or </w:t>
      </w:r>
      <w:smartTag w:uri="urn:schemas-microsoft-com:office:smarttags" w:element="place">
        <w:smartTag w:uri="urn:schemas-microsoft-com:office:smarttags" w:element="country-region">
          <w:r>
            <w:t>Wales</w:t>
          </w:r>
        </w:smartTag>
      </w:smartTag>
      <w:r>
        <w:t xml:space="preserve"> </w:t>
      </w:r>
      <w:r>
        <w:rPr>
          <w:b/>
        </w:rPr>
        <w:t>and</w:t>
      </w:r>
    </w:p>
    <w:p w:rsidR="006955C0" w:rsidRDefault="006955C0" w:rsidP="00084B6F">
      <w:pPr>
        <w:pStyle w:val="Noindent"/>
        <w:numPr>
          <w:ilvl w:val="0"/>
          <w:numId w:val="83"/>
        </w:numPr>
      </w:pPr>
      <w:r>
        <w:t xml:space="preserve">either party was domiciled in </w:t>
      </w:r>
      <w:smartTag w:uri="urn:schemas-microsoft-com:office:smarttags" w:element="country-region">
        <w:r>
          <w:t>Northern Ireland</w:t>
        </w:r>
      </w:smartTag>
      <w:r>
        <w:t xml:space="preserve">, </w:t>
      </w:r>
      <w:smartTag w:uri="urn:schemas-microsoft-com:office:smarttags" w:element="country-region">
        <w:r>
          <w:t>England</w:t>
        </w:r>
      </w:smartTag>
      <w:r>
        <w:t xml:space="preserve"> or </w:t>
      </w:r>
      <w:smartTag w:uri="urn:schemas-microsoft-com:office:smarttags" w:element="place">
        <w:smartTag w:uri="urn:schemas-microsoft-com:office:smarttags" w:element="country-region">
          <w:r>
            <w:t>Wales</w:t>
          </w:r>
        </w:smartTag>
      </w:smartTag>
      <w:r>
        <w:t xml:space="preserve"> at the time of the marriage.</w:t>
      </w:r>
    </w:p>
    <w:p w:rsidR="006955C0" w:rsidRDefault="006955C0" w:rsidP="006955C0">
      <w:pPr>
        <w:pStyle w:val="BT"/>
      </w:pPr>
      <w:r>
        <w:rPr>
          <w:b/>
        </w:rPr>
        <w:tab/>
        <w:t>Note</w:t>
      </w:r>
      <w:r w:rsidR="006D39C3">
        <w:rPr>
          <w:b/>
        </w:rPr>
        <w:t xml:space="preserve"> 1</w:t>
      </w:r>
      <w:r w:rsidR="00D75D53">
        <w:rPr>
          <w:b/>
        </w:rPr>
        <w:t>:</w:t>
      </w:r>
      <w:r>
        <w:t xml:space="preserve">  This does not apply in </w:t>
      </w:r>
      <w:smartTag w:uri="urn:schemas-microsoft-com:office:smarttags" w:element="place">
        <w:smartTag w:uri="urn:schemas-microsoft-com:office:smarttags" w:element="country-region">
          <w:r>
            <w:t>Scotland</w:t>
          </w:r>
        </w:smartTag>
      </w:smartTag>
      <w:r>
        <w:t xml:space="preserve"> </w:t>
      </w:r>
      <w:r w:rsidR="00CC555F">
        <w:t xml:space="preserve">(see </w:t>
      </w:r>
      <w:r w:rsidR="00D75D53">
        <w:t xml:space="preserve">DMG </w:t>
      </w:r>
      <w:r w:rsidR="00CC555F">
        <w:t>10325)</w:t>
      </w:r>
      <w:r>
        <w:t>.</w:t>
      </w:r>
    </w:p>
    <w:p w:rsidR="006D39C3" w:rsidRPr="006D39C3" w:rsidRDefault="006D39C3" w:rsidP="006955C0">
      <w:pPr>
        <w:pStyle w:val="BT"/>
      </w:pPr>
      <w:r>
        <w:rPr>
          <w:b/>
        </w:rPr>
        <w:tab/>
        <w:t>Note 2:</w:t>
      </w:r>
      <w:r>
        <w:t xml:space="preserve">  See DMG 10251 for further guidance on void marriages.</w:t>
      </w:r>
    </w:p>
    <w:p w:rsidR="006955C0" w:rsidRDefault="00D75D53" w:rsidP="00F66C13">
      <w:pPr>
        <w:pStyle w:val="leg0"/>
      </w:pPr>
      <w:r>
        <w:t xml:space="preserve">1  </w:t>
      </w:r>
      <w:r w:rsidR="006955C0">
        <w:t>Ma</w:t>
      </w:r>
      <w:r w:rsidR="00DF2E2F">
        <w:t>t Causes Act 73, sec 11;  Mat C</w:t>
      </w:r>
      <w:r w:rsidR="006955C0">
        <w:t>a</w:t>
      </w:r>
      <w:r w:rsidR="00DF2E2F">
        <w:t>u</w:t>
      </w:r>
      <w:r w:rsidR="006955C0">
        <w:t>ses (NI) Order 78</w:t>
      </w:r>
    </w:p>
    <w:p w:rsidR="00CC555F" w:rsidRDefault="00CC555F" w:rsidP="00CC555F">
      <w:pPr>
        <w:pStyle w:val="BT"/>
      </w:pPr>
      <w:r>
        <w:tab/>
        <w:t>10312 – 10319</w:t>
      </w:r>
    </w:p>
    <w:p w:rsidR="006955C0" w:rsidRDefault="00CC555F" w:rsidP="006D39C3">
      <w:pPr>
        <w:pStyle w:val="SG"/>
      </w:pPr>
      <w:r>
        <w:br w:type="page"/>
      </w:r>
      <w:r w:rsidR="006955C0">
        <w:lastRenderedPageBreak/>
        <w:t>Effect of polygamous marriage on earlier monogamous marriage which still subsists</w:t>
      </w:r>
    </w:p>
    <w:p w:rsidR="006955C0" w:rsidRDefault="00CC555F" w:rsidP="006955C0">
      <w:pPr>
        <w:pStyle w:val="BT"/>
      </w:pPr>
      <w:r>
        <w:t>10320</w:t>
      </w:r>
      <w:r w:rsidR="006955C0">
        <w:tab/>
      </w:r>
      <w:bookmarkStart w:id="79" w:name="p10453"/>
      <w:bookmarkEnd w:id="79"/>
      <w:r w:rsidR="006955C0">
        <w:t>Where</w:t>
      </w:r>
    </w:p>
    <w:p w:rsidR="006955C0" w:rsidRPr="003B6675" w:rsidRDefault="006955C0" w:rsidP="00084B6F">
      <w:pPr>
        <w:pStyle w:val="Noindent"/>
        <w:numPr>
          <w:ilvl w:val="0"/>
          <w:numId w:val="84"/>
        </w:numPr>
      </w:pPr>
      <w:r>
        <w:t xml:space="preserve">a </w:t>
      </w:r>
      <w:r w:rsidRPr="003B6675">
        <w:t xml:space="preserve">person enters into a marriage under a law which permits polygamy </w:t>
      </w:r>
      <w:r w:rsidRPr="00CC555F">
        <w:rPr>
          <w:b/>
        </w:rPr>
        <w:t>and</w:t>
      </w:r>
    </w:p>
    <w:p w:rsidR="006955C0" w:rsidRDefault="006955C0" w:rsidP="00084B6F">
      <w:pPr>
        <w:pStyle w:val="Noindent"/>
        <w:numPr>
          <w:ilvl w:val="0"/>
          <w:numId w:val="84"/>
        </w:numPr>
      </w:pPr>
      <w:r w:rsidRPr="003B6675">
        <w:t>an earlier</w:t>
      </w:r>
      <w:r>
        <w:t xml:space="preserve"> marriage of that person under a law which does not permit polygamy still subsists at</w:t>
      </w:r>
      <w:r w:rsidR="00496AD4">
        <w:t xml:space="preserve"> the time of the later marriage</w:t>
      </w:r>
    </w:p>
    <w:p w:rsidR="006955C0" w:rsidRDefault="006955C0" w:rsidP="006955C0">
      <w:pPr>
        <w:pStyle w:val="BT"/>
      </w:pPr>
      <w:r>
        <w:tab/>
        <w:t>the earlier marriage does not lose its monogamous cha</w:t>
      </w:r>
      <w:r w:rsidR="008379CC">
        <w:t>racteristics and remains valid.</w:t>
      </w:r>
    </w:p>
    <w:p w:rsidR="006955C0" w:rsidRDefault="006955C0" w:rsidP="006955C0">
      <w:pPr>
        <w:pStyle w:val="BT"/>
      </w:pPr>
      <w:r>
        <w:rPr>
          <w:b/>
        </w:rPr>
        <w:tab/>
        <w:t>Note</w:t>
      </w:r>
      <w:r w:rsidR="003B6675">
        <w:rPr>
          <w:b/>
        </w:rPr>
        <w:t>:</w:t>
      </w:r>
      <w:r>
        <w:t xml:space="preserve">  The same applies if two Muslims contract a marriage which conforms with </w:t>
      </w:r>
      <w:smartTag w:uri="urn:schemas-microsoft-com:office:smarttags" w:element="place">
        <w:smartTag w:uri="urn:schemas-microsoft-com:office:smarttags" w:element="country-region">
          <w:r>
            <w:t>Northern Ireland</w:t>
          </w:r>
        </w:smartTag>
      </w:smartTag>
      <w:r>
        <w:t xml:space="preserve"> law </w:t>
      </w:r>
      <w:r w:rsidR="003B6675">
        <w:t>(see DMG 10</w:t>
      </w:r>
      <w:r w:rsidR="00CC555F">
        <w:t>156</w:t>
      </w:r>
      <w:r w:rsidR="003B6675">
        <w:t>)</w:t>
      </w:r>
      <w:r>
        <w:t xml:space="preserve"> and one of them subsequently contracts a second marriage unde</w:t>
      </w:r>
      <w:r w:rsidR="008379CC">
        <w:t>r a law which permits polygamy.</w:t>
      </w:r>
    </w:p>
    <w:p w:rsidR="006955C0" w:rsidRDefault="00CC555F" w:rsidP="006955C0">
      <w:pPr>
        <w:pStyle w:val="BT"/>
      </w:pPr>
      <w:r>
        <w:t>10321</w:t>
      </w:r>
      <w:r w:rsidR="006955C0">
        <w:tab/>
        <w:t>Whether a marriage is potentiall</w:t>
      </w:r>
      <w:r w:rsidR="00496AD4">
        <w:t>y polygamous depends on whether</w:t>
      </w:r>
    </w:p>
    <w:p w:rsidR="006955C0" w:rsidRDefault="006955C0" w:rsidP="00084B6F">
      <w:pPr>
        <w:pStyle w:val="Noindent"/>
        <w:numPr>
          <w:ilvl w:val="0"/>
          <w:numId w:val="85"/>
        </w:numPr>
      </w:pPr>
      <w:r>
        <w:t xml:space="preserve">the law under which it was conducted allows polygamy </w:t>
      </w:r>
      <w:r>
        <w:rPr>
          <w:b/>
        </w:rPr>
        <w:t>and</w:t>
      </w:r>
    </w:p>
    <w:p w:rsidR="006955C0" w:rsidRDefault="006955C0" w:rsidP="00084B6F">
      <w:pPr>
        <w:pStyle w:val="Noindent"/>
        <w:numPr>
          <w:ilvl w:val="0"/>
          <w:numId w:val="85"/>
        </w:numPr>
      </w:pPr>
      <w:r>
        <w:t>at the time of the marriage, the law of the country which allows polygamy would prevent the parties concerned from entering into a p</w:t>
      </w:r>
      <w:r w:rsidR="008379CC">
        <w:t>otentially polygamous marriage.</w:t>
      </w:r>
    </w:p>
    <w:p w:rsidR="006955C0" w:rsidRDefault="00755BD5" w:rsidP="006955C0">
      <w:pPr>
        <w:pStyle w:val="BT"/>
      </w:pPr>
      <w:r>
        <w:t>10</w:t>
      </w:r>
      <w:r w:rsidR="00CC555F">
        <w:t>322</w:t>
      </w:r>
      <w:r w:rsidR="006955C0">
        <w:tab/>
        <w:t>A decision of the Court of Appeal</w:t>
      </w:r>
      <w:r w:rsidR="006955C0" w:rsidRPr="00436F23">
        <w:rPr>
          <w:vertAlign w:val="superscript"/>
        </w:rPr>
        <w:t>1</w:t>
      </w:r>
      <w:r w:rsidR="006955C0">
        <w:t xml:space="preserve"> concerned a marriage celebrated under the Muslim religion in </w:t>
      </w:r>
      <w:smartTag w:uri="urn:schemas-microsoft-com:office:smarttags" w:element="place">
        <w:smartTag w:uri="urn:schemas-microsoft-com:office:smarttags" w:element="country-region">
          <w:r w:rsidR="006955C0">
            <w:t>Pakistan</w:t>
          </w:r>
        </w:smartTag>
      </w:smartTag>
      <w:r w:rsidR="006955C0">
        <w:t xml:space="preserve"> in 1979 between</w:t>
      </w:r>
    </w:p>
    <w:p w:rsidR="006955C0" w:rsidRDefault="006955C0" w:rsidP="00084B6F">
      <w:pPr>
        <w:pStyle w:val="Noindent"/>
        <w:numPr>
          <w:ilvl w:val="0"/>
          <w:numId w:val="86"/>
        </w:numPr>
      </w:pPr>
      <w:r>
        <w:t xml:space="preserve">an English domiciled husband </w:t>
      </w:r>
      <w:r w:rsidRPr="00496AD4">
        <w:rPr>
          <w:b/>
        </w:rPr>
        <w:t>and</w:t>
      </w:r>
    </w:p>
    <w:p w:rsidR="006955C0" w:rsidRDefault="006955C0" w:rsidP="00084B6F">
      <w:pPr>
        <w:pStyle w:val="Noindent"/>
        <w:numPr>
          <w:ilvl w:val="0"/>
          <w:numId w:val="86"/>
        </w:numPr>
      </w:pPr>
      <w:r>
        <w:t>a Pakistani domiciled wife.</w:t>
      </w:r>
    </w:p>
    <w:p w:rsidR="006955C0" w:rsidRDefault="006955C0" w:rsidP="006955C0">
      <w:pPr>
        <w:pStyle w:val="BT"/>
      </w:pPr>
      <w:r>
        <w:tab/>
        <w:t>The husband later challenged the validity of the marriage on the ground that it was polygamous</w:t>
      </w:r>
      <w:r w:rsidRPr="00574E69">
        <w:rPr>
          <w:vertAlign w:val="superscript"/>
        </w:rPr>
        <w:t>2</w:t>
      </w:r>
      <w:r w:rsidR="00DF2E2F">
        <w:t xml:space="preserve">.  </w:t>
      </w:r>
      <w:r>
        <w:t>(Under Pakistani law a husband, but not a wife, may marry a second spouse during their marriage</w:t>
      </w:r>
      <w:r w:rsidR="00DF2E2F">
        <w:t>.</w:t>
      </w:r>
      <w:r>
        <w:t>)</w:t>
      </w:r>
    </w:p>
    <w:p w:rsidR="006955C0" w:rsidRDefault="006955C0" w:rsidP="006955C0">
      <w:pPr>
        <w:pStyle w:val="BT"/>
      </w:pPr>
      <w:r>
        <w:tab/>
        <w:t xml:space="preserve">The Court of Appeal held that a “polygamous marriage” referred to the capacity of the parties entering into the marriage and not to whether a polygamous marriage was permissible under the appropriate local laws. </w:t>
      </w:r>
      <w:r w:rsidR="007923FA">
        <w:t xml:space="preserve"> </w:t>
      </w:r>
      <w:r>
        <w:t xml:space="preserve">Neither the husband nor wife could validly contract a second marriage, the husband because of English law and the wife because of Pakistani law. </w:t>
      </w:r>
      <w:r w:rsidR="00000FCF">
        <w:t xml:space="preserve"> </w:t>
      </w:r>
      <w:r>
        <w:t>As a result their marriage was monogamous and valid under English law.</w:t>
      </w:r>
    </w:p>
    <w:p w:rsidR="006955C0" w:rsidRDefault="006955C0" w:rsidP="00F66C13">
      <w:pPr>
        <w:pStyle w:val="leg0"/>
      </w:pPr>
      <w:r>
        <w:t xml:space="preserve">1  </w:t>
      </w:r>
      <w:r w:rsidR="006D39C3">
        <w:t xml:space="preserve">Hussain v Hussain </w:t>
      </w:r>
      <w:r>
        <w:t xml:space="preserve">[1982] 3 WLR 679;  2  Mat Causes Act 73, sec 11(d); </w:t>
      </w:r>
      <w:r w:rsidR="00341F45">
        <w:br/>
      </w:r>
      <w:r>
        <w:t>Mat Causes (NI) Order 78, art 13(1)(b)</w:t>
      </w:r>
    </w:p>
    <w:p w:rsidR="006955C0" w:rsidRDefault="00A70AA9" w:rsidP="006955C0">
      <w:pPr>
        <w:pStyle w:val="BT"/>
      </w:pPr>
      <w:r>
        <w:br w:type="page"/>
      </w:r>
      <w:r w:rsidR="00CC555F">
        <w:lastRenderedPageBreak/>
        <w:t>10323</w:t>
      </w:r>
      <w:r w:rsidR="006955C0">
        <w:tab/>
        <w:t xml:space="preserve">The effect of </w:t>
      </w:r>
      <w:r w:rsidR="00574E69">
        <w:t xml:space="preserve">DMG </w:t>
      </w:r>
      <w:r w:rsidR="006955C0">
        <w:t>10</w:t>
      </w:r>
      <w:r w:rsidR="00CC555F">
        <w:t>322</w:t>
      </w:r>
      <w:r w:rsidR="006955C0">
        <w:t xml:space="preserve"> is to allow men who are domiciled in the United Kingdom, like those who are not, to have their Muslim marriages treated as valid in the United Kingdom if the marriage in question is in fact monogamous and remains so. </w:t>
      </w:r>
      <w:r w:rsidR="00574E69">
        <w:t xml:space="preserve"> </w:t>
      </w:r>
      <w:r w:rsidR="006955C0">
        <w:t xml:space="preserve">But a woman who is domiciled in the </w:t>
      </w:r>
      <w:smartTag w:uri="urn:schemas-microsoft-com:office:smarttags" w:element="place">
        <w:smartTag w:uri="urn:schemas-microsoft-com:office:smarttags" w:element="country-region">
          <w:r w:rsidR="006955C0">
            <w:t>United Kingdom</w:t>
          </w:r>
        </w:smartTag>
      </w:smartTag>
      <w:r w:rsidR="006955C0">
        <w:t xml:space="preserve"> and who marries a man domiciled elsewhere whose law would allow him to contract polygamy cannot benefit from the ruling in </w:t>
      </w:r>
      <w:r w:rsidR="00574E69">
        <w:t xml:space="preserve">DMG </w:t>
      </w:r>
      <w:r w:rsidR="00CC555F">
        <w:t>10322</w:t>
      </w:r>
      <w:r w:rsidR="006955C0">
        <w:t>.</w:t>
      </w:r>
    </w:p>
    <w:p w:rsidR="006955C0" w:rsidRDefault="009D1C26" w:rsidP="00727CE2">
      <w:pPr>
        <w:pStyle w:val="Para"/>
      </w:pPr>
      <w:r>
        <w:t>Effect of Scottish l</w:t>
      </w:r>
      <w:r w:rsidR="006955C0">
        <w:t>aw</w:t>
      </w:r>
    </w:p>
    <w:p w:rsidR="006955C0" w:rsidRDefault="00CC555F" w:rsidP="006955C0">
      <w:pPr>
        <w:pStyle w:val="BT"/>
      </w:pPr>
      <w:r>
        <w:t>10324</w:t>
      </w:r>
      <w:r w:rsidR="006955C0">
        <w:tab/>
      </w:r>
      <w:bookmarkStart w:id="80" w:name="p10457"/>
      <w:bookmarkEnd w:id="80"/>
      <w:r w:rsidR="006955C0">
        <w:t>The provisions</w:t>
      </w:r>
      <w:r w:rsidR="006955C0" w:rsidRPr="00574E69">
        <w:rPr>
          <w:vertAlign w:val="superscript"/>
        </w:rPr>
        <w:t>1</w:t>
      </w:r>
      <w:r w:rsidR="00574E69">
        <w:t xml:space="preserve"> u</w:t>
      </w:r>
      <w:r w:rsidR="006955C0">
        <w:t xml:space="preserve">nder </w:t>
      </w:r>
      <w:r w:rsidR="00574E69">
        <w:t xml:space="preserve">DMG </w:t>
      </w:r>
      <w:r w:rsidR="006955C0">
        <w:t>10</w:t>
      </w:r>
      <w:r>
        <w:t>311</w:t>
      </w:r>
      <w:r w:rsidR="006955C0">
        <w:t xml:space="preserve"> have no direct equivalent in Scottish law. </w:t>
      </w:r>
      <w:r w:rsidR="00574E69">
        <w:t xml:space="preserve"> </w:t>
      </w:r>
      <w:r w:rsidR="006955C0">
        <w:t xml:space="preserve">But a </w:t>
      </w:r>
      <w:smartTag w:uri="urn:schemas-microsoft-com:office:smarttags" w:element="Street">
        <w:smartTag w:uri="urn:schemas-microsoft-com:office:smarttags" w:element="address">
          <w:r w:rsidR="006955C0">
            <w:t>Scottish Court</w:t>
          </w:r>
        </w:smartTag>
      </w:smartTag>
      <w:r w:rsidR="006955C0">
        <w:t xml:space="preserve"> can rule on the validity of a marriage celebrated under a law which permits polygamy. </w:t>
      </w:r>
      <w:r w:rsidR="00574E69">
        <w:t xml:space="preserve"> </w:t>
      </w:r>
      <w:r w:rsidR="006955C0">
        <w:t xml:space="preserve">A polygamous marriage is illegal apart from whether it is void as in </w:t>
      </w:r>
      <w:r w:rsidR="0087287B">
        <w:t xml:space="preserve">DMG </w:t>
      </w:r>
      <w:r w:rsidR="006955C0">
        <w:t>10</w:t>
      </w:r>
      <w:r>
        <w:t>2</w:t>
      </w:r>
      <w:r w:rsidR="006955C0">
        <w:t>5</w:t>
      </w:r>
      <w:r w:rsidR="009D1C26">
        <w:t>2</w:t>
      </w:r>
      <w:r w:rsidR="006955C0">
        <w:t xml:space="preserve"> wher</w:t>
      </w:r>
      <w:r w:rsidR="006E0B65">
        <w:t>e</w:t>
      </w:r>
    </w:p>
    <w:p w:rsidR="006955C0" w:rsidRDefault="006955C0" w:rsidP="00084B6F">
      <w:pPr>
        <w:pStyle w:val="Noindent"/>
        <w:numPr>
          <w:ilvl w:val="0"/>
          <w:numId w:val="87"/>
        </w:numPr>
        <w:rPr>
          <w:b/>
        </w:rPr>
      </w:pPr>
      <w:r>
        <w:t>one or both parties are not domiciled in Scotland</w:t>
      </w:r>
      <w:r w:rsidRPr="00574E69">
        <w:rPr>
          <w:vertAlign w:val="superscript"/>
        </w:rPr>
        <w:t>2</w:t>
      </w:r>
      <w:r>
        <w:t xml:space="preserve"> </w:t>
      </w:r>
      <w:r>
        <w:rPr>
          <w:b/>
        </w:rPr>
        <w:t>and</w:t>
      </w:r>
    </w:p>
    <w:p w:rsidR="006955C0" w:rsidRDefault="006955C0" w:rsidP="00084B6F">
      <w:pPr>
        <w:pStyle w:val="Noindent"/>
        <w:numPr>
          <w:ilvl w:val="0"/>
          <w:numId w:val="87"/>
        </w:numPr>
      </w:pPr>
      <w:r>
        <w:t xml:space="preserve">marriage in </w:t>
      </w:r>
      <w:smartTag w:uri="urn:schemas-microsoft-com:office:smarttags" w:element="place">
        <w:smartTag w:uri="urn:schemas-microsoft-com:office:smarttags" w:element="country-region">
          <w:r>
            <w:t>Scotland</w:t>
          </w:r>
        </w:smartTag>
      </w:smartTag>
      <w:r>
        <w:t xml:space="preserve"> between the parties would be void from the beginning under the law of the domicile of one or both parties.</w:t>
      </w:r>
    </w:p>
    <w:p w:rsidR="006955C0" w:rsidRDefault="006955C0" w:rsidP="00F66C13">
      <w:pPr>
        <w:pStyle w:val="leg0"/>
      </w:pPr>
      <w:r>
        <w:t>1  Mat Causes Act 73,  sec 11(d);  2  Marriage (</w:t>
      </w:r>
      <w:smartTag w:uri="urn:schemas-microsoft-com:office:smarttags" w:element="place">
        <w:smartTag w:uri="urn:schemas-microsoft-com:office:smarttags" w:element="country-region">
          <w:r>
            <w:t>Scotland</w:t>
          </w:r>
        </w:smartTag>
      </w:smartTag>
      <w:r>
        <w:t>) Act 77, sec 5(4)(f)</w:t>
      </w:r>
    </w:p>
    <w:p w:rsidR="006955C0" w:rsidRDefault="00574E69" w:rsidP="006955C0">
      <w:pPr>
        <w:pStyle w:val="BT"/>
      </w:pPr>
      <w:r>
        <w:t>10</w:t>
      </w:r>
      <w:r w:rsidR="00CC555F">
        <w:t>325</w:t>
      </w:r>
      <w:r w:rsidR="006955C0">
        <w:tab/>
      </w:r>
      <w:r>
        <w:t xml:space="preserve">DMG </w:t>
      </w:r>
      <w:r w:rsidR="006955C0">
        <w:t>10</w:t>
      </w:r>
      <w:r w:rsidR="00CC555F">
        <w:t>321</w:t>
      </w:r>
      <w:r w:rsidR="00DF2E2F">
        <w:t xml:space="preserve"> and 10</w:t>
      </w:r>
      <w:r w:rsidR="00CC555F">
        <w:t>322</w:t>
      </w:r>
      <w:r w:rsidR="006955C0">
        <w:t xml:space="preserve"> do not apply in </w:t>
      </w:r>
      <w:smartTag w:uri="urn:schemas-microsoft-com:office:smarttags" w:element="place">
        <w:smartTag w:uri="urn:schemas-microsoft-com:office:smarttags" w:element="country-region">
          <w:r w:rsidR="006955C0">
            <w:t>Scotland</w:t>
          </w:r>
        </w:smartTag>
      </w:smartTag>
      <w:r w:rsidR="006955C0">
        <w:t xml:space="preserve">. </w:t>
      </w:r>
      <w:r>
        <w:t xml:space="preserve"> </w:t>
      </w:r>
      <w:r w:rsidR="006955C0">
        <w:t xml:space="preserve">Under </w:t>
      </w:r>
      <w:r>
        <w:t xml:space="preserve">DMG </w:t>
      </w:r>
      <w:r w:rsidR="006955C0">
        <w:t>10</w:t>
      </w:r>
      <w:r w:rsidR="00CC555F">
        <w:t>324</w:t>
      </w:r>
      <w:r w:rsidR="006955C0">
        <w:t xml:space="preserve"> where a marriage is entered into on a potentially polygamous basis, it is still valid in </w:t>
      </w:r>
      <w:smartTag w:uri="urn:schemas-microsoft-com:office:smarttags" w:element="place">
        <w:smartTag w:uri="urn:schemas-microsoft-com:office:smarttags" w:element="country-region">
          <w:r w:rsidR="006955C0">
            <w:t>Scotland</w:t>
          </w:r>
        </w:smartTag>
      </w:smartTag>
      <w:r w:rsidR="006955C0">
        <w:t xml:space="preserve"> unless under the law of the foreign country it could not have been entered into on that basis.</w:t>
      </w:r>
    </w:p>
    <w:p w:rsidR="006955C0" w:rsidRDefault="006955C0" w:rsidP="00574E69">
      <w:pPr>
        <w:pStyle w:val="SG"/>
      </w:pPr>
      <w:r>
        <w:t>Countries which permit polygamy</w:t>
      </w:r>
    </w:p>
    <w:p w:rsidR="006955C0" w:rsidRDefault="00CC555F" w:rsidP="006955C0">
      <w:pPr>
        <w:pStyle w:val="BT"/>
      </w:pPr>
      <w:r>
        <w:t>10326</w:t>
      </w:r>
      <w:r w:rsidR="006955C0">
        <w:tab/>
      </w:r>
      <w:bookmarkStart w:id="81" w:name="p10459"/>
      <w:bookmarkEnd w:id="81"/>
      <w:r w:rsidR="006955C0">
        <w:t>Polygamy is permitted in</w:t>
      </w:r>
    </w:p>
    <w:p w:rsidR="006955C0" w:rsidRDefault="006955C0" w:rsidP="00084B6F">
      <w:pPr>
        <w:pStyle w:val="Noindent"/>
        <w:numPr>
          <w:ilvl w:val="0"/>
          <w:numId w:val="88"/>
        </w:numPr>
      </w:pPr>
      <w:r>
        <w:t>India</w:t>
      </w:r>
      <w:r w:rsidR="00345914">
        <w:t xml:space="preserve"> </w:t>
      </w:r>
      <w:r w:rsidR="00345914">
        <w:rPr>
          <w:b/>
        </w:rPr>
        <w:t>and</w:t>
      </w:r>
    </w:p>
    <w:p w:rsidR="006955C0" w:rsidRDefault="006955C0" w:rsidP="00084B6F">
      <w:pPr>
        <w:pStyle w:val="Noindent"/>
        <w:numPr>
          <w:ilvl w:val="0"/>
          <w:numId w:val="88"/>
        </w:numPr>
      </w:pPr>
      <w:r>
        <w:t>Pakistan</w:t>
      </w:r>
      <w:r w:rsidR="00345914">
        <w:t xml:space="preserve"> </w:t>
      </w:r>
      <w:r w:rsidR="00345914">
        <w:rPr>
          <w:b/>
        </w:rPr>
        <w:t>and</w:t>
      </w:r>
    </w:p>
    <w:p w:rsidR="006955C0" w:rsidRDefault="006955C0" w:rsidP="00084B6F">
      <w:pPr>
        <w:pStyle w:val="Noindent"/>
        <w:numPr>
          <w:ilvl w:val="0"/>
          <w:numId w:val="88"/>
        </w:numPr>
      </w:pPr>
      <w:r>
        <w:t>Bangladesh</w:t>
      </w:r>
      <w:r w:rsidR="00345914">
        <w:t xml:space="preserve"> </w:t>
      </w:r>
      <w:r w:rsidR="00345914">
        <w:rPr>
          <w:b/>
        </w:rPr>
        <w:t>and</w:t>
      </w:r>
    </w:p>
    <w:p w:rsidR="006955C0" w:rsidRDefault="006955C0" w:rsidP="00084B6F">
      <w:pPr>
        <w:pStyle w:val="Noindent"/>
        <w:numPr>
          <w:ilvl w:val="0"/>
          <w:numId w:val="88"/>
        </w:numPr>
      </w:pPr>
      <w:r>
        <w:t>Azad Kashmir</w:t>
      </w:r>
      <w:r w:rsidR="00345914">
        <w:t xml:space="preserve"> </w:t>
      </w:r>
      <w:r w:rsidR="00345914">
        <w:rPr>
          <w:b/>
        </w:rPr>
        <w:t>and</w:t>
      </w:r>
    </w:p>
    <w:p w:rsidR="006955C0" w:rsidRDefault="006955C0" w:rsidP="00084B6F">
      <w:pPr>
        <w:pStyle w:val="Noindent"/>
        <w:numPr>
          <w:ilvl w:val="0"/>
          <w:numId w:val="88"/>
        </w:numPr>
      </w:pPr>
      <w:r>
        <w:t xml:space="preserve">most West African countries, including </w:t>
      </w:r>
      <w:smartTag w:uri="urn:schemas-microsoft-com:office:smarttags" w:element="country-region">
        <w:r>
          <w:t>Ghana</w:t>
        </w:r>
      </w:smartTag>
      <w:r>
        <w:t>, and Nigeria</w:t>
      </w:r>
      <w:r w:rsidR="00345914">
        <w:t xml:space="preserve"> </w:t>
      </w:r>
      <w:r w:rsidR="00345914">
        <w:rPr>
          <w:b/>
        </w:rPr>
        <w:t>and</w:t>
      </w:r>
    </w:p>
    <w:p w:rsidR="006955C0" w:rsidRDefault="006955C0" w:rsidP="00084B6F">
      <w:pPr>
        <w:pStyle w:val="Noindent"/>
        <w:numPr>
          <w:ilvl w:val="0"/>
          <w:numId w:val="88"/>
        </w:numPr>
      </w:pPr>
      <w:r>
        <w:t>Kenya</w:t>
      </w:r>
      <w:r w:rsidR="00345914">
        <w:t xml:space="preserve"> </w:t>
      </w:r>
      <w:r w:rsidR="00345914">
        <w:rPr>
          <w:b/>
        </w:rPr>
        <w:t>and</w:t>
      </w:r>
    </w:p>
    <w:p w:rsidR="006955C0" w:rsidRDefault="006955C0" w:rsidP="00084B6F">
      <w:pPr>
        <w:pStyle w:val="Noindent"/>
        <w:numPr>
          <w:ilvl w:val="0"/>
          <w:numId w:val="88"/>
        </w:numPr>
      </w:pPr>
      <w:smartTag w:uri="urn:schemas-microsoft-com:office:smarttags" w:element="place">
        <w:smartTag w:uri="urn:schemas-microsoft-com:office:smarttags" w:element="country-region">
          <w:r>
            <w:t>Uganda</w:t>
          </w:r>
        </w:smartTag>
      </w:smartTag>
      <w:r>
        <w:t xml:space="preserve"> </w:t>
      </w:r>
      <w:r>
        <w:rPr>
          <w:b/>
        </w:rPr>
        <w:t>and</w:t>
      </w:r>
    </w:p>
    <w:p w:rsidR="006955C0" w:rsidRDefault="006955C0" w:rsidP="00084B6F">
      <w:pPr>
        <w:pStyle w:val="Noindent"/>
        <w:numPr>
          <w:ilvl w:val="0"/>
          <w:numId w:val="88"/>
        </w:numPr>
      </w:pPr>
      <w:smartTag w:uri="urn:schemas-microsoft-com:office:smarttags" w:element="place">
        <w:smartTag w:uri="urn:schemas-microsoft-com:office:smarttags" w:element="country-region">
          <w:r>
            <w:t>Yemen</w:t>
          </w:r>
        </w:smartTag>
      </w:smartTag>
      <w:r>
        <w:t>.</w:t>
      </w:r>
    </w:p>
    <w:p w:rsidR="006955C0" w:rsidRDefault="006955C0" w:rsidP="006955C0">
      <w:pPr>
        <w:pStyle w:val="BT"/>
      </w:pPr>
      <w:r>
        <w:tab/>
        <w:t xml:space="preserve">Polygamous marriages may be contracted under Islamic law, (that is the Muslim religion) and by native law and custom. </w:t>
      </w:r>
      <w:r w:rsidR="00574E69">
        <w:t xml:space="preserve"> </w:t>
      </w:r>
      <w:r>
        <w:t xml:space="preserve">The position of persons who are Hindu by </w:t>
      </w:r>
      <w:r>
        <w:lastRenderedPageBreak/>
        <w:t xml:space="preserve">religion has been changed by legislation in some countries. </w:t>
      </w:r>
      <w:r w:rsidR="00574E69">
        <w:t xml:space="preserve"> </w:t>
      </w:r>
      <w:r>
        <w:t xml:space="preserve">See </w:t>
      </w:r>
      <w:r w:rsidR="00574E69">
        <w:t xml:space="preserve">DMG </w:t>
      </w:r>
      <w:r>
        <w:t>10</w:t>
      </w:r>
      <w:r w:rsidR="00CC555F">
        <w:t>391</w:t>
      </w:r>
      <w:r>
        <w:t xml:space="preserve"> to 10</w:t>
      </w:r>
      <w:r w:rsidR="00CC555F">
        <w:t>408</w:t>
      </w:r>
      <w:r w:rsidR="00D06B8B">
        <w:t>.  Complex questions concerning marriages in the above countries should be sent to Decision Making Services for advice.</w:t>
      </w:r>
    </w:p>
    <w:p w:rsidR="006955C0" w:rsidRDefault="006955C0" w:rsidP="00157A89">
      <w:pPr>
        <w:pStyle w:val="SG"/>
      </w:pPr>
      <w:r>
        <w:t>Registration of marriage</w:t>
      </w:r>
    </w:p>
    <w:p w:rsidR="006955C0" w:rsidRDefault="005F50AD" w:rsidP="006955C0">
      <w:pPr>
        <w:pStyle w:val="BT"/>
      </w:pPr>
      <w:r>
        <w:t>10</w:t>
      </w:r>
      <w:r w:rsidR="00CC555F">
        <w:t>327</w:t>
      </w:r>
      <w:r w:rsidR="006955C0">
        <w:tab/>
      </w:r>
      <w:bookmarkStart w:id="82" w:name="p10460"/>
      <w:bookmarkEnd w:id="82"/>
      <w:r w:rsidR="006955C0">
        <w:t xml:space="preserve">In most of these countries there is no statutory provision for the registration of marriages under Hindu law or by native law and custom. </w:t>
      </w:r>
      <w:r>
        <w:t xml:space="preserve"> </w:t>
      </w:r>
      <w:r w:rsidR="006955C0">
        <w:t xml:space="preserve">But provision is often made for registration of marriages under Islamic law. </w:t>
      </w:r>
      <w:r>
        <w:t xml:space="preserve"> </w:t>
      </w:r>
      <w:r w:rsidR="006955C0">
        <w:t>Cl</w:t>
      </w:r>
      <w:r>
        <w:t>aimant</w:t>
      </w:r>
      <w:r w:rsidR="006955C0">
        <w:t xml:space="preserve">s married under the Muslim or Muhammadan religion may therefore be able to produce a statutory marriage certificate </w:t>
      </w:r>
      <w:r>
        <w:t xml:space="preserve">(see DMG </w:t>
      </w:r>
      <w:r w:rsidR="006955C0">
        <w:t>10</w:t>
      </w:r>
      <w:r w:rsidR="00CC555F">
        <w:t>409</w:t>
      </w:r>
      <w:r w:rsidR="006955C0">
        <w:t xml:space="preserve"> to 10</w:t>
      </w:r>
      <w:r w:rsidR="00CC555F">
        <w:t>423</w:t>
      </w:r>
      <w:r>
        <w:t>)</w:t>
      </w:r>
      <w:r w:rsidR="006955C0">
        <w:t>.</w:t>
      </w:r>
    </w:p>
    <w:p w:rsidR="006955C0" w:rsidRDefault="006955C0" w:rsidP="00157A89">
      <w:pPr>
        <w:pStyle w:val="SG"/>
      </w:pPr>
      <w:r>
        <w:t>Evidence of another marriage</w:t>
      </w:r>
    </w:p>
    <w:p w:rsidR="006955C0" w:rsidRDefault="005F50AD" w:rsidP="0043146C">
      <w:pPr>
        <w:pStyle w:val="BT"/>
      </w:pPr>
      <w:r>
        <w:t>10</w:t>
      </w:r>
      <w:r w:rsidR="00CC555F">
        <w:t>328</w:t>
      </w:r>
      <w:r w:rsidR="006955C0">
        <w:tab/>
      </w:r>
      <w:bookmarkStart w:id="83" w:name="p10461"/>
      <w:bookmarkEnd w:id="83"/>
      <w:r w:rsidR="0043146C">
        <w:t>The decision maker should note that</w:t>
      </w:r>
    </w:p>
    <w:p w:rsidR="0043146C" w:rsidRDefault="0043146C" w:rsidP="00084B6F">
      <w:pPr>
        <w:pStyle w:val="Noindent"/>
        <w:numPr>
          <w:ilvl w:val="0"/>
          <w:numId w:val="175"/>
        </w:numPr>
      </w:pPr>
      <w:r>
        <w:t>evidence of another marriage may be given</w:t>
      </w:r>
    </w:p>
    <w:p w:rsidR="0043146C" w:rsidRDefault="004878A5" w:rsidP="002D007F">
      <w:pPr>
        <w:pStyle w:val="SecondIndent"/>
      </w:pPr>
      <w:r>
        <w:rPr>
          <w:b/>
        </w:rPr>
        <w:t>1.1</w:t>
      </w:r>
      <w:r>
        <w:rPr>
          <w:b/>
        </w:rPr>
        <w:tab/>
      </w:r>
      <w:r w:rsidR="0043146C">
        <w:t xml:space="preserve">on the marriage certificate on the claimant/husband’s signed statement about his marital status </w:t>
      </w:r>
      <w:r w:rsidR="0043146C">
        <w:rPr>
          <w:b/>
        </w:rPr>
        <w:t>or</w:t>
      </w:r>
    </w:p>
    <w:p w:rsidR="0043146C" w:rsidRDefault="004878A5" w:rsidP="002D007F">
      <w:pPr>
        <w:pStyle w:val="SecondIndent"/>
      </w:pPr>
      <w:r>
        <w:rPr>
          <w:b/>
        </w:rPr>
        <w:t>1.2</w:t>
      </w:r>
      <w:r>
        <w:rPr>
          <w:b/>
        </w:rPr>
        <w:tab/>
      </w:r>
      <w:r w:rsidR="0043146C">
        <w:t xml:space="preserve">on claims for increases of benefit for another wife </w:t>
      </w:r>
      <w:r w:rsidR="0043146C">
        <w:rPr>
          <w:b/>
        </w:rPr>
        <w:t>or</w:t>
      </w:r>
    </w:p>
    <w:p w:rsidR="0043146C" w:rsidRDefault="004878A5" w:rsidP="002D007F">
      <w:pPr>
        <w:pStyle w:val="SecondIndent"/>
      </w:pPr>
      <w:r>
        <w:rPr>
          <w:b/>
        </w:rPr>
        <w:t>1.3</w:t>
      </w:r>
      <w:r>
        <w:rPr>
          <w:b/>
        </w:rPr>
        <w:tab/>
      </w:r>
      <w:r w:rsidR="0043146C">
        <w:t>for children born before the date of the present marriage</w:t>
      </w:r>
    </w:p>
    <w:p w:rsidR="0043146C" w:rsidRDefault="00D910DB" w:rsidP="004878A5">
      <w:pPr>
        <w:pStyle w:val="Noindent"/>
      </w:pPr>
      <w:r>
        <w:t>if the claimant alleges an earlier marriage has been terminated by death or divorce of another wife before the date of the present marriage, the death or divorce should be proved</w:t>
      </w:r>
    </w:p>
    <w:p w:rsidR="00345914" w:rsidRDefault="00D910DB" w:rsidP="004878A5">
      <w:pPr>
        <w:pStyle w:val="Noindent"/>
      </w:pPr>
      <w:r>
        <w:t>if the death or divorce occurred after the date of the present marriage, the marriage, although it may be valid under the law of the country where it was celebrated, will not at all times have been monogamous, and is invalid for any period before 28.8.72 in Great Britain or 18.9.72 in Northern Ireland.</w:t>
      </w:r>
    </w:p>
    <w:p w:rsidR="00D910DB" w:rsidRPr="0043146C" w:rsidRDefault="00345914" w:rsidP="00345914">
      <w:pPr>
        <w:pStyle w:val="BT"/>
      </w:pPr>
      <w:r>
        <w:tab/>
        <w:t xml:space="preserve">For the purposes of </w:t>
      </w:r>
      <w:r>
        <w:rPr>
          <w:b/>
        </w:rPr>
        <w:t>3.</w:t>
      </w:r>
      <w:r>
        <w:t xml:space="preserve"> the</w:t>
      </w:r>
      <w:r w:rsidR="00D910DB">
        <w:t xml:space="preserve"> marriage is monogamous in fact from the date of termination, provided there is no other marriage.  The marriage therefore has the same effect as a monogamous marriage from the later of the date of termination or 1</w:t>
      </w:r>
      <w:r>
        <w:t>8</w:t>
      </w:r>
      <w:r w:rsidR="00D910DB">
        <w:t xml:space="preserve">.9.72 (28.8.72 in </w:t>
      </w:r>
      <w:smartTag w:uri="urn:schemas-microsoft-com:office:smarttags" w:element="place">
        <w:smartTag w:uri="urn:schemas-microsoft-com:office:smarttags" w:element="country-region">
          <w:r w:rsidR="00D910DB">
            <w:t>Great Britain</w:t>
          </w:r>
        </w:smartTag>
      </w:smartTag>
      <w:r w:rsidR="00D910DB">
        <w:t>) (see DMG 10310).</w:t>
      </w:r>
    </w:p>
    <w:p w:rsidR="006955C0" w:rsidRDefault="006955C0" w:rsidP="00157A89">
      <w:pPr>
        <w:pStyle w:val="SG"/>
      </w:pPr>
      <w:r>
        <w:t>Secondary and supporting evidence of marriage</w:t>
      </w:r>
    </w:p>
    <w:p w:rsidR="006955C0" w:rsidRDefault="008F5F9A" w:rsidP="006955C0">
      <w:pPr>
        <w:pStyle w:val="BT"/>
      </w:pPr>
      <w:r>
        <w:t>10329</w:t>
      </w:r>
      <w:r w:rsidR="006955C0">
        <w:tab/>
      </w:r>
      <w:bookmarkStart w:id="84" w:name="p10462"/>
      <w:bookmarkEnd w:id="84"/>
      <w:r w:rsidR="00157A89">
        <w:t>When verifying documents the decision maker should note that</w:t>
      </w:r>
    </w:p>
    <w:p w:rsidR="006955C0" w:rsidRDefault="006955C0" w:rsidP="00084B6F">
      <w:pPr>
        <w:pStyle w:val="Noindent"/>
        <w:numPr>
          <w:ilvl w:val="0"/>
          <w:numId w:val="89"/>
        </w:numPr>
      </w:pPr>
      <w:r>
        <w:t>all documents produced should be carefully examined to confirm their authenti</w:t>
      </w:r>
      <w:r w:rsidR="008F5F9A">
        <w:t>city</w:t>
      </w:r>
    </w:p>
    <w:p w:rsidR="006955C0" w:rsidRDefault="00345914" w:rsidP="00084B6F">
      <w:pPr>
        <w:pStyle w:val="Noindent"/>
        <w:numPr>
          <w:ilvl w:val="0"/>
          <w:numId w:val="89"/>
        </w:numPr>
      </w:pPr>
      <w:r>
        <w:lastRenderedPageBreak/>
        <w:t>they should show</w:t>
      </w:r>
    </w:p>
    <w:p w:rsidR="00345914" w:rsidRDefault="00345914" w:rsidP="00345914">
      <w:pPr>
        <w:pStyle w:val="SecondIndent"/>
      </w:pPr>
      <w:r w:rsidRPr="00345914">
        <w:rPr>
          <w:b/>
        </w:rPr>
        <w:t>2.1</w:t>
      </w:r>
      <w:r>
        <w:tab/>
        <w:t xml:space="preserve">the seal or rubber stamp of the issuing authority </w:t>
      </w:r>
      <w:r>
        <w:rPr>
          <w:b/>
        </w:rPr>
        <w:t>and</w:t>
      </w:r>
    </w:p>
    <w:p w:rsidR="00345914" w:rsidRDefault="00345914" w:rsidP="00345914">
      <w:pPr>
        <w:pStyle w:val="SecondIndent"/>
      </w:pPr>
      <w:r w:rsidRPr="00345914">
        <w:rPr>
          <w:b/>
        </w:rPr>
        <w:t>2.2</w:t>
      </w:r>
      <w:r>
        <w:tab/>
        <w:t xml:space="preserve">the date of issue, which should be the date of the event certified or a date shortly after this </w:t>
      </w:r>
      <w:r>
        <w:rPr>
          <w:b/>
        </w:rPr>
        <w:t>and</w:t>
      </w:r>
    </w:p>
    <w:p w:rsidR="00345914" w:rsidRDefault="00345914" w:rsidP="00345914">
      <w:pPr>
        <w:pStyle w:val="SecondIndent"/>
      </w:pPr>
      <w:r w:rsidRPr="00345914">
        <w:rPr>
          <w:b/>
        </w:rPr>
        <w:t>2.3</w:t>
      </w:r>
      <w:r>
        <w:tab/>
        <w:t>where provision is made on the document, the amount of the fee paid</w:t>
      </w:r>
    </w:p>
    <w:p w:rsidR="006955C0" w:rsidRDefault="006955C0" w:rsidP="00084B6F">
      <w:pPr>
        <w:pStyle w:val="Noindent"/>
        <w:numPr>
          <w:ilvl w:val="0"/>
          <w:numId w:val="89"/>
        </w:numPr>
      </w:pPr>
      <w:r>
        <w:t xml:space="preserve">if the seal or rubber stamp provides for further details to be entered, for example the number of the Union Council, it should be checked </w:t>
      </w:r>
      <w:r w:rsidR="008F5F9A">
        <w:t>that these details are complete</w:t>
      </w:r>
    </w:p>
    <w:p w:rsidR="006955C0" w:rsidRDefault="006955C0" w:rsidP="00084B6F">
      <w:pPr>
        <w:pStyle w:val="Noindent"/>
        <w:numPr>
          <w:ilvl w:val="0"/>
          <w:numId w:val="89"/>
        </w:numPr>
      </w:pPr>
      <w:r>
        <w:t xml:space="preserve">if there is any doubt about the authenticity of a document, the case should be referred to </w:t>
      </w:r>
      <w:r w:rsidR="00840C5E">
        <w:t>the Relationship Validation Unit</w:t>
      </w:r>
      <w:r>
        <w:t xml:space="preserve"> for advice.</w:t>
      </w:r>
    </w:p>
    <w:p w:rsidR="006955C0" w:rsidRDefault="008F5F9A" w:rsidP="006955C0">
      <w:pPr>
        <w:pStyle w:val="BT"/>
      </w:pPr>
      <w:r>
        <w:t>10330</w:t>
      </w:r>
      <w:r w:rsidR="006955C0">
        <w:tab/>
        <w:t xml:space="preserve">Where a statutory marriage certificate is not available, the decision maker must assess the validity of marriage on the secondary evidence available. </w:t>
      </w:r>
      <w:r w:rsidR="005F50AD">
        <w:t xml:space="preserve"> </w:t>
      </w:r>
      <w:r w:rsidR="006955C0">
        <w:t xml:space="preserve">An affidavit is only secondary evidence and the decision maker should not generally accept this without further supporting evidence. </w:t>
      </w:r>
      <w:r w:rsidR="005F50AD">
        <w:t xml:space="preserve"> </w:t>
      </w:r>
      <w:r w:rsidR="006955C0">
        <w:t>Supporting evidence which should have been obtained before the case is referred to the decision maker includes</w:t>
      </w:r>
    </w:p>
    <w:p w:rsidR="006955C0" w:rsidRDefault="006955C0" w:rsidP="00084B6F">
      <w:pPr>
        <w:pStyle w:val="Noindent"/>
        <w:numPr>
          <w:ilvl w:val="0"/>
          <w:numId w:val="90"/>
        </w:numPr>
      </w:pPr>
      <w:r>
        <w:t>a full description of the marriage ceremony, including the ages of the parties at marriage</w:t>
      </w:r>
    </w:p>
    <w:p w:rsidR="006955C0" w:rsidRDefault="006955C0" w:rsidP="00084B6F">
      <w:pPr>
        <w:pStyle w:val="Noindent"/>
        <w:numPr>
          <w:ilvl w:val="0"/>
          <w:numId w:val="90"/>
        </w:numPr>
      </w:pPr>
      <w:r>
        <w:t>whether both parties were present at the ceremony and, if not, who represented the missing party as proxy</w:t>
      </w:r>
    </w:p>
    <w:p w:rsidR="006955C0" w:rsidRDefault="006955C0" w:rsidP="00084B6F">
      <w:pPr>
        <w:pStyle w:val="Noindent"/>
        <w:numPr>
          <w:ilvl w:val="0"/>
          <w:numId w:val="90"/>
        </w:numPr>
      </w:pPr>
      <w:r>
        <w:t>whether proxy marriages are valid in that country</w:t>
      </w:r>
    </w:p>
    <w:p w:rsidR="006955C0" w:rsidRDefault="006955C0" w:rsidP="00084B6F">
      <w:pPr>
        <w:pStyle w:val="Noindent"/>
        <w:numPr>
          <w:ilvl w:val="0"/>
          <w:numId w:val="90"/>
        </w:numPr>
      </w:pPr>
      <w:r>
        <w:t>who performed the ceremony</w:t>
      </w:r>
    </w:p>
    <w:p w:rsidR="006955C0" w:rsidRDefault="006955C0" w:rsidP="00084B6F">
      <w:pPr>
        <w:pStyle w:val="Noindent"/>
        <w:numPr>
          <w:ilvl w:val="0"/>
          <w:numId w:val="90"/>
        </w:numPr>
      </w:pPr>
      <w:r>
        <w:t>what gifts, dowry or bride-price were exchanged (the latter applies only to an African tribal marriage by native law and custom)</w:t>
      </w:r>
    </w:p>
    <w:p w:rsidR="006955C0" w:rsidRDefault="006955C0" w:rsidP="00084B6F">
      <w:pPr>
        <w:pStyle w:val="Noindent"/>
        <w:numPr>
          <w:ilvl w:val="0"/>
          <w:numId w:val="90"/>
        </w:numPr>
      </w:pPr>
      <w:r>
        <w:t>the names of at least two witnesses to the ceremony.</w:t>
      </w:r>
    </w:p>
    <w:p w:rsidR="006955C0" w:rsidRDefault="006955C0" w:rsidP="006955C0">
      <w:pPr>
        <w:pStyle w:val="BT"/>
      </w:pPr>
      <w:r>
        <w:tab/>
        <w:t>In addition, the cl</w:t>
      </w:r>
      <w:r w:rsidR="005F50AD">
        <w:t>aimant</w:t>
      </w:r>
      <w:r>
        <w:t xml:space="preserve"> may have chosen to provide details of passport entries.</w:t>
      </w:r>
    </w:p>
    <w:p w:rsidR="006955C0" w:rsidRDefault="006955C0" w:rsidP="006955C0">
      <w:pPr>
        <w:pStyle w:val="BT"/>
      </w:pPr>
      <w:r>
        <w:tab/>
      </w:r>
      <w:r>
        <w:rPr>
          <w:b/>
        </w:rPr>
        <w:t>Note</w:t>
      </w:r>
      <w:r w:rsidR="005F50AD">
        <w:rPr>
          <w:b/>
        </w:rPr>
        <w:t>:</w:t>
      </w:r>
      <w:r>
        <w:t xml:space="preserve">  If there is any doubt about a document’s authenticity, the case should be referred to </w:t>
      </w:r>
      <w:r w:rsidR="00FD5C04">
        <w:t>the Relationship Validation Unit</w:t>
      </w:r>
      <w:r>
        <w:t xml:space="preserve"> for advice.</w:t>
      </w:r>
    </w:p>
    <w:p w:rsidR="006955C0" w:rsidRDefault="006955C0" w:rsidP="005F50AD">
      <w:pPr>
        <w:pStyle w:val="SG"/>
      </w:pPr>
      <w:r>
        <w:t>Original statement as to marital status altered</w:t>
      </w:r>
    </w:p>
    <w:p w:rsidR="006955C0" w:rsidRDefault="008D2E59" w:rsidP="006955C0">
      <w:pPr>
        <w:pStyle w:val="BT"/>
      </w:pPr>
      <w:r>
        <w:t>10</w:t>
      </w:r>
      <w:r w:rsidR="008F5F9A">
        <w:t>331</w:t>
      </w:r>
      <w:r w:rsidR="006955C0">
        <w:tab/>
      </w:r>
      <w:bookmarkStart w:id="85" w:name="p10464"/>
      <w:bookmarkEnd w:id="85"/>
      <w:r w:rsidR="006955C0">
        <w:t>The decision maker should view a change of story with suspici</w:t>
      </w:r>
      <w:r w:rsidR="00324571">
        <w:t>on and examine it closely where</w:t>
      </w:r>
    </w:p>
    <w:p w:rsidR="006955C0" w:rsidRDefault="006955C0" w:rsidP="00084B6F">
      <w:pPr>
        <w:pStyle w:val="Noindent"/>
        <w:numPr>
          <w:ilvl w:val="0"/>
          <w:numId w:val="91"/>
        </w:numPr>
        <w:rPr>
          <w:b/>
        </w:rPr>
      </w:pPr>
      <w:r>
        <w:lastRenderedPageBreak/>
        <w:t xml:space="preserve">a claim has been disallowed because the marriage is invalid or polygamous </w:t>
      </w:r>
      <w:r w:rsidR="008F5F9A">
        <w:rPr>
          <w:b/>
        </w:rPr>
        <w:t>and</w:t>
      </w:r>
    </w:p>
    <w:p w:rsidR="006955C0" w:rsidRDefault="006955C0" w:rsidP="00084B6F">
      <w:pPr>
        <w:pStyle w:val="Noindent"/>
        <w:numPr>
          <w:ilvl w:val="0"/>
          <w:numId w:val="91"/>
        </w:numPr>
      </w:pPr>
      <w:r>
        <w:t>the husband denies his original statement as to marital status and seeks to prove that the mar</w:t>
      </w:r>
      <w:r w:rsidR="008F5F9A">
        <w:t>riage is valid and monogamous.</w:t>
      </w:r>
    </w:p>
    <w:p w:rsidR="006955C0" w:rsidRDefault="006955C0" w:rsidP="006955C0">
      <w:pPr>
        <w:pStyle w:val="BT"/>
      </w:pPr>
      <w:r>
        <w:tab/>
        <w:t>The onus is on the cl</w:t>
      </w:r>
      <w:r w:rsidR="005F50AD">
        <w:t>aimant</w:t>
      </w:r>
      <w:r>
        <w:t xml:space="preserve"> to prove that the original statement was incorrect.</w:t>
      </w:r>
    </w:p>
    <w:p w:rsidR="008F5F9A" w:rsidRDefault="008F5F9A" w:rsidP="006955C0">
      <w:pPr>
        <w:pStyle w:val="BT"/>
      </w:pPr>
      <w:r>
        <w:tab/>
        <w:t>10332 – 10339</w:t>
      </w:r>
    </w:p>
    <w:p w:rsidR="006955C0" w:rsidRDefault="006955C0" w:rsidP="008379CC">
      <w:pPr>
        <w:pStyle w:val="SG"/>
      </w:pPr>
      <w:r>
        <w:t>Effect of Polygamous Marriages Regulations on individual benefits</w:t>
      </w:r>
    </w:p>
    <w:p w:rsidR="006955C0" w:rsidRDefault="008F5F9A" w:rsidP="006955C0">
      <w:pPr>
        <w:pStyle w:val="BT"/>
      </w:pPr>
      <w:r>
        <w:t>10340</w:t>
      </w:r>
      <w:r w:rsidR="006955C0">
        <w:tab/>
      </w:r>
      <w:bookmarkStart w:id="86" w:name="p10465"/>
      <w:bookmarkEnd w:id="86"/>
      <w:r w:rsidR="006955C0">
        <w:t>The words marriage</w:t>
      </w:r>
      <w:r w:rsidR="00576D2C">
        <w:t xml:space="preserve">, </w:t>
      </w:r>
      <w:r w:rsidR="006955C0">
        <w:t>husband</w:t>
      </w:r>
      <w:r w:rsidR="00576D2C">
        <w:t xml:space="preserve">, </w:t>
      </w:r>
      <w:r w:rsidR="006955C0">
        <w:t xml:space="preserve">wife and </w:t>
      </w:r>
      <w:r w:rsidR="00576D2C">
        <w:t>widow</w:t>
      </w:r>
      <w:r w:rsidR="006955C0">
        <w:t xml:space="preserve"> describe a matrimonial relationship of a monogamous character and do not include polygamous relationships</w:t>
      </w:r>
      <w:r w:rsidR="006955C0" w:rsidRPr="00794011">
        <w:rPr>
          <w:vertAlign w:val="superscript"/>
        </w:rPr>
        <w:t>1</w:t>
      </w:r>
      <w:r w:rsidR="006955C0">
        <w:t xml:space="preserve">. </w:t>
      </w:r>
      <w:r w:rsidR="00794011">
        <w:t xml:space="preserve"> </w:t>
      </w:r>
      <w:r w:rsidR="006955C0">
        <w:t>For example “wife” cannot be extended to include “wives” and therefore an increase of retirement pension cannot be paid in respect of the wives of a polygamous marriage.</w:t>
      </w:r>
    </w:p>
    <w:p w:rsidR="006955C0" w:rsidRDefault="006955C0" w:rsidP="00F66C13">
      <w:pPr>
        <w:pStyle w:val="leg0"/>
      </w:pPr>
      <w:r>
        <w:t>1  R(G) 18/52;  R(G) 1/70</w:t>
      </w:r>
    </w:p>
    <w:p w:rsidR="006955C0" w:rsidRDefault="006955C0" w:rsidP="008379CC">
      <w:pPr>
        <w:pStyle w:val="Para"/>
      </w:pPr>
      <w:r>
        <w:t>Retirement Pension - Category A on widow’s own contributions</w:t>
      </w:r>
    </w:p>
    <w:p w:rsidR="006955C0" w:rsidRDefault="00794011" w:rsidP="006955C0">
      <w:pPr>
        <w:pStyle w:val="BT"/>
      </w:pPr>
      <w:r>
        <w:t>10</w:t>
      </w:r>
      <w:r w:rsidR="008F5F9A">
        <w:t>341</w:t>
      </w:r>
      <w:r w:rsidR="006955C0">
        <w:tab/>
      </w:r>
      <w:bookmarkStart w:id="87" w:name="p10466"/>
      <w:bookmarkEnd w:id="87"/>
      <w:r w:rsidR="006955C0">
        <w:t xml:space="preserve">A woman widowed under </w:t>
      </w:r>
      <w:r w:rsidR="00345914">
        <w:t>pensionable</w:t>
      </w:r>
      <w:r w:rsidR="006955C0">
        <w:t xml:space="preserve"> age may use her late husband’s contributions to help her qualify for C</w:t>
      </w:r>
      <w:r w:rsidR="00496AD4">
        <w:t>ategory A Retirement Pension if</w:t>
      </w:r>
    </w:p>
    <w:p w:rsidR="006955C0" w:rsidRDefault="006955C0" w:rsidP="00084B6F">
      <w:pPr>
        <w:pStyle w:val="Noindent"/>
        <w:numPr>
          <w:ilvl w:val="0"/>
          <w:numId w:val="92"/>
        </w:numPr>
      </w:pPr>
      <w:r>
        <w:t xml:space="preserve">she remains a widow up to that age </w:t>
      </w:r>
      <w:r>
        <w:rPr>
          <w:b/>
        </w:rPr>
        <w:t>and</w:t>
      </w:r>
    </w:p>
    <w:p w:rsidR="006955C0" w:rsidRDefault="006955C0" w:rsidP="00084B6F">
      <w:pPr>
        <w:pStyle w:val="Noindent"/>
        <w:numPr>
          <w:ilvl w:val="0"/>
          <w:numId w:val="92"/>
        </w:numPr>
      </w:pPr>
      <w:r>
        <w:t xml:space="preserve">throughout the day on which her husband died her polygamous marriage was in fact monogamous </w:t>
      </w:r>
      <w:r w:rsidR="00794011">
        <w:t xml:space="preserve">(see DMG </w:t>
      </w:r>
      <w:r w:rsidR="008F5F9A">
        <w:t>10310</w:t>
      </w:r>
      <w:r w:rsidR="00794011">
        <w:t>)</w:t>
      </w:r>
      <w:r w:rsidR="008F5F9A">
        <w:t>.</w:t>
      </w:r>
    </w:p>
    <w:p w:rsidR="00345914" w:rsidRPr="00345914" w:rsidRDefault="00345914" w:rsidP="00345914">
      <w:pPr>
        <w:pStyle w:val="BT"/>
      </w:pPr>
      <w:r>
        <w:tab/>
      </w:r>
      <w:r>
        <w:rPr>
          <w:b/>
        </w:rPr>
        <w:t>Note:</w:t>
      </w:r>
      <w:r>
        <w:t xml:space="preserve">  See DMG Chapter 75 for guidance on pensionable age.</w:t>
      </w:r>
    </w:p>
    <w:p w:rsidR="006955C0" w:rsidRDefault="006955C0" w:rsidP="008379CC">
      <w:pPr>
        <w:pStyle w:val="Para"/>
      </w:pPr>
      <w:r>
        <w:t>Retirement Pension - Category B</w:t>
      </w:r>
    </w:p>
    <w:p w:rsidR="006955C0" w:rsidRDefault="008F5F9A" w:rsidP="006955C0">
      <w:pPr>
        <w:pStyle w:val="BT"/>
      </w:pPr>
      <w:r>
        <w:t>10342</w:t>
      </w:r>
      <w:r w:rsidR="006955C0">
        <w:tab/>
      </w:r>
      <w:bookmarkStart w:id="88" w:name="p10467"/>
      <w:bookmarkEnd w:id="88"/>
      <w:r w:rsidR="006955C0">
        <w:t>If a woman’s polygamous marriage is in fact monogamous throughout the day on which the conditions for entitlement to Retirement Pension on her husband’s contributions are satisfied, she is entitled to Category B Retirement Pension on her husband’s contributions from and including that day</w:t>
      </w:r>
      <w:r w:rsidR="006955C0" w:rsidRPr="00794011">
        <w:rPr>
          <w:vertAlign w:val="superscript"/>
        </w:rPr>
        <w:t>1</w:t>
      </w:r>
      <w:r w:rsidR="006955C0">
        <w:t xml:space="preserve">. </w:t>
      </w:r>
      <w:r w:rsidR="00794011">
        <w:t xml:space="preserve"> </w:t>
      </w:r>
      <w:r w:rsidR="00496AD4">
        <w:t>That day means</w:t>
      </w:r>
    </w:p>
    <w:p w:rsidR="006955C0" w:rsidRDefault="006955C0" w:rsidP="00084B6F">
      <w:pPr>
        <w:pStyle w:val="Noindent"/>
        <w:numPr>
          <w:ilvl w:val="0"/>
          <w:numId w:val="93"/>
        </w:numPr>
      </w:pPr>
      <w:r>
        <w:t xml:space="preserve">in the case of a woman who is already married at the time she reaches </w:t>
      </w:r>
      <w:r w:rsidR="00345914">
        <w:t xml:space="preserve">pensionable </w:t>
      </w:r>
      <w:r>
        <w:t xml:space="preserve">age, the date on which both she and her husband have </w:t>
      </w:r>
      <w:r w:rsidR="00345914">
        <w:t>reached</w:t>
      </w:r>
      <w:r>
        <w:t xml:space="preserve"> pensionable age and satisfied the conditions for en</w:t>
      </w:r>
      <w:r w:rsidR="008F5F9A">
        <w:t>titlement to Retirement Pension</w:t>
      </w:r>
    </w:p>
    <w:p w:rsidR="006955C0" w:rsidRDefault="006955C0" w:rsidP="00084B6F">
      <w:pPr>
        <w:pStyle w:val="Noindent"/>
        <w:numPr>
          <w:ilvl w:val="0"/>
          <w:numId w:val="93"/>
        </w:numPr>
      </w:pPr>
      <w:r>
        <w:lastRenderedPageBreak/>
        <w:t xml:space="preserve">in the case of a woman who married after reaching </w:t>
      </w:r>
      <w:r w:rsidR="00345914">
        <w:t xml:space="preserve">pensionable </w:t>
      </w:r>
      <w:r>
        <w:t xml:space="preserve">age, the later of the date of the marriage </w:t>
      </w:r>
      <w:r>
        <w:rPr>
          <w:b/>
        </w:rPr>
        <w:t xml:space="preserve">or </w:t>
      </w:r>
      <w:r>
        <w:t>the date on which they both satisfy the age and retirement conditions.</w:t>
      </w:r>
    </w:p>
    <w:p w:rsidR="00425B8D" w:rsidRPr="00425B8D" w:rsidRDefault="00425B8D" w:rsidP="00425B8D">
      <w:pPr>
        <w:pStyle w:val="BT"/>
      </w:pPr>
      <w:r>
        <w:tab/>
      </w:r>
      <w:r>
        <w:rPr>
          <w:b/>
        </w:rPr>
        <w:t>Note:</w:t>
      </w:r>
      <w:r>
        <w:t xml:space="preserve">  See DMG Chapter 75 for guidance on pensionable age.</w:t>
      </w:r>
    </w:p>
    <w:p w:rsidR="006955C0" w:rsidRDefault="006955C0" w:rsidP="00F66C13">
      <w:pPr>
        <w:pStyle w:val="leg0"/>
      </w:pPr>
      <w:r>
        <w:t>1  SS &amp; FA (Poly Marr) Regs (NI), reg 3(1)</w:t>
      </w:r>
    </w:p>
    <w:p w:rsidR="006955C0" w:rsidRDefault="00794011" w:rsidP="006955C0">
      <w:pPr>
        <w:pStyle w:val="BT"/>
      </w:pPr>
      <w:r>
        <w:t>10</w:t>
      </w:r>
      <w:r w:rsidR="008F5F9A">
        <w:t>343</w:t>
      </w:r>
      <w:r w:rsidR="006955C0">
        <w:tab/>
      </w:r>
      <w:bookmarkStart w:id="89" w:name="p10468"/>
      <w:bookmarkEnd w:id="89"/>
      <w:r w:rsidR="006955C0">
        <w:t xml:space="preserve">If a woman’s polygamous marriage is not in fact monogamous on the date on which she would have qualified for Category B Retirement Pension on her husband’s contributions, she may qualify if her polygamous marriage later becomes in fact monogamous. </w:t>
      </w:r>
      <w:r>
        <w:t xml:space="preserve"> </w:t>
      </w:r>
      <w:r w:rsidR="006955C0">
        <w:t>Entitlement will be from and including the first day throughout which the polygamous marriage is in fact monogamous</w:t>
      </w:r>
      <w:r w:rsidR="006955C0" w:rsidRPr="00794011">
        <w:rPr>
          <w:vertAlign w:val="superscript"/>
        </w:rPr>
        <w:t>1</w:t>
      </w:r>
      <w:r w:rsidR="006955C0">
        <w:t>.</w:t>
      </w:r>
    </w:p>
    <w:p w:rsidR="006955C0" w:rsidRDefault="006955C0" w:rsidP="00F66C13">
      <w:pPr>
        <w:pStyle w:val="leg0"/>
      </w:pPr>
      <w:r>
        <w:t xml:space="preserve">1 </w:t>
      </w:r>
      <w:r w:rsidR="00794011">
        <w:t xml:space="preserve"> </w:t>
      </w:r>
      <w:r>
        <w:t>SS &amp; FA (Poly Marr) Regs (NI), reg 3(1) &amp; (2)</w:t>
      </w:r>
    </w:p>
    <w:p w:rsidR="006955C0" w:rsidRDefault="008F5F9A" w:rsidP="006955C0">
      <w:pPr>
        <w:pStyle w:val="BT"/>
      </w:pPr>
      <w:r>
        <w:t>10344</w:t>
      </w:r>
      <w:r w:rsidR="006955C0">
        <w:tab/>
        <w:t xml:space="preserve">Once a woman has qualified for Category B Retirement Pension on her husband’s contributions because her polygamous marriage was in fact monogamous on a particular day, the marriage is treated as in fact monogamous for any period falling after that day. </w:t>
      </w:r>
      <w:r w:rsidR="00EE2CCE">
        <w:t xml:space="preserve"> </w:t>
      </w:r>
      <w:r w:rsidR="006955C0">
        <w:t>This applies whether or not it has at all times been or continues to be in fact monogamous</w:t>
      </w:r>
      <w:r w:rsidR="006955C0" w:rsidRPr="00EE2CCE">
        <w:rPr>
          <w:vertAlign w:val="superscript"/>
        </w:rPr>
        <w:t>1</w:t>
      </w:r>
      <w:r w:rsidR="006955C0">
        <w:t xml:space="preserve">. </w:t>
      </w:r>
      <w:r w:rsidR="00EE2CCE">
        <w:t xml:space="preserve"> </w:t>
      </w:r>
      <w:r w:rsidR="00755BD5">
        <w:t>The effect of this is that</w:t>
      </w:r>
    </w:p>
    <w:p w:rsidR="006955C0" w:rsidRPr="00EE2CCE" w:rsidRDefault="006955C0" w:rsidP="00084B6F">
      <w:pPr>
        <w:pStyle w:val="Noindent"/>
        <w:numPr>
          <w:ilvl w:val="0"/>
          <w:numId w:val="94"/>
        </w:numPr>
      </w:pPr>
      <w:r>
        <w:t xml:space="preserve">even if </w:t>
      </w:r>
      <w:r w:rsidRPr="00EE2CCE">
        <w:t>her marriage subsequently becomes actually polygamous, it is not regard</w:t>
      </w:r>
      <w:r w:rsidR="00755BD5">
        <w:t>ed as having come to an end and</w:t>
      </w:r>
    </w:p>
    <w:p w:rsidR="006955C0" w:rsidRDefault="006955C0" w:rsidP="00084B6F">
      <w:pPr>
        <w:pStyle w:val="Noindent"/>
        <w:numPr>
          <w:ilvl w:val="0"/>
          <w:numId w:val="94"/>
        </w:numPr>
      </w:pPr>
      <w:r w:rsidRPr="00EE2CCE">
        <w:t>she continues</w:t>
      </w:r>
      <w:r>
        <w:t xml:space="preserve"> to be entitled to the pension at the married woman’s rate until she is widowed or divorced, when the higher rate becomes payable.</w:t>
      </w:r>
    </w:p>
    <w:p w:rsidR="006955C0" w:rsidRDefault="006955C0" w:rsidP="00F66C13">
      <w:pPr>
        <w:pStyle w:val="leg0"/>
      </w:pPr>
      <w:r>
        <w:t>1  SS &amp; FA (Poly Marr) Regs (NI), reg 3(1)</w:t>
      </w:r>
    </w:p>
    <w:p w:rsidR="006955C0" w:rsidRDefault="00EE2CCE" w:rsidP="006955C0">
      <w:pPr>
        <w:pStyle w:val="BT"/>
      </w:pPr>
      <w:r>
        <w:t>10</w:t>
      </w:r>
      <w:r w:rsidR="008F5F9A">
        <w:t>345</w:t>
      </w:r>
      <w:r w:rsidR="006955C0">
        <w:tab/>
        <w:t xml:space="preserve">A woman is treated as a widow for Retirement Pension purposes if throughout the day on which her husband died their polygamous marriage was in fact monogamous </w:t>
      </w:r>
      <w:r>
        <w:t xml:space="preserve">(see DMG </w:t>
      </w:r>
      <w:r w:rsidR="006955C0">
        <w:t>10</w:t>
      </w:r>
      <w:r w:rsidR="008F5F9A">
        <w:t>310</w:t>
      </w:r>
      <w:r>
        <w:rPr>
          <w:vertAlign w:val="superscript"/>
        </w:rPr>
        <w:t>1</w:t>
      </w:r>
      <w:r w:rsidRPr="00EE2CCE">
        <w:t>)</w:t>
      </w:r>
      <w:r w:rsidR="006955C0">
        <w:t xml:space="preserve">. </w:t>
      </w:r>
      <w:r>
        <w:t xml:space="preserve"> </w:t>
      </w:r>
      <w:r w:rsidR="006955C0">
        <w:t xml:space="preserve">This means that if she is widowed on or after </w:t>
      </w:r>
      <w:r w:rsidR="00425B8D">
        <w:t>reaching pensionable age</w:t>
      </w:r>
      <w:r w:rsidR="006955C0">
        <w:t>, she can qualify for Category B Retirement Pension on her late husband’s contributions if the conditions for entitlement are satisfied.</w:t>
      </w:r>
    </w:p>
    <w:p w:rsidR="006955C0" w:rsidRDefault="006955C0" w:rsidP="00F66C13">
      <w:pPr>
        <w:pStyle w:val="leg0"/>
      </w:pPr>
      <w:r>
        <w:t>1  SS &amp; FA (Poly Marr) Regs (NI), reg 3(1)</w:t>
      </w:r>
    </w:p>
    <w:p w:rsidR="006955C0" w:rsidRDefault="00EE2CCE" w:rsidP="006955C0">
      <w:pPr>
        <w:pStyle w:val="BT"/>
      </w:pPr>
      <w:r>
        <w:t>10</w:t>
      </w:r>
      <w:r w:rsidR="008F5F9A">
        <w:t>346</w:t>
      </w:r>
      <w:r w:rsidR="006955C0">
        <w:tab/>
        <w:t xml:space="preserve">A widow is entitled to Category B Retirement Pension on her late husband’s contributions when she reaches </w:t>
      </w:r>
      <w:r w:rsidR="00425B8D">
        <w:t xml:space="preserve">pensionable </w:t>
      </w:r>
      <w:r w:rsidR="006955C0">
        <w:t>age and retires if she</w:t>
      </w:r>
    </w:p>
    <w:p w:rsidR="006955C0" w:rsidRDefault="006955C0" w:rsidP="00084B6F">
      <w:pPr>
        <w:pStyle w:val="Noindent"/>
        <w:numPr>
          <w:ilvl w:val="0"/>
          <w:numId w:val="95"/>
        </w:numPr>
      </w:pPr>
      <w:r>
        <w:t xml:space="preserve">was widowed under </w:t>
      </w:r>
      <w:r w:rsidR="00425B8D">
        <w:t>pensionable</w:t>
      </w:r>
      <w:r>
        <w:t xml:space="preserve"> age </w:t>
      </w:r>
      <w:r>
        <w:rPr>
          <w:b/>
        </w:rPr>
        <w:t>and</w:t>
      </w:r>
    </w:p>
    <w:p w:rsidR="006955C0" w:rsidRDefault="006955C0" w:rsidP="00084B6F">
      <w:pPr>
        <w:pStyle w:val="Noindent"/>
        <w:numPr>
          <w:ilvl w:val="0"/>
          <w:numId w:val="95"/>
        </w:numPr>
      </w:pPr>
      <w:r>
        <w:t xml:space="preserve">qualified for Widow’s Pension because her polygamous marriage was in fact monogamous throughout </w:t>
      </w:r>
      <w:r w:rsidR="008F5F9A">
        <w:t>the day of her husband’s death.</w:t>
      </w:r>
    </w:p>
    <w:p w:rsidR="006955C0" w:rsidRDefault="006955C0" w:rsidP="006955C0">
      <w:pPr>
        <w:pStyle w:val="BT"/>
      </w:pPr>
      <w:r>
        <w:tab/>
        <w:t>This entitlement is at the same weekly rate as the Widow’s Pension to which she was entitled</w:t>
      </w:r>
      <w:r w:rsidRPr="00EE2CCE">
        <w:rPr>
          <w:vertAlign w:val="superscript"/>
        </w:rPr>
        <w:t>1</w:t>
      </w:r>
      <w:r w:rsidR="001F3F81" w:rsidRPr="001F3F81">
        <w:t>.</w:t>
      </w:r>
    </w:p>
    <w:p w:rsidR="006955C0" w:rsidRDefault="00EE2CCE" w:rsidP="00F66C13">
      <w:pPr>
        <w:pStyle w:val="leg0"/>
      </w:pPr>
      <w:r>
        <w:t xml:space="preserve">1  </w:t>
      </w:r>
      <w:r w:rsidR="006955C0">
        <w:t>SS C&amp;B (NI) Act 92, sec 49(5)</w:t>
      </w:r>
    </w:p>
    <w:p w:rsidR="006955C0" w:rsidRDefault="00425B8D" w:rsidP="00727CE2">
      <w:pPr>
        <w:pStyle w:val="Para"/>
      </w:pPr>
      <w:r>
        <w:lastRenderedPageBreak/>
        <w:t xml:space="preserve">Retirement Pension - </w:t>
      </w:r>
      <w:r w:rsidR="006955C0">
        <w:t>Category C for wives, widows and former wives</w:t>
      </w:r>
    </w:p>
    <w:p w:rsidR="006955C0" w:rsidRDefault="00EE2CCE" w:rsidP="006955C0">
      <w:pPr>
        <w:pStyle w:val="BT"/>
      </w:pPr>
      <w:r>
        <w:t>10</w:t>
      </w:r>
      <w:r w:rsidR="008F5F9A">
        <w:t>347</w:t>
      </w:r>
      <w:r w:rsidR="006955C0">
        <w:tab/>
      </w:r>
      <w:bookmarkStart w:id="90" w:name="p10472"/>
      <w:bookmarkEnd w:id="90"/>
      <w:r w:rsidR="006955C0">
        <w:t>A woman whose husband is entitled to Category C Retirement Pension is entitled to a Category C Retirement Pension at the lower rate if she is over pensionable age and satisfies the conditions for the receipt of Retirement Pension.</w:t>
      </w:r>
      <w:r w:rsidR="006955C0" w:rsidRPr="00EE2CCE">
        <w:rPr>
          <w:vertAlign w:val="superscript"/>
        </w:rPr>
        <w:t>1</w:t>
      </w:r>
      <w:r w:rsidR="006955C0">
        <w:t xml:space="preserve"> </w:t>
      </w:r>
      <w:r>
        <w:t xml:space="preserve"> </w:t>
      </w:r>
      <w:r w:rsidR="006955C0">
        <w:t xml:space="preserve">She has entitlement if their polygamous marriage was in fact monogamous </w:t>
      </w:r>
      <w:r>
        <w:t xml:space="preserve">(see DMG </w:t>
      </w:r>
      <w:r w:rsidR="006955C0">
        <w:t>10</w:t>
      </w:r>
      <w:r w:rsidR="00D80C28">
        <w:t>310</w:t>
      </w:r>
      <w:r>
        <w:t>)</w:t>
      </w:r>
      <w:r w:rsidR="006955C0">
        <w:t xml:space="preserve"> throughout the day on which the following conditions are satisfied</w:t>
      </w:r>
      <w:r w:rsidR="006955C0" w:rsidRPr="00EE2CCE">
        <w:rPr>
          <w:vertAlign w:val="superscript"/>
        </w:rPr>
        <w:t>2</w:t>
      </w:r>
    </w:p>
    <w:p w:rsidR="006955C0" w:rsidRDefault="006955C0" w:rsidP="00084B6F">
      <w:pPr>
        <w:pStyle w:val="Noindent"/>
        <w:numPr>
          <w:ilvl w:val="0"/>
          <w:numId w:val="96"/>
        </w:numPr>
      </w:pPr>
      <w:r>
        <w:t xml:space="preserve">she is over pensionable age </w:t>
      </w:r>
      <w:r>
        <w:rPr>
          <w:b/>
        </w:rPr>
        <w:t>and</w:t>
      </w:r>
    </w:p>
    <w:p w:rsidR="006955C0" w:rsidRDefault="006955C0" w:rsidP="00084B6F">
      <w:pPr>
        <w:pStyle w:val="Noindent"/>
        <w:numPr>
          <w:ilvl w:val="0"/>
          <w:numId w:val="96"/>
        </w:numPr>
      </w:pPr>
      <w:r>
        <w:t>the prescribed conditions for the award of benefit are otherwise satisfied</w:t>
      </w:r>
      <w:r w:rsidRPr="00EE2CCE">
        <w:rPr>
          <w:vertAlign w:val="superscript"/>
        </w:rPr>
        <w:t>3</w:t>
      </w:r>
      <w:r>
        <w:t>.</w:t>
      </w:r>
    </w:p>
    <w:p w:rsidR="00425B8D" w:rsidRPr="00425B8D" w:rsidRDefault="00425B8D" w:rsidP="00425B8D">
      <w:pPr>
        <w:pStyle w:val="BT"/>
      </w:pPr>
      <w:r>
        <w:tab/>
      </w:r>
      <w:r>
        <w:rPr>
          <w:b/>
        </w:rPr>
        <w:t>Note:</w:t>
      </w:r>
      <w:r>
        <w:t xml:space="preserve">  See DMG Chapter 75 for guidance on pensionable age.</w:t>
      </w:r>
    </w:p>
    <w:p w:rsidR="006955C0" w:rsidRDefault="006955C0" w:rsidP="00F66C13">
      <w:pPr>
        <w:pStyle w:val="leg0"/>
      </w:pPr>
      <w:r>
        <w:t xml:space="preserve">1  SS C&amp;B (NI) Act 92, sec 78(2);  2  SS &amp; FA (Poly Marr) Regs (NI), reg 3(1); </w:t>
      </w:r>
      <w:r w:rsidR="00EE2CCE">
        <w:t xml:space="preserve"> </w:t>
      </w:r>
      <w:r>
        <w:t>3  reg 3(1)</w:t>
      </w:r>
    </w:p>
    <w:p w:rsidR="006955C0" w:rsidRDefault="008F5F9A" w:rsidP="006955C0">
      <w:pPr>
        <w:pStyle w:val="BT"/>
      </w:pPr>
      <w:r>
        <w:t>10348</w:t>
      </w:r>
      <w:r w:rsidR="006955C0">
        <w:tab/>
        <w:t>If their marriage is not in fact monogamous on that date, she may qualify for benefit if the marriage later becomes in fact monogamous, but only from and including the first day throughout which the polygamous marriage is in fact monogamous</w:t>
      </w:r>
      <w:r w:rsidR="006955C0" w:rsidRPr="00973F97">
        <w:rPr>
          <w:vertAlign w:val="superscript"/>
        </w:rPr>
        <w:t>1</w:t>
      </w:r>
      <w:r w:rsidR="006955C0">
        <w:t>.</w:t>
      </w:r>
    </w:p>
    <w:p w:rsidR="006955C0" w:rsidRDefault="006955C0" w:rsidP="00F66C13">
      <w:pPr>
        <w:pStyle w:val="leg0"/>
      </w:pPr>
      <w:r>
        <w:t>1</w:t>
      </w:r>
      <w:r w:rsidR="00F04D24">
        <w:t xml:space="preserve"> </w:t>
      </w:r>
      <w:r>
        <w:t xml:space="preserve"> SS &amp; FA (Poly Marr) Regs (NI), reg 3(2)</w:t>
      </w:r>
    </w:p>
    <w:p w:rsidR="006955C0" w:rsidRDefault="00F04D24" w:rsidP="006955C0">
      <w:pPr>
        <w:pStyle w:val="BT"/>
      </w:pPr>
      <w:r>
        <w:t>10</w:t>
      </w:r>
      <w:r w:rsidR="008F5F9A">
        <w:t>349</w:t>
      </w:r>
      <w:r w:rsidR="006955C0">
        <w:tab/>
        <w:t xml:space="preserve">Once a woman has qualified for a pension as a married woman under the above provisions she continues to be treated as a married woman even if her marriage subsequently becomes actually polygamous. </w:t>
      </w:r>
      <w:r>
        <w:t xml:space="preserve"> </w:t>
      </w:r>
      <w:r w:rsidR="006955C0">
        <w:t>This means that her pension is paid at the married woman’s rate until her husband dies, when she becomes entitled to the higher rate as his widow.</w:t>
      </w:r>
    </w:p>
    <w:p w:rsidR="006955C0" w:rsidRDefault="00F04D24" w:rsidP="006955C0">
      <w:pPr>
        <w:pStyle w:val="BT"/>
      </w:pPr>
      <w:r>
        <w:t>10</w:t>
      </w:r>
      <w:r w:rsidR="008F5F9A">
        <w:t>350</w:t>
      </w:r>
      <w:r w:rsidR="006955C0">
        <w:tab/>
        <w:t>A woman retains her right to a higher rate Category C Retirement Pension where</w:t>
      </w:r>
    </w:p>
    <w:p w:rsidR="006955C0" w:rsidRDefault="006955C0" w:rsidP="00084B6F">
      <w:pPr>
        <w:pStyle w:val="Noindent"/>
        <w:numPr>
          <w:ilvl w:val="0"/>
          <w:numId w:val="97"/>
        </w:numPr>
      </w:pPr>
      <w:r>
        <w:t xml:space="preserve">she has already qualified for a Category C Retirement Pension in her own right as a woman over 60 at 5.7.48 </w:t>
      </w:r>
      <w:r>
        <w:rPr>
          <w:b/>
        </w:rPr>
        <w:t>and</w:t>
      </w:r>
    </w:p>
    <w:p w:rsidR="006955C0" w:rsidRDefault="006955C0" w:rsidP="00084B6F">
      <w:pPr>
        <w:pStyle w:val="Noindent"/>
        <w:numPr>
          <w:ilvl w:val="0"/>
          <w:numId w:val="97"/>
        </w:numPr>
      </w:pPr>
      <w:r>
        <w:t>this has been awarded under existing provisions at the higher rate (because her polygamous marriage had not in fact at all times been monogamous).</w:t>
      </w:r>
    </w:p>
    <w:p w:rsidR="006955C0" w:rsidRDefault="006955C0" w:rsidP="006955C0">
      <w:pPr>
        <w:pStyle w:val="BT"/>
      </w:pPr>
      <w:r>
        <w:tab/>
        <w:t>She retains this right even though she would have qualified for only the married woman’s rate if the regulations had come into force earlier.</w:t>
      </w:r>
    </w:p>
    <w:p w:rsidR="006955C0" w:rsidRDefault="006955C0" w:rsidP="00727CE2">
      <w:pPr>
        <w:pStyle w:val="Para"/>
      </w:pPr>
      <w:r>
        <w:t>Retirement Pension - Category D for women</w:t>
      </w:r>
    </w:p>
    <w:p w:rsidR="006955C0" w:rsidRDefault="008F5F9A" w:rsidP="006955C0">
      <w:pPr>
        <w:pStyle w:val="BT"/>
      </w:pPr>
      <w:r>
        <w:t>10351</w:t>
      </w:r>
      <w:r w:rsidR="006955C0">
        <w:tab/>
      </w:r>
      <w:bookmarkStart w:id="91" w:name="p10476"/>
      <w:bookmarkEnd w:id="91"/>
      <w:r w:rsidR="006955C0">
        <w:t xml:space="preserve">Before 22.12.84 a woman who qualified for Category D Retirement Pension in her own right as a person over 80 was treated as a married woman if her polygamous marriage was in fact monogamous throughout the day on which the conditions for the award of that pension were satisfied </w:t>
      </w:r>
      <w:r w:rsidR="00F04D24">
        <w:t xml:space="preserve">(see DMG </w:t>
      </w:r>
      <w:r w:rsidR="006955C0">
        <w:t>10</w:t>
      </w:r>
      <w:r>
        <w:t>310</w:t>
      </w:r>
      <w:r w:rsidR="00F04D24">
        <w:t>)</w:t>
      </w:r>
      <w:r w:rsidR="006955C0">
        <w:t xml:space="preserve">. </w:t>
      </w:r>
      <w:r w:rsidR="00F04D24">
        <w:t xml:space="preserve"> </w:t>
      </w:r>
      <w:r w:rsidR="006955C0">
        <w:t>This meant that the pension was payable at the married woman’s lower rate.</w:t>
      </w:r>
    </w:p>
    <w:p w:rsidR="006955C0" w:rsidRDefault="00A70AA9" w:rsidP="006955C0">
      <w:pPr>
        <w:pStyle w:val="BT"/>
      </w:pPr>
      <w:r>
        <w:br w:type="page"/>
      </w:r>
      <w:r w:rsidR="008F5F9A">
        <w:lastRenderedPageBreak/>
        <w:t>10352</w:t>
      </w:r>
      <w:r w:rsidR="008F5F9A">
        <w:tab/>
        <w:t>From 22.12.84</w:t>
      </w:r>
    </w:p>
    <w:p w:rsidR="006955C0" w:rsidRDefault="006955C0" w:rsidP="00084B6F">
      <w:pPr>
        <w:pStyle w:val="Noindent"/>
        <w:numPr>
          <w:ilvl w:val="0"/>
          <w:numId w:val="98"/>
        </w:numPr>
      </w:pPr>
      <w:r>
        <w:t xml:space="preserve">there is only one rate of Category D Retirement Pension </w:t>
      </w:r>
      <w:r w:rsidR="008F5F9A">
        <w:rPr>
          <w:b/>
        </w:rPr>
        <w:t>and</w:t>
      </w:r>
    </w:p>
    <w:p w:rsidR="006955C0" w:rsidRDefault="006955C0" w:rsidP="00084B6F">
      <w:pPr>
        <w:pStyle w:val="Noindent"/>
        <w:numPr>
          <w:ilvl w:val="0"/>
          <w:numId w:val="98"/>
        </w:numPr>
      </w:pPr>
      <w:r>
        <w:t xml:space="preserve">it is </w:t>
      </w:r>
      <w:r w:rsidR="008F5F9A">
        <w:t>always paid at the higher rate.</w:t>
      </w:r>
    </w:p>
    <w:p w:rsidR="006955C0" w:rsidRDefault="006955C0" w:rsidP="006955C0">
      <w:pPr>
        <w:pStyle w:val="BT"/>
      </w:pPr>
      <w:r>
        <w:tab/>
        <w:t>This is as a result of European Community legislation</w:t>
      </w:r>
      <w:r>
        <w:rPr>
          <w:position w:val="6"/>
          <w:sz w:val="11"/>
        </w:rPr>
        <w:t xml:space="preserve"> </w:t>
      </w:r>
      <w:r>
        <w:t>which aims to remove discrimination on the grounds of sex or marital status in Social Security matters</w:t>
      </w:r>
      <w:r w:rsidRPr="00F04D24">
        <w:rPr>
          <w:vertAlign w:val="superscript"/>
        </w:rPr>
        <w:t>1</w:t>
      </w:r>
      <w:r>
        <w:t>.</w:t>
      </w:r>
    </w:p>
    <w:p w:rsidR="006955C0" w:rsidRDefault="00F04D24" w:rsidP="00F66C13">
      <w:pPr>
        <w:pStyle w:val="leg0"/>
      </w:pPr>
      <w:r>
        <w:t xml:space="preserve">1  </w:t>
      </w:r>
      <w:r w:rsidR="006955C0">
        <w:t>Council Directive 79/7/EEC</w:t>
      </w:r>
    </w:p>
    <w:p w:rsidR="008F5F9A" w:rsidRDefault="008F5F9A" w:rsidP="008F5F9A">
      <w:pPr>
        <w:pStyle w:val="BT"/>
      </w:pPr>
      <w:r>
        <w:tab/>
        <w:t>10353 – 10359</w:t>
      </w:r>
    </w:p>
    <w:p w:rsidR="006955C0" w:rsidRDefault="006955C0" w:rsidP="00727CE2">
      <w:pPr>
        <w:pStyle w:val="Para"/>
      </w:pPr>
      <w:r>
        <w:t>Retirement Pension for divorced women</w:t>
      </w:r>
    </w:p>
    <w:p w:rsidR="006955C0" w:rsidRDefault="008F5F9A" w:rsidP="006955C0">
      <w:pPr>
        <w:pStyle w:val="BT"/>
      </w:pPr>
      <w:r>
        <w:t>10360</w:t>
      </w:r>
      <w:r w:rsidR="006955C0">
        <w:tab/>
      </w:r>
      <w:bookmarkStart w:id="92" w:name="p10478"/>
      <w:bookmarkEnd w:id="92"/>
      <w:r w:rsidR="006955C0">
        <w:t>A woman may use her former husband’s contributions to enable her to satisfy the conditions for a Category A Basic Pension</w:t>
      </w:r>
      <w:r w:rsidR="006955C0" w:rsidRPr="008E1882">
        <w:rPr>
          <w:vertAlign w:val="superscript"/>
        </w:rPr>
        <w:t>1</w:t>
      </w:r>
      <w:r w:rsidR="006955C0">
        <w:t xml:space="preserve"> where</w:t>
      </w:r>
    </w:p>
    <w:p w:rsidR="006955C0" w:rsidRDefault="006955C0" w:rsidP="00084B6F">
      <w:pPr>
        <w:pStyle w:val="Noindent"/>
        <w:numPr>
          <w:ilvl w:val="0"/>
          <w:numId w:val="99"/>
        </w:numPr>
      </w:pPr>
      <w:r>
        <w:t xml:space="preserve">her last or only marriage has been terminated by divorce when over </w:t>
      </w:r>
      <w:r w:rsidR="00425B8D">
        <w:t>pensionable</w:t>
      </w:r>
      <w:r w:rsidR="00D5633C">
        <w:t xml:space="preserve"> age</w:t>
      </w:r>
      <w:r>
        <w:t xml:space="preserve"> </w:t>
      </w:r>
      <w:r>
        <w:rPr>
          <w:b/>
        </w:rPr>
        <w:t>and</w:t>
      </w:r>
    </w:p>
    <w:p w:rsidR="006955C0" w:rsidRDefault="006955C0" w:rsidP="00084B6F">
      <w:pPr>
        <w:pStyle w:val="Noindent"/>
        <w:numPr>
          <w:ilvl w:val="0"/>
          <w:numId w:val="99"/>
        </w:numPr>
      </w:pPr>
      <w:r>
        <w:t xml:space="preserve">her polygamous marriage was monogamous throughout the day it ended </w:t>
      </w:r>
      <w:r w:rsidR="008E1882">
        <w:t xml:space="preserve">(see DMG </w:t>
      </w:r>
      <w:r>
        <w:t>10</w:t>
      </w:r>
      <w:r w:rsidR="008F5F9A">
        <w:t>310</w:t>
      </w:r>
      <w:r w:rsidR="008E1882">
        <w:t>)</w:t>
      </w:r>
      <w:r>
        <w:t>.</w:t>
      </w:r>
    </w:p>
    <w:p w:rsidR="006955C0" w:rsidRDefault="006955C0" w:rsidP="00F66C13">
      <w:pPr>
        <w:pStyle w:val="leg0"/>
      </w:pPr>
      <w:r>
        <w:t>1  SS &amp; FA (Poly Marr) Regs (NI), reg 3(4)</w:t>
      </w:r>
    </w:p>
    <w:p w:rsidR="006955C0" w:rsidRDefault="008E1882" w:rsidP="006955C0">
      <w:pPr>
        <w:pStyle w:val="BT"/>
      </w:pPr>
      <w:r>
        <w:t>10</w:t>
      </w:r>
      <w:r w:rsidR="008F5F9A">
        <w:t>361</w:t>
      </w:r>
      <w:r w:rsidR="006955C0">
        <w:tab/>
        <w:t>A woman may also be able to use her former husband’s contributions to qualify for C</w:t>
      </w:r>
      <w:r w:rsidR="008F5F9A">
        <w:t>ategory A Retirement Pension if</w:t>
      </w:r>
    </w:p>
    <w:p w:rsidR="006955C0" w:rsidRDefault="006955C0" w:rsidP="00084B6F">
      <w:pPr>
        <w:pStyle w:val="Noindent"/>
        <w:numPr>
          <w:ilvl w:val="0"/>
          <w:numId w:val="100"/>
        </w:numPr>
      </w:pPr>
      <w:r>
        <w:t xml:space="preserve">her last or only marriage has ended by divorce when under </w:t>
      </w:r>
      <w:r w:rsidR="00425B8D">
        <w:t>pensionable</w:t>
      </w:r>
      <w:r>
        <w:t xml:space="preserve"> age </w:t>
      </w:r>
      <w:r>
        <w:rPr>
          <w:b/>
        </w:rPr>
        <w:t>and</w:t>
      </w:r>
    </w:p>
    <w:p w:rsidR="006955C0" w:rsidRDefault="006955C0" w:rsidP="00084B6F">
      <w:pPr>
        <w:pStyle w:val="Noindent"/>
        <w:numPr>
          <w:ilvl w:val="0"/>
          <w:numId w:val="100"/>
        </w:numPr>
      </w:pPr>
      <w:r>
        <w:t xml:space="preserve">she does not re-marry before she reaches </w:t>
      </w:r>
      <w:r w:rsidR="00425B8D">
        <w:t xml:space="preserve">pensionable </w:t>
      </w:r>
      <w:r>
        <w:t xml:space="preserve">age </w:t>
      </w:r>
      <w:r>
        <w:rPr>
          <w:b/>
        </w:rPr>
        <w:t>and</w:t>
      </w:r>
    </w:p>
    <w:p w:rsidR="006955C0" w:rsidRDefault="006955C0" w:rsidP="00084B6F">
      <w:pPr>
        <w:pStyle w:val="Noindent"/>
        <w:numPr>
          <w:ilvl w:val="0"/>
          <w:numId w:val="100"/>
        </w:numPr>
      </w:pPr>
      <w:r>
        <w:t xml:space="preserve">her marriage was monogamous throughout the day on which it ended </w:t>
      </w:r>
      <w:r w:rsidR="008E1882">
        <w:t xml:space="preserve">(see DMG </w:t>
      </w:r>
      <w:r>
        <w:t>10</w:t>
      </w:r>
      <w:r w:rsidR="008F5F9A">
        <w:t>310</w:t>
      </w:r>
      <w:r w:rsidR="008E1882">
        <w:t>)</w:t>
      </w:r>
      <w:r>
        <w:t>.</w:t>
      </w:r>
    </w:p>
    <w:p w:rsidR="006955C0" w:rsidRDefault="006955C0" w:rsidP="00727CE2">
      <w:pPr>
        <w:pStyle w:val="Para"/>
      </w:pPr>
      <w:r>
        <w:t>Retirement Pension Increments for wives and widows</w:t>
      </w:r>
    </w:p>
    <w:p w:rsidR="006955C0" w:rsidRDefault="008E1882" w:rsidP="006955C0">
      <w:pPr>
        <w:pStyle w:val="BT"/>
      </w:pPr>
      <w:r>
        <w:t>10</w:t>
      </w:r>
      <w:r w:rsidR="008F5F9A">
        <w:t>362</w:t>
      </w:r>
      <w:r w:rsidR="006955C0">
        <w:tab/>
      </w:r>
      <w:bookmarkStart w:id="93" w:name="p10480"/>
      <w:bookmarkEnd w:id="93"/>
      <w:r w:rsidR="006955C0">
        <w:t xml:space="preserve">A woman who has qualified for Category B Retirement Pension because she satisfies the conditions in </w:t>
      </w:r>
      <w:r>
        <w:t xml:space="preserve">DMG </w:t>
      </w:r>
      <w:r w:rsidR="00E868A1">
        <w:t>10</w:t>
      </w:r>
      <w:r w:rsidR="008F5F9A">
        <w:t>342</w:t>
      </w:r>
      <w:r w:rsidR="006955C0">
        <w:t xml:space="preserve"> to 10</w:t>
      </w:r>
      <w:r w:rsidR="008F5F9A">
        <w:t>346</w:t>
      </w:r>
      <w:r w:rsidR="006955C0">
        <w:t xml:space="preserve"> also qualifies for Retirement Pension Increments on her husband’s insurance as a wife and widow</w:t>
      </w:r>
      <w:r w:rsidR="006955C0" w:rsidRPr="008E1882">
        <w:rPr>
          <w:vertAlign w:val="superscript"/>
        </w:rPr>
        <w:t>1</w:t>
      </w:r>
      <w:r w:rsidR="006955C0">
        <w:t xml:space="preserve">. </w:t>
      </w:r>
      <w:r>
        <w:t xml:space="preserve"> </w:t>
      </w:r>
      <w:r w:rsidR="006955C0">
        <w:t>But where her polygamous marria</w:t>
      </w:r>
      <w:r w:rsidR="008F5F9A">
        <w:t>ge was not monogamous on</w:t>
      </w:r>
    </w:p>
    <w:p w:rsidR="006955C0" w:rsidRDefault="006955C0" w:rsidP="00084B6F">
      <w:pPr>
        <w:pStyle w:val="Noindent"/>
        <w:numPr>
          <w:ilvl w:val="0"/>
          <w:numId w:val="101"/>
        </w:numPr>
        <w:rPr>
          <w:b/>
        </w:rPr>
      </w:pPr>
      <w:r>
        <w:t xml:space="preserve">the date on which she reached </w:t>
      </w:r>
      <w:r w:rsidR="00425B8D">
        <w:t>pensionable age</w:t>
      </w:r>
      <w:r>
        <w:t xml:space="preserve"> </w:t>
      </w:r>
      <w:r>
        <w:rPr>
          <w:b/>
        </w:rPr>
        <w:t>or</w:t>
      </w:r>
    </w:p>
    <w:p w:rsidR="006955C0" w:rsidRDefault="006955C0" w:rsidP="00084B6F">
      <w:pPr>
        <w:pStyle w:val="Noindent"/>
        <w:numPr>
          <w:ilvl w:val="0"/>
          <w:numId w:val="101"/>
        </w:numPr>
      </w:pPr>
      <w:r>
        <w:t>the date of her marriage if later</w:t>
      </w:r>
    </w:p>
    <w:p w:rsidR="006955C0" w:rsidRDefault="006955C0" w:rsidP="006955C0">
      <w:pPr>
        <w:pStyle w:val="BT"/>
      </w:pPr>
      <w:r>
        <w:lastRenderedPageBreak/>
        <w:tab/>
        <w:t xml:space="preserve">the husband’s period of deferment for any period before the date on which her polygamous marriage became in fact monogamous is not taken into account for the wife’s increments. </w:t>
      </w:r>
      <w:r w:rsidR="008E1882">
        <w:t xml:space="preserve"> </w:t>
      </w:r>
      <w:r>
        <w:t>But it may be taken into account for widow’s increments.</w:t>
      </w:r>
    </w:p>
    <w:p w:rsidR="006955C0" w:rsidRDefault="006955C0" w:rsidP="00F66C13">
      <w:pPr>
        <w:pStyle w:val="leg0"/>
      </w:pPr>
      <w:r>
        <w:t>1</w:t>
      </w:r>
      <w:r w:rsidR="008E1882">
        <w:t xml:space="preserve"> </w:t>
      </w:r>
      <w:r>
        <w:t xml:space="preserve"> SS &amp; FA (Poly Marr) Regs (NI), reg 3(3)</w:t>
      </w:r>
    </w:p>
    <w:p w:rsidR="006955C0" w:rsidRDefault="00CB48C2" w:rsidP="00727CE2">
      <w:pPr>
        <w:pStyle w:val="Para"/>
      </w:pPr>
      <w:r>
        <w:t>Incapacity Benefit</w:t>
      </w:r>
    </w:p>
    <w:p w:rsidR="006955C0" w:rsidRDefault="008E1882" w:rsidP="006955C0">
      <w:pPr>
        <w:pStyle w:val="BT"/>
      </w:pPr>
      <w:r>
        <w:t>10</w:t>
      </w:r>
      <w:r w:rsidR="008F5F9A">
        <w:t>363</w:t>
      </w:r>
      <w:r w:rsidR="006955C0">
        <w:tab/>
      </w:r>
      <w:bookmarkStart w:id="94" w:name="p10481"/>
      <w:bookmarkEnd w:id="94"/>
      <w:r w:rsidR="006955C0">
        <w:t xml:space="preserve">A woman is treated as a married woman for benefit for any day throughout which her polygamous marriage is in fact monogamous </w:t>
      </w:r>
      <w:r>
        <w:t xml:space="preserve">(see DMG </w:t>
      </w:r>
      <w:r w:rsidR="006955C0">
        <w:t>10</w:t>
      </w:r>
      <w:r w:rsidR="008F5F9A">
        <w:t>310</w:t>
      </w:r>
      <w:r>
        <w:t>)</w:t>
      </w:r>
      <w:r w:rsidR="006955C0">
        <w:t xml:space="preserve"> but not for any other day</w:t>
      </w:r>
      <w:r w:rsidR="006955C0" w:rsidRPr="008E1882">
        <w:rPr>
          <w:vertAlign w:val="superscript"/>
        </w:rPr>
        <w:t>1</w:t>
      </w:r>
      <w:r w:rsidR="006955C0">
        <w:t>.</w:t>
      </w:r>
    </w:p>
    <w:p w:rsidR="006955C0" w:rsidRDefault="006955C0" w:rsidP="00F66C13">
      <w:pPr>
        <w:pStyle w:val="leg0"/>
      </w:pPr>
      <w:r>
        <w:t xml:space="preserve">1 </w:t>
      </w:r>
      <w:r w:rsidR="008E1882">
        <w:t xml:space="preserve"> </w:t>
      </w:r>
      <w:r>
        <w:t>SS &amp; FA (Poly Marr) Regs (NI), reg 2</w:t>
      </w:r>
    </w:p>
    <w:p w:rsidR="006955C0" w:rsidRDefault="006955C0" w:rsidP="00727CE2">
      <w:pPr>
        <w:pStyle w:val="Para"/>
      </w:pPr>
      <w:r>
        <w:t>Widow’s Benefit</w:t>
      </w:r>
    </w:p>
    <w:p w:rsidR="006955C0" w:rsidRDefault="00F742F9" w:rsidP="006955C0">
      <w:pPr>
        <w:pStyle w:val="BT"/>
      </w:pPr>
      <w:r>
        <w:t>10</w:t>
      </w:r>
      <w:r w:rsidR="008F5F9A">
        <w:t>364</w:t>
      </w:r>
      <w:r w:rsidR="006955C0">
        <w:tab/>
      </w:r>
      <w:bookmarkStart w:id="95" w:name="p10482"/>
      <w:bookmarkEnd w:id="95"/>
      <w:r w:rsidR="006955C0">
        <w:t>A widow is</w:t>
      </w:r>
      <w:r w:rsidR="00496AD4">
        <w:t xml:space="preserve"> entitled to Widow’s Benefit if</w:t>
      </w:r>
    </w:p>
    <w:p w:rsidR="006955C0" w:rsidRDefault="006955C0" w:rsidP="00084B6F">
      <w:pPr>
        <w:pStyle w:val="Noindent"/>
        <w:numPr>
          <w:ilvl w:val="0"/>
          <w:numId w:val="102"/>
        </w:numPr>
      </w:pPr>
      <w:r>
        <w:t xml:space="preserve">throughout the day on which her husband died their polygamous marriage was in fact monogamous </w:t>
      </w:r>
      <w:r w:rsidR="007407FB">
        <w:t xml:space="preserve">(see DMG </w:t>
      </w:r>
      <w:r>
        <w:t>10</w:t>
      </w:r>
      <w:r w:rsidR="00001572">
        <w:t>310</w:t>
      </w:r>
      <w:r w:rsidR="007407FB">
        <w:t>)</w:t>
      </w:r>
      <w:r>
        <w:t xml:space="preserve"> </w:t>
      </w:r>
      <w:r>
        <w:rPr>
          <w:b/>
        </w:rPr>
        <w:t>and</w:t>
      </w:r>
    </w:p>
    <w:p w:rsidR="006955C0" w:rsidRDefault="006955C0" w:rsidP="00084B6F">
      <w:pPr>
        <w:pStyle w:val="Noindent"/>
        <w:numPr>
          <w:ilvl w:val="0"/>
          <w:numId w:val="102"/>
        </w:numPr>
      </w:pPr>
      <w:r>
        <w:t>the conditions for entit</w:t>
      </w:r>
      <w:r w:rsidR="00324571">
        <w:t>lement are otherwise satisfied.</w:t>
      </w:r>
    </w:p>
    <w:p w:rsidR="006955C0" w:rsidRDefault="006955C0" w:rsidP="006955C0">
      <w:pPr>
        <w:pStyle w:val="BT"/>
      </w:pPr>
      <w:r>
        <w:tab/>
        <w:t xml:space="preserve">This applies to women who were widowed before </w:t>
      </w:r>
      <w:r w:rsidR="007407FB">
        <w:t>18.9.72 (</w:t>
      </w:r>
      <w:r>
        <w:t xml:space="preserve">28.8.72 </w:t>
      </w:r>
      <w:r w:rsidR="007407FB">
        <w:t xml:space="preserve">in </w:t>
      </w:r>
      <w:smartTag w:uri="urn:schemas-microsoft-com:office:smarttags" w:element="place">
        <w:smartTag w:uri="urn:schemas-microsoft-com:office:smarttags" w:element="country-region">
          <w:r w:rsidR="007407FB">
            <w:t>Great Britain</w:t>
          </w:r>
        </w:smartTag>
      </w:smartTag>
      <w:r w:rsidR="007407FB">
        <w:t xml:space="preserve">) </w:t>
      </w:r>
      <w:r>
        <w:t xml:space="preserve">and who would have qualified for benefit under the provisions if they had been introduced at an earlier date. </w:t>
      </w:r>
      <w:r w:rsidR="007407FB">
        <w:t xml:space="preserve"> </w:t>
      </w:r>
      <w:r>
        <w:t>This means that a decision disallowing Widow’s Benefit on the grounds that the cl</w:t>
      </w:r>
      <w:r w:rsidR="007407FB">
        <w:t>aimant</w:t>
      </w:r>
      <w:r>
        <w:t xml:space="preserve"> was not the widow of the deceased because her marriage had not at all times been monogamous, may be subject to reconsideration on the grounds of a relevant change of circumstances</w:t>
      </w:r>
      <w:r w:rsidRPr="00F742F9">
        <w:rPr>
          <w:vertAlign w:val="superscript"/>
        </w:rPr>
        <w:t>1</w:t>
      </w:r>
      <w:r>
        <w:t>.</w:t>
      </w:r>
    </w:p>
    <w:p w:rsidR="006955C0" w:rsidRDefault="007407FB" w:rsidP="00F66C13">
      <w:pPr>
        <w:pStyle w:val="leg0"/>
      </w:pPr>
      <w:r>
        <w:t xml:space="preserve">1  </w:t>
      </w:r>
      <w:r w:rsidR="006955C0">
        <w:t>R(G) 3/58</w:t>
      </w:r>
    </w:p>
    <w:p w:rsidR="006955C0" w:rsidRDefault="006955C0" w:rsidP="00727CE2">
      <w:pPr>
        <w:pStyle w:val="Para"/>
      </w:pPr>
      <w:r>
        <w:t>Graduated retirement benefit for widows</w:t>
      </w:r>
    </w:p>
    <w:p w:rsidR="006955C0" w:rsidRDefault="00001572" w:rsidP="006955C0">
      <w:pPr>
        <w:pStyle w:val="BT"/>
      </w:pPr>
      <w:r>
        <w:t>10365</w:t>
      </w:r>
      <w:r w:rsidR="006955C0">
        <w:tab/>
      </w:r>
      <w:bookmarkStart w:id="96" w:name="p10483"/>
      <w:bookmarkEnd w:id="96"/>
      <w:r w:rsidR="006955C0">
        <w:t xml:space="preserve">A woman who is treated as a widow because her polygamous marriage was in fact monogamous throughout the day on which her husband died </w:t>
      </w:r>
      <w:r w:rsidR="00E868A1">
        <w:t>(see DMG 10</w:t>
      </w:r>
      <w:r>
        <w:t>310</w:t>
      </w:r>
      <w:r w:rsidR="007407FB">
        <w:t>)</w:t>
      </w:r>
      <w:r w:rsidR="006955C0">
        <w:t xml:space="preserve"> is entitled to Graduated Retirement Benefit as his widow if the conditions for entitlement are otherwise satisfied.</w:t>
      </w:r>
    </w:p>
    <w:p w:rsidR="006955C0" w:rsidRDefault="006955C0" w:rsidP="00727CE2">
      <w:pPr>
        <w:pStyle w:val="Para"/>
      </w:pPr>
      <w:r>
        <w:t>Dependency increases for benefits other than Income Support</w:t>
      </w:r>
    </w:p>
    <w:p w:rsidR="006955C0" w:rsidRDefault="00F742F9" w:rsidP="006955C0">
      <w:pPr>
        <w:pStyle w:val="BT"/>
      </w:pPr>
      <w:r>
        <w:t>10</w:t>
      </w:r>
      <w:r w:rsidR="00001572">
        <w:t>366</w:t>
      </w:r>
      <w:r w:rsidR="006955C0">
        <w:tab/>
      </w:r>
      <w:bookmarkStart w:id="97" w:name="p10484"/>
      <w:bookmarkEnd w:id="97"/>
      <w:r w:rsidR="006955C0">
        <w:t xml:space="preserve">A person receiving a benefit paid on a daily basis is entitled to an increase of benefit for a spouse for any day throughout which their polygamous marriage is in fact monogamous </w:t>
      </w:r>
      <w:r w:rsidR="007407FB">
        <w:t xml:space="preserve">(see DMG </w:t>
      </w:r>
      <w:r w:rsidR="006955C0">
        <w:t>10</w:t>
      </w:r>
      <w:r w:rsidR="00D80C28">
        <w:t>310</w:t>
      </w:r>
      <w:r w:rsidR="007407FB">
        <w:t>)</w:t>
      </w:r>
      <w:r w:rsidR="006955C0">
        <w:t xml:space="preserve"> if the conditions for entitlement are otherwise satisfied, but not for any other day</w:t>
      </w:r>
      <w:r w:rsidR="006955C0" w:rsidRPr="00F742F9">
        <w:rPr>
          <w:vertAlign w:val="superscript"/>
        </w:rPr>
        <w:t>1</w:t>
      </w:r>
      <w:r w:rsidR="006955C0">
        <w:t>.</w:t>
      </w:r>
    </w:p>
    <w:p w:rsidR="006955C0" w:rsidRDefault="006955C0" w:rsidP="00F66C13">
      <w:pPr>
        <w:pStyle w:val="leg0"/>
      </w:pPr>
      <w:r>
        <w:t>1  SS &amp; FA (Poly Marr) Regs (NI), reg 2</w:t>
      </w:r>
    </w:p>
    <w:p w:rsidR="006955C0" w:rsidRDefault="00F742F9" w:rsidP="006955C0">
      <w:pPr>
        <w:pStyle w:val="BT"/>
      </w:pPr>
      <w:r>
        <w:lastRenderedPageBreak/>
        <w:t>10</w:t>
      </w:r>
      <w:r w:rsidR="00001572">
        <w:t>367</w:t>
      </w:r>
      <w:r w:rsidR="006955C0">
        <w:tab/>
        <w:t>A person is only entitled to an increase of benefit for a child or children f</w:t>
      </w:r>
      <w:r w:rsidR="00001572">
        <w:t>or any day for which the person</w:t>
      </w:r>
    </w:p>
    <w:p w:rsidR="006955C0" w:rsidRDefault="006955C0" w:rsidP="00084B6F">
      <w:pPr>
        <w:pStyle w:val="Noindent"/>
        <w:numPr>
          <w:ilvl w:val="0"/>
          <w:numId w:val="103"/>
        </w:numPr>
      </w:pPr>
      <w:r>
        <w:t xml:space="preserve">is entitled </w:t>
      </w:r>
      <w:r>
        <w:rPr>
          <w:b/>
        </w:rPr>
        <w:t>or</w:t>
      </w:r>
    </w:p>
    <w:p w:rsidR="00324571" w:rsidRDefault="00324571" w:rsidP="00084B6F">
      <w:pPr>
        <w:pStyle w:val="Noindent"/>
        <w:numPr>
          <w:ilvl w:val="0"/>
          <w:numId w:val="103"/>
        </w:numPr>
      </w:pPr>
      <w:r>
        <w:t>treated as entitled</w:t>
      </w:r>
    </w:p>
    <w:p w:rsidR="006955C0" w:rsidRDefault="00324571" w:rsidP="00324571">
      <w:pPr>
        <w:pStyle w:val="BT"/>
      </w:pPr>
      <w:r>
        <w:tab/>
      </w:r>
      <w:r w:rsidR="006955C0">
        <w:t>to Child Benefit for the child or children and the conditions for an increase of benefit are otherwise satisfied</w:t>
      </w:r>
      <w:r w:rsidR="00CB48C2">
        <w:t>.</w:t>
      </w:r>
    </w:p>
    <w:p w:rsidR="006955C0" w:rsidRDefault="006955C0" w:rsidP="006955C0">
      <w:pPr>
        <w:pStyle w:val="BT"/>
      </w:pPr>
      <w:r>
        <w:rPr>
          <w:b/>
        </w:rPr>
        <w:tab/>
        <w:t>Note</w:t>
      </w:r>
      <w:r w:rsidR="007407FB">
        <w:rPr>
          <w:b/>
        </w:rPr>
        <w:t>:</w:t>
      </w:r>
      <w:r w:rsidRPr="00001572">
        <w:t xml:space="preserve">  </w:t>
      </w:r>
      <w:r>
        <w:t>The provision</w:t>
      </w:r>
      <w:r w:rsidRPr="00F742F9">
        <w:rPr>
          <w:vertAlign w:val="superscript"/>
        </w:rPr>
        <w:t>1</w:t>
      </w:r>
      <w:r>
        <w:t xml:space="preserve"> that a person residing with a spouse is treated as entitled to any Child Benefit to which the spouse is entitled applies for any day throughout which their polygamous marriage is in fact monogamous</w:t>
      </w:r>
      <w:r w:rsidRPr="00F742F9">
        <w:rPr>
          <w:vertAlign w:val="superscript"/>
        </w:rPr>
        <w:t>2</w:t>
      </w:r>
      <w:r>
        <w:t xml:space="preserve">. </w:t>
      </w:r>
      <w:r w:rsidR="007407FB">
        <w:t xml:space="preserve"> </w:t>
      </w:r>
      <w:r>
        <w:t>This does not however apply for any day when the polygamous marr</w:t>
      </w:r>
      <w:r w:rsidR="00CB48C2">
        <w:t>iage is not in fact monogamous.</w:t>
      </w:r>
    </w:p>
    <w:p w:rsidR="006955C0" w:rsidRDefault="006955C0" w:rsidP="00A70AA9">
      <w:pPr>
        <w:pStyle w:val="leg0"/>
        <w:spacing w:before="120"/>
      </w:pPr>
      <w:r>
        <w:t>1  SS C&amp;B (NI) Act 92, sec 121(4);  2  SS &amp; FA (Poly Marr) Regs (NI), reg 2</w:t>
      </w:r>
    </w:p>
    <w:p w:rsidR="006955C0" w:rsidRDefault="00F742F9" w:rsidP="006955C0">
      <w:pPr>
        <w:pStyle w:val="BT"/>
      </w:pPr>
      <w:r>
        <w:t>10</w:t>
      </w:r>
      <w:r w:rsidR="00001572">
        <w:t>368</w:t>
      </w:r>
      <w:r w:rsidR="006955C0">
        <w:tab/>
        <w:t>If, after determination of a claim for Child Benefit made by one or both spouses, the person who claims Child Dependency Increase is not the spouse entitled to Child Benefit, that person may be treated as entitled to Child Benefit</w:t>
      </w:r>
      <w:r w:rsidR="006955C0" w:rsidRPr="00F742F9">
        <w:rPr>
          <w:vertAlign w:val="superscript"/>
        </w:rPr>
        <w:t>1</w:t>
      </w:r>
      <w:r w:rsidR="006955C0">
        <w:t xml:space="preserve">. </w:t>
      </w:r>
      <w:r w:rsidR="007407FB">
        <w:t xml:space="preserve"> </w:t>
      </w:r>
      <w:r w:rsidR="006955C0">
        <w:t xml:space="preserve">In this case both spouses may satisfy the conditions for entitlement to a </w:t>
      </w:r>
      <w:r w:rsidR="00001572">
        <w:t>dependency increase for a child</w:t>
      </w:r>
      <w:r w:rsidR="00324571">
        <w:t xml:space="preserve"> on the basis of</w:t>
      </w:r>
    </w:p>
    <w:p w:rsidR="006955C0" w:rsidRDefault="00324571" w:rsidP="00084B6F">
      <w:pPr>
        <w:pStyle w:val="Noindent"/>
        <w:numPr>
          <w:ilvl w:val="0"/>
          <w:numId w:val="104"/>
        </w:numPr>
      </w:pPr>
      <w:r>
        <w:t>act</w:t>
      </w:r>
      <w:r w:rsidR="006955C0">
        <w:t xml:space="preserve">ual entitlement to Child Benefit in the case of the spouse receiving Child Benefit </w:t>
      </w:r>
      <w:r w:rsidR="006955C0">
        <w:rPr>
          <w:b/>
        </w:rPr>
        <w:t>and</w:t>
      </w:r>
    </w:p>
    <w:p w:rsidR="006955C0" w:rsidRDefault="006955C0" w:rsidP="00084B6F">
      <w:pPr>
        <w:pStyle w:val="Noindent"/>
        <w:numPr>
          <w:ilvl w:val="0"/>
          <w:numId w:val="104"/>
        </w:numPr>
      </w:pPr>
      <w:r>
        <w:t>treated entitlement to Child Benefit in the case of the spou</w:t>
      </w:r>
      <w:r w:rsidR="00324571">
        <w:t>se not receiving Child Benefit.</w:t>
      </w:r>
    </w:p>
    <w:p w:rsidR="006955C0" w:rsidRDefault="006955C0" w:rsidP="006955C0">
      <w:pPr>
        <w:pStyle w:val="BT"/>
      </w:pPr>
      <w:r>
        <w:tab/>
        <w:t>The decision maker should determine which cl</w:t>
      </w:r>
      <w:r w:rsidR="007407FB">
        <w:t>aimant</w:t>
      </w:r>
      <w:r>
        <w:t xml:space="preserve"> has priority of entitlement to the increase</w:t>
      </w:r>
      <w:r w:rsidRPr="00F742F9">
        <w:rPr>
          <w:vertAlign w:val="superscript"/>
        </w:rPr>
        <w:t>2</w:t>
      </w:r>
      <w:r>
        <w:t>.</w:t>
      </w:r>
    </w:p>
    <w:p w:rsidR="006955C0" w:rsidRDefault="006955C0" w:rsidP="00F66C13">
      <w:pPr>
        <w:pStyle w:val="leg0"/>
      </w:pPr>
      <w:r>
        <w:t>1  SS Ben (Dep) Regs (NI), reg 6(1)(a);  2  SS (</w:t>
      </w:r>
      <w:smartTag w:uri="urn:schemas-microsoft-com:office:smarttags" w:element="place">
        <w:r>
          <w:t>OB</w:t>
        </w:r>
      </w:smartTag>
      <w:r>
        <w:t>) Regs (NI), reg 15</w:t>
      </w:r>
    </w:p>
    <w:p w:rsidR="006955C0" w:rsidRDefault="00F742F9" w:rsidP="006955C0">
      <w:pPr>
        <w:pStyle w:val="BT"/>
      </w:pPr>
      <w:r>
        <w:t>10</w:t>
      </w:r>
      <w:r w:rsidR="00001572">
        <w:t>369</w:t>
      </w:r>
      <w:r w:rsidR="006955C0">
        <w:tab/>
        <w:t xml:space="preserve">A person in receipt of a benefit paid on a weekly basis is entitled to an increase of benefit for a spouse for any week if throughout the </w:t>
      </w:r>
      <w:r w:rsidR="00001572">
        <w:t>payday appropriate to that week</w:t>
      </w:r>
    </w:p>
    <w:p w:rsidR="006955C0" w:rsidRDefault="006955C0" w:rsidP="00084B6F">
      <w:pPr>
        <w:pStyle w:val="Noindent"/>
        <w:numPr>
          <w:ilvl w:val="0"/>
          <w:numId w:val="105"/>
        </w:numPr>
      </w:pPr>
      <w:r>
        <w:t xml:space="preserve">their polygamous marriage is in fact monogamous </w:t>
      </w:r>
      <w:r w:rsidR="007407FB">
        <w:t xml:space="preserve">(see DMG </w:t>
      </w:r>
      <w:r w:rsidR="00E868A1">
        <w:t>10</w:t>
      </w:r>
      <w:r w:rsidR="00001572">
        <w:t>310</w:t>
      </w:r>
      <w:r w:rsidR="007407FB">
        <w:t>)</w:t>
      </w:r>
      <w:r>
        <w:t xml:space="preserve"> </w:t>
      </w:r>
      <w:r>
        <w:rPr>
          <w:b/>
        </w:rPr>
        <w:t>and</w:t>
      </w:r>
    </w:p>
    <w:p w:rsidR="006955C0" w:rsidRDefault="006955C0" w:rsidP="00084B6F">
      <w:pPr>
        <w:pStyle w:val="Noindent"/>
        <w:numPr>
          <w:ilvl w:val="0"/>
          <w:numId w:val="105"/>
        </w:numPr>
      </w:pPr>
      <w:r>
        <w:t>the conditions for the increase of b</w:t>
      </w:r>
      <w:r w:rsidR="00001572">
        <w:t>enefit are otherwise satisfied.</w:t>
      </w:r>
    </w:p>
    <w:p w:rsidR="006955C0" w:rsidRDefault="006955C0" w:rsidP="00727CE2">
      <w:pPr>
        <w:pStyle w:val="Para"/>
      </w:pPr>
      <w:r>
        <w:t>Income Support</w:t>
      </w:r>
      <w:r w:rsidR="00576D2C">
        <w:t>, income-based Jobseeker’s Allowance and income-related Employment and Support Allowance</w:t>
      </w:r>
    </w:p>
    <w:p w:rsidR="006955C0" w:rsidRDefault="00F742F9" w:rsidP="006955C0">
      <w:pPr>
        <w:pStyle w:val="BT"/>
      </w:pPr>
      <w:r>
        <w:t>10</w:t>
      </w:r>
      <w:r w:rsidR="00001572">
        <w:t>370</w:t>
      </w:r>
      <w:r w:rsidR="006955C0">
        <w:tab/>
      </w:r>
      <w:bookmarkStart w:id="98" w:name="p10488"/>
      <w:bookmarkEnd w:id="98"/>
      <w:r w:rsidR="006955C0">
        <w:t>Whilst these provisions</w:t>
      </w:r>
      <w:r w:rsidR="006955C0" w:rsidRPr="00F742F9">
        <w:rPr>
          <w:vertAlign w:val="superscript"/>
        </w:rPr>
        <w:t>1</w:t>
      </w:r>
      <w:r w:rsidR="006955C0">
        <w:t xml:space="preserve"> do not apply to Income Support, </w:t>
      </w:r>
      <w:r w:rsidR="00576D2C">
        <w:t xml:space="preserve">income-based Jobseeker’s Allowance and income-related Employment and Support Allowance, </w:t>
      </w:r>
      <w:r w:rsidR="006955C0">
        <w:t>the question whether two or more people are polygamously married is relevant for Income Support</w:t>
      </w:r>
      <w:r w:rsidR="00576D2C">
        <w:t xml:space="preserve">, income-based Jobseeker’s Allowance and income-related Employment and </w:t>
      </w:r>
      <w:r w:rsidR="00576D2C">
        <w:lastRenderedPageBreak/>
        <w:t>Support Allowance</w:t>
      </w:r>
      <w:r w:rsidR="006955C0">
        <w:t xml:space="preserve"> purposes.  </w:t>
      </w:r>
      <w:r w:rsidR="00324571">
        <w:t>(</w:t>
      </w:r>
      <w:r w:rsidR="006955C0">
        <w:t xml:space="preserve">See </w:t>
      </w:r>
      <w:r w:rsidR="00324571">
        <w:t>DMG Chapter 23</w:t>
      </w:r>
      <w:r w:rsidR="00576D2C">
        <w:t xml:space="preserve"> for guidance on Income Support, income-based Jobseeker’s Allowance and income-related Employment and Support Allowance</w:t>
      </w:r>
      <w:r w:rsidR="00324571">
        <w:t>.)</w:t>
      </w:r>
    </w:p>
    <w:p w:rsidR="006955C0" w:rsidRDefault="006955C0" w:rsidP="00F66C13">
      <w:pPr>
        <w:pStyle w:val="leg0"/>
      </w:pPr>
      <w:r>
        <w:t>1  SS &amp; FA (Poly Marr) Regs (NI)</w:t>
      </w:r>
    </w:p>
    <w:p w:rsidR="007407FB" w:rsidRDefault="007407FB" w:rsidP="006955C0">
      <w:pPr>
        <w:pStyle w:val="BT"/>
      </w:pPr>
      <w:r>
        <w:tab/>
      </w:r>
      <w:r w:rsidR="00F742F9">
        <w:t>10</w:t>
      </w:r>
      <w:r w:rsidR="00001572">
        <w:t>371</w:t>
      </w:r>
      <w:r>
        <w:t xml:space="preserve"> –</w:t>
      </w:r>
      <w:r w:rsidR="006955C0">
        <w:t xml:space="preserve"> 10</w:t>
      </w:r>
      <w:r w:rsidR="00001572">
        <w:t>389</w:t>
      </w:r>
    </w:p>
    <w:p w:rsidR="006955C0" w:rsidRDefault="006955C0" w:rsidP="003E6B1A">
      <w:pPr>
        <w:pStyle w:val="TG"/>
        <w:sectPr w:rsidR="006955C0" w:rsidSect="000F4782">
          <w:headerReference w:type="default" r:id="rId32"/>
          <w:footerReference w:type="default" r:id="rId33"/>
          <w:pgSz w:w="11909" w:h="16834" w:code="9"/>
          <w:pgMar w:top="1440" w:right="1797" w:bottom="1440" w:left="1797" w:header="720" w:footer="720" w:gutter="0"/>
          <w:cols w:space="720"/>
          <w:noEndnote/>
        </w:sectPr>
      </w:pPr>
    </w:p>
    <w:p w:rsidR="006955C0" w:rsidRDefault="006955C0" w:rsidP="003E6B1A">
      <w:pPr>
        <w:pStyle w:val="TG"/>
      </w:pPr>
      <w:r>
        <w:lastRenderedPageBreak/>
        <w:t>Marriage and divorce under Hindu law, Islamic law and by native law and custom</w:t>
      </w:r>
    </w:p>
    <w:p w:rsidR="006955C0" w:rsidRDefault="000F4311" w:rsidP="006955C0">
      <w:pPr>
        <w:pStyle w:val="BT"/>
      </w:pPr>
      <w:r>
        <w:t>10390</w:t>
      </w:r>
      <w:r w:rsidR="006955C0">
        <w:tab/>
      </w:r>
      <w:bookmarkStart w:id="99" w:name="p10501"/>
      <w:bookmarkEnd w:id="99"/>
      <w:r w:rsidR="006955C0">
        <w:t xml:space="preserve">Guidance about marriage and divorce under Hindu law, Islamic law and by native law and custom is given in the following paragraphs. </w:t>
      </w:r>
      <w:r w:rsidR="00B653E2">
        <w:t xml:space="preserve"> </w:t>
      </w:r>
      <w:r w:rsidR="006955C0">
        <w:t xml:space="preserve">The general form of marriage and divorce under the respective law is described first, followed by modifications of that law in specific countries. </w:t>
      </w:r>
      <w:r w:rsidR="00B653E2">
        <w:t xml:space="preserve"> </w:t>
      </w:r>
      <w:r w:rsidR="006955C0">
        <w:t xml:space="preserve">The decision maker should refer any case of doubt or difficulty to </w:t>
      </w:r>
      <w:r w:rsidR="00840C5E">
        <w:t>the Relationship Validation Unit</w:t>
      </w:r>
      <w:r w:rsidR="006955C0">
        <w:t xml:space="preserve"> for advice.</w:t>
      </w:r>
    </w:p>
    <w:p w:rsidR="006955C0" w:rsidRDefault="006955C0" w:rsidP="00130918">
      <w:pPr>
        <w:pStyle w:val="SG"/>
      </w:pPr>
      <w:r>
        <w:t>Hindu law</w:t>
      </w:r>
    </w:p>
    <w:p w:rsidR="006955C0" w:rsidRDefault="000F4311" w:rsidP="006955C0">
      <w:pPr>
        <w:pStyle w:val="BT"/>
      </w:pPr>
      <w:r>
        <w:t>10391</w:t>
      </w:r>
      <w:r w:rsidR="006955C0">
        <w:tab/>
      </w:r>
      <w:bookmarkStart w:id="100" w:name="p10502"/>
      <w:bookmarkEnd w:id="100"/>
      <w:r w:rsidR="006955C0">
        <w:t xml:space="preserve">Hindu law permits polygamy. </w:t>
      </w:r>
      <w:r w:rsidR="00B653E2">
        <w:t xml:space="preserve"> </w:t>
      </w:r>
      <w:r w:rsidR="006955C0">
        <w:t xml:space="preserve">Divorce is not known to general Hindu law because from the Hindu point of view, marriage cannot be dissolved. </w:t>
      </w:r>
      <w:r w:rsidR="00B653E2">
        <w:t xml:space="preserve"> </w:t>
      </w:r>
      <w:r w:rsidR="006955C0">
        <w:t xml:space="preserve">But this may be modified by custom or by legislation enacted by a particular </w:t>
      </w:r>
      <w:r w:rsidR="00324571">
        <w:t>country.</w:t>
      </w:r>
    </w:p>
    <w:p w:rsidR="006955C0" w:rsidRDefault="000F4311" w:rsidP="006955C0">
      <w:pPr>
        <w:pStyle w:val="BT"/>
      </w:pPr>
      <w:r>
        <w:t>10392</w:t>
      </w:r>
      <w:r w:rsidR="006955C0">
        <w:tab/>
        <w:t>The essentials</w:t>
      </w:r>
      <w:r w:rsidR="00324571">
        <w:t xml:space="preserve"> of a lawful Hindu marriage are</w:t>
      </w:r>
    </w:p>
    <w:p w:rsidR="006955C0" w:rsidRDefault="006955C0" w:rsidP="00084B6F">
      <w:pPr>
        <w:pStyle w:val="Noindent"/>
        <w:numPr>
          <w:ilvl w:val="0"/>
          <w:numId w:val="106"/>
        </w:numPr>
      </w:pPr>
      <w:r>
        <w:t>the parties must giv</w:t>
      </w:r>
      <w:r w:rsidR="000F4311">
        <w:t>e their consent to the marriage</w:t>
      </w:r>
    </w:p>
    <w:p w:rsidR="006955C0" w:rsidRDefault="006955C0" w:rsidP="00084B6F">
      <w:pPr>
        <w:pStyle w:val="Noindent"/>
        <w:numPr>
          <w:ilvl w:val="0"/>
          <w:numId w:val="106"/>
        </w:numPr>
      </w:pPr>
      <w:r>
        <w:t>there must be a ceremony in the presence of witnesses at which both parties are present</w:t>
      </w:r>
      <w:r w:rsidRPr="00B653E2">
        <w:rPr>
          <w:vertAlign w:val="superscript"/>
        </w:rPr>
        <w:t>1</w:t>
      </w:r>
      <w:r w:rsidR="000F4311">
        <w:t>.</w:t>
      </w:r>
    </w:p>
    <w:p w:rsidR="006955C0" w:rsidRDefault="006955C0" w:rsidP="00F66C13">
      <w:pPr>
        <w:pStyle w:val="leg0"/>
      </w:pPr>
      <w:r>
        <w:t>1  R(G) 3/74</w:t>
      </w:r>
    </w:p>
    <w:p w:rsidR="006955C0" w:rsidRDefault="00B653E2" w:rsidP="006955C0">
      <w:pPr>
        <w:pStyle w:val="BT"/>
      </w:pPr>
      <w:r>
        <w:t>10</w:t>
      </w:r>
      <w:r w:rsidR="000F4311">
        <w:t>393</w:t>
      </w:r>
      <w:r w:rsidR="006955C0">
        <w:tab/>
      </w:r>
      <w:r w:rsidR="00324571">
        <w:t>When considering a</w:t>
      </w:r>
      <w:r w:rsidR="006955C0">
        <w:t xml:space="preserve"> Hindu marriage</w:t>
      </w:r>
      <w:r w:rsidR="00324571">
        <w:t xml:space="preserve"> the decision maker should note that</w:t>
      </w:r>
    </w:p>
    <w:p w:rsidR="006955C0" w:rsidRDefault="006955C0" w:rsidP="00084B6F">
      <w:pPr>
        <w:pStyle w:val="Noindent"/>
        <w:numPr>
          <w:ilvl w:val="0"/>
          <w:numId w:val="107"/>
        </w:numPr>
      </w:pPr>
      <w:r>
        <w:t xml:space="preserve">the marriage may be solemnized in accordance with the customary rites and ceremonies </w:t>
      </w:r>
      <w:r w:rsidR="00592D32">
        <w:t>of either party to the marriage (for example in</w:t>
      </w:r>
      <w:r>
        <w:t xml:space="preserve"> one community the ceremony consists merely of the husband winding a piece of cloth around the bride</w:t>
      </w:r>
      <w:r w:rsidR="00592D32">
        <w:t>)</w:t>
      </w:r>
    </w:p>
    <w:p w:rsidR="006955C0" w:rsidRDefault="006955C0" w:rsidP="00084B6F">
      <w:pPr>
        <w:pStyle w:val="Noindent"/>
        <w:numPr>
          <w:ilvl w:val="0"/>
          <w:numId w:val="107"/>
        </w:numPr>
      </w:pPr>
      <w:r>
        <w:t>there the ceremony includes the Saptapadi (that is the taking of 7 steps by the bridegroom and bride jointly before the sacred fire), the marriage becomes complete and binding</w:t>
      </w:r>
      <w:r w:rsidR="000F4311">
        <w:t xml:space="preserve"> when the seventh step is taken</w:t>
      </w:r>
    </w:p>
    <w:p w:rsidR="006955C0" w:rsidRDefault="006955C0" w:rsidP="00084B6F">
      <w:pPr>
        <w:pStyle w:val="Noindent"/>
        <w:numPr>
          <w:ilvl w:val="0"/>
          <w:numId w:val="107"/>
        </w:numPr>
      </w:pPr>
      <w:r>
        <w:t xml:space="preserve">where the marriage is solemnized in the form of Anand Karaj, that is the going round the Granth Sahib by the bride and bridegroom together, the marriage becomes complete and binding as soon as the </w:t>
      </w:r>
      <w:r w:rsidR="000F4311">
        <w:t>fourth round has been completed</w:t>
      </w:r>
    </w:p>
    <w:p w:rsidR="006955C0" w:rsidRDefault="006955C0" w:rsidP="00084B6F">
      <w:pPr>
        <w:pStyle w:val="Noindent"/>
        <w:numPr>
          <w:ilvl w:val="0"/>
          <w:numId w:val="107"/>
        </w:numPr>
      </w:pPr>
      <w:r>
        <w:t>the ceremony is usually performed by a priest of the religion</w:t>
      </w:r>
    </w:p>
    <w:p w:rsidR="006955C0" w:rsidRDefault="006955C0" w:rsidP="00084B6F">
      <w:pPr>
        <w:pStyle w:val="Noindent"/>
        <w:numPr>
          <w:ilvl w:val="0"/>
          <w:numId w:val="107"/>
        </w:numPr>
      </w:pPr>
      <w:r>
        <w:t>there is no minimum age for marriage except where the particular country’s legislation makes provision</w:t>
      </w:r>
    </w:p>
    <w:p w:rsidR="006955C0" w:rsidRDefault="006955C0" w:rsidP="00084B6F">
      <w:pPr>
        <w:pStyle w:val="Noindent"/>
        <w:numPr>
          <w:ilvl w:val="0"/>
          <w:numId w:val="107"/>
        </w:numPr>
      </w:pPr>
      <w:r>
        <w:lastRenderedPageBreak/>
        <w:t>a couple who marry when children, do not normally start living together until they reach puberty (often not until the age of 17 or 18).</w:t>
      </w:r>
    </w:p>
    <w:p w:rsidR="006955C0" w:rsidRDefault="006955C0" w:rsidP="00262D45">
      <w:pPr>
        <w:pStyle w:val="Para"/>
        <w:spacing w:after="120"/>
      </w:pPr>
      <w:smartTag w:uri="urn:schemas-microsoft-com:office:smarttags" w:element="place">
        <w:smartTag w:uri="urn:schemas-microsoft-com:office:smarttags" w:element="country-region">
          <w:r>
            <w:t>India</w:t>
          </w:r>
        </w:smartTag>
      </w:smartTag>
      <w:r>
        <w:t xml:space="preserve"> - The Hindu Marriage Act 1955</w:t>
      </w:r>
    </w:p>
    <w:p w:rsidR="006955C0" w:rsidRDefault="000F4311" w:rsidP="006955C0">
      <w:pPr>
        <w:pStyle w:val="BT"/>
      </w:pPr>
      <w:r>
        <w:t>10394</w:t>
      </w:r>
      <w:r w:rsidR="006955C0">
        <w:tab/>
      </w:r>
      <w:bookmarkStart w:id="101" w:name="p10505"/>
      <w:bookmarkEnd w:id="101"/>
      <w:r w:rsidR="006955C0">
        <w:t>This Act</w:t>
      </w:r>
      <w:r w:rsidR="006955C0" w:rsidRPr="00B653E2">
        <w:rPr>
          <w:color w:val="auto"/>
          <w:vertAlign w:val="superscript"/>
        </w:rPr>
        <w:t>1</w:t>
      </w:r>
      <w:r w:rsidR="006955C0">
        <w:t xml:space="preserve">, effective from 18.5.55, applies to all Hindus in </w:t>
      </w:r>
      <w:smartTag w:uri="urn:schemas-microsoft-com:office:smarttags" w:element="country-region">
        <w:r w:rsidR="006955C0">
          <w:t>India</w:t>
        </w:r>
      </w:smartTag>
      <w:r w:rsidR="006955C0">
        <w:t xml:space="preserve"> (excluding Azad Kashmir) or domiciled in </w:t>
      </w:r>
      <w:smartTag w:uri="urn:schemas-microsoft-com:office:smarttags" w:element="place">
        <w:smartTag w:uri="urn:schemas-microsoft-com:office:smarttags" w:element="country-region">
          <w:r w:rsidR="006955C0">
            <w:t>India</w:t>
          </w:r>
        </w:smartTag>
      </w:smartTag>
      <w:r w:rsidR="006955C0">
        <w:t xml:space="preserve">. </w:t>
      </w:r>
      <w:r w:rsidR="006B51AB">
        <w:t xml:space="preserve"> T</w:t>
      </w:r>
      <w:r w:rsidR="006955C0">
        <w:t>he term H</w:t>
      </w:r>
      <w:r>
        <w:t>indu includes any person who is</w:t>
      </w:r>
    </w:p>
    <w:p w:rsidR="006955C0" w:rsidRDefault="006955C0" w:rsidP="00084B6F">
      <w:pPr>
        <w:pStyle w:val="Noindent"/>
        <w:numPr>
          <w:ilvl w:val="0"/>
          <w:numId w:val="108"/>
        </w:numPr>
      </w:pPr>
      <w:r>
        <w:t xml:space="preserve">a Hindu by religion in any of its form or developments, including Virashaiva, a Lingayat or a follower of the Brahmo, Prarthana or Arya Samaj </w:t>
      </w:r>
      <w:r>
        <w:rPr>
          <w:b/>
        </w:rPr>
        <w:t>and</w:t>
      </w:r>
    </w:p>
    <w:p w:rsidR="006955C0" w:rsidRDefault="006955C0" w:rsidP="00084B6F">
      <w:pPr>
        <w:pStyle w:val="Noindent"/>
        <w:numPr>
          <w:ilvl w:val="0"/>
          <w:numId w:val="108"/>
        </w:numPr>
      </w:pPr>
      <w:r>
        <w:t>a Buddhist, Jaina or Sikh by religion.</w:t>
      </w:r>
    </w:p>
    <w:p w:rsidR="006955C0" w:rsidRDefault="006955C0" w:rsidP="00262D45">
      <w:pPr>
        <w:pStyle w:val="leg0"/>
        <w:spacing w:before="0"/>
      </w:pPr>
      <w:r>
        <w:t>1  Hindu Marriage Act 55</w:t>
      </w:r>
    </w:p>
    <w:p w:rsidR="006955C0" w:rsidRDefault="00B653E2" w:rsidP="006955C0">
      <w:pPr>
        <w:pStyle w:val="BT"/>
      </w:pPr>
      <w:r>
        <w:t>10</w:t>
      </w:r>
      <w:r w:rsidR="000F4311">
        <w:t>395</w:t>
      </w:r>
      <w:r w:rsidR="006955C0">
        <w:tab/>
        <w:t>The main conditions which must be satisfied for a valid marriage are that neither party has a spouse living at the time of the marriage and that the parties are not within the degrees of prohibited relationship.</w:t>
      </w:r>
      <w:r w:rsidR="006B51AB">
        <w:t xml:space="preserve"> </w:t>
      </w:r>
      <w:r w:rsidR="006955C0">
        <w:t xml:space="preserve"> If either of these conditions is not met, the marriage is void. </w:t>
      </w:r>
      <w:r w:rsidR="006B51AB">
        <w:t xml:space="preserve"> </w:t>
      </w:r>
      <w:r w:rsidR="006955C0">
        <w:t>The degrees of prohibited relationship within which two people are not allowed to marry are</w:t>
      </w:r>
    </w:p>
    <w:p w:rsidR="006955C0" w:rsidRDefault="006955C0" w:rsidP="00084B6F">
      <w:pPr>
        <w:pStyle w:val="Noindent"/>
        <w:numPr>
          <w:ilvl w:val="0"/>
          <w:numId w:val="109"/>
        </w:numPr>
      </w:pPr>
      <w:r>
        <w:t xml:space="preserve">lineal descendants ( for example, parent and child) </w:t>
      </w:r>
      <w:r>
        <w:rPr>
          <w:b/>
        </w:rPr>
        <w:t>and</w:t>
      </w:r>
    </w:p>
    <w:p w:rsidR="006955C0" w:rsidRDefault="006955C0" w:rsidP="00084B6F">
      <w:pPr>
        <w:pStyle w:val="Noindent"/>
        <w:numPr>
          <w:ilvl w:val="0"/>
          <w:numId w:val="109"/>
        </w:numPr>
      </w:pPr>
      <w:r>
        <w:t>brother and sister, uncle and niece, aunt and nephew, cousins.</w:t>
      </w:r>
    </w:p>
    <w:p w:rsidR="006955C0" w:rsidRDefault="00B653E2" w:rsidP="006955C0">
      <w:pPr>
        <w:pStyle w:val="BT"/>
      </w:pPr>
      <w:r>
        <w:t>10</w:t>
      </w:r>
      <w:r w:rsidR="000F4311">
        <w:t>396</w:t>
      </w:r>
      <w:r w:rsidR="006955C0">
        <w:tab/>
        <w:t>The following age rules apply to a Hindu marriage</w:t>
      </w:r>
    </w:p>
    <w:p w:rsidR="006955C0" w:rsidRDefault="006955C0" w:rsidP="00084B6F">
      <w:pPr>
        <w:pStyle w:val="Noindent"/>
        <w:numPr>
          <w:ilvl w:val="0"/>
          <w:numId w:val="110"/>
        </w:numPr>
      </w:pPr>
      <w:r>
        <w:t>from 1.10.78 the minimum age of marriage for a male is 21 years and for a female 18 years</w:t>
      </w:r>
      <w:r w:rsidRPr="00B653E2">
        <w:rPr>
          <w:vertAlign w:val="superscript"/>
        </w:rPr>
        <w:t>1</w:t>
      </w:r>
    </w:p>
    <w:p w:rsidR="006955C0" w:rsidRDefault="000F4311" w:rsidP="00084B6F">
      <w:pPr>
        <w:pStyle w:val="Noindent"/>
        <w:numPr>
          <w:ilvl w:val="0"/>
          <w:numId w:val="110"/>
        </w:numPr>
      </w:pPr>
      <w:r>
        <w:t>b</w:t>
      </w:r>
      <w:r w:rsidR="006955C0">
        <w:t>efore 1.10.78 the minimum age for marriage was 18 years for a male and 15 years for a female (but a bride less than 18 years must have the consent of her p</w:t>
      </w:r>
      <w:r>
        <w:t>arent or guardian in marriage)</w:t>
      </w:r>
    </w:p>
    <w:p w:rsidR="006955C0" w:rsidRDefault="000F4311" w:rsidP="00084B6F">
      <w:pPr>
        <w:pStyle w:val="Noindent"/>
        <w:numPr>
          <w:ilvl w:val="0"/>
          <w:numId w:val="110"/>
        </w:numPr>
        <w:rPr>
          <w:i/>
        </w:rPr>
      </w:pPr>
      <w:r>
        <w:t>t</w:t>
      </w:r>
      <w:r w:rsidR="006955C0">
        <w:t>he marriage of a child below the minimum age does</w:t>
      </w:r>
      <w:r>
        <w:t xml:space="preserve"> not make the marriage invalid.</w:t>
      </w:r>
    </w:p>
    <w:p w:rsidR="006955C0" w:rsidRDefault="006955C0" w:rsidP="00262D45">
      <w:pPr>
        <w:pStyle w:val="leg0"/>
        <w:spacing w:before="0"/>
      </w:pPr>
      <w:r>
        <w:t>1  Child Marriage Restraint (Amdt) Act 1978</w:t>
      </w:r>
    </w:p>
    <w:p w:rsidR="006955C0" w:rsidRDefault="000F4311" w:rsidP="006955C0">
      <w:pPr>
        <w:pStyle w:val="BT"/>
      </w:pPr>
      <w:r>
        <w:t>10397</w:t>
      </w:r>
      <w:r w:rsidR="006955C0">
        <w:tab/>
        <w:t xml:space="preserve">The marriage may be solemnized in accordance with the customary rites and ceremonies of either party to the marriage. </w:t>
      </w:r>
      <w:r w:rsidR="006B51AB">
        <w:t xml:space="preserve"> </w:t>
      </w:r>
      <w:r w:rsidR="006955C0">
        <w:t>Facilities for registering a Hindu marriage may or may not be available.</w:t>
      </w:r>
    </w:p>
    <w:p w:rsidR="006955C0" w:rsidRDefault="000F4311" w:rsidP="006955C0">
      <w:pPr>
        <w:pStyle w:val="BT"/>
      </w:pPr>
      <w:r>
        <w:t>10398</w:t>
      </w:r>
      <w:r w:rsidR="006955C0">
        <w:tab/>
        <w:t>From 18.5.55 the Act affects marriages contract</w:t>
      </w:r>
      <w:r>
        <w:t xml:space="preserve">ed before that date </w:t>
      </w:r>
      <w:r w:rsidR="00324571">
        <w:t>so that</w:t>
      </w:r>
    </w:p>
    <w:p w:rsidR="006955C0" w:rsidRDefault="006955C0" w:rsidP="00084B6F">
      <w:pPr>
        <w:pStyle w:val="Noindent"/>
        <w:numPr>
          <w:ilvl w:val="0"/>
          <w:numId w:val="111"/>
        </w:numPr>
      </w:pPr>
      <w:r>
        <w:t xml:space="preserve">if a Hindu domiciled in </w:t>
      </w:r>
      <w:smartTag w:uri="urn:schemas-microsoft-com:office:smarttags" w:element="country-region">
        <w:r>
          <w:t>India</w:t>
        </w:r>
      </w:smartTag>
      <w:r>
        <w:t xml:space="preserve"> had two wives at 18.5.55 his marriage has not at all times been monogamous and is invalid for Social Security purposes until 18.9.72 in </w:t>
      </w:r>
      <w:smartTag w:uri="urn:schemas-microsoft-com:office:smarttags" w:element="country-region">
        <w:r>
          <w:t>Northern Ireland</w:t>
        </w:r>
      </w:smartTag>
      <w:r>
        <w:t xml:space="preserve"> and 28.8.72 in </w:t>
      </w:r>
      <w:smartTag w:uri="urn:schemas-microsoft-com:office:smarttags" w:element="place">
        <w:smartTag w:uri="urn:schemas-microsoft-com:office:smarttags" w:element="country-region">
          <w:r>
            <w:t>Great Britain</w:t>
          </w:r>
        </w:smartTag>
      </w:smartTag>
    </w:p>
    <w:p w:rsidR="006955C0" w:rsidRDefault="006955C0" w:rsidP="00084B6F">
      <w:pPr>
        <w:pStyle w:val="Noindent"/>
        <w:numPr>
          <w:ilvl w:val="0"/>
          <w:numId w:val="111"/>
        </w:numPr>
      </w:pPr>
      <w:r>
        <w:t>from 18.9.72 (28.8.72</w:t>
      </w:r>
      <w:r w:rsidR="006B51AB">
        <w:t xml:space="preserve"> in </w:t>
      </w:r>
      <w:smartTag w:uri="urn:schemas-microsoft-com:office:smarttags" w:element="place">
        <w:smartTag w:uri="urn:schemas-microsoft-com:office:smarttags" w:element="country-region">
          <w:r w:rsidR="006B51AB">
            <w:t>Great Britain</w:t>
          </w:r>
        </w:smartTag>
      </w:smartTag>
      <w:r>
        <w:t xml:space="preserve">) </w:t>
      </w:r>
      <w:r w:rsidR="006B51AB">
        <w:t xml:space="preserve">DMG </w:t>
      </w:r>
      <w:r w:rsidR="00884E26">
        <w:t>10</w:t>
      </w:r>
      <w:r w:rsidR="0085322C">
        <w:t>310</w:t>
      </w:r>
      <w:r w:rsidR="00496AD4">
        <w:t xml:space="preserve"> et seq applies</w:t>
      </w:r>
    </w:p>
    <w:p w:rsidR="006955C0" w:rsidRDefault="006955C0" w:rsidP="00084B6F">
      <w:pPr>
        <w:pStyle w:val="Noindent"/>
        <w:numPr>
          <w:ilvl w:val="0"/>
          <w:numId w:val="111"/>
        </w:numPr>
      </w:pPr>
      <w:r>
        <w:lastRenderedPageBreak/>
        <w:t xml:space="preserve">if </w:t>
      </w:r>
      <w:r w:rsidR="00324571">
        <w:t>a Hindu</w:t>
      </w:r>
      <w:r>
        <w:t xml:space="preserve"> had two wives at some time before 18.5.55 but only one of the marriages subsisted at that date, that marriage is monogamous and valid for Social Security purposes</w:t>
      </w:r>
    </w:p>
    <w:p w:rsidR="006955C0" w:rsidRDefault="006955C0" w:rsidP="00084B6F">
      <w:pPr>
        <w:pStyle w:val="Noindent"/>
        <w:numPr>
          <w:ilvl w:val="0"/>
          <w:numId w:val="111"/>
        </w:numPr>
      </w:pPr>
      <w:r>
        <w:t xml:space="preserve">if one marriage took place before and the other after 18.5.55, or both </w:t>
      </w:r>
      <w:r w:rsidR="006B51AB">
        <w:t>were celebrated after 18.5.55.  T</w:t>
      </w:r>
      <w:r w:rsidR="00324571">
        <w:t xml:space="preserve">he second marriage </w:t>
      </w:r>
      <w:r>
        <w:t>is invalid.</w:t>
      </w:r>
    </w:p>
    <w:p w:rsidR="006955C0" w:rsidRDefault="0085322C" w:rsidP="006955C0">
      <w:pPr>
        <w:pStyle w:val="BT"/>
      </w:pPr>
      <w:r>
        <w:t>10399</w:t>
      </w:r>
      <w:r w:rsidR="006955C0">
        <w:tab/>
        <w:t xml:space="preserve">Under the Act decrees of judicial separation, decrees of nullity and decrees of divorce are pronounced by the District Courts. </w:t>
      </w:r>
      <w:r w:rsidR="006B51AB">
        <w:t xml:space="preserve"> </w:t>
      </w:r>
      <w:r w:rsidR="006955C0">
        <w:t xml:space="preserve">These Courts are presided over by a judge and a certificate signed by a Magistrate is not therefore evidence of a valid decree. </w:t>
      </w:r>
      <w:r w:rsidR="006B51AB">
        <w:t xml:space="preserve"> </w:t>
      </w:r>
      <w:r w:rsidR="00174E38">
        <w:t>When considering the issue of divorce the</w:t>
      </w:r>
      <w:r w:rsidR="006955C0">
        <w:t xml:space="preserve"> decision maker should note th</w:t>
      </w:r>
      <w:r w:rsidR="00174E38">
        <w:t>at</w:t>
      </w:r>
    </w:p>
    <w:p w:rsidR="006955C0" w:rsidRDefault="00174E38" w:rsidP="00084B6F">
      <w:pPr>
        <w:pStyle w:val="Noindent"/>
        <w:numPr>
          <w:ilvl w:val="0"/>
          <w:numId w:val="112"/>
        </w:numPr>
        <w:spacing w:line="320" w:lineRule="atLeast"/>
      </w:pPr>
      <w:r>
        <w:t>a petition for divorce cannot normally be presented</w:t>
      </w:r>
    </w:p>
    <w:p w:rsidR="00174E38" w:rsidRDefault="00174E38" w:rsidP="00EC03CA">
      <w:pPr>
        <w:pStyle w:val="SecondIndent"/>
        <w:spacing w:line="320" w:lineRule="atLeast"/>
      </w:pPr>
      <w:r>
        <w:rPr>
          <w:b/>
        </w:rPr>
        <w:t>1.1</w:t>
      </w:r>
      <w:r>
        <w:rPr>
          <w:b/>
        </w:rPr>
        <w:tab/>
      </w:r>
      <w:r>
        <w:t xml:space="preserve">within one year (three years, before 27.5.76) of the date of the marriage </w:t>
      </w:r>
      <w:r>
        <w:rPr>
          <w:b/>
        </w:rPr>
        <w:t>or</w:t>
      </w:r>
    </w:p>
    <w:p w:rsidR="00174E38" w:rsidRDefault="00174E38" w:rsidP="00EC03CA">
      <w:pPr>
        <w:pStyle w:val="SecondIndent"/>
        <w:spacing w:line="320" w:lineRule="atLeast"/>
      </w:pPr>
      <w:r>
        <w:rPr>
          <w:b/>
        </w:rPr>
        <w:t>1.2</w:t>
      </w:r>
      <w:r>
        <w:rPr>
          <w:b/>
        </w:rPr>
        <w:tab/>
      </w:r>
      <w:r>
        <w:t>within one year (two years, before 27.5.76) of the passing of a decree for judicial separation</w:t>
      </w:r>
    </w:p>
    <w:p w:rsidR="00174E38" w:rsidRDefault="00174E38" w:rsidP="00084B6F">
      <w:pPr>
        <w:pStyle w:val="Noindent"/>
        <w:numPr>
          <w:ilvl w:val="0"/>
          <w:numId w:val="112"/>
        </w:numPr>
        <w:spacing w:line="320" w:lineRule="atLeast"/>
      </w:pPr>
      <w:r>
        <w:t>the respective parties are free to marry again at once when</w:t>
      </w:r>
    </w:p>
    <w:p w:rsidR="00174E38" w:rsidRDefault="00174E38" w:rsidP="00EC03CA">
      <w:pPr>
        <w:pStyle w:val="SecondIndent"/>
        <w:spacing w:line="320" w:lineRule="atLeast"/>
      </w:pPr>
      <w:r>
        <w:rPr>
          <w:b/>
        </w:rPr>
        <w:t>2.1</w:t>
      </w:r>
      <w:r>
        <w:rPr>
          <w:b/>
        </w:rPr>
        <w:tab/>
      </w:r>
      <w:r>
        <w:t xml:space="preserve">a marriage has been dissolved by a decree of divorce </w:t>
      </w:r>
      <w:r>
        <w:rPr>
          <w:b/>
        </w:rPr>
        <w:t>and</w:t>
      </w:r>
    </w:p>
    <w:p w:rsidR="00174E38" w:rsidRDefault="00174E38" w:rsidP="00EC03CA">
      <w:pPr>
        <w:pStyle w:val="SecondIndent"/>
        <w:spacing w:line="320" w:lineRule="atLeast"/>
      </w:pPr>
      <w:r>
        <w:rPr>
          <w:b/>
        </w:rPr>
        <w:t>2.2</w:t>
      </w:r>
      <w:r>
        <w:rPr>
          <w:b/>
        </w:rPr>
        <w:tab/>
      </w:r>
      <w:r>
        <w:t>there is no right of appeal against the decree</w:t>
      </w:r>
    </w:p>
    <w:p w:rsidR="00174E38" w:rsidRDefault="00174E38" w:rsidP="00084B6F">
      <w:pPr>
        <w:pStyle w:val="Noindent"/>
        <w:numPr>
          <w:ilvl w:val="0"/>
          <w:numId w:val="112"/>
        </w:numPr>
        <w:spacing w:line="320" w:lineRule="atLeast"/>
      </w:pPr>
      <w:r>
        <w:t>if there is a right of appeal neither party may marry again until</w:t>
      </w:r>
    </w:p>
    <w:p w:rsidR="00174E38" w:rsidRDefault="00174E38" w:rsidP="00EC03CA">
      <w:pPr>
        <w:pStyle w:val="SecondIndent"/>
        <w:spacing w:line="320" w:lineRule="atLeast"/>
      </w:pPr>
      <w:r>
        <w:rPr>
          <w:b/>
        </w:rPr>
        <w:t>3.1</w:t>
      </w:r>
      <w:r>
        <w:rPr>
          <w:b/>
        </w:rPr>
        <w:tab/>
      </w:r>
      <w:r>
        <w:t xml:space="preserve">30 days after the decree </w:t>
      </w:r>
      <w:r>
        <w:rPr>
          <w:b/>
        </w:rPr>
        <w:t>or</w:t>
      </w:r>
    </w:p>
    <w:p w:rsidR="00174E38" w:rsidRDefault="00174E38" w:rsidP="00EC03CA">
      <w:pPr>
        <w:pStyle w:val="SecondIndent"/>
        <w:spacing w:line="320" w:lineRule="atLeast"/>
      </w:pPr>
      <w:r>
        <w:rPr>
          <w:b/>
        </w:rPr>
        <w:t>3.2</w:t>
      </w:r>
      <w:r>
        <w:rPr>
          <w:b/>
        </w:rPr>
        <w:tab/>
      </w:r>
      <w:r>
        <w:t>until the appeal has been dismissed if an appeal has been lodged within that 30 day period.</w:t>
      </w:r>
    </w:p>
    <w:p w:rsidR="006955C0" w:rsidRDefault="006955C0" w:rsidP="006955C0">
      <w:pPr>
        <w:pStyle w:val="BT"/>
      </w:pPr>
      <w:r>
        <w:tab/>
      </w:r>
      <w:r>
        <w:rPr>
          <w:b/>
        </w:rPr>
        <w:t>Note</w:t>
      </w:r>
      <w:r w:rsidR="006B51AB">
        <w:rPr>
          <w:b/>
        </w:rPr>
        <w:t>:</w:t>
      </w:r>
      <w:r w:rsidRPr="0085322C">
        <w:t xml:space="preserve"> </w:t>
      </w:r>
      <w:r>
        <w:t xml:space="preserve"> Before 27.5.76, the respective parties could not marry again until one year after the decree of divorce.</w:t>
      </w:r>
    </w:p>
    <w:p w:rsidR="006955C0" w:rsidRDefault="00B653E2" w:rsidP="006955C0">
      <w:pPr>
        <w:pStyle w:val="BT"/>
      </w:pPr>
      <w:r>
        <w:t>10</w:t>
      </w:r>
      <w:r w:rsidR="0085322C">
        <w:t>400</w:t>
      </w:r>
      <w:r w:rsidR="006955C0">
        <w:tab/>
        <w:t xml:space="preserve">Although divorce was not known to general Hindu law prior to the Act, it was allowed if the custom of the particular community allowed it. </w:t>
      </w:r>
      <w:r w:rsidR="006B51AB">
        <w:t xml:space="preserve"> </w:t>
      </w:r>
      <w:r w:rsidR="006955C0">
        <w:t>Bu</w:t>
      </w:r>
      <w:r w:rsidR="00D80C28">
        <w:t>t in each case</w:t>
      </w:r>
    </w:p>
    <w:p w:rsidR="006955C0" w:rsidRDefault="006955C0" w:rsidP="00084B6F">
      <w:pPr>
        <w:pStyle w:val="Noindent"/>
        <w:numPr>
          <w:ilvl w:val="0"/>
          <w:numId w:val="113"/>
        </w:numPr>
      </w:pPr>
      <w:r>
        <w:t xml:space="preserve">the custom in question had to be clearly established by evidence to the satisfaction of the court concerned </w:t>
      </w:r>
      <w:r>
        <w:rPr>
          <w:b/>
        </w:rPr>
        <w:t>and</w:t>
      </w:r>
    </w:p>
    <w:p w:rsidR="006955C0" w:rsidRDefault="006955C0" w:rsidP="00084B6F">
      <w:pPr>
        <w:pStyle w:val="Noindent"/>
        <w:numPr>
          <w:ilvl w:val="0"/>
          <w:numId w:val="113"/>
        </w:numPr>
      </w:pPr>
      <w:r>
        <w:t>the Indian courts always required strict proof of any custom which in any way modified the general principles of Hindu law.</w:t>
      </w:r>
    </w:p>
    <w:p w:rsidR="006955C0" w:rsidRDefault="00B653E2" w:rsidP="006955C0">
      <w:pPr>
        <w:pStyle w:val="BT"/>
      </w:pPr>
      <w:r>
        <w:t>10</w:t>
      </w:r>
      <w:r w:rsidR="0085322C">
        <w:t>401</w:t>
      </w:r>
      <w:r w:rsidR="006955C0">
        <w:tab/>
        <w:t>For a contention o</w:t>
      </w:r>
      <w:r w:rsidR="006B51AB">
        <w:t>f divorce to succeed before 18.</w:t>
      </w:r>
      <w:r w:rsidR="006955C0">
        <w:t>5.55, it must have been established by appropriate evidence and reference to authority</w:t>
      </w:r>
    </w:p>
    <w:p w:rsidR="006955C0" w:rsidRDefault="0085322C" w:rsidP="00084B6F">
      <w:pPr>
        <w:pStyle w:val="Noindent"/>
        <w:numPr>
          <w:ilvl w:val="0"/>
          <w:numId w:val="114"/>
        </w:numPr>
      </w:pPr>
      <w:r>
        <w:t>what the custom was</w:t>
      </w:r>
    </w:p>
    <w:p w:rsidR="006955C0" w:rsidRDefault="006955C0" w:rsidP="00084B6F">
      <w:pPr>
        <w:pStyle w:val="Noindent"/>
        <w:numPr>
          <w:ilvl w:val="0"/>
          <w:numId w:val="114"/>
        </w:numPr>
      </w:pPr>
      <w:r>
        <w:lastRenderedPageBreak/>
        <w:t xml:space="preserve">that its forms were observed </w:t>
      </w:r>
      <w:r>
        <w:rPr>
          <w:b/>
        </w:rPr>
        <w:t>and</w:t>
      </w:r>
    </w:p>
    <w:p w:rsidR="006955C0" w:rsidRDefault="006955C0" w:rsidP="00084B6F">
      <w:pPr>
        <w:pStyle w:val="Noindent"/>
        <w:numPr>
          <w:ilvl w:val="0"/>
          <w:numId w:val="114"/>
        </w:numPr>
      </w:pPr>
      <w:r>
        <w:t>that the Indian courts have recognised it</w:t>
      </w:r>
      <w:r w:rsidRPr="00B653E2">
        <w:rPr>
          <w:vertAlign w:val="superscript"/>
        </w:rPr>
        <w:t>1</w:t>
      </w:r>
      <w:r w:rsidR="0085322C">
        <w:t>.</w:t>
      </w:r>
    </w:p>
    <w:p w:rsidR="006955C0" w:rsidRDefault="006955C0" w:rsidP="00F66C13">
      <w:pPr>
        <w:pStyle w:val="leg0"/>
      </w:pPr>
      <w:r>
        <w:t>1  R(G) 1/70</w:t>
      </w:r>
    </w:p>
    <w:p w:rsidR="006955C0" w:rsidRDefault="0085322C" w:rsidP="006955C0">
      <w:pPr>
        <w:pStyle w:val="BT"/>
      </w:pPr>
      <w:r>
        <w:t>10402</w:t>
      </w:r>
      <w:r w:rsidR="006955C0">
        <w:tab/>
        <w:t xml:space="preserve">The Act preserves rights recognised by custom or conferred by special enactment to obtain the dissolution of a Hindu marriage. </w:t>
      </w:r>
      <w:r w:rsidR="006B51AB">
        <w:t xml:space="preserve"> </w:t>
      </w:r>
      <w:r w:rsidR="006955C0">
        <w:t xml:space="preserve">The term “custom” is defined in the Act as “any rule which, having been continuously and uniformly observed for a long time, has obtained the force of Iaw among Hindus in any local area, tribe, community, group or family”. </w:t>
      </w:r>
      <w:r w:rsidR="006B51AB">
        <w:t xml:space="preserve"> </w:t>
      </w:r>
      <w:r w:rsidR="006955C0">
        <w:t>In the case of an alleged divorce after the Act the absence of Court recognition does not preclude proof of a Hindu custom by other means</w:t>
      </w:r>
      <w:r w:rsidR="006955C0" w:rsidRPr="00B653E2">
        <w:rPr>
          <w:color w:val="auto"/>
          <w:vertAlign w:val="superscript"/>
        </w:rPr>
        <w:t>1</w:t>
      </w:r>
      <w:r>
        <w:t>.</w:t>
      </w:r>
    </w:p>
    <w:p w:rsidR="006955C0" w:rsidRDefault="006955C0" w:rsidP="00F66C13">
      <w:pPr>
        <w:pStyle w:val="leg0"/>
      </w:pPr>
      <w:r>
        <w:t>1  R(G) 1/72</w:t>
      </w:r>
    </w:p>
    <w:p w:rsidR="006955C0" w:rsidRDefault="00B653E2" w:rsidP="006955C0">
      <w:pPr>
        <w:pStyle w:val="BT"/>
      </w:pPr>
      <w:r>
        <w:t>10</w:t>
      </w:r>
      <w:r w:rsidR="0085322C">
        <w:t>403</w:t>
      </w:r>
      <w:r w:rsidR="006955C0">
        <w:tab/>
        <w:t>Where a divorce by customary rites is alleged, cl</w:t>
      </w:r>
      <w:r w:rsidR="006B51AB">
        <w:t>aimant</w:t>
      </w:r>
      <w:r w:rsidR="006955C0">
        <w:t>s should be asked to</w:t>
      </w:r>
    </w:p>
    <w:p w:rsidR="006955C0" w:rsidRDefault="006955C0" w:rsidP="00084B6F">
      <w:pPr>
        <w:pStyle w:val="Noindent"/>
        <w:numPr>
          <w:ilvl w:val="0"/>
          <w:numId w:val="115"/>
        </w:numPr>
      </w:pPr>
      <w:r>
        <w:t xml:space="preserve">state their religion, eg Sikh or Hindu, and, if they are Hindu, to state their caste and their divorced spouse’s caste </w:t>
      </w:r>
      <w:r>
        <w:rPr>
          <w:b/>
        </w:rPr>
        <w:t xml:space="preserve">and </w:t>
      </w:r>
      <w:r>
        <w:t xml:space="preserve">the name of the village where the divorce took place </w:t>
      </w:r>
      <w:r>
        <w:rPr>
          <w:b/>
        </w:rPr>
        <w:t>and</w:t>
      </w:r>
    </w:p>
    <w:p w:rsidR="006955C0" w:rsidRDefault="006955C0" w:rsidP="00084B6F">
      <w:pPr>
        <w:pStyle w:val="Noindent"/>
        <w:numPr>
          <w:ilvl w:val="0"/>
          <w:numId w:val="115"/>
        </w:numPr>
      </w:pPr>
      <w:r>
        <w:t>submit any documentary evidence of the divorce they may hold.</w:t>
      </w:r>
    </w:p>
    <w:p w:rsidR="006955C0" w:rsidRDefault="006955C0" w:rsidP="006955C0">
      <w:pPr>
        <w:pStyle w:val="BT"/>
      </w:pPr>
      <w:r>
        <w:tab/>
        <w:t>The above information and the cl</w:t>
      </w:r>
      <w:r w:rsidR="006B51AB">
        <w:t>aimant</w:t>
      </w:r>
      <w:r>
        <w:t xml:space="preserve">s’ papers should be referred to </w:t>
      </w:r>
      <w:r w:rsidR="00FD5C04">
        <w:t>the Relationship Validation Unit</w:t>
      </w:r>
      <w:r>
        <w:t>.</w:t>
      </w:r>
    </w:p>
    <w:p w:rsidR="006955C0" w:rsidRDefault="006955C0" w:rsidP="00727CE2">
      <w:pPr>
        <w:pStyle w:val="Para"/>
      </w:pPr>
      <w:smartTag w:uri="urn:schemas-microsoft-com:office:smarttags" w:element="place">
        <w:smartTag w:uri="urn:schemas-microsoft-com:office:smarttags" w:element="country-region">
          <w:r>
            <w:t>Jamaica</w:t>
          </w:r>
        </w:smartTag>
      </w:smartTag>
      <w:r>
        <w:t xml:space="preserve"> - The Hindu Marriage Law 1957</w:t>
      </w:r>
    </w:p>
    <w:p w:rsidR="006955C0" w:rsidRDefault="00B653E2" w:rsidP="006955C0">
      <w:pPr>
        <w:pStyle w:val="BT"/>
      </w:pPr>
      <w:r>
        <w:t>10</w:t>
      </w:r>
      <w:r w:rsidR="0085322C">
        <w:t>404</w:t>
      </w:r>
      <w:r w:rsidR="006955C0">
        <w:tab/>
      </w:r>
      <w:bookmarkStart w:id="102" w:name="p10515"/>
      <w:bookmarkEnd w:id="102"/>
      <w:r w:rsidR="006955C0">
        <w:t xml:space="preserve">This law effective from 19.12.57, applies to marriages between parties where they each belong to and profess the Hindu faith or religion. </w:t>
      </w:r>
      <w:r w:rsidR="006B51AB">
        <w:t xml:space="preserve"> </w:t>
      </w:r>
      <w:r w:rsidR="006955C0">
        <w:t>A marriage since 19.12.57 is void if</w:t>
      </w:r>
    </w:p>
    <w:p w:rsidR="006955C0" w:rsidRDefault="006955C0" w:rsidP="00084B6F">
      <w:pPr>
        <w:pStyle w:val="Noindent"/>
        <w:numPr>
          <w:ilvl w:val="0"/>
          <w:numId w:val="116"/>
        </w:numPr>
      </w:pPr>
      <w:r>
        <w:t>either party has a wife or husband alive at the time of contracting the marriage</w:t>
      </w:r>
      <w:r w:rsidRPr="00174E38">
        <w:t xml:space="preserve"> </w:t>
      </w:r>
      <w:r>
        <w:rPr>
          <w:b/>
        </w:rPr>
        <w:t>or</w:t>
      </w:r>
    </w:p>
    <w:p w:rsidR="006955C0" w:rsidRDefault="006955C0" w:rsidP="00084B6F">
      <w:pPr>
        <w:pStyle w:val="Noindent"/>
        <w:numPr>
          <w:ilvl w:val="0"/>
          <w:numId w:val="116"/>
        </w:numPr>
      </w:pPr>
      <w:r>
        <w:t xml:space="preserve">the parties are within the degrees of prohibited relationship </w:t>
      </w:r>
      <w:r>
        <w:rPr>
          <w:b/>
        </w:rPr>
        <w:t>or</w:t>
      </w:r>
    </w:p>
    <w:p w:rsidR="006955C0" w:rsidRDefault="006955C0" w:rsidP="00084B6F">
      <w:pPr>
        <w:pStyle w:val="Noindent"/>
        <w:numPr>
          <w:ilvl w:val="0"/>
          <w:numId w:val="116"/>
        </w:numPr>
      </w:pPr>
      <w:r>
        <w:t>either party is under the age of 16 at the date of marriage.</w:t>
      </w:r>
    </w:p>
    <w:p w:rsidR="006955C0" w:rsidRDefault="00B653E2" w:rsidP="006955C0">
      <w:pPr>
        <w:pStyle w:val="BT"/>
      </w:pPr>
      <w:r>
        <w:t>10</w:t>
      </w:r>
      <w:r w:rsidR="0085322C">
        <w:t>405</w:t>
      </w:r>
      <w:r w:rsidR="006955C0">
        <w:tab/>
        <w:t xml:space="preserve">The following rules apply to marriage as in </w:t>
      </w:r>
      <w:r w:rsidR="006B51AB">
        <w:t xml:space="preserve">DMG </w:t>
      </w:r>
      <w:r w:rsidR="006955C0">
        <w:t>10</w:t>
      </w:r>
      <w:r w:rsidR="0085322C">
        <w:t>404</w:t>
      </w:r>
    </w:p>
    <w:p w:rsidR="006955C0" w:rsidRDefault="006955C0" w:rsidP="00084B6F">
      <w:pPr>
        <w:pStyle w:val="Noindent"/>
        <w:numPr>
          <w:ilvl w:val="0"/>
          <w:numId w:val="117"/>
        </w:numPr>
      </w:pPr>
      <w:r>
        <w:t>a marriage must be solemnized by a marriage officer who is a priest of the Hindu religion and licen</w:t>
      </w:r>
      <w:r w:rsidR="0085322C">
        <w:t>sed as a Hindu marriage officer</w:t>
      </w:r>
    </w:p>
    <w:p w:rsidR="006955C0" w:rsidRDefault="006955C0" w:rsidP="00084B6F">
      <w:pPr>
        <w:pStyle w:val="Noindent"/>
        <w:numPr>
          <w:ilvl w:val="0"/>
          <w:numId w:val="117"/>
        </w:numPr>
      </w:pPr>
      <w:r>
        <w:t>the parties must consent to marry each other in the presence of the marriage offi</w:t>
      </w:r>
      <w:r w:rsidR="0085322C">
        <w:t>cer who solemnizes the marriage</w:t>
      </w:r>
    </w:p>
    <w:p w:rsidR="006955C0" w:rsidRDefault="006955C0" w:rsidP="00084B6F">
      <w:pPr>
        <w:pStyle w:val="Noindent"/>
        <w:numPr>
          <w:ilvl w:val="0"/>
          <w:numId w:val="117"/>
        </w:numPr>
      </w:pPr>
      <w:r>
        <w:lastRenderedPageBreak/>
        <w:t>consent must be given by a parent or guardian of a party who is a minor, that is a male under 21 years of age or a female (unless a widow or divorcee) who is under 18 years of age</w:t>
      </w:r>
    </w:p>
    <w:p w:rsidR="006955C0" w:rsidRDefault="006955C0" w:rsidP="00084B6F">
      <w:pPr>
        <w:pStyle w:val="Noindent"/>
        <w:numPr>
          <w:ilvl w:val="0"/>
          <w:numId w:val="117"/>
        </w:numPr>
      </w:pPr>
      <w:r>
        <w:t>a certificate of the marriage must be completed immediately after the ceremony and sent to the Registrar General fr</w:t>
      </w:r>
      <w:r w:rsidR="00174E38">
        <w:t>om whom a copy may be obtained.</w:t>
      </w:r>
    </w:p>
    <w:p w:rsidR="006955C0" w:rsidRDefault="006955C0" w:rsidP="006955C0">
      <w:pPr>
        <w:pStyle w:val="BT"/>
      </w:pPr>
      <w:r>
        <w:tab/>
        <w:t>Marriages entered into before the Iaw came into force on 19.12.57 may be registered under this law.</w:t>
      </w:r>
    </w:p>
    <w:p w:rsidR="006955C0" w:rsidRDefault="006955C0" w:rsidP="00130388">
      <w:pPr>
        <w:pStyle w:val="Para"/>
        <w:spacing w:after="240"/>
      </w:pPr>
      <w:smartTag w:uri="urn:schemas-microsoft-com:office:smarttags" w:element="place">
        <w:smartTag w:uri="urn:schemas-microsoft-com:office:smarttags" w:element="country-region">
          <w:r>
            <w:t>Kenya</w:t>
          </w:r>
        </w:smartTag>
      </w:smartTag>
      <w:r>
        <w:t xml:space="preserve"> - The Hindu Marriage and Divorce Act 1960</w:t>
      </w:r>
    </w:p>
    <w:p w:rsidR="006955C0" w:rsidRDefault="00B653E2" w:rsidP="006955C0">
      <w:pPr>
        <w:pStyle w:val="BT"/>
      </w:pPr>
      <w:r>
        <w:t>10</w:t>
      </w:r>
      <w:r w:rsidR="0085322C">
        <w:t>406</w:t>
      </w:r>
      <w:r w:rsidR="006955C0">
        <w:tab/>
      </w:r>
      <w:bookmarkStart w:id="103" w:name="p10517"/>
      <w:bookmarkEnd w:id="103"/>
      <w:r w:rsidR="006955C0">
        <w:t xml:space="preserve">This Act effective from 19.7.60 is similar to the Indian Act in </w:t>
      </w:r>
      <w:r w:rsidR="006B51AB">
        <w:t xml:space="preserve">DMG </w:t>
      </w:r>
      <w:r w:rsidR="006955C0">
        <w:t>10</w:t>
      </w:r>
      <w:r w:rsidR="0085322C">
        <w:t>394</w:t>
      </w:r>
      <w:r w:rsidR="006955C0">
        <w:t xml:space="preserve"> et seq. </w:t>
      </w:r>
      <w:r w:rsidR="006B51AB">
        <w:t xml:space="preserve"> </w:t>
      </w:r>
      <w:r w:rsidR="006955C0">
        <w:t xml:space="preserve">A marriage since 19.7.60 is void if at the date of the marriage either party had a husband or wife Iiving. </w:t>
      </w:r>
      <w:r w:rsidR="006B51AB">
        <w:t xml:space="preserve"> </w:t>
      </w:r>
      <w:r w:rsidR="006955C0">
        <w:t xml:space="preserve">Under the Act a Hindu marriage may only be dissolved through the Courts. </w:t>
      </w:r>
      <w:r w:rsidR="00000FCF">
        <w:t xml:space="preserve"> </w:t>
      </w:r>
      <w:r w:rsidR="006955C0">
        <w:t>A divorce by customary rites, for example through a Panchayat, is no longer recognised.</w:t>
      </w:r>
    </w:p>
    <w:p w:rsidR="006955C0" w:rsidRDefault="006955C0" w:rsidP="00130388">
      <w:pPr>
        <w:pStyle w:val="Para"/>
        <w:spacing w:after="240"/>
      </w:pPr>
      <w:smartTag w:uri="urn:schemas-microsoft-com:office:smarttags" w:element="place">
        <w:smartTag w:uri="urn:schemas-microsoft-com:office:smarttags" w:element="country-region">
          <w:r>
            <w:t>Uganda</w:t>
          </w:r>
        </w:smartTag>
      </w:smartTag>
      <w:r>
        <w:t xml:space="preserve"> - The Hindu Marriage and Divorce Ordinance 1961</w:t>
      </w:r>
    </w:p>
    <w:p w:rsidR="006955C0" w:rsidRDefault="00B653E2" w:rsidP="006955C0">
      <w:pPr>
        <w:pStyle w:val="BT"/>
      </w:pPr>
      <w:r>
        <w:t>10</w:t>
      </w:r>
      <w:r w:rsidR="0085322C">
        <w:t>407</w:t>
      </w:r>
      <w:r w:rsidR="006955C0">
        <w:tab/>
      </w:r>
      <w:bookmarkStart w:id="104" w:name="p10518"/>
      <w:bookmarkEnd w:id="104"/>
      <w:r w:rsidR="006955C0">
        <w:t xml:space="preserve">The ordinance which is effective from 1.9.61, is similar to the Indian Act in </w:t>
      </w:r>
      <w:r w:rsidR="006B51AB">
        <w:t xml:space="preserve">DMG </w:t>
      </w:r>
      <w:r w:rsidR="006955C0">
        <w:t>10</w:t>
      </w:r>
      <w:r w:rsidR="0085322C">
        <w:t>394</w:t>
      </w:r>
      <w:r w:rsidR="006955C0">
        <w:t xml:space="preserve"> et seq.  A marriage since 1.9.61 is void if at the date of the marriage either party had a husband or wife living</w:t>
      </w:r>
      <w:r w:rsidR="00592D32">
        <w:t>.  The decision maker should note that</w:t>
      </w:r>
    </w:p>
    <w:p w:rsidR="006955C0" w:rsidRDefault="006955C0" w:rsidP="00084B6F">
      <w:pPr>
        <w:pStyle w:val="Noindent"/>
        <w:numPr>
          <w:ilvl w:val="0"/>
          <w:numId w:val="118"/>
        </w:numPr>
      </w:pPr>
      <w:r>
        <w:t>the minimum ages for marriage are 18 years for a</w:t>
      </w:r>
      <w:r w:rsidR="0085322C">
        <w:t xml:space="preserve"> male and 16 years for a female</w:t>
      </w:r>
    </w:p>
    <w:p w:rsidR="006955C0" w:rsidRDefault="006955C0" w:rsidP="00084B6F">
      <w:pPr>
        <w:pStyle w:val="Noindent"/>
        <w:numPr>
          <w:ilvl w:val="0"/>
          <w:numId w:val="118"/>
        </w:numPr>
      </w:pPr>
      <w:r>
        <w:t>where the bride is under 18 years of age the consent of the parent or guardi</w:t>
      </w:r>
      <w:r w:rsidR="0085322C">
        <w:t>an in marriage must be obtained</w:t>
      </w:r>
    </w:p>
    <w:p w:rsidR="006955C0" w:rsidRDefault="006955C0" w:rsidP="00084B6F">
      <w:pPr>
        <w:pStyle w:val="Noindent"/>
        <w:numPr>
          <w:ilvl w:val="0"/>
          <w:numId w:val="118"/>
        </w:numPr>
      </w:pPr>
      <w:r>
        <w:t>the marriage is not invalidated by the fact that the parties have not attained the minimum age.</w:t>
      </w:r>
    </w:p>
    <w:p w:rsidR="006955C0" w:rsidRDefault="00077196" w:rsidP="006955C0">
      <w:pPr>
        <w:pStyle w:val="BT"/>
      </w:pPr>
      <w:r>
        <w:t>10</w:t>
      </w:r>
      <w:r w:rsidR="0085322C">
        <w:t>408</w:t>
      </w:r>
      <w:r w:rsidR="006955C0">
        <w:tab/>
        <w:t xml:space="preserve">The only divorce recognised by law in </w:t>
      </w:r>
      <w:smartTag w:uri="urn:schemas-microsoft-com:office:smarttags" w:element="place">
        <w:smartTag w:uri="urn:schemas-microsoft-com:office:smarttags" w:element="country-region">
          <w:r w:rsidR="006955C0">
            <w:t>Uganda</w:t>
          </w:r>
        </w:smartTag>
      </w:smartTag>
      <w:r w:rsidR="006955C0">
        <w:t xml:space="preserve"> is that granted by the Courts. </w:t>
      </w:r>
      <w:r w:rsidR="006B51AB">
        <w:t xml:space="preserve"> </w:t>
      </w:r>
      <w:r w:rsidR="006955C0">
        <w:t xml:space="preserve">There is no customary right of divorce. </w:t>
      </w:r>
      <w:r w:rsidR="006B51AB">
        <w:t xml:space="preserve"> </w:t>
      </w:r>
      <w:r w:rsidR="006955C0">
        <w:t>The parties to a divorce may marry again as soon as the decree nisi is made absolute, which is normally six months after the date of the decree nisi.</w:t>
      </w:r>
    </w:p>
    <w:p w:rsidR="006955C0" w:rsidRDefault="009D301F" w:rsidP="00130918">
      <w:pPr>
        <w:pStyle w:val="SG"/>
      </w:pPr>
      <w:r>
        <w:br w:type="page"/>
      </w:r>
      <w:r w:rsidR="006955C0">
        <w:lastRenderedPageBreak/>
        <w:t>Islamic law (that is, the Muslim (Muhammadan) religion)</w:t>
      </w:r>
    </w:p>
    <w:p w:rsidR="006955C0" w:rsidRDefault="00077196" w:rsidP="006955C0">
      <w:pPr>
        <w:pStyle w:val="BT"/>
      </w:pPr>
      <w:r>
        <w:t>10</w:t>
      </w:r>
      <w:r w:rsidR="0085322C">
        <w:t>409</w:t>
      </w:r>
      <w:r w:rsidR="006955C0">
        <w:tab/>
      </w:r>
      <w:bookmarkStart w:id="105" w:name="p10520"/>
      <w:bookmarkEnd w:id="105"/>
      <w:r w:rsidR="006955C0">
        <w:t xml:space="preserve">Islamic law permits polygamy. </w:t>
      </w:r>
      <w:r w:rsidR="00000FCF">
        <w:t xml:space="preserve"> </w:t>
      </w:r>
      <w:r w:rsidR="006955C0">
        <w:t>Generally a man is allowed to have up to four wives at a time but a woman may have only one husband at a time.</w:t>
      </w:r>
    </w:p>
    <w:p w:rsidR="006955C0" w:rsidRDefault="00077196" w:rsidP="006955C0">
      <w:pPr>
        <w:pStyle w:val="BT"/>
      </w:pPr>
      <w:r>
        <w:t>10</w:t>
      </w:r>
      <w:r w:rsidR="0085322C">
        <w:t>410</w:t>
      </w:r>
      <w:r w:rsidR="006955C0">
        <w:tab/>
        <w:t xml:space="preserve">The minimum ages for marriage under religious Iaw depend upon puberty and the various schools of Islamic Iaw. </w:t>
      </w:r>
      <w:r w:rsidR="006B51AB">
        <w:t xml:space="preserve"> </w:t>
      </w:r>
      <w:r w:rsidR="006955C0">
        <w:t>But the legislation of the particular country may impose a minimum age for marriage.</w:t>
      </w:r>
    </w:p>
    <w:p w:rsidR="006955C0" w:rsidRDefault="0085322C" w:rsidP="006955C0">
      <w:pPr>
        <w:pStyle w:val="BT"/>
      </w:pPr>
      <w:r>
        <w:t>10411</w:t>
      </w:r>
      <w:r w:rsidR="006955C0">
        <w:tab/>
      </w:r>
      <w:r w:rsidR="00174E38">
        <w:t>When considering a</w:t>
      </w:r>
      <w:r w:rsidR="006955C0">
        <w:t xml:space="preserve"> marriage under Islamic law</w:t>
      </w:r>
      <w:r w:rsidR="00174E38">
        <w:t>, the decision maker should note that</w:t>
      </w:r>
    </w:p>
    <w:p w:rsidR="006955C0" w:rsidRDefault="006955C0" w:rsidP="00084B6F">
      <w:pPr>
        <w:pStyle w:val="Noindent"/>
        <w:numPr>
          <w:ilvl w:val="0"/>
          <w:numId w:val="176"/>
        </w:numPr>
      </w:pPr>
      <w:r>
        <w:t>marriage arises from a contract which must be in unmistakable terms</w:t>
      </w:r>
    </w:p>
    <w:p w:rsidR="006955C0" w:rsidRDefault="006955C0" w:rsidP="00084B6F">
      <w:pPr>
        <w:pStyle w:val="Noindent"/>
        <w:numPr>
          <w:ilvl w:val="0"/>
          <w:numId w:val="176"/>
        </w:numPr>
      </w:pPr>
      <w:r>
        <w:t xml:space="preserve">the contract is contained in the declaration and acceptance, uttered at one meeting either by the parties themselves on their own behalf </w:t>
      </w:r>
      <w:r>
        <w:rPr>
          <w:b/>
        </w:rPr>
        <w:t>or</w:t>
      </w:r>
      <w:r w:rsidRPr="00496AD4">
        <w:t xml:space="preserve"> </w:t>
      </w:r>
      <w:r>
        <w:t>others as proxies for them and in</w:t>
      </w:r>
      <w:r w:rsidR="0085322C">
        <w:t xml:space="preserve"> the presence of two witnesses</w:t>
      </w:r>
    </w:p>
    <w:p w:rsidR="006955C0" w:rsidRDefault="006955C0" w:rsidP="00084B6F">
      <w:pPr>
        <w:pStyle w:val="Noindent"/>
        <w:numPr>
          <w:ilvl w:val="0"/>
          <w:numId w:val="176"/>
        </w:numPr>
      </w:pPr>
      <w:r>
        <w:t>although a priest normally officiates at the marriage contract, recites benedictions and reads from the Koran, etc, relat</w:t>
      </w:r>
      <w:r w:rsidR="00130388">
        <w:t>ives often perform the ceremony</w:t>
      </w:r>
    </w:p>
    <w:p w:rsidR="006955C0" w:rsidRDefault="006955C0" w:rsidP="00084B6F">
      <w:pPr>
        <w:pStyle w:val="Noindent"/>
        <w:numPr>
          <w:ilvl w:val="0"/>
          <w:numId w:val="176"/>
        </w:numPr>
      </w:pPr>
      <w:r>
        <w:t>it is essential that the parties accept the marriage state before at least two witnesses.</w:t>
      </w:r>
    </w:p>
    <w:p w:rsidR="006955C0" w:rsidRDefault="0085322C" w:rsidP="006955C0">
      <w:pPr>
        <w:pStyle w:val="BT"/>
      </w:pPr>
      <w:r>
        <w:t>10412</w:t>
      </w:r>
      <w:r w:rsidR="006955C0">
        <w:tab/>
        <w:t>Registration of Muslim marriages is common and cl</w:t>
      </w:r>
      <w:r w:rsidR="0024658A">
        <w:t>aimant</w:t>
      </w:r>
      <w:r w:rsidR="006955C0">
        <w:t xml:space="preserve">s may be able to produce a statutory marriage certificate or document. </w:t>
      </w:r>
      <w:r w:rsidR="00AB7658">
        <w:t xml:space="preserve"> </w:t>
      </w:r>
      <w:r w:rsidR="006955C0">
        <w:t>Among the countries which provide for registration of marriages under the Muslim religion are</w:t>
      </w:r>
    </w:p>
    <w:p w:rsidR="006955C0" w:rsidRDefault="006955C0" w:rsidP="00084B6F">
      <w:pPr>
        <w:pStyle w:val="Noindent"/>
        <w:numPr>
          <w:ilvl w:val="0"/>
          <w:numId w:val="119"/>
        </w:numPr>
      </w:pPr>
      <w:smartTag w:uri="urn:schemas-microsoft-com:office:smarttags" w:element="place">
        <w:smartTag w:uri="urn:schemas-microsoft-com:office:smarttags" w:element="country-region">
          <w:r>
            <w:t>Bangladesh</w:t>
          </w:r>
        </w:smartTag>
      </w:smartTag>
    </w:p>
    <w:p w:rsidR="006955C0" w:rsidRDefault="006955C0" w:rsidP="00084B6F">
      <w:pPr>
        <w:pStyle w:val="Noindent"/>
        <w:numPr>
          <w:ilvl w:val="0"/>
          <w:numId w:val="119"/>
        </w:numPr>
      </w:pPr>
      <w:smartTag w:uri="urn:schemas-microsoft-com:office:smarttags" w:element="place">
        <w:smartTag w:uri="urn:schemas-microsoft-com:office:smarttags" w:element="country-region">
          <w:r>
            <w:t>Gambia</w:t>
          </w:r>
        </w:smartTag>
      </w:smartTag>
      <w:r>
        <w:t xml:space="preserve"> (The)</w:t>
      </w:r>
    </w:p>
    <w:p w:rsidR="006955C0" w:rsidRDefault="006955C0" w:rsidP="00084B6F">
      <w:pPr>
        <w:pStyle w:val="Noindent"/>
        <w:numPr>
          <w:ilvl w:val="0"/>
          <w:numId w:val="119"/>
        </w:numPr>
      </w:pPr>
      <w:smartTag w:uri="urn:schemas-microsoft-com:office:smarttags" w:element="place">
        <w:smartTag w:uri="urn:schemas-microsoft-com:office:smarttags" w:element="country-region">
          <w:r>
            <w:t>Ghana</w:t>
          </w:r>
        </w:smartTag>
      </w:smartTag>
    </w:p>
    <w:p w:rsidR="006955C0" w:rsidRDefault="006955C0" w:rsidP="00084B6F">
      <w:pPr>
        <w:pStyle w:val="Noindent"/>
        <w:numPr>
          <w:ilvl w:val="0"/>
          <w:numId w:val="119"/>
        </w:numPr>
      </w:pPr>
      <w:smartTag w:uri="urn:schemas-microsoft-com:office:smarttags" w:element="place">
        <w:smartTag w:uri="urn:schemas-microsoft-com:office:smarttags" w:element="country-region">
          <w:r>
            <w:t>Jamaica</w:t>
          </w:r>
        </w:smartTag>
      </w:smartTag>
    </w:p>
    <w:p w:rsidR="006955C0" w:rsidRDefault="006955C0" w:rsidP="00084B6F">
      <w:pPr>
        <w:pStyle w:val="Noindent"/>
        <w:numPr>
          <w:ilvl w:val="0"/>
          <w:numId w:val="119"/>
        </w:numPr>
      </w:pPr>
      <w:smartTag w:uri="urn:schemas-microsoft-com:office:smarttags" w:element="place">
        <w:smartTag w:uri="urn:schemas-microsoft-com:office:smarttags" w:element="country-region">
          <w:r>
            <w:t>Kenya</w:t>
          </w:r>
        </w:smartTag>
      </w:smartTag>
    </w:p>
    <w:p w:rsidR="006955C0" w:rsidRDefault="006955C0" w:rsidP="00084B6F">
      <w:pPr>
        <w:pStyle w:val="Noindent"/>
        <w:numPr>
          <w:ilvl w:val="0"/>
          <w:numId w:val="119"/>
        </w:numPr>
      </w:pPr>
      <w:smartTag w:uri="urn:schemas-microsoft-com:office:smarttags" w:element="place">
        <w:smartTag w:uri="urn:schemas-microsoft-com:office:smarttags" w:element="country-region">
          <w:r>
            <w:t>Malawi</w:t>
          </w:r>
        </w:smartTag>
      </w:smartTag>
    </w:p>
    <w:p w:rsidR="006955C0" w:rsidRDefault="006955C0" w:rsidP="00084B6F">
      <w:pPr>
        <w:pStyle w:val="Noindent"/>
        <w:numPr>
          <w:ilvl w:val="0"/>
          <w:numId w:val="119"/>
        </w:numPr>
      </w:pPr>
      <w:smartTag w:uri="urn:schemas-microsoft-com:office:smarttags" w:element="place">
        <w:smartTag w:uri="urn:schemas-microsoft-com:office:smarttags" w:element="country-region">
          <w:r>
            <w:t>Malaysia</w:t>
          </w:r>
        </w:smartTag>
      </w:smartTag>
    </w:p>
    <w:p w:rsidR="006955C0" w:rsidRDefault="006955C0" w:rsidP="00084B6F">
      <w:pPr>
        <w:pStyle w:val="Noindent"/>
        <w:numPr>
          <w:ilvl w:val="0"/>
          <w:numId w:val="119"/>
        </w:numPr>
      </w:pPr>
      <w:smartTag w:uri="urn:schemas-microsoft-com:office:smarttags" w:element="place">
        <w:smartTag w:uri="urn:schemas-microsoft-com:office:smarttags" w:element="country-region">
          <w:r>
            <w:t>Pakistan</w:t>
          </w:r>
        </w:smartTag>
      </w:smartTag>
    </w:p>
    <w:p w:rsidR="006955C0" w:rsidRDefault="006955C0" w:rsidP="00084B6F">
      <w:pPr>
        <w:pStyle w:val="Noindent"/>
        <w:numPr>
          <w:ilvl w:val="0"/>
          <w:numId w:val="119"/>
        </w:numPr>
      </w:pPr>
      <w:smartTag w:uri="urn:schemas-microsoft-com:office:smarttags" w:element="place">
        <w:smartTag w:uri="urn:schemas-microsoft-com:office:smarttags" w:element="country-region">
          <w:r>
            <w:t>Yemen</w:t>
          </w:r>
        </w:smartTag>
      </w:smartTag>
    </w:p>
    <w:p w:rsidR="006955C0" w:rsidRDefault="006955C0" w:rsidP="00084B6F">
      <w:pPr>
        <w:pStyle w:val="Noindent"/>
        <w:numPr>
          <w:ilvl w:val="0"/>
          <w:numId w:val="119"/>
        </w:numPr>
      </w:pPr>
      <w:smartTag w:uri="urn:schemas-microsoft-com:office:smarttags" w:element="place">
        <w:smartTag w:uri="urn:schemas-microsoft-com:office:smarttags" w:element="country-region">
          <w:r>
            <w:t>Uganda</w:t>
          </w:r>
        </w:smartTag>
      </w:smartTag>
      <w:r>
        <w:t>.</w:t>
      </w:r>
    </w:p>
    <w:p w:rsidR="006955C0" w:rsidRDefault="00077196" w:rsidP="006955C0">
      <w:pPr>
        <w:pStyle w:val="BT"/>
      </w:pPr>
      <w:r>
        <w:lastRenderedPageBreak/>
        <w:t>10</w:t>
      </w:r>
      <w:r w:rsidR="0085322C">
        <w:t>413</w:t>
      </w:r>
      <w:r w:rsidR="006955C0">
        <w:tab/>
      </w:r>
      <w:r w:rsidR="00130388">
        <w:t xml:space="preserve">When considering divorce </w:t>
      </w:r>
      <w:r w:rsidR="006955C0">
        <w:t>under Islamic law</w:t>
      </w:r>
      <w:r w:rsidR="00130388">
        <w:t xml:space="preserve"> decision makers should note that</w:t>
      </w:r>
    </w:p>
    <w:p w:rsidR="006955C0" w:rsidRDefault="006955C0" w:rsidP="00084B6F">
      <w:pPr>
        <w:pStyle w:val="Noindent"/>
        <w:numPr>
          <w:ilvl w:val="0"/>
          <w:numId w:val="120"/>
        </w:numPr>
      </w:pPr>
      <w:r>
        <w:t>divorce is brought abou</w:t>
      </w:r>
      <w:r w:rsidR="0085322C">
        <w:t>t by the pronouncement of Talaq</w:t>
      </w:r>
    </w:p>
    <w:p w:rsidR="006955C0" w:rsidRDefault="006955C0" w:rsidP="00084B6F">
      <w:pPr>
        <w:pStyle w:val="Noindent"/>
        <w:numPr>
          <w:ilvl w:val="0"/>
          <w:numId w:val="120"/>
        </w:numPr>
      </w:pPr>
      <w:r>
        <w:t>it is normally only the husband who has the right to divorce</w:t>
      </w:r>
    </w:p>
    <w:p w:rsidR="006955C0" w:rsidRDefault="006955C0" w:rsidP="00084B6F">
      <w:pPr>
        <w:pStyle w:val="Noindent"/>
        <w:numPr>
          <w:ilvl w:val="0"/>
          <w:numId w:val="120"/>
        </w:numPr>
      </w:pPr>
      <w:r>
        <w:t>whether the wife has a right to divorce is stated on the marriage certificate because the terms of her right have to be agr</w:t>
      </w:r>
      <w:r w:rsidR="0085322C">
        <w:t>eed at the time of the marriage</w:t>
      </w:r>
    </w:p>
    <w:p w:rsidR="006955C0" w:rsidRDefault="006955C0" w:rsidP="00084B6F">
      <w:pPr>
        <w:pStyle w:val="Noindent"/>
        <w:numPr>
          <w:ilvl w:val="0"/>
          <w:numId w:val="120"/>
        </w:numPr>
      </w:pPr>
      <w:r>
        <w:t xml:space="preserve">Talaq (“divorce thee”) must be pronounced three times in front of two </w:t>
      </w:r>
      <w:r w:rsidR="0085322C">
        <w:t>witnesses, orally or in writing</w:t>
      </w:r>
    </w:p>
    <w:p w:rsidR="006955C0" w:rsidRDefault="006955C0" w:rsidP="00084B6F">
      <w:pPr>
        <w:pStyle w:val="Noindent"/>
        <w:numPr>
          <w:ilvl w:val="0"/>
          <w:numId w:val="120"/>
        </w:numPr>
      </w:pPr>
      <w:r>
        <w:t>the decision maker should normally accept a wife’s right to divorce if the necessary entry on the marriage certificate has been made unless there is evidence of a local tradition which prevents it.</w:t>
      </w:r>
    </w:p>
    <w:p w:rsidR="006955C0" w:rsidRPr="00A067FE" w:rsidRDefault="00077196" w:rsidP="006955C0">
      <w:pPr>
        <w:pStyle w:val="BT"/>
      </w:pPr>
      <w:r>
        <w:t>10</w:t>
      </w:r>
      <w:r w:rsidR="0085322C">
        <w:t>414</w:t>
      </w:r>
      <w:r w:rsidR="006955C0">
        <w:tab/>
        <w:t xml:space="preserve">Where both parties were living outside the </w:t>
      </w:r>
      <w:smartTag w:uri="urn:schemas-microsoft-com:office:smarttags" w:element="place">
        <w:smartTag w:uri="urn:schemas-microsoft-com:office:smarttags" w:element="country-region">
          <w:r w:rsidR="006955C0">
            <w:t>United Kingdom</w:t>
          </w:r>
        </w:smartTag>
      </w:smartTag>
      <w:r w:rsidR="006955C0">
        <w:t xml:space="preserve"> in a country permitting Talaq, the divorce, subject to </w:t>
      </w:r>
      <w:r w:rsidR="00104768">
        <w:t xml:space="preserve">DMG </w:t>
      </w:r>
      <w:r w:rsidR="006955C0">
        <w:t>10</w:t>
      </w:r>
      <w:r w:rsidR="0085322C">
        <w:t>413</w:t>
      </w:r>
      <w:r w:rsidR="006955C0">
        <w:t xml:space="preserve">, should be accepted although a copy of the divorce Ietter should be produced. </w:t>
      </w:r>
      <w:r w:rsidR="00104768">
        <w:t xml:space="preserve"> </w:t>
      </w:r>
      <w:r w:rsidR="006955C0">
        <w:t>The Talaq procedure is discussed in case law</w:t>
      </w:r>
      <w:r w:rsidR="006955C0" w:rsidRPr="00B653E2">
        <w:rPr>
          <w:color w:val="auto"/>
          <w:vertAlign w:val="superscript"/>
        </w:rPr>
        <w:t>1</w:t>
      </w:r>
      <w:r w:rsidR="006955C0">
        <w:t xml:space="preserve">.  As from 1.1.74 the pronouncement of Talaq in the </w:t>
      </w:r>
      <w:smartTag w:uri="urn:schemas-microsoft-com:office:smarttags" w:element="place">
        <w:smartTag w:uri="urn:schemas-microsoft-com:office:smarttags" w:element="country-region">
          <w:r w:rsidR="006955C0">
            <w:t>United Kingdom</w:t>
          </w:r>
        </w:smartTag>
      </w:smartTag>
      <w:r w:rsidR="006955C0">
        <w:t xml:space="preserve"> does not have the effect of terminating a marriage. </w:t>
      </w:r>
      <w:r w:rsidR="00104768">
        <w:t xml:space="preserve"> </w:t>
      </w:r>
      <w:r w:rsidR="006955C0">
        <w:t>Proceedings in this country are not regarded as validly dissolving a marriage unless th</w:t>
      </w:r>
      <w:r w:rsidR="00A067FE">
        <w:t>ey take place in a court of law</w:t>
      </w:r>
      <w:r w:rsidR="006955C0" w:rsidRPr="00B653E2">
        <w:rPr>
          <w:color w:val="auto"/>
          <w:vertAlign w:val="superscript"/>
        </w:rPr>
        <w:t>2</w:t>
      </w:r>
      <w:r w:rsidR="00A067FE">
        <w:rPr>
          <w:color w:val="auto"/>
        </w:rPr>
        <w:t>.</w:t>
      </w:r>
    </w:p>
    <w:p w:rsidR="006955C0" w:rsidRDefault="006955C0" w:rsidP="00F66C13">
      <w:pPr>
        <w:pStyle w:val="leg0"/>
      </w:pPr>
      <w:r>
        <w:t>1  R(G) 2/75;  2  Domicile and Matrimonial Proceedings Act 1973, sec 16(1);</w:t>
      </w:r>
      <w:r w:rsidR="00104768">
        <w:t xml:space="preserve">  </w:t>
      </w:r>
      <w:r>
        <w:t>R(G) 1/94</w:t>
      </w:r>
    </w:p>
    <w:p w:rsidR="006955C0" w:rsidRDefault="006955C0" w:rsidP="00727CE2">
      <w:pPr>
        <w:pStyle w:val="Para"/>
      </w:pPr>
      <w:smartTag w:uri="urn:schemas-microsoft-com:office:smarttags" w:element="place">
        <w:smartTag w:uri="urn:schemas-microsoft-com:office:smarttags" w:element="country-region">
          <w:r>
            <w:t>Bangladesh</w:t>
          </w:r>
        </w:smartTag>
      </w:smartTag>
      <w:r>
        <w:t xml:space="preserve"> - the Muslim Family Laws Ordinance 1961</w:t>
      </w:r>
    </w:p>
    <w:p w:rsidR="006955C0" w:rsidRDefault="00FC10DD" w:rsidP="006955C0">
      <w:pPr>
        <w:pStyle w:val="BT"/>
      </w:pPr>
      <w:bookmarkStart w:id="106" w:name="p10526"/>
      <w:r>
        <w:t>10415</w:t>
      </w:r>
      <w:r w:rsidR="006955C0">
        <w:tab/>
      </w:r>
      <w:bookmarkEnd w:id="106"/>
      <w:r w:rsidR="006955C0">
        <w:t xml:space="preserve">The position in </w:t>
      </w:r>
      <w:smartTag w:uri="urn:schemas-microsoft-com:office:smarttags" w:element="place">
        <w:smartTag w:uri="urn:schemas-microsoft-com:office:smarttags" w:element="country-region">
          <w:r w:rsidR="006955C0">
            <w:t>Bangladesh</w:t>
          </w:r>
        </w:smartTag>
      </w:smartTag>
      <w:r w:rsidR="006955C0">
        <w:t xml:space="preserve"> is that all existing Iaws in force in that territory on 25.3.71 continue in force until repealed, altered or amended. </w:t>
      </w:r>
      <w:r w:rsidR="00104768">
        <w:t xml:space="preserve"> </w:t>
      </w:r>
      <w:r w:rsidR="006955C0">
        <w:t xml:space="preserve">The Muslim Family Laws Ordinance has not been repealed, altered or amended in </w:t>
      </w:r>
      <w:smartTag w:uri="urn:schemas-microsoft-com:office:smarttags" w:element="country-region">
        <w:r w:rsidR="006955C0">
          <w:t>Bangladesh</w:t>
        </w:r>
      </w:smartTag>
      <w:r w:rsidR="006955C0">
        <w:t xml:space="preserve">, and the decision maker should assume its provisions apply to citizens of </w:t>
      </w:r>
      <w:smartTag w:uri="urn:schemas-microsoft-com:office:smarttags" w:element="country-region">
        <w:r w:rsidR="006955C0">
          <w:t>Bangladesh</w:t>
        </w:r>
      </w:smartTag>
      <w:r w:rsidR="006955C0">
        <w:t xml:space="preserve"> as they do to citizens of </w:t>
      </w:r>
      <w:smartTag w:uri="urn:schemas-microsoft-com:office:smarttags" w:element="place">
        <w:smartTag w:uri="urn:schemas-microsoft-com:office:smarttags" w:element="country-region">
          <w:r w:rsidR="006955C0">
            <w:t>Pakistan</w:t>
          </w:r>
        </w:smartTag>
      </w:smartTag>
      <w:r w:rsidR="00130388">
        <w:t>.</w:t>
      </w:r>
    </w:p>
    <w:p w:rsidR="006955C0" w:rsidRDefault="006955C0" w:rsidP="00727CE2">
      <w:pPr>
        <w:pStyle w:val="Para"/>
      </w:pPr>
      <w:smartTag w:uri="urn:schemas-microsoft-com:office:smarttags" w:element="place">
        <w:smartTag w:uri="urn:schemas-microsoft-com:office:smarttags" w:element="country-region">
          <w:r>
            <w:t>Ghana</w:t>
          </w:r>
        </w:smartTag>
      </w:smartTag>
      <w:r>
        <w:t xml:space="preserve"> - Muslim marriage and divorce</w:t>
      </w:r>
    </w:p>
    <w:p w:rsidR="006955C0" w:rsidRDefault="00077196" w:rsidP="006955C0">
      <w:pPr>
        <w:pStyle w:val="BT"/>
      </w:pPr>
      <w:r>
        <w:t>10</w:t>
      </w:r>
      <w:r w:rsidR="00FC10DD">
        <w:t>416</w:t>
      </w:r>
      <w:r w:rsidR="006955C0">
        <w:tab/>
      </w:r>
      <w:bookmarkStart w:id="107" w:name="p10527"/>
      <w:bookmarkEnd w:id="107"/>
      <w:r w:rsidR="006955C0">
        <w:t xml:space="preserve">In </w:t>
      </w:r>
      <w:smartTag w:uri="urn:schemas-microsoft-com:office:smarttags" w:element="place">
        <w:smartTag w:uri="urn:schemas-microsoft-com:office:smarttags" w:element="country-region">
          <w:r w:rsidR="006955C0">
            <w:t>Ghana</w:t>
          </w:r>
        </w:smartTag>
      </w:smartTag>
      <w:r w:rsidR="006955C0">
        <w:t>, Muslim</w:t>
      </w:r>
    </w:p>
    <w:p w:rsidR="006955C0" w:rsidRDefault="006955C0" w:rsidP="00084B6F">
      <w:pPr>
        <w:pStyle w:val="Noindent"/>
        <w:numPr>
          <w:ilvl w:val="0"/>
          <w:numId w:val="121"/>
        </w:numPr>
        <w:rPr>
          <w:b/>
        </w:rPr>
      </w:pPr>
      <w:r>
        <w:t xml:space="preserve">marriages must be performed by a licensed Muslim priest </w:t>
      </w:r>
      <w:r>
        <w:rPr>
          <w:b/>
        </w:rPr>
        <w:t>and</w:t>
      </w:r>
      <w:r w:rsidRPr="00130388">
        <w:t xml:space="preserve"> </w:t>
      </w:r>
      <w:r>
        <w:t xml:space="preserve">registered within a week of the celebration of marriage </w:t>
      </w:r>
      <w:r>
        <w:rPr>
          <w:b/>
        </w:rPr>
        <w:t>and</w:t>
      </w:r>
    </w:p>
    <w:p w:rsidR="006955C0" w:rsidRDefault="006955C0" w:rsidP="00084B6F">
      <w:pPr>
        <w:pStyle w:val="Noindent"/>
        <w:numPr>
          <w:ilvl w:val="0"/>
          <w:numId w:val="121"/>
        </w:numPr>
        <w:rPr>
          <w:b/>
        </w:rPr>
      </w:pPr>
      <w:r>
        <w:t xml:space="preserve">divorces must be registered within one month of the divorce having been effected </w:t>
      </w:r>
      <w:r>
        <w:rPr>
          <w:b/>
        </w:rPr>
        <w:t>and</w:t>
      </w:r>
    </w:p>
    <w:p w:rsidR="006955C0" w:rsidRDefault="006955C0" w:rsidP="00084B6F">
      <w:pPr>
        <w:pStyle w:val="Noindent"/>
        <w:numPr>
          <w:ilvl w:val="0"/>
          <w:numId w:val="121"/>
        </w:numPr>
      </w:pPr>
      <w:r>
        <w:t>marriages and divorces are not valid unless registered.</w:t>
      </w:r>
    </w:p>
    <w:p w:rsidR="006955C0" w:rsidRDefault="006955C0" w:rsidP="006955C0">
      <w:pPr>
        <w:pStyle w:val="BT"/>
      </w:pPr>
      <w:r>
        <w:rPr>
          <w:b/>
        </w:rPr>
        <w:tab/>
        <w:t>Note</w:t>
      </w:r>
      <w:r w:rsidR="00104768">
        <w:rPr>
          <w:b/>
        </w:rPr>
        <w:t>:</w:t>
      </w:r>
      <w:r>
        <w:t xml:space="preserve">  Certificates of marriage and divorce are issued.</w:t>
      </w:r>
    </w:p>
    <w:p w:rsidR="006955C0" w:rsidRDefault="006955C0" w:rsidP="00727CE2">
      <w:pPr>
        <w:pStyle w:val="Para"/>
      </w:pPr>
      <w:smartTag w:uri="urn:schemas-microsoft-com:office:smarttags" w:element="place">
        <w:smartTag w:uri="urn:schemas-microsoft-com:office:smarttags" w:element="country-region">
          <w:r>
            <w:lastRenderedPageBreak/>
            <w:t>Kenya</w:t>
          </w:r>
        </w:smartTag>
      </w:smartTag>
      <w:r>
        <w:t xml:space="preserve"> - Muslim marriage and divorce</w:t>
      </w:r>
    </w:p>
    <w:p w:rsidR="006955C0" w:rsidRDefault="006955C0" w:rsidP="006955C0">
      <w:pPr>
        <w:pStyle w:val="BT"/>
      </w:pPr>
      <w:r>
        <w:t>1</w:t>
      </w:r>
      <w:r w:rsidR="00077196">
        <w:t>0</w:t>
      </w:r>
      <w:r w:rsidR="00FC10DD">
        <w:t>417</w:t>
      </w:r>
      <w:r>
        <w:tab/>
      </w:r>
      <w:bookmarkStart w:id="108" w:name="p10528"/>
      <w:bookmarkEnd w:id="108"/>
      <w:r>
        <w:t xml:space="preserve">If at the time a person contracts a marriage in </w:t>
      </w:r>
      <w:smartTag w:uri="urn:schemas-microsoft-com:office:smarttags" w:element="place">
        <w:smartTag w:uri="urn:schemas-microsoft-com:office:smarttags" w:element="country-region">
          <w:r>
            <w:t>Kenya</w:t>
          </w:r>
        </w:smartTag>
      </w:smartTag>
      <w:r>
        <w:t xml:space="preserve"> in accordance with Muslim law he is already married to another wife</w:t>
      </w:r>
    </w:p>
    <w:p w:rsidR="006955C0" w:rsidRDefault="006955C0" w:rsidP="00084B6F">
      <w:pPr>
        <w:pStyle w:val="Noindent"/>
        <w:numPr>
          <w:ilvl w:val="0"/>
          <w:numId w:val="122"/>
        </w:numPr>
      </w:pPr>
      <w:r>
        <w:t xml:space="preserve">under the </w:t>
      </w:r>
      <w:smartTag w:uri="urn:schemas-microsoft-com:office:smarttags" w:element="place">
        <w:smartTag w:uri="urn:schemas-microsoft-com:office:smarttags" w:element="country-region">
          <w:r>
            <w:t>Kenya</w:t>
          </w:r>
        </w:smartTag>
      </w:smartTag>
      <w:r>
        <w:t xml:space="preserve"> Marriage Ordinance </w:t>
      </w:r>
      <w:r>
        <w:rPr>
          <w:b/>
        </w:rPr>
        <w:t>or</w:t>
      </w:r>
    </w:p>
    <w:p w:rsidR="006955C0" w:rsidRDefault="006955C0" w:rsidP="00084B6F">
      <w:pPr>
        <w:pStyle w:val="Noindent"/>
        <w:numPr>
          <w:ilvl w:val="0"/>
          <w:numId w:val="122"/>
        </w:numPr>
      </w:pPr>
      <w:r>
        <w:t xml:space="preserve">under the Iaw of any Christian country </w:t>
      </w:r>
      <w:r>
        <w:rPr>
          <w:b/>
        </w:rPr>
        <w:t>or</w:t>
      </w:r>
    </w:p>
    <w:p w:rsidR="006955C0" w:rsidRDefault="006955C0" w:rsidP="00084B6F">
      <w:pPr>
        <w:pStyle w:val="Noindent"/>
        <w:numPr>
          <w:ilvl w:val="0"/>
          <w:numId w:val="122"/>
        </w:numPr>
      </w:pPr>
      <w:r>
        <w:t>in accordance with native law and custom</w:t>
      </w:r>
    </w:p>
    <w:p w:rsidR="006955C0" w:rsidRDefault="006955C0" w:rsidP="006955C0">
      <w:pPr>
        <w:pStyle w:val="BT"/>
      </w:pPr>
      <w:r>
        <w:tab/>
        <w:t>the marriage under Muslim law is not recognis</w:t>
      </w:r>
      <w:r w:rsidR="00FC10DD">
        <w:t>ed and is not a valid marriage.</w:t>
      </w:r>
    </w:p>
    <w:p w:rsidR="006955C0" w:rsidRDefault="00077196" w:rsidP="006955C0">
      <w:pPr>
        <w:pStyle w:val="BT"/>
      </w:pPr>
      <w:r>
        <w:t>10</w:t>
      </w:r>
      <w:r w:rsidR="00FC10DD">
        <w:t>418</w:t>
      </w:r>
      <w:r w:rsidR="006955C0">
        <w:tab/>
        <w:t>Marriage or divorce under Muslim law must</w:t>
      </w:r>
      <w:r w:rsidR="00FC10DD">
        <w:t xml:space="preserve"> be registered within 7 days of</w:t>
      </w:r>
    </w:p>
    <w:p w:rsidR="006955C0" w:rsidRDefault="006955C0" w:rsidP="00084B6F">
      <w:pPr>
        <w:pStyle w:val="Noindent"/>
        <w:numPr>
          <w:ilvl w:val="0"/>
          <w:numId w:val="123"/>
        </w:numPr>
      </w:pPr>
      <w:r>
        <w:t xml:space="preserve">the celebration of the marriage </w:t>
      </w:r>
      <w:r>
        <w:rPr>
          <w:b/>
        </w:rPr>
        <w:t>or</w:t>
      </w:r>
    </w:p>
    <w:p w:rsidR="006955C0" w:rsidRDefault="006955C0" w:rsidP="00084B6F">
      <w:pPr>
        <w:pStyle w:val="Noindent"/>
        <w:numPr>
          <w:ilvl w:val="0"/>
          <w:numId w:val="123"/>
        </w:numPr>
      </w:pPr>
      <w:r>
        <w:t>th</w:t>
      </w:r>
      <w:r w:rsidR="00FC10DD">
        <w:t>e pronouncement of the divorce.</w:t>
      </w:r>
    </w:p>
    <w:p w:rsidR="006955C0" w:rsidRDefault="006955C0" w:rsidP="006955C0">
      <w:pPr>
        <w:pStyle w:val="BT"/>
      </w:pPr>
      <w:r>
        <w:tab/>
        <w:t xml:space="preserve">An attested copy of the entry is provided free to each of the applicants for registration. </w:t>
      </w:r>
      <w:r w:rsidR="00104768">
        <w:t xml:space="preserve"> </w:t>
      </w:r>
      <w:r>
        <w:t>Failure to register does not make a marriage or divorce invalid provided it would otherwise be valid.</w:t>
      </w:r>
    </w:p>
    <w:p w:rsidR="006955C0" w:rsidRDefault="006955C0" w:rsidP="00727CE2">
      <w:pPr>
        <w:pStyle w:val="Para"/>
      </w:pPr>
      <w:smartTag w:uri="urn:schemas-microsoft-com:office:smarttags" w:element="place">
        <w:smartTag w:uri="urn:schemas-microsoft-com:office:smarttags" w:element="country-region">
          <w:r>
            <w:t>Pakistan</w:t>
          </w:r>
        </w:smartTag>
      </w:smartTag>
      <w:r>
        <w:t xml:space="preserve"> -The Muslim Family Laws Ordinance 1961</w:t>
      </w:r>
    </w:p>
    <w:p w:rsidR="006955C0" w:rsidRDefault="00077196" w:rsidP="006955C0">
      <w:pPr>
        <w:pStyle w:val="BT"/>
      </w:pPr>
      <w:r>
        <w:t>10</w:t>
      </w:r>
      <w:r w:rsidR="00FC10DD">
        <w:t>419</w:t>
      </w:r>
      <w:r w:rsidR="006955C0">
        <w:tab/>
      </w:r>
      <w:bookmarkStart w:id="109" w:name="p10530"/>
      <w:bookmarkEnd w:id="109"/>
      <w:r w:rsidR="006955C0">
        <w:t>This ordinance</w:t>
      </w:r>
      <w:r w:rsidR="006955C0" w:rsidRPr="00B653E2">
        <w:rPr>
          <w:color w:val="auto"/>
          <w:vertAlign w:val="superscript"/>
        </w:rPr>
        <w:t>1</w:t>
      </w:r>
      <w:r w:rsidR="006955C0">
        <w:t xml:space="preserve">, effective from 15.7.61, provides for the registration of marriage and divorce. </w:t>
      </w:r>
      <w:r w:rsidR="00104768">
        <w:t xml:space="preserve"> </w:t>
      </w:r>
      <w:r w:rsidR="006955C0">
        <w:t xml:space="preserve">It sets out the following conditions for the lawful marriage and divorce of Muslims in </w:t>
      </w:r>
      <w:smartTag w:uri="urn:schemas-microsoft-com:office:smarttags" w:element="country-region">
        <w:r w:rsidR="006955C0">
          <w:t>Pakistan</w:t>
        </w:r>
      </w:smartTag>
      <w:r w:rsidR="006955C0">
        <w:t xml:space="preserve"> and Muslim citizens of </w:t>
      </w:r>
      <w:smartTag w:uri="urn:schemas-microsoft-com:office:smarttags" w:element="place">
        <w:smartTag w:uri="urn:schemas-microsoft-com:office:smarttags" w:element="country-region">
          <w:r w:rsidR="006955C0">
            <w:t>Pakistan</w:t>
          </w:r>
        </w:smartTag>
      </w:smartTag>
      <w:r w:rsidR="00130388">
        <w:t xml:space="preserve"> wherever they may be.  Those conditions are that</w:t>
      </w:r>
    </w:p>
    <w:p w:rsidR="006955C0" w:rsidRDefault="006955C0" w:rsidP="00084B6F">
      <w:pPr>
        <w:pStyle w:val="Noindent"/>
        <w:numPr>
          <w:ilvl w:val="0"/>
          <w:numId w:val="124"/>
        </w:numPr>
      </w:pPr>
      <w:r>
        <w:t xml:space="preserve">marriages if not solemnized by the Nikah Registrar should be reported to him </w:t>
      </w:r>
      <w:r w:rsidR="009D301F">
        <w:t>(a</w:t>
      </w:r>
      <w:r>
        <w:t xml:space="preserve"> copy of the marriage certificate (Nikah Nama) can be obtained from the</w:t>
      </w:r>
      <w:r w:rsidR="00FC10DD">
        <w:t xml:space="preserve"> records kept by Union Councils</w:t>
      </w:r>
      <w:r w:rsidR="009D301F">
        <w:t>)</w:t>
      </w:r>
    </w:p>
    <w:p w:rsidR="006955C0" w:rsidRDefault="006955C0" w:rsidP="00084B6F">
      <w:pPr>
        <w:pStyle w:val="Noindent"/>
        <w:numPr>
          <w:ilvl w:val="0"/>
          <w:numId w:val="124"/>
        </w:numPr>
      </w:pPr>
      <w:r>
        <w:t>even if a person fails to notify the Nikah Registrar, the marriage remains valid; the only penalty is a fine or imprisonment or both</w:t>
      </w:r>
    </w:p>
    <w:p w:rsidR="006955C0" w:rsidRDefault="006955C0" w:rsidP="00084B6F">
      <w:pPr>
        <w:pStyle w:val="Noindent"/>
        <w:numPr>
          <w:ilvl w:val="0"/>
          <w:numId w:val="124"/>
        </w:numPr>
      </w:pPr>
      <w:r>
        <w:t>t</w:t>
      </w:r>
      <w:r w:rsidR="00104768">
        <w:t xml:space="preserve">he Ordinance permits polygamy, </w:t>
      </w:r>
      <w:r>
        <w:t>whilst still married a man can contract another marriage with the previous written con</w:t>
      </w:r>
      <w:r w:rsidR="00FC10DD">
        <w:t>sent of the Arbitration Council</w:t>
      </w:r>
    </w:p>
    <w:p w:rsidR="006955C0" w:rsidRDefault="0003659D" w:rsidP="00084B6F">
      <w:pPr>
        <w:pStyle w:val="Noindent"/>
        <w:numPr>
          <w:ilvl w:val="0"/>
          <w:numId w:val="124"/>
        </w:numPr>
      </w:pPr>
      <w:r>
        <w:t>an application for permission for another marriage has to mention</w:t>
      </w:r>
    </w:p>
    <w:p w:rsidR="0003659D" w:rsidRDefault="0003659D" w:rsidP="0003659D">
      <w:pPr>
        <w:pStyle w:val="SecondIndent"/>
      </w:pPr>
      <w:r w:rsidRPr="0003659D">
        <w:rPr>
          <w:b/>
        </w:rPr>
        <w:t>4.1</w:t>
      </w:r>
      <w:r>
        <w:tab/>
        <w:t xml:space="preserve">the reasons for the proposed marriage </w:t>
      </w:r>
      <w:r>
        <w:rPr>
          <w:b/>
        </w:rPr>
        <w:t>and</w:t>
      </w:r>
    </w:p>
    <w:p w:rsidR="0003659D" w:rsidRDefault="0003659D" w:rsidP="0003659D">
      <w:pPr>
        <w:pStyle w:val="SecondIndent"/>
      </w:pPr>
      <w:r w:rsidRPr="0003659D">
        <w:rPr>
          <w:b/>
        </w:rPr>
        <w:t>4.2</w:t>
      </w:r>
      <w:r>
        <w:tab/>
        <w:t>whether the consent of the existing wife or wives has been obtained</w:t>
      </w:r>
    </w:p>
    <w:p w:rsidR="006955C0" w:rsidRDefault="006955C0" w:rsidP="00084B6F">
      <w:pPr>
        <w:pStyle w:val="Noindent"/>
        <w:numPr>
          <w:ilvl w:val="0"/>
          <w:numId w:val="124"/>
        </w:numPr>
      </w:pPr>
      <w:r>
        <w:lastRenderedPageBreak/>
        <w:t>any marriage taking place without the permission of the Arbitration Council does not become invalid, though sanctions may be applied if any dowries involved are not repaid.</w:t>
      </w:r>
    </w:p>
    <w:p w:rsidR="0003659D" w:rsidRPr="0003659D" w:rsidRDefault="0003659D" w:rsidP="0003659D">
      <w:pPr>
        <w:pStyle w:val="BT"/>
      </w:pPr>
      <w:r>
        <w:tab/>
      </w:r>
      <w:r>
        <w:rPr>
          <w:b/>
        </w:rPr>
        <w:t>Note:</w:t>
      </w:r>
      <w:r>
        <w:t xml:space="preserve">  On receipt of an application under </w:t>
      </w:r>
      <w:r>
        <w:rPr>
          <w:b/>
        </w:rPr>
        <w:t>4.</w:t>
      </w:r>
      <w:r>
        <w:t xml:space="preserve"> the Arbitration Council may grant the permission for another marriage whether or not permission has been obtained from the existing wife or wives.</w:t>
      </w:r>
    </w:p>
    <w:p w:rsidR="006955C0" w:rsidRDefault="006955C0" w:rsidP="00F66C13">
      <w:pPr>
        <w:pStyle w:val="leg0"/>
      </w:pPr>
      <w:r>
        <w:t>1  Muslim Family Laws Ordinance 61</w:t>
      </w:r>
    </w:p>
    <w:p w:rsidR="006955C0" w:rsidRDefault="00FC10DD" w:rsidP="006955C0">
      <w:pPr>
        <w:pStyle w:val="BT"/>
      </w:pPr>
      <w:r>
        <w:t>10420</w:t>
      </w:r>
      <w:r w:rsidR="006955C0">
        <w:tab/>
        <w:t xml:space="preserve">There is no provision under the Ordinance for the registration of marriages which took place before the Ordinance came into force. </w:t>
      </w:r>
      <w:r w:rsidR="00695345">
        <w:t xml:space="preserve"> </w:t>
      </w:r>
      <w:r w:rsidR="006955C0">
        <w:t xml:space="preserve">A Nikah Nama giving a date of marriage earlier than 15.7.61 is not authentic. </w:t>
      </w:r>
      <w:r w:rsidR="00695345">
        <w:t xml:space="preserve"> </w:t>
      </w:r>
      <w:r w:rsidR="006955C0">
        <w:t>The marriages of Muslims from Azad Kashmir may have been registered under the Ordinance but often are not.</w:t>
      </w:r>
    </w:p>
    <w:p w:rsidR="006955C0" w:rsidRDefault="00077196" w:rsidP="006955C0">
      <w:pPr>
        <w:pStyle w:val="BT"/>
      </w:pPr>
      <w:r>
        <w:t>10</w:t>
      </w:r>
      <w:r w:rsidR="00FC10DD">
        <w:t>421</w:t>
      </w:r>
      <w:r w:rsidR="006955C0">
        <w:tab/>
        <w:t>The following provisions apply to divorce</w:t>
      </w:r>
      <w:r w:rsidR="006955C0" w:rsidRPr="00B653E2">
        <w:rPr>
          <w:color w:val="auto"/>
          <w:vertAlign w:val="superscript"/>
        </w:rPr>
        <w:t>1</w:t>
      </w:r>
    </w:p>
    <w:p w:rsidR="006955C0" w:rsidRDefault="006955C0" w:rsidP="00084B6F">
      <w:pPr>
        <w:pStyle w:val="Noindent"/>
        <w:numPr>
          <w:ilvl w:val="0"/>
          <w:numId w:val="125"/>
        </w:numPr>
      </w:pPr>
      <w:r>
        <w:t>as soon as possible after the prono</w:t>
      </w:r>
      <w:r w:rsidR="0003659D">
        <w:t>uncement of Talaq, the man must</w:t>
      </w:r>
    </w:p>
    <w:p w:rsidR="0003659D" w:rsidRDefault="0003659D" w:rsidP="0003659D">
      <w:pPr>
        <w:pStyle w:val="SecondIndent"/>
      </w:pPr>
      <w:r w:rsidRPr="0003659D">
        <w:rPr>
          <w:b/>
        </w:rPr>
        <w:t>1.1</w:t>
      </w:r>
      <w:r>
        <w:tab/>
        <w:t xml:space="preserve">give the Chairman of the Union Council written notice that Talaq has been pronounced </w:t>
      </w:r>
      <w:r>
        <w:rPr>
          <w:b/>
        </w:rPr>
        <w:t>and</w:t>
      </w:r>
    </w:p>
    <w:p w:rsidR="0003659D" w:rsidRDefault="0003659D" w:rsidP="0003659D">
      <w:pPr>
        <w:pStyle w:val="SecondIndent"/>
      </w:pPr>
      <w:r w:rsidRPr="0003659D">
        <w:rPr>
          <w:b/>
        </w:rPr>
        <w:t>1.2</w:t>
      </w:r>
      <w:r>
        <w:tab/>
        <w:t>supply a copy of the notice to the wife</w:t>
      </w:r>
    </w:p>
    <w:p w:rsidR="006955C0" w:rsidRDefault="006955C0" w:rsidP="00084B6F">
      <w:pPr>
        <w:pStyle w:val="Noindent"/>
        <w:numPr>
          <w:ilvl w:val="0"/>
          <w:numId w:val="125"/>
        </w:numPr>
      </w:pPr>
      <w:r>
        <w:t>the Chairman has to constitute an Arbitration Council within 30 days of receipt of the notice to bring about a rec</w:t>
      </w:r>
      <w:r w:rsidR="00FC10DD">
        <w:t>onciliation between the parties</w:t>
      </w:r>
    </w:p>
    <w:p w:rsidR="006955C0" w:rsidRDefault="006955C0" w:rsidP="00084B6F">
      <w:pPr>
        <w:pStyle w:val="Noindent"/>
        <w:numPr>
          <w:ilvl w:val="0"/>
          <w:numId w:val="125"/>
        </w:numPr>
      </w:pPr>
      <w:r>
        <w:t xml:space="preserve">the Arbitration Council has to take all steps necessary </w:t>
      </w:r>
      <w:r w:rsidR="00FC10DD">
        <w:t>to bring about a reconciliation</w:t>
      </w:r>
    </w:p>
    <w:p w:rsidR="006955C0" w:rsidRDefault="006955C0" w:rsidP="00084B6F">
      <w:pPr>
        <w:pStyle w:val="Noindent"/>
        <w:numPr>
          <w:ilvl w:val="0"/>
          <w:numId w:val="125"/>
        </w:numPr>
      </w:pPr>
      <w:r>
        <w:t xml:space="preserve">if no reconciliation is made, the divorce becomes effective 90 days after </w:t>
      </w:r>
      <w:r w:rsidR="00FC10DD">
        <w:t>the date of the original notice</w:t>
      </w:r>
    </w:p>
    <w:p w:rsidR="006955C0" w:rsidRDefault="006955C0" w:rsidP="00084B6F">
      <w:pPr>
        <w:pStyle w:val="Noindent"/>
        <w:numPr>
          <w:ilvl w:val="0"/>
          <w:numId w:val="125"/>
        </w:numPr>
      </w:pPr>
      <w:r>
        <w:t xml:space="preserve">a man may not marry until the 90 day period has expired. </w:t>
      </w:r>
      <w:r w:rsidR="00695345">
        <w:t xml:space="preserve"> </w:t>
      </w:r>
      <w:r>
        <w:t xml:space="preserve">But if he does so his marriage is not invalid but he is liable to </w:t>
      </w:r>
      <w:r w:rsidR="00FC10DD">
        <w:t>imprisonment or a fine, or both</w:t>
      </w:r>
    </w:p>
    <w:p w:rsidR="006955C0" w:rsidRDefault="006955C0" w:rsidP="00084B6F">
      <w:pPr>
        <w:pStyle w:val="Noindent"/>
        <w:numPr>
          <w:ilvl w:val="0"/>
          <w:numId w:val="125"/>
        </w:numPr>
      </w:pPr>
      <w:r>
        <w:t>where a woman is able to divorce her husband the same provisions apply except that any remarriage within the 90 day period is invalid</w:t>
      </w:r>
      <w:r>
        <w:rPr>
          <w:vertAlign w:val="superscript"/>
        </w:rPr>
        <w:t>2</w:t>
      </w:r>
      <w:r>
        <w:t>.</w:t>
      </w:r>
    </w:p>
    <w:p w:rsidR="0003659D" w:rsidRPr="0003659D" w:rsidRDefault="0003659D" w:rsidP="0003659D">
      <w:pPr>
        <w:pStyle w:val="BT"/>
      </w:pPr>
      <w:r>
        <w:tab/>
      </w:r>
      <w:r>
        <w:rPr>
          <w:b/>
        </w:rPr>
        <w:t>Note:</w:t>
      </w:r>
      <w:r>
        <w:t xml:space="preserve">  If the notice in </w:t>
      </w:r>
      <w:r>
        <w:rPr>
          <w:b/>
        </w:rPr>
        <w:t>1.</w:t>
      </w:r>
      <w:r>
        <w:t xml:space="preserve"> is not given, the person pronouncing the divorce is punishable by imprisonment or a fine, or both.</w:t>
      </w:r>
    </w:p>
    <w:p w:rsidR="006955C0" w:rsidRDefault="006955C0" w:rsidP="00F66C13">
      <w:pPr>
        <w:pStyle w:val="leg0"/>
      </w:pPr>
      <w:r>
        <w:t>1  Muslim Family Laws Ordinance 61, sec 7;  2</w:t>
      </w:r>
      <w:r w:rsidR="00695345">
        <w:t xml:space="preserve"> </w:t>
      </w:r>
      <w:r>
        <w:t xml:space="preserve"> sec 8</w:t>
      </w:r>
    </w:p>
    <w:p w:rsidR="006955C0" w:rsidRDefault="00077196" w:rsidP="006955C0">
      <w:pPr>
        <w:pStyle w:val="BT"/>
      </w:pPr>
      <w:r>
        <w:t>10</w:t>
      </w:r>
      <w:r w:rsidR="00FC10DD">
        <w:t>422</w:t>
      </w:r>
      <w:r w:rsidR="006955C0">
        <w:tab/>
        <w:t xml:space="preserve">A divorce obtained by Talaq as in </w:t>
      </w:r>
      <w:r w:rsidR="00695345">
        <w:t xml:space="preserve">DMG </w:t>
      </w:r>
      <w:r w:rsidR="006955C0">
        <w:t>10</w:t>
      </w:r>
      <w:r w:rsidR="00FC10DD">
        <w:t>4</w:t>
      </w:r>
      <w:r w:rsidR="0003659D">
        <w:t>21</w:t>
      </w:r>
      <w:r w:rsidR="006955C0">
        <w:t xml:space="preserve"> is recognised in the United Kingdom as having been obtained by means of proceedings</w:t>
      </w:r>
      <w:r w:rsidR="006955C0" w:rsidRPr="00B653E2">
        <w:rPr>
          <w:color w:val="auto"/>
          <w:vertAlign w:val="superscript"/>
        </w:rPr>
        <w:t>1</w:t>
      </w:r>
      <w:r w:rsidR="006955C0" w:rsidRPr="00695345">
        <w:t xml:space="preserve"> </w:t>
      </w:r>
      <w:r w:rsidR="00695345">
        <w:t xml:space="preserve">(see </w:t>
      </w:r>
      <w:r w:rsidR="00695345" w:rsidRPr="00695345">
        <w:t>DMG</w:t>
      </w:r>
      <w:r w:rsidR="00695345">
        <w:rPr>
          <w:position w:val="6"/>
          <w:sz w:val="11"/>
        </w:rPr>
        <w:t xml:space="preserve"> </w:t>
      </w:r>
      <w:r w:rsidR="006955C0">
        <w:t>10</w:t>
      </w:r>
      <w:r w:rsidR="00FC10DD">
        <w:t>29</w:t>
      </w:r>
      <w:r w:rsidR="0003659D">
        <w:t>2</w:t>
      </w:r>
      <w:r w:rsidR="00695345">
        <w:t>)</w:t>
      </w:r>
      <w:r w:rsidR="006955C0">
        <w:t xml:space="preserve">. </w:t>
      </w:r>
      <w:r w:rsidR="00695345">
        <w:t xml:space="preserve"> </w:t>
      </w:r>
      <w:r w:rsidR="006955C0">
        <w:t xml:space="preserve">For example, a national of </w:t>
      </w:r>
      <w:smartTag w:uri="urn:schemas-microsoft-com:office:smarttags" w:element="country-region">
        <w:r w:rsidR="006955C0">
          <w:t>Pakistan</w:t>
        </w:r>
      </w:smartTag>
      <w:r w:rsidR="006955C0">
        <w:t xml:space="preserve"> habitually resident in the </w:t>
      </w:r>
      <w:smartTag w:uri="urn:schemas-microsoft-com:office:smarttags" w:element="country-region">
        <w:r w:rsidR="006955C0">
          <w:t>United Kingdom</w:t>
        </w:r>
      </w:smartTag>
      <w:r w:rsidR="006955C0">
        <w:t xml:space="preserve"> can return to </w:t>
      </w:r>
      <w:smartTag w:uri="urn:schemas-microsoft-com:office:smarttags" w:element="place">
        <w:smartTag w:uri="urn:schemas-microsoft-com:office:smarttags" w:element="country-region">
          <w:r w:rsidR="006955C0">
            <w:t>Pakistan</w:t>
          </w:r>
        </w:smartTag>
      </w:smartTag>
      <w:r w:rsidR="006955C0">
        <w:t xml:space="preserve"> to commence proceedings under the Muslim Family Laws Ordinance.</w:t>
      </w:r>
    </w:p>
    <w:p w:rsidR="006955C0" w:rsidRDefault="00695345" w:rsidP="00F66C13">
      <w:pPr>
        <w:pStyle w:val="leg0"/>
      </w:pPr>
      <w:r>
        <w:t xml:space="preserve">1  </w:t>
      </w:r>
      <w:r w:rsidR="006955C0">
        <w:t>Fam Law Act 86, sec 46</w:t>
      </w:r>
    </w:p>
    <w:p w:rsidR="006955C0" w:rsidRDefault="00B653E2" w:rsidP="006955C0">
      <w:pPr>
        <w:pStyle w:val="BT"/>
      </w:pPr>
      <w:r>
        <w:lastRenderedPageBreak/>
        <w:t>10</w:t>
      </w:r>
      <w:r w:rsidR="00FC10DD">
        <w:t>423</w:t>
      </w:r>
      <w:r w:rsidR="006955C0">
        <w:tab/>
        <w:t>An oral Talaq as in DMG 10</w:t>
      </w:r>
      <w:r w:rsidR="00FC10DD">
        <w:t>413</w:t>
      </w:r>
      <w:r w:rsidR="006955C0">
        <w:t xml:space="preserve"> is obtained otherwise than by means of proceedings (see DMG 10</w:t>
      </w:r>
      <w:r w:rsidR="00FC10DD">
        <w:t>293</w:t>
      </w:r>
      <w:r w:rsidR="006955C0">
        <w:t xml:space="preserve">).  An oral Talaq would normally be invalid in </w:t>
      </w:r>
      <w:smartTag w:uri="urn:schemas-microsoft-com:office:smarttags" w:element="country-region">
        <w:r w:rsidR="006955C0">
          <w:t>Pakistan</w:t>
        </w:r>
      </w:smartTag>
      <w:r w:rsidR="006955C0">
        <w:t xml:space="preserve"> and </w:t>
      </w:r>
      <w:smartTag w:uri="urn:schemas-microsoft-com:office:smarttags" w:element="place">
        <w:smartTag w:uri="urn:schemas-microsoft-com:office:smarttags" w:element="country-region">
          <w:r w:rsidR="006955C0">
            <w:t>Bangladesh</w:t>
          </w:r>
        </w:smartTag>
      </w:smartTag>
      <w:r w:rsidR="006955C0">
        <w:t xml:space="preserve"> because it did not comply with the registration requirements of the Muslim Family Laws Ordinance.  A cl</w:t>
      </w:r>
      <w:r w:rsidR="00695345">
        <w:t>aimant</w:t>
      </w:r>
      <w:r w:rsidR="006955C0">
        <w:t xml:space="preserve"> may be able to provide expert evidence that Union Councils were not operative at the relevant time or that Bangladeshi or Pakinstani case law has found unregistered divorces valid in similar circumstances to his own case.  In the absence of such evidence, the decision maker should rely on Commissioners’ decisions that an unregistered Talaq is not valid</w:t>
      </w:r>
      <w:r w:rsidR="006955C0" w:rsidRPr="00B653E2">
        <w:rPr>
          <w:color w:val="auto"/>
          <w:vertAlign w:val="superscript"/>
        </w:rPr>
        <w:t>1</w:t>
      </w:r>
      <w:r w:rsidR="006955C0">
        <w:t>.</w:t>
      </w:r>
    </w:p>
    <w:p w:rsidR="006955C0" w:rsidRDefault="006955C0" w:rsidP="00F66C13">
      <w:pPr>
        <w:pStyle w:val="leg0"/>
      </w:pPr>
      <w:r>
        <w:t>1  R(G) 2/71;</w:t>
      </w:r>
      <w:r w:rsidR="00695345">
        <w:t xml:space="preserve"> </w:t>
      </w:r>
      <w:r>
        <w:t xml:space="preserve"> R(G) 4/93;</w:t>
      </w:r>
      <w:r w:rsidR="00695345">
        <w:t xml:space="preserve"> </w:t>
      </w:r>
      <w:r>
        <w:t xml:space="preserve"> R(G) 2/00</w:t>
      </w:r>
    </w:p>
    <w:p w:rsidR="00FC10DD" w:rsidRDefault="00FC10DD" w:rsidP="00FC10DD">
      <w:pPr>
        <w:pStyle w:val="BT"/>
      </w:pPr>
      <w:r>
        <w:tab/>
        <w:t>10424 – 10429</w:t>
      </w:r>
    </w:p>
    <w:p w:rsidR="006955C0" w:rsidRDefault="006955C0" w:rsidP="00130918">
      <w:pPr>
        <w:pStyle w:val="SG"/>
      </w:pPr>
      <w:r>
        <w:t>Native law and custom</w:t>
      </w:r>
    </w:p>
    <w:p w:rsidR="006955C0" w:rsidRDefault="00077196" w:rsidP="006955C0">
      <w:pPr>
        <w:pStyle w:val="BT"/>
      </w:pPr>
      <w:r>
        <w:t>10</w:t>
      </w:r>
      <w:r w:rsidR="00FC10DD">
        <w:t>430</w:t>
      </w:r>
      <w:r w:rsidR="006955C0">
        <w:tab/>
      </w:r>
      <w:bookmarkStart w:id="110" w:name="p10535"/>
      <w:bookmarkEnd w:id="110"/>
      <w:r w:rsidR="006955C0">
        <w:t xml:space="preserve">Many countries recognise marriages by native law and custom and a few, such as </w:t>
      </w:r>
      <w:smartTag w:uri="urn:schemas-microsoft-com:office:smarttags" w:element="country-region">
        <w:r w:rsidR="006955C0">
          <w:t>China</w:t>
        </w:r>
      </w:smartTag>
      <w:r w:rsidR="006955C0">
        <w:t xml:space="preserve"> and </w:t>
      </w:r>
      <w:smartTag w:uri="urn:schemas-microsoft-com:office:smarttags" w:element="place">
        <w:r w:rsidR="006955C0">
          <w:t>Hong Kong</w:t>
        </w:r>
      </w:smartTag>
      <w:r w:rsidR="006955C0">
        <w:t xml:space="preserve">, by customary rites. </w:t>
      </w:r>
      <w:r w:rsidR="00321EF8">
        <w:t xml:space="preserve"> </w:t>
      </w:r>
      <w:r w:rsidR="006955C0">
        <w:t xml:space="preserve">The following paragraphs consider those marriages by native law and custom in West African countries. </w:t>
      </w:r>
      <w:r w:rsidR="00321EF8">
        <w:t xml:space="preserve"> </w:t>
      </w:r>
      <w:r w:rsidR="006955C0">
        <w:t xml:space="preserve">The decision maker should refer the case to </w:t>
      </w:r>
      <w:r w:rsidR="00FD5C04">
        <w:t>the Relationship Validation Unit</w:t>
      </w:r>
      <w:r w:rsidR="006955C0">
        <w:t xml:space="preserve"> for advice without further enquiry where a marriage is said</w:t>
      </w:r>
      <w:r w:rsidR="00AE39BC">
        <w:t xml:space="preserve"> to have been</w:t>
      </w:r>
    </w:p>
    <w:p w:rsidR="006955C0" w:rsidRDefault="006955C0" w:rsidP="00084B6F">
      <w:pPr>
        <w:pStyle w:val="Noindent"/>
        <w:numPr>
          <w:ilvl w:val="0"/>
          <w:numId w:val="126"/>
        </w:numPr>
        <w:rPr>
          <w:b/>
        </w:rPr>
      </w:pPr>
      <w:r>
        <w:t xml:space="preserve">celebrated by native law and custom in a country outside </w:t>
      </w:r>
      <w:smartTag w:uri="urn:schemas-microsoft-com:office:smarttags" w:element="place">
        <w:r>
          <w:t>West Africa</w:t>
        </w:r>
      </w:smartTag>
      <w:r>
        <w:t xml:space="preserve"> </w:t>
      </w:r>
      <w:r>
        <w:rPr>
          <w:b/>
        </w:rPr>
        <w:t>or</w:t>
      </w:r>
    </w:p>
    <w:p w:rsidR="006955C0" w:rsidRDefault="006955C0" w:rsidP="00084B6F">
      <w:pPr>
        <w:pStyle w:val="Noindent"/>
        <w:numPr>
          <w:ilvl w:val="0"/>
          <w:numId w:val="126"/>
        </w:numPr>
      </w:pPr>
      <w:r>
        <w:t>by customa</w:t>
      </w:r>
      <w:r w:rsidR="00FC10DD">
        <w:t xml:space="preserve">ry law other than in </w:t>
      </w:r>
      <w:smartTag w:uri="urn:schemas-microsoft-com:office:smarttags" w:element="place">
        <w:r w:rsidR="00FC10DD">
          <w:t>Hong Kong</w:t>
        </w:r>
      </w:smartTag>
      <w:r w:rsidR="00FC10DD">
        <w:t>.</w:t>
      </w:r>
    </w:p>
    <w:p w:rsidR="006955C0" w:rsidRDefault="00077196" w:rsidP="006955C0">
      <w:pPr>
        <w:pStyle w:val="BT"/>
      </w:pPr>
      <w:r>
        <w:t>10</w:t>
      </w:r>
      <w:r w:rsidR="00FC10DD">
        <w:t>431</w:t>
      </w:r>
      <w:r w:rsidR="006955C0">
        <w:tab/>
        <w:t>Native law and custom in West African c</w:t>
      </w:r>
      <w:r w:rsidR="00321EF8">
        <w:t>ountries generally permits poly</w:t>
      </w:r>
      <w:r w:rsidR="006955C0">
        <w:t xml:space="preserve">gamy. </w:t>
      </w:r>
      <w:r w:rsidR="00000FCF">
        <w:t xml:space="preserve"> </w:t>
      </w:r>
      <w:r w:rsidR="006955C0">
        <w:t>Documentary evidence of a marriage by native law and custom is seldom available and the decision maker should consider all secondary evidence produced, for example passport entries, affidavits, the description of the marriage ceremony, etc.</w:t>
      </w:r>
    </w:p>
    <w:p w:rsidR="006955C0" w:rsidRDefault="00FC10DD" w:rsidP="006955C0">
      <w:pPr>
        <w:pStyle w:val="BT"/>
      </w:pPr>
      <w:r>
        <w:t>10432</w:t>
      </w:r>
      <w:r w:rsidR="006955C0">
        <w:tab/>
        <w:t>The essential elements of a marriage by native law and custom are</w:t>
      </w:r>
    </w:p>
    <w:p w:rsidR="006955C0" w:rsidRDefault="006955C0" w:rsidP="00084B6F">
      <w:pPr>
        <w:pStyle w:val="Noindent"/>
        <w:numPr>
          <w:ilvl w:val="0"/>
          <w:numId w:val="127"/>
        </w:numPr>
      </w:pPr>
      <w:r>
        <w:t xml:space="preserve">consent to the marriage by the bride and the parents of both parties to the marriage </w:t>
      </w:r>
      <w:r>
        <w:rPr>
          <w:b/>
        </w:rPr>
        <w:t>and</w:t>
      </w:r>
    </w:p>
    <w:p w:rsidR="006955C0" w:rsidRDefault="006955C0" w:rsidP="00084B6F">
      <w:pPr>
        <w:pStyle w:val="Noindent"/>
        <w:numPr>
          <w:ilvl w:val="0"/>
          <w:numId w:val="127"/>
        </w:numPr>
      </w:pPr>
      <w:r>
        <w:t xml:space="preserve">some declaration made in the presence of witnesses </w:t>
      </w:r>
      <w:r>
        <w:rPr>
          <w:b/>
        </w:rPr>
        <w:t>and</w:t>
      </w:r>
    </w:p>
    <w:p w:rsidR="006955C0" w:rsidRDefault="006955C0" w:rsidP="00084B6F">
      <w:pPr>
        <w:pStyle w:val="Noindent"/>
        <w:numPr>
          <w:ilvl w:val="0"/>
          <w:numId w:val="127"/>
        </w:numPr>
      </w:pPr>
      <w:r>
        <w:t>the giving and acceptance of a dowry.</w:t>
      </w:r>
    </w:p>
    <w:p w:rsidR="006955C0" w:rsidRDefault="006955C0" w:rsidP="006955C0">
      <w:pPr>
        <w:pStyle w:val="BT"/>
      </w:pPr>
      <w:r>
        <w:tab/>
        <w:t>Marriage may be by proxy if the customary ceremony takes place and the dowry is given and accepted by the relatives of the parties to the marriage.</w:t>
      </w:r>
    </w:p>
    <w:p w:rsidR="006955C0" w:rsidRDefault="00077196" w:rsidP="006955C0">
      <w:pPr>
        <w:pStyle w:val="BT"/>
      </w:pPr>
      <w:r>
        <w:t>10</w:t>
      </w:r>
      <w:r w:rsidR="00FC10DD">
        <w:t>433</w:t>
      </w:r>
      <w:r w:rsidR="006955C0">
        <w:tab/>
        <w:t xml:space="preserve">The form of the ceremony reflects the customs of the tribe to which the parties to the marriage belong. </w:t>
      </w:r>
      <w:r w:rsidR="00321EF8">
        <w:t xml:space="preserve"> </w:t>
      </w:r>
      <w:r w:rsidR="006955C0">
        <w:t xml:space="preserve">It usually includes feasting which can extend over a period. </w:t>
      </w:r>
      <w:r w:rsidR="00321EF8">
        <w:t xml:space="preserve"> </w:t>
      </w:r>
      <w:r w:rsidR="006955C0">
        <w:t xml:space="preserve">There is no minimum age for marriage, but marriage does not usually take place before the </w:t>
      </w:r>
      <w:r w:rsidR="006955C0">
        <w:lastRenderedPageBreak/>
        <w:t>parties have reached puberty, although they may have been “promised” at an early age.</w:t>
      </w:r>
    </w:p>
    <w:p w:rsidR="006955C0" w:rsidRDefault="00077196" w:rsidP="006955C0">
      <w:pPr>
        <w:pStyle w:val="BT"/>
      </w:pPr>
      <w:r>
        <w:t>10</w:t>
      </w:r>
      <w:r w:rsidR="00FC10DD">
        <w:t>434</w:t>
      </w:r>
      <w:r w:rsidR="006955C0">
        <w:tab/>
        <w:t>The refund of an agreed part of the dowry by the family concerned is essential to a divorce by native law and custom.</w:t>
      </w:r>
      <w:r w:rsidR="00321EF8">
        <w:t xml:space="preserve"> </w:t>
      </w:r>
      <w:r w:rsidR="006955C0">
        <w:t xml:space="preserve"> If this is not done the Customary Courts will not hold that a valid divorce had taken place, even though the divorce was by mutual consent. </w:t>
      </w:r>
      <w:r w:rsidR="00321EF8">
        <w:t xml:space="preserve"> </w:t>
      </w:r>
      <w:r w:rsidR="006955C0">
        <w:t xml:space="preserve">Either party of the marriage may initiate divorce proceedings. </w:t>
      </w:r>
      <w:r w:rsidR="00321EF8">
        <w:t xml:space="preserve"> </w:t>
      </w:r>
      <w:r w:rsidR="006955C0">
        <w:t>In some countries a divorce is valid only if granted by the Customary Courts.</w:t>
      </w:r>
    </w:p>
    <w:p w:rsidR="006955C0" w:rsidRDefault="006955C0" w:rsidP="00EC03CA">
      <w:pPr>
        <w:pStyle w:val="Para"/>
      </w:pPr>
      <w:smartTag w:uri="urn:schemas-microsoft-com:office:smarttags" w:element="place">
        <w:smartTag w:uri="urn:schemas-microsoft-com:office:smarttags" w:element="country-region">
          <w:r>
            <w:t>Ghana</w:t>
          </w:r>
        </w:smartTag>
      </w:smartTag>
    </w:p>
    <w:p w:rsidR="006955C0" w:rsidRDefault="00077196" w:rsidP="006955C0">
      <w:pPr>
        <w:pStyle w:val="BT"/>
      </w:pPr>
      <w:r>
        <w:t>10</w:t>
      </w:r>
      <w:r w:rsidR="00FC10DD">
        <w:t>435</w:t>
      </w:r>
      <w:r w:rsidR="006955C0">
        <w:tab/>
      </w:r>
      <w:bookmarkStart w:id="111" w:name="p10540"/>
      <w:bookmarkEnd w:id="111"/>
      <w:r w:rsidR="006955C0">
        <w:t>The decision maker should note th</w:t>
      </w:r>
      <w:r w:rsidR="00AE39BC">
        <w:t>at</w:t>
      </w:r>
    </w:p>
    <w:p w:rsidR="006955C0" w:rsidRDefault="006955C0" w:rsidP="00084B6F">
      <w:pPr>
        <w:pStyle w:val="Noindent"/>
        <w:numPr>
          <w:ilvl w:val="0"/>
          <w:numId w:val="128"/>
        </w:numPr>
      </w:pPr>
      <w:r>
        <w:t>Ghanaian law recognises marriages under native law and custom which permits po</w:t>
      </w:r>
      <w:r w:rsidR="00FC10DD">
        <w:t>lygamy</w:t>
      </w:r>
    </w:p>
    <w:p w:rsidR="006955C0" w:rsidRDefault="00FC10DD" w:rsidP="00084B6F">
      <w:pPr>
        <w:pStyle w:val="Noindent"/>
        <w:numPr>
          <w:ilvl w:val="0"/>
          <w:numId w:val="128"/>
        </w:numPr>
      </w:pPr>
      <w:r>
        <w:t>marriage by proxy is common</w:t>
      </w:r>
    </w:p>
    <w:p w:rsidR="006955C0" w:rsidRDefault="006955C0" w:rsidP="00084B6F">
      <w:pPr>
        <w:pStyle w:val="Noindent"/>
        <w:numPr>
          <w:ilvl w:val="0"/>
          <w:numId w:val="128"/>
        </w:numPr>
      </w:pPr>
      <w:r>
        <w:t>the bridegroom does not have to be present provided the ceremony is performed i</w:t>
      </w:r>
      <w:r w:rsidR="00FC10DD">
        <w:t>n accordance with native custom</w:t>
      </w:r>
    </w:p>
    <w:p w:rsidR="006955C0" w:rsidRDefault="006955C0" w:rsidP="00084B6F">
      <w:pPr>
        <w:pStyle w:val="Noindent"/>
        <w:numPr>
          <w:ilvl w:val="0"/>
          <w:numId w:val="128"/>
        </w:numPr>
      </w:pPr>
      <w:r>
        <w:t>the marriage becomes valid once the relatives of the bride, with the consent of the bride, accept the dowry from the relat</w:t>
      </w:r>
      <w:r w:rsidR="00FC10DD">
        <w:t>ives of the intended bridegroom</w:t>
      </w:r>
    </w:p>
    <w:p w:rsidR="006955C0" w:rsidRDefault="006955C0" w:rsidP="00084B6F">
      <w:pPr>
        <w:pStyle w:val="Noindent"/>
        <w:numPr>
          <w:ilvl w:val="0"/>
          <w:numId w:val="128"/>
        </w:numPr>
      </w:pPr>
      <w:r>
        <w:t xml:space="preserve">there is no provision for registration of marriages and no official certificates are available, although records may sometimes be kept by </w:t>
      </w:r>
      <w:r w:rsidR="00FC10DD">
        <w:t>the Chiefs or the Native Courts</w:t>
      </w:r>
    </w:p>
    <w:p w:rsidR="006955C0" w:rsidRDefault="006955C0" w:rsidP="00084B6F">
      <w:pPr>
        <w:pStyle w:val="Noindent"/>
        <w:numPr>
          <w:ilvl w:val="0"/>
          <w:numId w:val="128"/>
        </w:numPr>
      </w:pPr>
      <w:r>
        <w:t>where persons are married in a place of worship or before a Registrar, it is unlawful for either of them during its subsistence to contract a marriage by Native law and custom</w:t>
      </w:r>
    </w:p>
    <w:p w:rsidR="006955C0" w:rsidRDefault="006955C0" w:rsidP="00084B6F">
      <w:pPr>
        <w:pStyle w:val="Noindent"/>
        <w:numPr>
          <w:ilvl w:val="0"/>
          <w:numId w:val="128"/>
        </w:numPr>
      </w:pPr>
      <w:r>
        <w:t>where persons contract a marriage by native law and custom, it is unlawful for either of them during its subsistence to marry in a place of worship or before a Registrar.</w:t>
      </w:r>
    </w:p>
    <w:p w:rsidR="006955C0" w:rsidRDefault="00077196" w:rsidP="006955C0">
      <w:pPr>
        <w:pStyle w:val="BT"/>
      </w:pPr>
      <w:r>
        <w:t>10</w:t>
      </w:r>
      <w:r w:rsidR="00FC10DD">
        <w:t>436</w:t>
      </w:r>
      <w:r w:rsidR="006955C0">
        <w:tab/>
        <w:t xml:space="preserve">A marriage may be dissolved by native law and custom. </w:t>
      </w:r>
      <w:r w:rsidR="002071AC">
        <w:t xml:space="preserve"> </w:t>
      </w:r>
      <w:r w:rsidR="006955C0">
        <w:t xml:space="preserve">The decision maker should refer any such case to </w:t>
      </w:r>
      <w:r w:rsidR="00FD5C04">
        <w:t>the Relationship Validation Unit</w:t>
      </w:r>
      <w:r w:rsidR="006955C0">
        <w:t>.</w:t>
      </w:r>
    </w:p>
    <w:p w:rsidR="006955C0" w:rsidRDefault="006955C0" w:rsidP="00727CE2">
      <w:pPr>
        <w:pStyle w:val="Para"/>
      </w:pPr>
      <w:smartTag w:uri="urn:schemas-microsoft-com:office:smarttags" w:element="place">
        <w:smartTag w:uri="urn:schemas-microsoft-com:office:smarttags" w:element="country-region">
          <w:r>
            <w:t>Nigeria</w:t>
          </w:r>
        </w:smartTag>
      </w:smartTag>
    </w:p>
    <w:p w:rsidR="006955C0" w:rsidRDefault="00077196" w:rsidP="006955C0">
      <w:pPr>
        <w:pStyle w:val="BT"/>
      </w:pPr>
      <w:r>
        <w:t>10</w:t>
      </w:r>
      <w:r w:rsidR="00FC10DD">
        <w:t>437</w:t>
      </w:r>
      <w:r w:rsidR="006955C0">
        <w:tab/>
      </w:r>
      <w:bookmarkStart w:id="112" w:name="p10542"/>
      <w:bookmarkEnd w:id="112"/>
      <w:r w:rsidR="006955C0">
        <w:t xml:space="preserve">Nigerian law recognises marriages contracted under native law and custom which permits polygamy. </w:t>
      </w:r>
      <w:r w:rsidR="00F53370">
        <w:t xml:space="preserve"> </w:t>
      </w:r>
      <w:r w:rsidR="006955C0">
        <w:t xml:space="preserve">The Customary Courts only regard as valid a marriage performed before witnesses and relatives in which the customary gifts are </w:t>
      </w:r>
      <w:r w:rsidR="006955C0">
        <w:lastRenderedPageBreak/>
        <w:t xml:space="preserve">exchanged and a wedding feast is held. </w:t>
      </w:r>
      <w:r w:rsidR="00F53370">
        <w:t xml:space="preserve"> </w:t>
      </w:r>
      <w:r w:rsidR="006955C0">
        <w:t>The essentials of a marriage under customary law are</w:t>
      </w:r>
    </w:p>
    <w:p w:rsidR="006955C0" w:rsidRDefault="006955C0" w:rsidP="00084B6F">
      <w:pPr>
        <w:pStyle w:val="Noindent"/>
        <w:numPr>
          <w:ilvl w:val="0"/>
          <w:numId w:val="129"/>
        </w:numPr>
      </w:pPr>
      <w:r>
        <w:t>consent to the marriage by the parents of both parties to the marriage and by the parties themselves</w:t>
      </w:r>
    </w:p>
    <w:p w:rsidR="006955C0" w:rsidRDefault="006955C0" w:rsidP="00084B6F">
      <w:pPr>
        <w:pStyle w:val="Noindent"/>
        <w:numPr>
          <w:ilvl w:val="0"/>
          <w:numId w:val="129"/>
        </w:numPr>
      </w:pPr>
      <w:r>
        <w:t xml:space="preserve">the giving and acceptance of a dowry or bride price, some part of the price being paid to the bride’s father </w:t>
      </w:r>
      <w:r>
        <w:rPr>
          <w:b/>
        </w:rPr>
        <w:t>and</w:t>
      </w:r>
    </w:p>
    <w:p w:rsidR="006955C0" w:rsidRDefault="006955C0" w:rsidP="00084B6F">
      <w:pPr>
        <w:pStyle w:val="Noindent"/>
        <w:numPr>
          <w:ilvl w:val="0"/>
          <w:numId w:val="129"/>
        </w:numPr>
      </w:pPr>
      <w:r>
        <w:t>the bride being led to the bridegroom by members of her family.</w:t>
      </w:r>
    </w:p>
    <w:p w:rsidR="006955C0" w:rsidRDefault="00077196" w:rsidP="006955C0">
      <w:pPr>
        <w:pStyle w:val="BT"/>
      </w:pPr>
      <w:r>
        <w:t>10</w:t>
      </w:r>
      <w:r w:rsidR="00FC10DD">
        <w:t>438</w:t>
      </w:r>
      <w:r w:rsidR="00AE39BC">
        <w:tab/>
        <w:t>When considering</w:t>
      </w:r>
      <w:r w:rsidR="006955C0">
        <w:t xml:space="preserve"> Nigerian marriages </w:t>
      </w:r>
      <w:r w:rsidR="00AE39BC">
        <w:t>the decision maker should note that</w:t>
      </w:r>
    </w:p>
    <w:p w:rsidR="006955C0" w:rsidRDefault="006955C0" w:rsidP="00084B6F">
      <w:pPr>
        <w:pStyle w:val="Noindent"/>
        <w:numPr>
          <w:ilvl w:val="0"/>
          <w:numId w:val="130"/>
        </w:numPr>
      </w:pPr>
      <w:r>
        <w:t>the ceremony is varied, sometimes it is quite lengthy, extending over some months</w:t>
      </w:r>
    </w:p>
    <w:p w:rsidR="006955C0" w:rsidRDefault="006955C0" w:rsidP="00084B6F">
      <w:pPr>
        <w:pStyle w:val="Noindent"/>
        <w:numPr>
          <w:ilvl w:val="0"/>
          <w:numId w:val="130"/>
        </w:numPr>
      </w:pPr>
      <w:r>
        <w:t>proxy marriages are valid provided there is a ceremony at which the absent party’s representative (usually a relative) makes the “pledges” on his behalf</w:t>
      </w:r>
    </w:p>
    <w:p w:rsidR="006955C0" w:rsidRDefault="006955C0" w:rsidP="00084B6F">
      <w:pPr>
        <w:pStyle w:val="Noindent"/>
        <w:numPr>
          <w:ilvl w:val="0"/>
          <w:numId w:val="130"/>
        </w:numPr>
      </w:pPr>
      <w:r>
        <w:t>the Nigerian Marriage Ordinance, that is the law on civil and church marriages, provides that a person married under the Ordinance is incapable during its subsistence of contracting a native marri</w:t>
      </w:r>
      <w:r w:rsidR="00F53370">
        <w:t xml:space="preserve">age and such a native marriage </w:t>
      </w:r>
      <w:r w:rsidR="00FC10DD">
        <w:t>is thus void</w:t>
      </w:r>
    </w:p>
    <w:p w:rsidR="006955C0" w:rsidRDefault="006955C0" w:rsidP="00084B6F">
      <w:pPr>
        <w:pStyle w:val="Noindent"/>
        <w:numPr>
          <w:ilvl w:val="0"/>
          <w:numId w:val="130"/>
        </w:numPr>
      </w:pPr>
      <w:r>
        <w:t>the above Ordinance provides that a person who contracted a native marriage is incapable during its subsistence of contracting a marriage under the Ordinance and such a marriage is void</w:t>
      </w:r>
    </w:p>
    <w:p w:rsidR="006955C0" w:rsidRDefault="006955C0" w:rsidP="00084B6F">
      <w:pPr>
        <w:pStyle w:val="Noindent"/>
        <w:numPr>
          <w:ilvl w:val="0"/>
          <w:numId w:val="130"/>
        </w:numPr>
      </w:pPr>
      <w:r>
        <w:t>marriages by native law and custom are not registered nor is any official certificate available.</w:t>
      </w:r>
    </w:p>
    <w:p w:rsidR="006955C0" w:rsidRDefault="00077196" w:rsidP="006955C0">
      <w:pPr>
        <w:pStyle w:val="BT"/>
      </w:pPr>
      <w:r>
        <w:t>10</w:t>
      </w:r>
      <w:r w:rsidR="00FC10DD">
        <w:t>439</w:t>
      </w:r>
      <w:r w:rsidR="006955C0">
        <w:tab/>
      </w:r>
      <w:r w:rsidR="00AE39BC">
        <w:t xml:space="preserve">When considering </w:t>
      </w:r>
      <w:r w:rsidR="006955C0">
        <w:t xml:space="preserve">divorce in </w:t>
      </w:r>
      <w:smartTag w:uri="urn:schemas-microsoft-com:office:smarttags" w:element="place">
        <w:smartTag w:uri="urn:schemas-microsoft-com:office:smarttags" w:element="country-region">
          <w:r w:rsidR="006955C0">
            <w:t>Nigeria</w:t>
          </w:r>
        </w:smartTag>
      </w:smartTag>
      <w:r w:rsidR="00AE39BC">
        <w:t xml:space="preserve"> the decision maker</w:t>
      </w:r>
      <w:r w:rsidR="00574CE0">
        <w:t>s</w:t>
      </w:r>
      <w:r w:rsidR="00AE39BC">
        <w:t xml:space="preserve"> should note that</w:t>
      </w:r>
    </w:p>
    <w:p w:rsidR="006955C0" w:rsidRDefault="006955C0" w:rsidP="00084B6F">
      <w:pPr>
        <w:pStyle w:val="Noindent"/>
        <w:numPr>
          <w:ilvl w:val="0"/>
          <w:numId w:val="131"/>
        </w:numPr>
      </w:pPr>
      <w:r>
        <w:t xml:space="preserve">divorce, apart from in the City of </w:t>
      </w:r>
      <w:smartTag w:uri="urn:schemas-microsoft-com:office:smarttags" w:element="place">
        <w:smartTag w:uri="urn:schemas-microsoft-com:office:smarttags" w:element="City">
          <w:r>
            <w:t>Lagos</w:t>
          </w:r>
        </w:smartTag>
      </w:smartTag>
      <w:r>
        <w:t xml:space="preserve">, may be granted by a competent </w:t>
      </w:r>
      <w:smartTag w:uri="urn:schemas-microsoft-com:office:smarttags" w:element="Street">
        <w:smartTag w:uri="urn:schemas-microsoft-com:office:smarttags" w:element="address">
          <w:r>
            <w:t>Customary Court</w:t>
          </w:r>
        </w:smartTag>
      </w:smartTag>
      <w:r w:rsidR="00FC10DD">
        <w:t xml:space="preserve"> after judicial proceedings</w:t>
      </w:r>
    </w:p>
    <w:p w:rsidR="006955C0" w:rsidRDefault="006955C0" w:rsidP="00084B6F">
      <w:pPr>
        <w:pStyle w:val="Noindent"/>
        <w:numPr>
          <w:ilvl w:val="0"/>
          <w:numId w:val="131"/>
        </w:numPr>
      </w:pPr>
      <w:r>
        <w:t>either party to the ma</w:t>
      </w:r>
      <w:r w:rsidR="00FC10DD">
        <w:t>rriage can initiate proceedings</w:t>
      </w:r>
    </w:p>
    <w:p w:rsidR="006955C0" w:rsidRDefault="006955C0" w:rsidP="00084B6F">
      <w:pPr>
        <w:pStyle w:val="Noindent"/>
        <w:numPr>
          <w:ilvl w:val="0"/>
          <w:numId w:val="131"/>
        </w:numPr>
      </w:pPr>
      <w:r>
        <w:t>a certified true copy of the proceedings and judgement of divorce cases in Customary Courts can be obtained on payment of a small f</w:t>
      </w:r>
      <w:r w:rsidR="00FC10DD">
        <w:t>ee</w:t>
      </w:r>
    </w:p>
    <w:p w:rsidR="006955C0" w:rsidRDefault="006955C0" w:rsidP="00084B6F">
      <w:pPr>
        <w:pStyle w:val="Noindent"/>
        <w:numPr>
          <w:ilvl w:val="0"/>
          <w:numId w:val="131"/>
        </w:numPr>
      </w:pPr>
      <w:r>
        <w:t xml:space="preserve">the decision maker should refer cases to </w:t>
      </w:r>
      <w:r w:rsidR="00FD5C04">
        <w:t>the Relationship Validation Unit</w:t>
      </w:r>
      <w:r>
        <w:t xml:space="preserve"> where a divorce is said to have been obtained by native law and custom in the City of </w:t>
      </w:r>
      <w:smartTag w:uri="urn:schemas-microsoft-com:office:smarttags" w:element="place">
        <w:smartTag w:uri="urn:schemas-microsoft-com:office:smarttags" w:element="City">
          <w:r>
            <w:t>Lagos</w:t>
          </w:r>
        </w:smartTag>
      </w:smartTag>
      <w:r>
        <w:t xml:space="preserve"> </w:t>
      </w:r>
      <w:r>
        <w:rPr>
          <w:b/>
        </w:rPr>
        <w:t xml:space="preserve">or </w:t>
      </w:r>
      <w:r>
        <w:t>where it is claimed that there is a tribal cu</w:t>
      </w:r>
      <w:r w:rsidR="00FC10DD">
        <w:t>stom of extra-judicial divorce.</w:t>
      </w:r>
    </w:p>
    <w:p w:rsidR="006955C0" w:rsidRDefault="0003659D" w:rsidP="00331EDF">
      <w:pPr>
        <w:pStyle w:val="Para"/>
        <w:spacing w:after="240"/>
      </w:pPr>
      <w:r>
        <w:br w:type="page"/>
      </w:r>
      <w:r w:rsidR="006955C0">
        <w:lastRenderedPageBreak/>
        <w:t>Hong Kong</w:t>
      </w:r>
    </w:p>
    <w:p w:rsidR="006955C0" w:rsidRDefault="00077196" w:rsidP="006955C0">
      <w:pPr>
        <w:pStyle w:val="BT"/>
      </w:pPr>
      <w:r>
        <w:t>10</w:t>
      </w:r>
      <w:r w:rsidR="00FC10DD">
        <w:t>440</w:t>
      </w:r>
      <w:r w:rsidR="006955C0">
        <w:tab/>
      </w:r>
      <w:bookmarkStart w:id="113" w:name="p10545"/>
      <w:bookmarkEnd w:id="113"/>
      <w:r w:rsidR="006955C0">
        <w:t>For people who are resident there, Hong Kong Law recognises marriages contracted in five different ways</w:t>
      </w:r>
      <w:r w:rsidR="00AE39BC">
        <w:t xml:space="preserve"> which are</w:t>
      </w:r>
    </w:p>
    <w:p w:rsidR="006955C0" w:rsidRDefault="006955C0" w:rsidP="00084B6F">
      <w:pPr>
        <w:pStyle w:val="Noindent"/>
        <w:numPr>
          <w:ilvl w:val="0"/>
          <w:numId w:val="132"/>
        </w:numPr>
      </w:pPr>
      <w:r>
        <w:rPr>
          <w:b/>
        </w:rPr>
        <w:t>Chinese Customary Marriage</w:t>
      </w:r>
      <w:r>
        <w:t xml:space="preserve">, </w:t>
      </w:r>
      <w:r w:rsidR="0003659D">
        <w:t>which</w:t>
      </w:r>
      <w:r>
        <w:t xml:space="preserve"> is a marriage celebrated in conformity with the accepted rites and ceremonies of the parties’ families</w:t>
      </w:r>
    </w:p>
    <w:p w:rsidR="006955C0" w:rsidRDefault="006955C0" w:rsidP="00084B6F">
      <w:pPr>
        <w:pStyle w:val="Noindent"/>
        <w:numPr>
          <w:ilvl w:val="0"/>
          <w:numId w:val="132"/>
        </w:numPr>
      </w:pPr>
      <w:r>
        <w:rPr>
          <w:b/>
        </w:rPr>
        <w:t>Chinese Modern Marriage</w:t>
      </w:r>
      <w:r>
        <w:t xml:space="preserve">; in conformity with </w:t>
      </w:r>
      <w:r w:rsidR="0003659D">
        <w:t>the Chinese Civil Code of 1930</w:t>
      </w:r>
    </w:p>
    <w:p w:rsidR="006955C0" w:rsidRDefault="006955C0" w:rsidP="00084B6F">
      <w:pPr>
        <w:pStyle w:val="Noindent"/>
        <w:numPr>
          <w:ilvl w:val="0"/>
          <w:numId w:val="132"/>
        </w:numPr>
      </w:pPr>
      <w:r>
        <w:rPr>
          <w:b/>
        </w:rPr>
        <w:t>modern Marriages</w:t>
      </w:r>
      <w:r>
        <w:t xml:space="preserve"> contracted in </w:t>
      </w:r>
      <w:smartTag w:uri="urn:schemas-microsoft-com:office:smarttags" w:element="place">
        <w:smartTag w:uri="urn:schemas-microsoft-com:office:smarttags" w:element="country-region">
          <w:r>
            <w:t>China</w:t>
          </w:r>
        </w:smartTag>
      </w:smartTag>
    </w:p>
    <w:p w:rsidR="006955C0" w:rsidRDefault="006955C0" w:rsidP="00084B6F">
      <w:pPr>
        <w:pStyle w:val="Noindent"/>
        <w:numPr>
          <w:ilvl w:val="0"/>
          <w:numId w:val="132"/>
        </w:numPr>
      </w:pPr>
      <w:r>
        <w:rPr>
          <w:b/>
        </w:rPr>
        <w:t>foreign Marriages</w:t>
      </w:r>
      <w:r>
        <w:t xml:space="preserve">; including marriages contracted in </w:t>
      </w:r>
      <w:smartTag w:uri="urn:schemas-microsoft-com:office:smarttags" w:element="place">
        <w:smartTag w:uri="urn:schemas-microsoft-com:office:smarttags" w:element="country-region">
          <w:r>
            <w:t>China</w:t>
          </w:r>
        </w:smartTag>
      </w:smartTag>
      <w:r>
        <w:t xml:space="preserve"> under the monogamous marriage law of the Chinese People’s Government</w:t>
      </w:r>
    </w:p>
    <w:p w:rsidR="006955C0" w:rsidRDefault="006955C0" w:rsidP="00084B6F">
      <w:pPr>
        <w:pStyle w:val="Noindent"/>
        <w:numPr>
          <w:ilvl w:val="0"/>
          <w:numId w:val="132"/>
        </w:numPr>
      </w:pPr>
      <w:r>
        <w:rPr>
          <w:b/>
        </w:rPr>
        <w:t>registry Marriages</w:t>
      </w:r>
      <w:r>
        <w:t>; that is marriages contracted under the Hong Kong Marriage Ordinance.</w:t>
      </w:r>
    </w:p>
    <w:p w:rsidR="0003659D" w:rsidRDefault="0003659D" w:rsidP="0003659D">
      <w:pPr>
        <w:pStyle w:val="BT"/>
      </w:pPr>
      <w:r>
        <w:tab/>
      </w:r>
      <w:r>
        <w:rPr>
          <w:b/>
        </w:rPr>
        <w:t>Note 1:</w:t>
      </w:r>
      <w:r>
        <w:t xml:space="preserve">  For the purpose of </w:t>
      </w:r>
      <w:r>
        <w:rPr>
          <w:b/>
        </w:rPr>
        <w:t>1.</w:t>
      </w:r>
      <w:r>
        <w:t xml:space="preserve"> usually there is a ceremony, more or less formal, which includes a feast and a dowry for the bride and gifts may be exchanged.</w:t>
      </w:r>
    </w:p>
    <w:p w:rsidR="0003659D" w:rsidRPr="0003659D" w:rsidRDefault="0003659D" w:rsidP="0003659D">
      <w:pPr>
        <w:pStyle w:val="BT"/>
      </w:pPr>
      <w:r>
        <w:rPr>
          <w:b/>
        </w:rPr>
        <w:tab/>
        <w:t>Note 2:</w:t>
      </w:r>
      <w:r>
        <w:t xml:space="preserve">  For the purpose of </w:t>
      </w:r>
      <w:r>
        <w:rPr>
          <w:b/>
        </w:rPr>
        <w:t>2.</w:t>
      </w:r>
      <w:r>
        <w:t xml:space="preserve"> there must be an open ceremony (not defined) in the presence of two witnesses.  From 7.10.71 all such marriages w</w:t>
      </w:r>
      <w:r w:rsidR="00D5633C">
        <w:t>h</w:t>
      </w:r>
      <w:r>
        <w:t>ere the parties had capacity are validated</w:t>
      </w:r>
      <w:r>
        <w:rPr>
          <w:vertAlign w:val="superscript"/>
        </w:rPr>
        <w:t>1</w:t>
      </w:r>
      <w:r>
        <w:t>.</w:t>
      </w:r>
    </w:p>
    <w:p w:rsidR="006955C0" w:rsidRDefault="006955C0" w:rsidP="00F66C13">
      <w:pPr>
        <w:pStyle w:val="leg0"/>
      </w:pPr>
      <w:r>
        <w:t xml:space="preserve">1  </w:t>
      </w:r>
      <w:smartTag w:uri="urn:schemas-microsoft-com:office:smarttags" w:element="place">
        <w:r>
          <w:t>Hong Kong</w:t>
        </w:r>
      </w:smartTag>
      <w:r>
        <w:t xml:space="preserve"> Marriage Reform Ordinance 71</w:t>
      </w:r>
    </w:p>
    <w:p w:rsidR="006955C0" w:rsidRDefault="00077196" w:rsidP="006955C0">
      <w:pPr>
        <w:pStyle w:val="BT"/>
      </w:pPr>
      <w:r>
        <w:t>10</w:t>
      </w:r>
      <w:r w:rsidR="00FC10DD">
        <w:t>441</w:t>
      </w:r>
      <w:r w:rsidR="006955C0">
        <w:tab/>
        <w:t xml:space="preserve">The minimum age for marriage is 16. </w:t>
      </w:r>
      <w:r w:rsidR="007923FA">
        <w:t xml:space="preserve"> </w:t>
      </w:r>
      <w:r w:rsidR="006955C0">
        <w:t xml:space="preserve">Registration was not compulsory, except for Registry marriages, before 7.10.71. </w:t>
      </w:r>
      <w:r w:rsidR="00F53370">
        <w:t xml:space="preserve"> </w:t>
      </w:r>
      <w:r w:rsidR="006955C0">
        <w:t>From that date all marriages must comply by being registered</w:t>
      </w:r>
      <w:r w:rsidR="006955C0" w:rsidRPr="00B653E2">
        <w:rPr>
          <w:color w:val="auto"/>
          <w:vertAlign w:val="superscript"/>
        </w:rPr>
        <w:t>1</w:t>
      </w:r>
      <w:r w:rsidR="006955C0">
        <w:t xml:space="preserve">. </w:t>
      </w:r>
      <w:r w:rsidR="00F53370">
        <w:t xml:space="preserve"> </w:t>
      </w:r>
      <w:r w:rsidR="006955C0">
        <w:t xml:space="preserve">Polygamy was allowed in customary, modern and reputed marriages. </w:t>
      </w:r>
      <w:r w:rsidR="00F53370">
        <w:t xml:space="preserve"> </w:t>
      </w:r>
      <w:r w:rsidR="006955C0">
        <w:t>From 7.10.71 all marriages are to be monogamous.</w:t>
      </w:r>
    </w:p>
    <w:p w:rsidR="006955C0" w:rsidRDefault="006955C0" w:rsidP="00F66C13">
      <w:pPr>
        <w:pStyle w:val="leg0"/>
      </w:pPr>
      <w:r>
        <w:t xml:space="preserve">1  </w:t>
      </w:r>
      <w:smartTag w:uri="urn:schemas-microsoft-com:office:smarttags" w:element="place">
        <w:r>
          <w:t>Hong Kong</w:t>
        </w:r>
      </w:smartTag>
      <w:r>
        <w:t xml:space="preserve"> Marriage Ordinance 71</w:t>
      </w:r>
    </w:p>
    <w:p w:rsidR="006955C0" w:rsidRDefault="00077196" w:rsidP="006955C0">
      <w:pPr>
        <w:pStyle w:val="BT"/>
      </w:pPr>
      <w:r>
        <w:t>10</w:t>
      </w:r>
      <w:r w:rsidR="00FC10DD">
        <w:t>442</w:t>
      </w:r>
      <w:r w:rsidR="006955C0">
        <w:tab/>
        <w:t xml:space="preserve">Some Chinese regard themselves as married by habit and repute, no actual ceremony having taken place. </w:t>
      </w:r>
      <w:r w:rsidR="00F53370">
        <w:t xml:space="preserve"> </w:t>
      </w:r>
      <w:r w:rsidR="006955C0">
        <w:t xml:space="preserve">The decision maker should refer these cases to </w:t>
      </w:r>
      <w:r w:rsidR="00FD5C04">
        <w:t>the Relationship Validation Unit</w:t>
      </w:r>
      <w:r w:rsidR="006955C0">
        <w:t>.</w:t>
      </w:r>
    </w:p>
    <w:p w:rsidR="006955C0" w:rsidRDefault="00B653E2" w:rsidP="006955C0">
      <w:pPr>
        <w:pStyle w:val="BT"/>
      </w:pPr>
      <w:r>
        <w:t>10</w:t>
      </w:r>
      <w:r w:rsidR="00FC10DD">
        <w:t>443</w:t>
      </w:r>
      <w:r w:rsidR="006955C0">
        <w:tab/>
        <w:t xml:space="preserve">Divorce in unregistered marriages was by mutual consent, sometimes in the presence of witnesses. </w:t>
      </w:r>
      <w:r w:rsidR="00F53370">
        <w:t xml:space="preserve"> </w:t>
      </w:r>
      <w:r w:rsidR="006955C0">
        <w:t xml:space="preserve">Occasionally there may be a declaration in writing. </w:t>
      </w:r>
      <w:r w:rsidR="00F53370">
        <w:t xml:space="preserve"> </w:t>
      </w:r>
      <w:r w:rsidR="006955C0">
        <w:t xml:space="preserve">The decision maker should refer all cases to </w:t>
      </w:r>
      <w:r w:rsidR="00FD5C04">
        <w:t>the Relationship Validation Unit</w:t>
      </w:r>
      <w:r w:rsidR="006955C0">
        <w:t xml:space="preserve">. </w:t>
      </w:r>
      <w:r w:rsidR="00F53370">
        <w:t xml:space="preserve"> From </w:t>
      </w:r>
      <w:r w:rsidR="006955C0">
        <w:t>7.10.71 divorce is obtainable only through the Courts or by giving notice to a designated public officer.</w:t>
      </w:r>
    </w:p>
    <w:p w:rsidR="006955C0" w:rsidRDefault="00F53370" w:rsidP="006955C0">
      <w:pPr>
        <w:pStyle w:val="BT"/>
      </w:pPr>
      <w:r>
        <w:tab/>
      </w:r>
      <w:r w:rsidR="00B653E2">
        <w:t>10</w:t>
      </w:r>
      <w:r w:rsidR="00FC10DD">
        <w:t>444 – 10459</w:t>
      </w:r>
    </w:p>
    <w:p w:rsidR="006955C0" w:rsidRDefault="006955C0" w:rsidP="003E6B1A">
      <w:pPr>
        <w:pStyle w:val="TG"/>
        <w:sectPr w:rsidR="006955C0" w:rsidSect="000F4782">
          <w:headerReference w:type="default" r:id="rId34"/>
          <w:footerReference w:type="default" r:id="rId35"/>
          <w:pgSz w:w="11909" w:h="16834" w:code="9"/>
          <w:pgMar w:top="1440" w:right="1797" w:bottom="1440" w:left="1797" w:header="720" w:footer="720" w:gutter="0"/>
          <w:cols w:space="720"/>
          <w:noEndnote/>
        </w:sectPr>
      </w:pPr>
    </w:p>
    <w:p w:rsidR="006955C0" w:rsidRDefault="006955C0" w:rsidP="003E6B1A">
      <w:pPr>
        <w:pStyle w:val="TG"/>
      </w:pPr>
      <w:r>
        <w:lastRenderedPageBreak/>
        <w:t>Evidence of death</w:t>
      </w:r>
    </w:p>
    <w:p w:rsidR="006955C0" w:rsidRDefault="006955C0" w:rsidP="00130918">
      <w:pPr>
        <w:pStyle w:val="SG"/>
      </w:pPr>
      <w:r>
        <w:t>Proof of death</w:t>
      </w:r>
    </w:p>
    <w:p w:rsidR="006955C0" w:rsidRDefault="00021E2E" w:rsidP="006955C0">
      <w:pPr>
        <w:pStyle w:val="BT"/>
      </w:pPr>
      <w:r>
        <w:t>10460</w:t>
      </w:r>
      <w:r w:rsidR="006955C0">
        <w:tab/>
      </w:r>
      <w:bookmarkStart w:id="114" w:name="p10551"/>
      <w:bookmarkEnd w:id="114"/>
      <w:r w:rsidR="006955C0">
        <w:t xml:space="preserve">Death is usually proved by registration of the event. </w:t>
      </w:r>
      <w:r w:rsidR="008F270C">
        <w:t xml:space="preserve"> </w:t>
      </w:r>
      <w:r w:rsidR="006955C0">
        <w:t>But if the alleged death has occurred abroad and a certified extract from the Registrar of Deaths is unobtainable, other evidence can be ac</w:t>
      </w:r>
      <w:r>
        <w:t>cepted if it is enough to prove</w:t>
      </w:r>
    </w:p>
    <w:p w:rsidR="006955C0" w:rsidRDefault="006955C0" w:rsidP="00084B6F">
      <w:pPr>
        <w:pStyle w:val="Noindent"/>
        <w:numPr>
          <w:ilvl w:val="0"/>
          <w:numId w:val="133"/>
        </w:numPr>
      </w:pPr>
      <w:r>
        <w:t xml:space="preserve">the date of the event </w:t>
      </w:r>
      <w:r>
        <w:rPr>
          <w:b/>
        </w:rPr>
        <w:t>and</w:t>
      </w:r>
    </w:p>
    <w:p w:rsidR="006955C0" w:rsidRDefault="006955C0" w:rsidP="00084B6F">
      <w:pPr>
        <w:pStyle w:val="Noindent"/>
        <w:numPr>
          <w:ilvl w:val="0"/>
          <w:numId w:val="133"/>
        </w:numPr>
      </w:pPr>
      <w:r>
        <w:t>the identity of the deceased.</w:t>
      </w:r>
    </w:p>
    <w:p w:rsidR="002C5DA1" w:rsidRPr="002C5DA1" w:rsidRDefault="002C5DA1" w:rsidP="006955C0">
      <w:pPr>
        <w:pStyle w:val="BT"/>
      </w:pPr>
      <w:r>
        <w:tab/>
      </w:r>
      <w:r>
        <w:rPr>
          <w:b/>
        </w:rPr>
        <w:t>Note:</w:t>
      </w:r>
      <w:r>
        <w:t xml:space="preserve">  Notifications may be received on-line from the General Register Office and The Bereavement Service.</w:t>
      </w:r>
    </w:p>
    <w:p w:rsidR="006955C0" w:rsidRDefault="0053766D" w:rsidP="006955C0">
      <w:pPr>
        <w:pStyle w:val="BT"/>
      </w:pPr>
      <w:r>
        <w:t>10</w:t>
      </w:r>
      <w:r w:rsidR="00021E2E">
        <w:t>461</w:t>
      </w:r>
      <w:r w:rsidR="006955C0">
        <w:tab/>
        <w:t>Where death is proved by</w:t>
      </w:r>
    </w:p>
    <w:p w:rsidR="006955C0" w:rsidRDefault="006955C0" w:rsidP="00084B6F">
      <w:pPr>
        <w:pStyle w:val="Noindent"/>
        <w:numPr>
          <w:ilvl w:val="0"/>
          <w:numId w:val="134"/>
        </w:numPr>
      </w:pPr>
      <w:r>
        <w:t>a statutory certificate</w:t>
      </w:r>
      <w:r w:rsidR="008E1490">
        <w:t xml:space="preserve"> </w:t>
      </w:r>
      <w:r w:rsidR="008E1490">
        <w:rPr>
          <w:b/>
        </w:rPr>
        <w:t>or</w:t>
      </w:r>
    </w:p>
    <w:p w:rsidR="006955C0" w:rsidRDefault="006955C0" w:rsidP="00084B6F">
      <w:pPr>
        <w:pStyle w:val="Noindent"/>
        <w:numPr>
          <w:ilvl w:val="0"/>
          <w:numId w:val="134"/>
        </w:numPr>
      </w:pPr>
      <w:r>
        <w:t xml:space="preserve">reference to the Registrar General </w:t>
      </w:r>
      <w:r>
        <w:rPr>
          <w:b/>
        </w:rPr>
        <w:t>or</w:t>
      </w:r>
    </w:p>
    <w:p w:rsidR="006955C0" w:rsidRDefault="006955C0" w:rsidP="00084B6F">
      <w:pPr>
        <w:pStyle w:val="Noindent"/>
        <w:numPr>
          <w:ilvl w:val="0"/>
          <w:numId w:val="134"/>
        </w:numPr>
      </w:pPr>
      <w:r>
        <w:t>a notification issued by the</w:t>
      </w:r>
    </w:p>
    <w:p w:rsidR="008E1490" w:rsidRDefault="008E1490" w:rsidP="008E1490">
      <w:pPr>
        <w:pStyle w:val="SecondIndent"/>
      </w:pPr>
      <w:r w:rsidRPr="008E1490">
        <w:rPr>
          <w:b/>
        </w:rPr>
        <w:t>3.1</w:t>
      </w:r>
      <w:r>
        <w:tab/>
        <w:t xml:space="preserve">Navy, Army or Air Department of the Ministry of Defence </w:t>
      </w:r>
      <w:r>
        <w:rPr>
          <w:b/>
        </w:rPr>
        <w:t>or</w:t>
      </w:r>
    </w:p>
    <w:p w:rsidR="008E1490" w:rsidRDefault="008E1490" w:rsidP="008E1490">
      <w:pPr>
        <w:pStyle w:val="SecondIndent"/>
      </w:pPr>
      <w:r w:rsidRPr="008E1490">
        <w:rPr>
          <w:b/>
        </w:rPr>
        <w:t>3.2</w:t>
      </w:r>
      <w:r>
        <w:tab/>
        <w:t>Registrar General of Shipping and Seamen.</w:t>
      </w:r>
    </w:p>
    <w:p w:rsidR="006955C0" w:rsidRDefault="006955C0" w:rsidP="006955C0">
      <w:pPr>
        <w:pStyle w:val="BT"/>
      </w:pPr>
      <w:r>
        <w:tab/>
        <w:t xml:space="preserve">It should normally be accepted provided that there is no dispute as to the identity of </w:t>
      </w:r>
      <w:r w:rsidR="00AE39BC">
        <w:t>the deceased.</w:t>
      </w:r>
    </w:p>
    <w:p w:rsidR="006955C0" w:rsidRDefault="006955C0" w:rsidP="006955C0">
      <w:pPr>
        <w:pStyle w:val="BT"/>
      </w:pPr>
      <w:r>
        <w:tab/>
      </w:r>
      <w:r>
        <w:rPr>
          <w:b/>
        </w:rPr>
        <w:t>Note</w:t>
      </w:r>
      <w:r w:rsidR="008F270C">
        <w:rPr>
          <w:b/>
        </w:rPr>
        <w:t>:</w:t>
      </w:r>
      <w:r w:rsidRPr="00021E2E">
        <w:t xml:space="preserve"> </w:t>
      </w:r>
      <w:r w:rsidR="008F270C" w:rsidRPr="00021E2E">
        <w:t xml:space="preserve"> </w:t>
      </w:r>
      <w:r>
        <w:t>In a case where the date of death is not established and the documentary evidence shows both the date when the deceased was last seen and the date when the body was found the decision maker should make every effort to establish a likely date of death.</w:t>
      </w:r>
    </w:p>
    <w:p w:rsidR="00A7019F" w:rsidRDefault="0078635E" w:rsidP="00A7019F">
      <w:pPr>
        <w:pStyle w:val="SG"/>
      </w:pPr>
      <w:r>
        <w:rPr>
          <w:noProof/>
          <w:lang w:eastAsia="en-GB"/>
        </w:rPr>
        <w:pict>
          <v:shape id="_x0000_s1118" type="#_x0000_t32" style="position:absolute;left:0;text-align:left;margin-left:33.85pt;margin-top:15.25pt;width:0;height:141.75pt;z-index:13" o:connectortype="straight"/>
        </w:pict>
      </w:r>
      <w:r w:rsidR="00A7019F">
        <w:t>Civil status certificates</w:t>
      </w:r>
    </w:p>
    <w:p w:rsidR="00A7019F" w:rsidRDefault="00A7019F" w:rsidP="006955C0">
      <w:pPr>
        <w:pStyle w:val="BT"/>
      </w:pPr>
      <w:r>
        <w:t>10462</w:t>
      </w:r>
      <w:r>
        <w:tab/>
        <w:t>From 16.2.19 other European Union Member States may issue civil status certificates such as death certificates.  Decision makers</w:t>
      </w:r>
    </w:p>
    <w:p w:rsidR="00A7019F" w:rsidRDefault="00A7019F" w:rsidP="00A7019F">
      <w:pPr>
        <w:pStyle w:val="Indent1"/>
      </w:pPr>
      <w:r w:rsidRPr="00A7019F">
        <w:rPr>
          <w:b/>
        </w:rPr>
        <w:t>1.</w:t>
      </w:r>
      <w:r>
        <w:tab/>
        <w:t xml:space="preserve">should accept a civil status certificate issued by other European Union Member States as evidence of a relevant event (unless there is doubt about its authenticity) </w:t>
      </w:r>
      <w:r>
        <w:rPr>
          <w:b/>
        </w:rPr>
        <w:t>and</w:t>
      </w:r>
    </w:p>
    <w:p w:rsidR="00A7019F" w:rsidRDefault="00A7019F" w:rsidP="00A7019F">
      <w:pPr>
        <w:pStyle w:val="Indent1"/>
      </w:pPr>
      <w:r w:rsidRPr="00A7019F">
        <w:rPr>
          <w:b/>
        </w:rPr>
        <w:t>2.</w:t>
      </w:r>
      <w:r>
        <w:tab/>
        <w:t>should not require a translation of the document.</w:t>
      </w:r>
    </w:p>
    <w:p w:rsidR="00A7019F" w:rsidRPr="00A7019F" w:rsidRDefault="0078635E" w:rsidP="006955C0">
      <w:pPr>
        <w:pStyle w:val="BT"/>
      </w:pPr>
      <w:r>
        <w:rPr>
          <w:noProof/>
          <w:lang w:eastAsia="en-GB"/>
        </w:rPr>
        <w:lastRenderedPageBreak/>
        <w:pict>
          <v:shape id="_x0000_s1119" type="#_x0000_t32" style="position:absolute;left:0;text-align:left;margin-left:36.1pt;margin-top:5.6pt;width:0;height:11.35pt;z-index:14" o:connectortype="straight"/>
        </w:pict>
      </w:r>
      <w:r w:rsidR="00A7019F">
        <w:tab/>
      </w:r>
      <w:r w:rsidR="00A7019F" w:rsidRPr="00A7019F">
        <w:rPr>
          <w:b/>
        </w:rPr>
        <w:t>Note:</w:t>
      </w:r>
      <w:r w:rsidR="00A7019F">
        <w:t xml:space="preserve">  This applies to original documents and certified copies.</w:t>
      </w:r>
    </w:p>
    <w:p w:rsidR="006955C0" w:rsidRDefault="006955C0" w:rsidP="004E141B">
      <w:pPr>
        <w:pStyle w:val="SG"/>
      </w:pPr>
      <w:r>
        <w:t>Inquest held</w:t>
      </w:r>
    </w:p>
    <w:p w:rsidR="006955C0" w:rsidRDefault="0053766D" w:rsidP="006955C0">
      <w:pPr>
        <w:pStyle w:val="BT"/>
      </w:pPr>
      <w:r>
        <w:t>10</w:t>
      </w:r>
      <w:r w:rsidR="00A7019F">
        <w:t>463</w:t>
      </w:r>
      <w:r w:rsidR="006955C0">
        <w:tab/>
      </w:r>
      <w:bookmarkStart w:id="115" w:name="p10553"/>
      <w:bookmarkEnd w:id="115"/>
      <w:r w:rsidR="006955C0">
        <w:t xml:space="preserve">In </w:t>
      </w:r>
      <w:smartTag w:uri="urn:schemas-microsoft-com:office:smarttags" w:element="place">
        <w:smartTag w:uri="urn:schemas-microsoft-com:office:smarttags" w:element="country-region">
          <w:r w:rsidR="006955C0">
            <w:rPr>
              <w:b/>
            </w:rPr>
            <w:t>Northern Ireland</w:t>
          </w:r>
        </w:smartTag>
      </w:smartTag>
      <w:r w:rsidR="006955C0">
        <w:t xml:space="preserve">, </w:t>
      </w:r>
      <w:r w:rsidR="006955C0">
        <w:rPr>
          <w:b/>
        </w:rPr>
        <w:t>England and Wales</w:t>
      </w:r>
      <w:r w:rsidR="006955C0">
        <w:t>, when a body is found the Coroner is always informed.  The subsequent inquest may establish that death occurred some date before discovery of the body.  If there has been an inquest the decision maker should consider obtaining a copy of the Coroner’s findings.  Other evidence may be a certificate from a doctor who examined the body certifying that from its condition death must have occurred at an earlier specified date.</w:t>
      </w:r>
    </w:p>
    <w:p w:rsidR="006955C0" w:rsidRDefault="00A7019F" w:rsidP="006955C0">
      <w:pPr>
        <w:pStyle w:val="BT"/>
      </w:pPr>
      <w:r>
        <w:t>10464</w:t>
      </w:r>
      <w:r w:rsidR="006955C0">
        <w:tab/>
        <w:t xml:space="preserve">In </w:t>
      </w:r>
      <w:smartTag w:uri="urn:schemas-microsoft-com:office:smarttags" w:element="place">
        <w:smartTag w:uri="urn:schemas-microsoft-com:office:smarttags" w:element="country-region">
          <w:r w:rsidR="006955C0">
            <w:rPr>
              <w:b/>
            </w:rPr>
            <w:t>Scotland</w:t>
          </w:r>
        </w:smartTag>
      </w:smartTag>
      <w:r w:rsidR="006955C0">
        <w:rPr>
          <w:b/>
        </w:rPr>
        <w:t xml:space="preserve"> </w:t>
      </w:r>
      <w:r w:rsidR="006955C0">
        <w:t xml:space="preserve">fatal accident inquiries are the responsibility of the Procurator Fiscal for the district with which the circumstances of death appear to be most closely connected.  The decision maker should address inquiries to the Procurator Fiscal, or if an inquiry has been held, to the Sheriff Clerk of the </w:t>
      </w:r>
      <w:smartTag w:uri="urn:schemas-microsoft-com:office:smarttags" w:element="Street">
        <w:smartTag w:uri="urn:schemas-microsoft-com:office:smarttags" w:element="address">
          <w:r w:rsidR="006955C0">
            <w:t>Sheriff Court</w:t>
          </w:r>
        </w:smartTag>
      </w:smartTag>
      <w:r w:rsidR="006955C0">
        <w:t xml:space="preserve"> where the Inquiry took place.</w:t>
      </w:r>
    </w:p>
    <w:p w:rsidR="006955C0" w:rsidRDefault="006955C0" w:rsidP="001C13A5">
      <w:pPr>
        <w:pStyle w:val="SG"/>
      </w:pPr>
      <w:r>
        <w:t>Delay in issue of a statutory certificate</w:t>
      </w:r>
    </w:p>
    <w:p w:rsidR="006955C0" w:rsidRDefault="00A7019F" w:rsidP="006955C0">
      <w:pPr>
        <w:pStyle w:val="BT"/>
      </w:pPr>
      <w:r>
        <w:t>10465</w:t>
      </w:r>
      <w:r w:rsidR="006955C0">
        <w:tab/>
      </w:r>
      <w:bookmarkStart w:id="116" w:name="p10555"/>
      <w:bookmarkEnd w:id="116"/>
      <w:r w:rsidR="006955C0">
        <w:t>If there has been a delay in the issue of a statutory certificate, for example if inquest proceedings are adjourned, but there is clear evidence of death such as press notices, police statements, etc, and no doubt as to identity, the Department may accept such evidence.</w:t>
      </w:r>
    </w:p>
    <w:p w:rsidR="006955C0" w:rsidRDefault="006955C0" w:rsidP="001C13A5">
      <w:pPr>
        <w:pStyle w:val="SG"/>
      </w:pPr>
      <w:r>
        <w:t>Coroner’s verdict</w:t>
      </w:r>
    </w:p>
    <w:p w:rsidR="006955C0" w:rsidRDefault="00A7019F" w:rsidP="006955C0">
      <w:pPr>
        <w:pStyle w:val="BT"/>
      </w:pPr>
      <w:r>
        <w:t>10466</w:t>
      </w:r>
      <w:r w:rsidR="006955C0">
        <w:tab/>
      </w:r>
      <w:bookmarkStart w:id="117" w:name="p10556"/>
      <w:bookmarkEnd w:id="117"/>
      <w:r w:rsidR="006955C0">
        <w:t>A Coroner’s finding of a date of death is not binding on the statutory authorities.</w:t>
      </w:r>
      <w:r w:rsidR="00137549">
        <w:t xml:space="preserve">  </w:t>
      </w:r>
      <w:r w:rsidR="006955C0">
        <w:t>The decision maker</w:t>
      </w:r>
    </w:p>
    <w:p w:rsidR="006955C0" w:rsidRDefault="006955C0" w:rsidP="00084B6F">
      <w:pPr>
        <w:pStyle w:val="Noindent"/>
        <w:numPr>
          <w:ilvl w:val="0"/>
          <w:numId w:val="135"/>
        </w:numPr>
      </w:pPr>
      <w:r>
        <w:t>should accept the Cor</w:t>
      </w:r>
      <w:r w:rsidR="00702B40">
        <w:t>o</w:t>
      </w:r>
      <w:r>
        <w:t>ner’s finding if there is no contradictory evidence</w:t>
      </w:r>
    </w:p>
    <w:p w:rsidR="006955C0" w:rsidRDefault="006955C0" w:rsidP="00084B6F">
      <w:pPr>
        <w:pStyle w:val="Noindent"/>
        <w:numPr>
          <w:ilvl w:val="0"/>
          <w:numId w:val="135"/>
        </w:numPr>
      </w:pPr>
      <w:r>
        <w:t>may accept a different date of death where the evidence clearly indicates that the finding is incorrect.</w:t>
      </w:r>
    </w:p>
    <w:p w:rsidR="006955C0" w:rsidRDefault="006955C0" w:rsidP="001C13A5">
      <w:pPr>
        <w:pStyle w:val="SG"/>
      </w:pPr>
      <w:r>
        <w:t>Presumption of death by a Court of Law</w:t>
      </w:r>
    </w:p>
    <w:p w:rsidR="006955C0" w:rsidRDefault="0053766D" w:rsidP="006955C0">
      <w:pPr>
        <w:pStyle w:val="BT"/>
      </w:pPr>
      <w:r>
        <w:t>10</w:t>
      </w:r>
      <w:r w:rsidR="00A7019F">
        <w:t>467</w:t>
      </w:r>
      <w:r w:rsidR="006955C0">
        <w:tab/>
      </w:r>
      <w:bookmarkStart w:id="118" w:name="p10557"/>
      <w:bookmarkEnd w:id="118"/>
      <w:r w:rsidR="006955C0">
        <w:t>In</w:t>
      </w:r>
      <w:r w:rsidR="006955C0">
        <w:rPr>
          <w:b/>
        </w:rPr>
        <w:t xml:space="preserve"> </w:t>
      </w:r>
      <w:smartTag w:uri="urn:schemas-microsoft-com:office:smarttags" w:element="country-region">
        <w:r w:rsidR="006955C0">
          <w:rPr>
            <w:b/>
          </w:rPr>
          <w:t>Northern Ireland</w:t>
        </w:r>
      </w:smartTag>
      <w:r w:rsidR="006955C0">
        <w:rPr>
          <w:b/>
        </w:rPr>
        <w:t xml:space="preserve">, </w:t>
      </w:r>
      <w:smartTag w:uri="urn:schemas-microsoft-com:office:smarttags" w:element="country-region">
        <w:r w:rsidR="006955C0">
          <w:rPr>
            <w:b/>
          </w:rPr>
          <w:t>England</w:t>
        </w:r>
      </w:smartTag>
      <w:r w:rsidR="006955C0">
        <w:rPr>
          <w:b/>
        </w:rPr>
        <w:t xml:space="preserve"> and </w:t>
      </w:r>
      <w:smartTag w:uri="urn:schemas-microsoft-com:office:smarttags" w:element="place">
        <w:smartTag w:uri="urn:schemas-microsoft-com:office:smarttags" w:element="country-region">
          <w:r w:rsidR="006955C0">
            <w:rPr>
              <w:b/>
            </w:rPr>
            <w:t>Wales</w:t>
          </w:r>
        </w:smartTag>
      </w:smartTag>
      <w:r w:rsidR="006955C0">
        <w:t xml:space="preserve"> where a Court of Law has presumed death, the decision maker should normally accept this as sufficient for death to be presumed for Social Security purposes.</w:t>
      </w:r>
      <w:r w:rsidR="00EB6108">
        <w:t xml:space="preserve">  </w:t>
      </w:r>
      <w:r w:rsidR="006955C0">
        <w:t>If the decision maker holds evidence which was not before the court throwing doubt on the presumption the decision maker should examine the papers critically before reaching a decision different from that of the court.</w:t>
      </w:r>
    </w:p>
    <w:p w:rsidR="006955C0" w:rsidRDefault="0053766D" w:rsidP="006955C0">
      <w:pPr>
        <w:pStyle w:val="BT"/>
      </w:pPr>
      <w:r>
        <w:lastRenderedPageBreak/>
        <w:t>10</w:t>
      </w:r>
      <w:r w:rsidR="00A7019F">
        <w:t>468</w:t>
      </w:r>
      <w:r w:rsidR="006955C0">
        <w:tab/>
        <w:t>The decision</w:t>
      </w:r>
      <w:r w:rsidR="00AE39BC">
        <w:t xml:space="preserve"> maker should note that</w:t>
      </w:r>
    </w:p>
    <w:p w:rsidR="006955C0" w:rsidRDefault="006955C0" w:rsidP="00084B6F">
      <w:pPr>
        <w:pStyle w:val="Noindent"/>
        <w:numPr>
          <w:ilvl w:val="0"/>
          <w:numId w:val="136"/>
        </w:numPr>
      </w:pPr>
      <w:r>
        <w:t>under English probate law, leave may be given to swear the death (on the basis that death is presumed) for probate purposes</w:t>
      </w:r>
      <w:r w:rsidR="008E1490">
        <w:t xml:space="preserve"> (see DMG 1046</w:t>
      </w:r>
      <w:r w:rsidR="00A7019F">
        <w:t>9</w:t>
      </w:r>
      <w:r w:rsidR="008E1490">
        <w:t>)</w:t>
      </w:r>
    </w:p>
    <w:p w:rsidR="006955C0" w:rsidRDefault="006955C0" w:rsidP="00084B6F">
      <w:pPr>
        <w:pStyle w:val="Noindent"/>
        <w:numPr>
          <w:ilvl w:val="0"/>
          <w:numId w:val="136"/>
        </w:numPr>
      </w:pPr>
      <w:r>
        <w:t xml:space="preserve">a decree of presumption of death and dissolution of marriage may also be granted by the Divorce Division of the High Court </w:t>
      </w:r>
      <w:r w:rsidR="00702B40">
        <w:t xml:space="preserve">(see </w:t>
      </w:r>
      <w:r w:rsidR="00EB6108">
        <w:t xml:space="preserve">DMG </w:t>
      </w:r>
      <w:r w:rsidR="00AE39BC">
        <w:t>1018</w:t>
      </w:r>
      <w:r w:rsidR="008E1490">
        <w:t>5</w:t>
      </w:r>
      <w:r>
        <w:t xml:space="preserve"> </w:t>
      </w:r>
      <w:r w:rsidR="00AE39BC">
        <w:t>-</w:t>
      </w:r>
      <w:r>
        <w:t xml:space="preserve"> 10</w:t>
      </w:r>
      <w:r w:rsidR="00AE39BC">
        <w:t>18</w:t>
      </w:r>
      <w:r w:rsidR="008E1490">
        <w:t>6</w:t>
      </w:r>
      <w:r w:rsidR="00702B40">
        <w:t>)</w:t>
      </w:r>
      <w:r w:rsidRPr="00EB6108">
        <w:rPr>
          <w:vertAlign w:val="superscript"/>
        </w:rPr>
        <w:t>1</w:t>
      </w:r>
      <w:r>
        <w:t>.</w:t>
      </w:r>
    </w:p>
    <w:p w:rsidR="006955C0" w:rsidRDefault="006955C0" w:rsidP="00F66C13">
      <w:pPr>
        <w:pStyle w:val="leg0"/>
      </w:pPr>
      <w:r>
        <w:t xml:space="preserve">1  Mat Causes (NI) Order 78, art 21; </w:t>
      </w:r>
      <w:r w:rsidR="00EB6108">
        <w:t xml:space="preserve"> </w:t>
      </w:r>
      <w:r>
        <w:t>Mat Causes Act 65, sec 14</w:t>
      </w:r>
    </w:p>
    <w:p w:rsidR="008E1490" w:rsidRPr="008E1490" w:rsidRDefault="00A7019F" w:rsidP="006955C0">
      <w:pPr>
        <w:pStyle w:val="BT"/>
      </w:pPr>
      <w:r>
        <w:t>10469</w:t>
      </w:r>
      <w:r w:rsidR="008E1490">
        <w:tab/>
        <w:t>For the purpose of DMG 1046</w:t>
      </w:r>
      <w:r>
        <w:t>8</w:t>
      </w:r>
      <w:r w:rsidR="008E1490">
        <w:t xml:space="preserve"> </w:t>
      </w:r>
      <w:r w:rsidR="008E1490">
        <w:rPr>
          <w:b/>
        </w:rPr>
        <w:t>1.</w:t>
      </w:r>
      <w:r w:rsidR="008E1490">
        <w:t xml:space="preserve"> the granting of probate does not necessarily involve any finding of fact on the court’s part, but leave to swear death is not given lightly.  Probate granted under these circumstances is not necessarily accepted as evidence of death.  However, in most cases where evidence is sufficient to obtain a grant of probate this should be enough for the decision maker to accept that death may be presumed.</w:t>
      </w:r>
    </w:p>
    <w:p w:rsidR="006955C0" w:rsidRDefault="0053766D" w:rsidP="006955C0">
      <w:pPr>
        <w:pStyle w:val="BT"/>
      </w:pPr>
      <w:r>
        <w:t>10</w:t>
      </w:r>
      <w:r w:rsidR="00A7019F">
        <w:t>470</w:t>
      </w:r>
      <w:r w:rsidR="006955C0">
        <w:tab/>
        <w:t xml:space="preserve">In </w:t>
      </w:r>
      <w:smartTag w:uri="urn:schemas-microsoft-com:office:smarttags" w:element="place">
        <w:smartTag w:uri="urn:schemas-microsoft-com:office:smarttags" w:element="country-region">
          <w:r w:rsidR="006955C0">
            <w:rPr>
              <w:b/>
            </w:rPr>
            <w:t>Scotland</w:t>
          </w:r>
        </w:smartTag>
      </w:smartTag>
      <w:r w:rsidR="006955C0">
        <w:rPr>
          <w:b/>
        </w:rPr>
        <w:t xml:space="preserve"> </w:t>
      </w:r>
      <w:r w:rsidR="006955C0">
        <w:t>a decree of presumption of death is conclusive for all purposes</w:t>
      </w:r>
      <w:r w:rsidR="006955C0" w:rsidRPr="00EB6108">
        <w:rPr>
          <w:vertAlign w:val="superscript"/>
        </w:rPr>
        <w:t>1</w:t>
      </w:r>
      <w:r w:rsidR="006955C0">
        <w:t>, and is binding on the decision maker.</w:t>
      </w:r>
      <w:r w:rsidR="00EB6108">
        <w:t xml:space="preserve">  </w:t>
      </w:r>
      <w:r w:rsidR="006955C0">
        <w:t>lf further information comes to light which throws doubt on the presumption the Department may apply for a variation of the dec</w:t>
      </w:r>
      <w:r w:rsidR="00021E2E">
        <w:t>ree through the Lord Advocate.</w:t>
      </w:r>
    </w:p>
    <w:p w:rsidR="006955C0" w:rsidRDefault="006955C0" w:rsidP="006955C0">
      <w:pPr>
        <w:pStyle w:val="BT"/>
      </w:pPr>
      <w:r>
        <w:tab/>
      </w:r>
      <w:r>
        <w:rPr>
          <w:b/>
        </w:rPr>
        <w:t>Note</w:t>
      </w:r>
      <w:r w:rsidR="00EB6108">
        <w:rPr>
          <w:b/>
        </w:rPr>
        <w:t>:</w:t>
      </w:r>
      <w:r w:rsidRPr="00021E2E">
        <w:t xml:space="preserve">  </w:t>
      </w:r>
      <w:r>
        <w:t xml:space="preserve">Any payment of benefit made from the date of death to the date of the order of variation is treated as properly paid and as a result no overpayment will have occurred. </w:t>
      </w:r>
      <w:r w:rsidR="00EB6108">
        <w:t xml:space="preserve"> </w:t>
      </w:r>
      <w:r>
        <w:t xml:space="preserve">The effect of </w:t>
      </w:r>
      <w:r w:rsidR="002C5DA1">
        <w:t>a decree of presumption of death</w:t>
      </w:r>
      <w:r>
        <w:t xml:space="preserve"> is considered at some length in case law</w:t>
      </w:r>
      <w:r w:rsidRPr="00EB6108">
        <w:rPr>
          <w:vertAlign w:val="superscript"/>
        </w:rPr>
        <w:t>2</w:t>
      </w:r>
      <w:r>
        <w:t>.</w:t>
      </w:r>
    </w:p>
    <w:p w:rsidR="006955C0" w:rsidRDefault="00EB6108" w:rsidP="00F66C13">
      <w:pPr>
        <w:pStyle w:val="leg0"/>
      </w:pPr>
      <w:r>
        <w:t xml:space="preserve">1  </w:t>
      </w:r>
      <w:r w:rsidR="006955C0">
        <w:t>Presumption of Death (</w:t>
      </w:r>
      <w:smartTag w:uri="urn:schemas-microsoft-com:office:smarttags" w:element="place">
        <w:smartTag w:uri="urn:schemas-microsoft-com:office:smarttags" w:element="country-region">
          <w:r w:rsidR="006955C0">
            <w:t>Scotland</w:t>
          </w:r>
        </w:smartTag>
      </w:smartTag>
      <w:r w:rsidR="006955C0">
        <w:t>) Act 77;  2  R(G) 1/80</w:t>
      </w:r>
    </w:p>
    <w:p w:rsidR="006955C0" w:rsidRDefault="006955C0" w:rsidP="00A067FE">
      <w:pPr>
        <w:pStyle w:val="SG"/>
      </w:pPr>
      <w:r>
        <w:t>Presumption of death on available evidence</w:t>
      </w:r>
    </w:p>
    <w:p w:rsidR="006955C0" w:rsidRDefault="0053766D" w:rsidP="006955C0">
      <w:pPr>
        <w:pStyle w:val="BT"/>
      </w:pPr>
      <w:r>
        <w:t>10</w:t>
      </w:r>
      <w:r w:rsidR="00A7019F">
        <w:t>471</w:t>
      </w:r>
      <w:r w:rsidR="006955C0">
        <w:tab/>
      </w:r>
      <w:bookmarkStart w:id="119" w:name="p10560"/>
      <w:bookmarkEnd w:id="119"/>
      <w:r w:rsidR="006955C0">
        <w:t xml:space="preserve">Where death cannot be accepted under </w:t>
      </w:r>
      <w:r w:rsidR="00EB6108">
        <w:t xml:space="preserve">DMG </w:t>
      </w:r>
      <w:r w:rsidR="005D36FA">
        <w:t>10</w:t>
      </w:r>
      <w:r w:rsidR="00021E2E">
        <w:t>460</w:t>
      </w:r>
      <w:r w:rsidR="006955C0">
        <w:t xml:space="preserve"> to 10</w:t>
      </w:r>
      <w:r w:rsidR="00A7019F">
        <w:t>470</w:t>
      </w:r>
      <w:r w:rsidR="006955C0">
        <w:t xml:space="preserve"> the decision maker should weigh the evidence to decide where the balance of probability lies</w:t>
      </w:r>
      <w:r w:rsidR="006955C0" w:rsidRPr="00EB6108">
        <w:rPr>
          <w:vertAlign w:val="superscript"/>
        </w:rPr>
        <w:t>1</w:t>
      </w:r>
      <w:r w:rsidR="006955C0">
        <w:t xml:space="preserve">. </w:t>
      </w:r>
      <w:r w:rsidR="00EB6108">
        <w:t xml:space="preserve"> </w:t>
      </w:r>
      <w:r w:rsidR="006955C0">
        <w:t>The decision maker should consider</w:t>
      </w:r>
    </w:p>
    <w:p w:rsidR="006955C0" w:rsidRDefault="006955C0" w:rsidP="00084B6F">
      <w:pPr>
        <w:pStyle w:val="Noindent"/>
        <w:numPr>
          <w:ilvl w:val="0"/>
          <w:numId w:val="137"/>
        </w:numPr>
      </w:pPr>
      <w:r>
        <w:t>the circumstances of the person’s disappearance (eg; exceptionally severe weather con</w:t>
      </w:r>
      <w:r w:rsidR="00021E2E">
        <w:t>ditions, shipping disaster etc)</w:t>
      </w:r>
    </w:p>
    <w:p w:rsidR="006955C0" w:rsidRDefault="006955C0" w:rsidP="00084B6F">
      <w:pPr>
        <w:pStyle w:val="Noindent"/>
        <w:numPr>
          <w:ilvl w:val="0"/>
          <w:numId w:val="137"/>
        </w:numPr>
      </w:pPr>
      <w:r>
        <w:t>their age and occupation</w:t>
      </w:r>
    </w:p>
    <w:p w:rsidR="006955C0" w:rsidRDefault="006955C0" w:rsidP="00084B6F">
      <w:pPr>
        <w:pStyle w:val="Noindent"/>
        <w:numPr>
          <w:ilvl w:val="0"/>
          <w:numId w:val="137"/>
        </w:numPr>
      </w:pPr>
      <w:r>
        <w:t>their mode of living</w:t>
      </w:r>
    </w:p>
    <w:p w:rsidR="006955C0" w:rsidRDefault="006955C0" w:rsidP="00084B6F">
      <w:pPr>
        <w:pStyle w:val="Noindent"/>
        <w:numPr>
          <w:ilvl w:val="0"/>
          <w:numId w:val="137"/>
        </w:numPr>
      </w:pPr>
      <w:r>
        <w:t>their state of health at the date of disappearance</w:t>
      </w:r>
    </w:p>
    <w:p w:rsidR="006955C0" w:rsidRDefault="006955C0" w:rsidP="00084B6F">
      <w:pPr>
        <w:pStyle w:val="Noindent"/>
        <w:numPr>
          <w:ilvl w:val="0"/>
          <w:numId w:val="137"/>
        </w:numPr>
      </w:pPr>
      <w:r>
        <w:t>whether they had any motive for disappearing, for example financial embarrassment, threat of court proceedings, desertion from forces, or reason for concealing whereabouts from spouse (for example a maintenance order)</w:t>
      </w:r>
    </w:p>
    <w:p w:rsidR="006955C0" w:rsidRDefault="006955C0" w:rsidP="00084B6F">
      <w:pPr>
        <w:pStyle w:val="Noindent"/>
        <w:numPr>
          <w:ilvl w:val="0"/>
          <w:numId w:val="137"/>
        </w:numPr>
      </w:pPr>
      <w:r>
        <w:lastRenderedPageBreak/>
        <w:t>the period that has elapsed since they were last seen or heard of</w:t>
      </w:r>
    </w:p>
    <w:p w:rsidR="006955C0" w:rsidRDefault="006955C0" w:rsidP="00084B6F">
      <w:pPr>
        <w:pStyle w:val="Noindent"/>
        <w:numPr>
          <w:ilvl w:val="0"/>
          <w:numId w:val="137"/>
        </w:numPr>
      </w:pPr>
      <w:r>
        <w:t>what steps have been taken to trace them</w:t>
      </w:r>
    </w:p>
    <w:p w:rsidR="006955C0" w:rsidRDefault="006955C0" w:rsidP="00084B6F">
      <w:pPr>
        <w:pStyle w:val="Noindent"/>
        <w:numPr>
          <w:ilvl w:val="0"/>
          <w:numId w:val="137"/>
        </w:numPr>
      </w:pPr>
      <w:r>
        <w:t>whether any person who would be expected to hear from them or of them if they were alive has in fact heard from them or of them since they left home; if so, where and whether there was any clue to their disappearance in their last letter, etc.</w:t>
      </w:r>
    </w:p>
    <w:p w:rsidR="006955C0" w:rsidRDefault="006955C0" w:rsidP="006955C0">
      <w:pPr>
        <w:pStyle w:val="BT"/>
      </w:pPr>
      <w:r>
        <w:tab/>
        <w:t>The decision maker, if satisfied that the fact of death can be accepted, will need to establish the date of death.</w:t>
      </w:r>
    </w:p>
    <w:p w:rsidR="006955C0" w:rsidRDefault="006955C0" w:rsidP="00F66C13">
      <w:pPr>
        <w:pStyle w:val="leg0"/>
      </w:pPr>
      <w:r>
        <w:t>1  R(G) 4/57</w:t>
      </w:r>
    </w:p>
    <w:p w:rsidR="006955C0" w:rsidRDefault="0060333C" w:rsidP="006955C0">
      <w:pPr>
        <w:pStyle w:val="BT"/>
      </w:pPr>
      <w:r>
        <w:t>10</w:t>
      </w:r>
      <w:r w:rsidR="00A7019F">
        <w:t>472</w:t>
      </w:r>
      <w:r w:rsidR="006955C0">
        <w:tab/>
        <w:t>Where the cir</w:t>
      </w:r>
      <w:r w:rsidR="00021E2E">
        <w:t>cumstances of the disappearance</w:t>
      </w:r>
    </w:p>
    <w:p w:rsidR="006955C0" w:rsidRDefault="006955C0" w:rsidP="00084B6F">
      <w:pPr>
        <w:pStyle w:val="Noindent"/>
        <w:numPr>
          <w:ilvl w:val="0"/>
          <w:numId w:val="138"/>
        </w:numPr>
      </w:pPr>
      <w:r>
        <w:t>point to a particular day, that day should be presumed to be the date of death, for example where the person had fall</w:t>
      </w:r>
      <w:r w:rsidR="00021E2E">
        <w:t>en overboard from a ship at sea</w:t>
      </w:r>
    </w:p>
    <w:p w:rsidR="006955C0" w:rsidRDefault="006955C0" w:rsidP="00084B6F">
      <w:pPr>
        <w:pStyle w:val="Noindent"/>
        <w:numPr>
          <w:ilvl w:val="0"/>
          <w:numId w:val="138"/>
        </w:numPr>
      </w:pPr>
      <w:r>
        <w:t>do not point to a particular date of death but point to a period within which death, probably occurred, the decision maker should presume the latest date in that period to be the date of death.</w:t>
      </w:r>
    </w:p>
    <w:p w:rsidR="0060333C" w:rsidRDefault="00021E2E" w:rsidP="00021E2E">
      <w:pPr>
        <w:pStyle w:val="BT"/>
      </w:pPr>
      <w:r>
        <w:tab/>
        <w:t>1047</w:t>
      </w:r>
      <w:r w:rsidR="00A7019F">
        <w:t>3</w:t>
      </w:r>
      <w:r>
        <w:t xml:space="preserve"> – 10489</w:t>
      </w:r>
    </w:p>
    <w:p w:rsidR="006955C0" w:rsidRDefault="006955C0" w:rsidP="006955C0">
      <w:pPr>
        <w:pStyle w:val="SG"/>
        <w:sectPr w:rsidR="006955C0" w:rsidSect="000F4782">
          <w:headerReference w:type="default" r:id="rId36"/>
          <w:footerReference w:type="default" r:id="rId37"/>
          <w:pgSz w:w="11909" w:h="16834" w:code="9"/>
          <w:pgMar w:top="1440" w:right="1797" w:bottom="1440" w:left="1797" w:header="720" w:footer="720" w:gutter="0"/>
          <w:cols w:space="720"/>
          <w:noEndnote/>
        </w:sectPr>
      </w:pPr>
    </w:p>
    <w:p w:rsidR="006955C0" w:rsidRDefault="006955C0" w:rsidP="003E6B1A">
      <w:pPr>
        <w:pStyle w:val="TG"/>
      </w:pPr>
      <w:r>
        <w:lastRenderedPageBreak/>
        <w:t>Presumption of death after seven years</w:t>
      </w:r>
    </w:p>
    <w:p w:rsidR="006955C0" w:rsidRDefault="006955C0" w:rsidP="001C13A5">
      <w:pPr>
        <w:pStyle w:val="Para"/>
        <w:spacing w:after="120"/>
      </w:pPr>
      <w:smartTag w:uri="urn:schemas-microsoft-com:office:smarttags" w:element="country-region">
        <w:r>
          <w:t>Northern Ireland</w:t>
        </w:r>
      </w:smartTag>
      <w:r>
        <w:t xml:space="preserve">, </w:t>
      </w:r>
      <w:smartTag w:uri="urn:schemas-microsoft-com:office:smarttags" w:element="country-region">
        <w:r>
          <w:t>England</w:t>
        </w:r>
      </w:smartTag>
      <w:r>
        <w:t xml:space="preserve"> and </w:t>
      </w:r>
      <w:smartTag w:uri="urn:schemas-microsoft-com:office:smarttags" w:element="place">
        <w:smartTag w:uri="urn:schemas-microsoft-com:office:smarttags" w:element="country-region">
          <w:r>
            <w:t>Wales</w:t>
          </w:r>
        </w:smartTag>
      </w:smartTag>
    </w:p>
    <w:p w:rsidR="006955C0" w:rsidRDefault="000B35B5" w:rsidP="006955C0">
      <w:pPr>
        <w:pStyle w:val="BT"/>
      </w:pPr>
      <w:r>
        <w:t>10490</w:t>
      </w:r>
      <w:r w:rsidR="006955C0">
        <w:tab/>
      </w:r>
      <w:bookmarkStart w:id="120" w:name="p10562"/>
      <w:bookmarkEnd w:id="120"/>
      <w:r w:rsidR="006955C0">
        <w:t xml:space="preserve">Where there is insufficient evidence for death to be presumed under </w:t>
      </w:r>
      <w:r w:rsidR="00C77443">
        <w:t xml:space="preserve">DMG </w:t>
      </w:r>
      <w:r w:rsidR="005D36FA">
        <w:t>10</w:t>
      </w:r>
      <w:r>
        <w:t>4</w:t>
      </w:r>
      <w:r w:rsidR="001F5E22">
        <w:t>7</w:t>
      </w:r>
      <w:r w:rsidR="00A7019F">
        <w:t>1</w:t>
      </w:r>
      <w:r w:rsidR="006955C0">
        <w:t xml:space="preserve"> </w:t>
      </w:r>
      <w:r>
        <w:t>-</w:t>
      </w:r>
      <w:r w:rsidR="006955C0">
        <w:t xml:space="preserve"> 10</w:t>
      </w:r>
      <w:r w:rsidR="00A7019F">
        <w:t>472</w:t>
      </w:r>
      <w:r w:rsidR="006955C0">
        <w:t>, the decision maker may presume death if satisfied that a person has not been seen or heard of for seven years by the people who would be expected to have seen or heard of that person.  The seven year rule is a method of establishing that a person is dead not</w:t>
      </w:r>
      <w:r w:rsidR="006955C0" w:rsidRPr="005D36FA">
        <w:rPr>
          <w:vertAlign w:val="superscript"/>
        </w:rPr>
        <w:t>1</w:t>
      </w:r>
      <w:r w:rsidR="006955C0" w:rsidRPr="00FD212D">
        <w:t xml:space="preserve"> </w:t>
      </w:r>
      <w:r w:rsidR="002741D2">
        <w:t>the date of a person’s death.</w:t>
      </w:r>
    </w:p>
    <w:p w:rsidR="006955C0" w:rsidRDefault="006955C0" w:rsidP="006955C0">
      <w:pPr>
        <w:pStyle w:val="BT"/>
      </w:pPr>
      <w:r>
        <w:tab/>
      </w:r>
      <w:r>
        <w:rPr>
          <w:b/>
        </w:rPr>
        <w:t>Note</w:t>
      </w:r>
      <w:r w:rsidR="00C77443">
        <w:rPr>
          <w:b/>
        </w:rPr>
        <w:t>:</w:t>
      </w:r>
      <w:r>
        <w:t xml:space="preserve"> </w:t>
      </w:r>
      <w:r w:rsidR="00C77443">
        <w:t xml:space="preserve"> </w:t>
      </w:r>
      <w:r>
        <w:t>The relevant case law was made when a ten year rule applied.</w:t>
      </w:r>
    </w:p>
    <w:p w:rsidR="006955C0" w:rsidRDefault="006955C0" w:rsidP="001C13A5">
      <w:pPr>
        <w:pStyle w:val="leg0"/>
        <w:spacing w:before="0"/>
      </w:pPr>
      <w:r>
        <w:t>1  CG 73/50(KL)</w:t>
      </w:r>
    </w:p>
    <w:p w:rsidR="006955C0" w:rsidRDefault="000B35B5" w:rsidP="006955C0">
      <w:pPr>
        <w:pStyle w:val="BT"/>
      </w:pPr>
      <w:r>
        <w:t>10491</w:t>
      </w:r>
      <w:r w:rsidR="006955C0">
        <w:tab/>
        <w:t xml:space="preserve">After establishing as in </w:t>
      </w:r>
      <w:r w:rsidR="00C77443">
        <w:t xml:space="preserve">DMG </w:t>
      </w:r>
      <w:r w:rsidR="006955C0">
        <w:t>10</w:t>
      </w:r>
      <w:r>
        <w:t>490</w:t>
      </w:r>
      <w:r w:rsidR="006955C0">
        <w:t xml:space="preserve"> that the person concerned is dead, the decision maker should determine the date of death. </w:t>
      </w:r>
      <w:r w:rsidR="00C77443">
        <w:t xml:space="preserve"> </w:t>
      </w:r>
      <w:r w:rsidR="006955C0">
        <w:t>The decision maker should decide the question whether a person is dead at a given time on all the evidence available.  In particular the decision maker should consider whether because of</w:t>
      </w:r>
    </w:p>
    <w:p w:rsidR="006955C0" w:rsidRDefault="006955C0" w:rsidP="00084B6F">
      <w:pPr>
        <w:pStyle w:val="Noindent"/>
        <w:numPr>
          <w:ilvl w:val="0"/>
          <w:numId w:val="139"/>
        </w:numPr>
      </w:pPr>
      <w:r>
        <w:t xml:space="preserve">the circumstances in which the person was last seen </w:t>
      </w:r>
      <w:r>
        <w:rPr>
          <w:b/>
        </w:rPr>
        <w:t>and</w:t>
      </w:r>
    </w:p>
    <w:p w:rsidR="006955C0" w:rsidRDefault="000B35B5" w:rsidP="00084B6F">
      <w:pPr>
        <w:pStyle w:val="Noindent"/>
        <w:numPr>
          <w:ilvl w:val="0"/>
          <w:numId w:val="139"/>
        </w:numPr>
      </w:pPr>
      <w:r>
        <w:t>the enquiries made at the time</w:t>
      </w:r>
    </w:p>
    <w:p w:rsidR="006955C0" w:rsidRDefault="006955C0" w:rsidP="006955C0">
      <w:pPr>
        <w:pStyle w:val="BT"/>
      </w:pPr>
      <w:r>
        <w:tab/>
        <w:t xml:space="preserve">it is more likely than not that the death occurred at a date earlier than the expiration of </w:t>
      </w:r>
      <w:r w:rsidR="007F47FB">
        <w:t>seven</w:t>
      </w:r>
      <w:r>
        <w:t xml:space="preserve"> years, for example the date of disappearance.</w:t>
      </w:r>
    </w:p>
    <w:p w:rsidR="006955C0" w:rsidRDefault="006955C0" w:rsidP="001C13A5">
      <w:pPr>
        <w:pStyle w:val="Para"/>
        <w:spacing w:after="120"/>
      </w:pPr>
      <w:smartTag w:uri="urn:schemas-microsoft-com:office:smarttags" w:element="place">
        <w:smartTag w:uri="urn:schemas-microsoft-com:office:smarttags" w:element="country-region">
          <w:r>
            <w:t>Scotland</w:t>
          </w:r>
        </w:smartTag>
      </w:smartTag>
    </w:p>
    <w:p w:rsidR="006955C0" w:rsidRDefault="0053766D" w:rsidP="006955C0">
      <w:pPr>
        <w:pStyle w:val="BT"/>
      </w:pPr>
      <w:r>
        <w:t>10</w:t>
      </w:r>
      <w:r w:rsidR="000B35B5">
        <w:t>492</w:t>
      </w:r>
      <w:r w:rsidR="006955C0">
        <w:tab/>
      </w:r>
      <w:bookmarkStart w:id="121" w:name="p10564"/>
      <w:bookmarkEnd w:id="121"/>
      <w:r w:rsidR="006955C0">
        <w:t xml:space="preserve">Where death cannot be accepted under </w:t>
      </w:r>
      <w:r w:rsidR="00C77443">
        <w:t xml:space="preserve">DMG </w:t>
      </w:r>
      <w:r w:rsidR="00B05C30">
        <w:t>10</w:t>
      </w:r>
      <w:r w:rsidR="000B35B5">
        <w:t>460</w:t>
      </w:r>
      <w:r w:rsidR="006955C0">
        <w:t xml:space="preserve"> </w:t>
      </w:r>
      <w:r w:rsidR="00D5633C">
        <w:t>-</w:t>
      </w:r>
      <w:r w:rsidR="006955C0">
        <w:t xml:space="preserve"> 10</w:t>
      </w:r>
      <w:r w:rsidR="00A7019F">
        <w:t>470</w:t>
      </w:r>
      <w:r w:rsidR="006955C0">
        <w:t xml:space="preserve"> the decision maker may, in the absence of a decree of court, determine whether a person has died and the date of death</w:t>
      </w:r>
      <w:r w:rsidR="006955C0" w:rsidRPr="00836CDA">
        <w:rPr>
          <w:vertAlign w:val="superscript"/>
        </w:rPr>
        <w:t>1</w:t>
      </w:r>
      <w:r w:rsidR="006955C0">
        <w:t>.  This applies if the date of presumption of death which the interested party seek</w:t>
      </w:r>
      <w:r w:rsidR="001F5E22">
        <w:t>s to show is on or after 1.3.78 and only if the</w:t>
      </w:r>
    </w:p>
    <w:p w:rsidR="006955C0" w:rsidRDefault="006955C0" w:rsidP="00084B6F">
      <w:pPr>
        <w:pStyle w:val="Noindent"/>
        <w:numPr>
          <w:ilvl w:val="0"/>
          <w:numId w:val="140"/>
        </w:numPr>
      </w:pPr>
      <w:r>
        <w:t xml:space="preserve">missing person was domiciled in Scotland on the date on which </w:t>
      </w:r>
      <w:r w:rsidR="001F5E22">
        <w:t>they were</w:t>
      </w:r>
      <w:r>
        <w:t xml:space="preserve"> last known to be alive </w:t>
      </w:r>
      <w:r>
        <w:rPr>
          <w:b/>
        </w:rPr>
        <w:t xml:space="preserve">or </w:t>
      </w:r>
      <w:r>
        <w:t>had been habitually resident there throughout the period of one year ending with that date</w:t>
      </w:r>
      <w:r w:rsidRPr="00836CDA">
        <w:rPr>
          <w:vertAlign w:val="superscript"/>
        </w:rPr>
        <w:t>2</w:t>
      </w:r>
      <w:r>
        <w:rPr>
          <w:position w:val="6"/>
          <w:sz w:val="11"/>
        </w:rPr>
        <w:t xml:space="preserve"> </w:t>
      </w:r>
      <w:r>
        <w:rPr>
          <w:b/>
        </w:rPr>
        <w:t>or</w:t>
      </w:r>
    </w:p>
    <w:p w:rsidR="001F5E22" w:rsidRDefault="001F5E22" w:rsidP="00084B6F">
      <w:pPr>
        <w:pStyle w:val="Noindent"/>
        <w:numPr>
          <w:ilvl w:val="0"/>
          <w:numId w:val="140"/>
        </w:numPr>
      </w:pPr>
      <w:r>
        <w:t>interested party</w:t>
      </w:r>
    </w:p>
    <w:p w:rsidR="001F5E22" w:rsidRPr="001F5E22" w:rsidRDefault="001F5E22" w:rsidP="001F5E22">
      <w:pPr>
        <w:pStyle w:val="SecondIndent"/>
      </w:pPr>
      <w:r w:rsidRPr="001F5E22">
        <w:rPr>
          <w:b/>
        </w:rPr>
        <w:t>2.1</w:t>
      </w:r>
      <w:r>
        <w:tab/>
      </w:r>
      <w:r w:rsidR="006955C0">
        <w:t xml:space="preserve">is the spouse of the missing person </w:t>
      </w:r>
      <w:r w:rsidR="006955C0">
        <w:rPr>
          <w:b/>
        </w:rPr>
        <w:t>and</w:t>
      </w:r>
    </w:p>
    <w:p w:rsidR="006955C0" w:rsidRDefault="001F5E22" w:rsidP="001F5E22">
      <w:pPr>
        <w:pStyle w:val="SecondIndent"/>
      </w:pPr>
      <w:r>
        <w:rPr>
          <w:b/>
        </w:rPr>
        <w:t>2.2</w:t>
      </w:r>
      <w:r>
        <w:rPr>
          <w:b/>
        </w:rPr>
        <w:tab/>
      </w:r>
      <w:r w:rsidR="006955C0">
        <w:t xml:space="preserve">is domiciled in Scotland at the date of raising the question with the decision maker </w:t>
      </w:r>
      <w:r w:rsidR="006955C0" w:rsidRPr="001F5E22">
        <w:t xml:space="preserve">or </w:t>
      </w:r>
      <w:r w:rsidR="006955C0">
        <w:t>was habitually resident there throughout the period of one year ending with that date</w:t>
      </w:r>
      <w:r w:rsidR="006955C0" w:rsidRPr="00836CDA">
        <w:rPr>
          <w:vertAlign w:val="superscript"/>
        </w:rPr>
        <w:t>3</w:t>
      </w:r>
      <w:r w:rsidR="006955C0">
        <w:t>.</w:t>
      </w:r>
    </w:p>
    <w:p w:rsidR="006955C0" w:rsidRDefault="006955C0" w:rsidP="006955C0">
      <w:pPr>
        <w:pStyle w:val="BT"/>
      </w:pPr>
      <w:r>
        <w:lastRenderedPageBreak/>
        <w:tab/>
      </w:r>
      <w:r w:rsidR="001F5E22">
        <w:rPr>
          <w:b/>
        </w:rPr>
        <w:t>Note:</w:t>
      </w:r>
      <w:r w:rsidR="001F5E22">
        <w:t xml:space="preserve">  </w:t>
      </w:r>
      <w:r>
        <w:t>Where the missing person is stated to have died before 1.3.78 the decision maker is bound by Scottish common law then relevant</w:t>
      </w:r>
      <w:r w:rsidRPr="00836CDA">
        <w:rPr>
          <w:vertAlign w:val="superscript"/>
        </w:rPr>
        <w:t>4</w:t>
      </w:r>
      <w:r>
        <w:t>.</w:t>
      </w:r>
    </w:p>
    <w:p w:rsidR="006955C0" w:rsidRDefault="006955C0" w:rsidP="001C13A5">
      <w:pPr>
        <w:pStyle w:val="leg0"/>
        <w:spacing w:before="0"/>
      </w:pPr>
      <w:r>
        <w:t xml:space="preserve">1  Presumption of Death (Scotland) Act 77, sec 2(3); </w:t>
      </w:r>
      <w:r w:rsidR="00836CDA">
        <w:t xml:space="preserve"> </w:t>
      </w:r>
      <w:r>
        <w:t>R(G) 1/80, para 7-9;</w:t>
      </w:r>
      <w:r w:rsidR="008F3A0A">
        <w:br/>
      </w:r>
      <w:r>
        <w:t>2  Presumption of Death (Scotland) Act 77, sec 1(3)(a);  3  sec 1(3)(b);  4  R(G) 1/80</w:t>
      </w:r>
    </w:p>
    <w:p w:rsidR="006955C0" w:rsidRDefault="000B35B5" w:rsidP="006955C0">
      <w:pPr>
        <w:pStyle w:val="BT"/>
      </w:pPr>
      <w:r>
        <w:t>10493</w:t>
      </w:r>
      <w:r w:rsidR="006955C0">
        <w:tab/>
        <w:t xml:space="preserve">Where the decision maker is satisfied that the circumstances of the case warrant making a determination of the date of death as in </w:t>
      </w:r>
      <w:r w:rsidR="00702B40">
        <w:t xml:space="preserve">DMG </w:t>
      </w:r>
      <w:r w:rsidR="006955C0">
        <w:t>10</w:t>
      </w:r>
      <w:r>
        <w:t>492</w:t>
      </w:r>
      <w:r w:rsidR="006955C0">
        <w:t xml:space="preserve"> the decision maker should decide</w:t>
      </w:r>
      <w:r w:rsidR="006955C0" w:rsidRPr="00836CDA">
        <w:rPr>
          <w:vertAlign w:val="superscript"/>
        </w:rPr>
        <w:t>1</w:t>
      </w:r>
      <w:r w:rsidR="006955C0">
        <w:t xml:space="preserve"> on the balance of probabilities </w:t>
      </w:r>
      <w:r w:rsidR="00702B40">
        <w:t xml:space="preserve">(see DMG </w:t>
      </w:r>
      <w:r w:rsidR="0070351F">
        <w:t>10</w:t>
      </w:r>
      <w:r>
        <w:t>4</w:t>
      </w:r>
      <w:r w:rsidR="00A7019F">
        <w:t>71</w:t>
      </w:r>
      <w:r w:rsidR="00702B40">
        <w:t>)</w:t>
      </w:r>
      <w:r w:rsidR="006955C0">
        <w:t xml:space="preserve"> either that</w:t>
      </w:r>
    </w:p>
    <w:p w:rsidR="006955C0" w:rsidRDefault="006955C0" w:rsidP="00084B6F">
      <w:pPr>
        <w:pStyle w:val="Noindent"/>
        <w:numPr>
          <w:ilvl w:val="0"/>
          <w:numId w:val="141"/>
        </w:numPr>
      </w:pPr>
      <w:r>
        <w:t>it has been shown that the cl</w:t>
      </w:r>
      <w:r w:rsidR="002D4708">
        <w:t>aimant</w:t>
      </w:r>
      <w:r>
        <w:t xml:space="preserve"> has died</w:t>
      </w:r>
      <w:r w:rsidR="007E1B16">
        <w:t xml:space="preserve"> (see DMG 10494) </w:t>
      </w:r>
      <w:r>
        <w:rPr>
          <w:b/>
        </w:rPr>
        <w:t>or</w:t>
      </w:r>
    </w:p>
    <w:p w:rsidR="006955C0" w:rsidRDefault="006955C0" w:rsidP="00084B6F">
      <w:pPr>
        <w:pStyle w:val="Noindent"/>
        <w:numPr>
          <w:ilvl w:val="0"/>
          <w:numId w:val="141"/>
        </w:numPr>
      </w:pPr>
      <w:r>
        <w:t>the missing person has not been known to be alive for a period of at least seven years</w:t>
      </w:r>
      <w:r w:rsidR="007E1B16">
        <w:t xml:space="preserve"> (see DMG 10495 </w:t>
      </w:r>
      <w:r w:rsidR="00662477">
        <w:t>-</w:t>
      </w:r>
      <w:r w:rsidR="007E1B16">
        <w:t xml:space="preserve"> 10496)</w:t>
      </w:r>
      <w:r>
        <w:t>.</w:t>
      </w:r>
    </w:p>
    <w:p w:rsidR="006955C0" w:rsidRDefault="006955C0" w:rsidP="00F66C13">
      <w:pPr>
        <w:pStyle w:val="leg0"/>
      </w:pPr>
      <w:r>
        <w:t>1  Presumption of Death (</w:t>
      </w:r>
      <w:smartTag w:uri="urn:schemas-microsoft-com:office:smarttags" w:element="place">
        <w:smartTag w:uri="urn:schemas-microsoft-com:office:smarttags" w:element="country-region">
          <w:r>
            <w:t>Scotland</w:t>
          </w:r>
        </w:smartTag>
      </w:smartTag>
      <w:r>
        <w:t>) Act 77, sec 2(3)</w:t>
      </w:r>
    </w:p>
    <w:p w:rsidR="00662477" w:rsidRDefault="00662477" w:rsidP="006955C0">
      <w:pPr>
        <w:pStyle w:val="BT"/>
      </w:pPr>
      <w:r>
        <w:t>10494</w:t>
      </w:r>
      <w:r>
        <w:tab/>
        <w:t xml:space="preserve">Where DMG 10493 </w:t>
      </w:r>
      <w:r>
        <w:rPr>
          <w:b/>
        </w:rPr>
        <w:t>1.</w:t>
      </w:r>
      <w:r>
        <w:t xml:space="preserve"> applies the decision maker should</w:t>
      </w:r>
    </w:p>
    <w:p w:rsidR="00662477" w:rsidRPr="00662477" w:rsidRDefault="00662477" w:rsidP="00084B6F">
      <w:pPr>
        <w:pStyle w:val="Noindent"/>
        <w:numPr>
          <w:ilvl w:val="0"/>
          <w:numId w:val="180"/>
        </w:numPr>
      </w:pPr>
      <w:r w:rsidRPr="00662477">
        <w:t xml:space="preserve">determine the date of death </w:t>
      </w:r>
      <w:r w:rsidRPr="00662477">
        <w:rPr>
          <w:b/>
        </w:rPr>
        <w:t>and</w:t>
      </w:r>
    </w:p>
    <w:p w:rsidR="00662477" w:rsidRDefault="00662477" w:rsidP="00084B6F">
      <w:pPr>
        <w:pStyle w:val="Noindent"/>
        <w:numPr>
          <w:ilvl w:val="0"/>
          <w:numId w:val="180"/>
        </w:numPr>
      </w:pPr>
      <w:r w:rsidRPr="00662477">
        <w:t>where death has been shown</w:t>
      </w:r>
      <w:r>
        <w:t xml:space="preserve"> but it is uncertain when, within any period of time, the missing person died, find that the person died at the end of that period.</w:t>
      </w:r>
    </w:p>
    <w:p w:rsidR="00662477" w:rsidRDefault="00662477" w:rsidP="006955C0">
      <w:pPr>
        <w:pStyle w:val="BT"/>
      </w:pPr>
      <w:r>
        <w:t>10495</w:t>
      </w:r>
      <w:r>
        <w:tab/>
        <w:t xml:space="preserve">Where DMG 10493 </w:t>
      </w:r>
      <w:r>
        <w:rPr>
          <w:b/>
        </w:rPr>
        <w:t>2.</w:t>
      </w:r>
      <w:r>
        <w:t xml:space="preserve"> applies the decision maker should find that the missing person died at the end of the day occurring seven years after the date on which the person was last known to be alive.</w:t>
      </w:r>
    </w:p>
    <w:p w:rsidR="00662477" w:rsidRDefault="00662477" w:rsidP="006955C0">
      <w:pPr>
        <w:pStyle w:val="BT"/>
      </w:pPr>
      <w:r>
        <w:t>10496</w:t>
      </w:r>
      <w:r>
        <w:tab/>
        <w:t xml:space="preserve">Also, in applying DMG 10493 </w:t>
      </w:r>
      <w:r>
        <w:rPr>
          <w:b/>
        </w:rPr>
        <w:t>2.</w:t>
      </w:r>
      <w:r>
        <w:t xml:space="preserve"> it is still necessary to show that the person is a missing person</w:t>
      </w:r>
      <w:r>
        <w:rPr>
          <w:vertAlign w:val="superscript"/>
        </w:rPr>
        <w:t>1</w:t>
      </w:r>
      <w:r>
        <w:t>.  This involves considering the circumstances of the disappearance of the person claimed to be missing.  The circumstances of the disappearance may also be relevant in considering the weight to be given to any evidence that the person is known to be alive</w:t>
      </w:r>
      <w:r>
        <w:rPr>
          <w:vertAlign w:val="superscript"/>
        </w:rPr>
        <w:t>2</w:t>
      </w:r>
      <w:r>
        <w:t>.</w:t>
      </w:r>
    </w:p>
    <w:p w:rsidR="006955C0" w:rsidRDefault="002D4708" w:rsidP="00F66C13">
      <w:pPr>
        <w:pStyle w:val="leg0"/>
      </w:pPr>
      <w:r>
        <w:t xml:space="preserve">1  </w:t>
      </w:r>
      <w:r w:rsidR="006955C0">
        <w:t>Presumption of Death (</w:t>
      </w:r>
      <w:smartTag w:uri="urn:schemas-microsoft-com:office:smarttags" w:element="place">
        <w:smartTag w:uri="urn:schemas-microsoft-com:office:smarttags" w:element="country-region">
          <w:r w:rsidR="006955C0">
            <w:t>Scotland</w:t>
          </w:r>
        </w:smartTag>
      </w:smartTag>
      <w:r w:rsidR="006955C0">
        <w:t>) Act 77, sec 1;  2  R(G) 1/80</w:t>
      </w:r>
    </w:p>
    <w:p w:rsidR="006955C0" w:rsidRDefault="006955C0" w:rsidP="002D4708">
      <w:pPr>
        <w:pStyle w:val="SG"/>
      </w:pPr>
      <w:r>
        <w:t>Death in a country which permits polygamy</w:t>
      </w:r>
    </w:p>
    <w:p w:rsidR="006955C0" w:rsidRDefault="00F5646B" w:rsidP="006955C0">
      <w:pPr>
        <w:pStyle w:val="BT"/>
      </w:pPr>
      <w:r>
        <w:t>10</w:t>
      </w:r>
      <w:r w:rsidR="00021898">
        <w:t>497</w:t>
      </w:r>
      <w:r w:rsidR="006955C0">
        <w:tab/>
      </w:r>
      <w:bookmarkStart w:id="122" w:name="p10567"/>
      <w:bookmarkEnd w:id="122"/>
      <w:r w:rsidR="006955C0">
        <w:t>The decision</w:t>
      </w:r>
      <w:r w:rsidR="00EA44CD">
        <w:t xml:space="preserve"> maker should note that</w:t>
      </w:r>
    </w:p>
    <w:p w:rsidR="006955C0" w:rsidRDefault="006955C0" w:rsidP="00084B6F">
      <w:pPr>
        <w:pStyle w:val="Noindent"/>
        <w:numPr>
          <w:ilvl w:val="0"/>
          <w:numId w:val="142"/>
        </w:numPr>
      </w:pPr>
      <w:r>
        <w:t>cl</w:t>
      </w:r>
      <w:r w:rsidR="002D4708">
        <w:t>aimant</w:t>
      </w:r>
      <w:r>
        <w:t>s often cannot produce document</w:t>
      </w:r>
      <w:r w:rsidR="000B35B5">
        <w:t>ary evidence of a wife’s death</w:t>
      </w:r>
    </w:p>
    <w:p w:rsidR="006955C0" w:rsidRDefault="006955C0" w:rsidP="00084B6F">
      <w:pPr>
        <w:pStyle w:val="Noindent"/>
        <w:numPr>
          <w:ilvl w:val="0"/>
          <w:numId w:val="142"/>
        </w:numPr>
      </w:pPr>
      <w:r>
        <w:t>a death certificate showing the death was registered sometime after the death should be checked for authenticity since these are often false</w:t>
      </w:r>
    </w:p>
    <w:p w:rsidR="006955C0" w:rsidRDefault="006955C0" w:rsidP="00084B6F">
      <w:pPr>
        <w:pStyle w:val="Noindent"/>
        <w:numPr>
          <w:ilvl w:val="0"/>
          <w:numId w:val="142"/>
        </w:numPr>
      </w:pPr>
      <w:r>
        <w:t>a document issued at the time of death, for example a telegram or letter from relatives notifying the death, is more likely to be genuine</w:t>
      </w:r>
      <w:r w:rsidR="00021898">
        <w:t xml:space="preserve"> (see DMG 10498)</w:t>
      </w:r>
      <w:r>
        <w:t>.</w:t>
      </w:r>
    </w:p>
    <w:p w:rsidR="00021898" w:rsidRDefault="00021898" w:rsidP="006955C0">
      <w:pPr>
        <w:pStyle w:val="BT"/>
      </w:pPr>
      <w:r>
        <w:br w:type="page"/>
      </w:r>
      <w:r>
        <w:lastRenderedPageBreak/>
        <w:t>10498</w:t>
      </w:r>
      <w:r>
        <w:tab/>
        <w:t xml:space="preserve">If the evidence in DMG 10497 </w:t>
      </w:r>
      <w:r>
        <w:rPr>
          <w:b/>
        </w:rPr>
        <w:t>3.</w:t>
      </w:r>
      <w:r>
        <w:t xml:space="preserve"> is not held a statement from a person who</w:t>
      </w:r>
    </w:p>
    <w:p w:rsidR="00021898" w:rsidRDefault="00021898" w:rsidP="00084B6F">
      <w:pPr>
        <w:pStyle w:val="Noindent"/>
        <w:numPr>
          <w:ilvl w:val="0"/>
          <w:numId w:val="181"/>
        </w:numPr>
      </w:pPr>
      <w:r>
        <w:t xml:space="preserve">was present at the death or funeral </w:t>
      </w:r>
      <w:r w:rsidRPr="00021898">
        <w:rPr>
          <w:b/>
        </w:rPr>
        <w:t>and</w:t>
      </w:r>
    </w:p>
    <w:p w:rsidR="00021898" w:rsidRDefault="00021898" w:rsidP="00084B6F">
      <w:pPr>
        <w:pStyle w:val="Noindent"/>
        <w:numPr>
          <w:ilvl w:val="0"/>
          <w:numId w:val="181"/>
        </w:numPr>
      </w:pPr>
      <w:r>
        <w:t xml:space="preserve">can state that the first wife was dead </w:t>
      </w:r>
      <w:r w:rsidRPr="00021898">
        <w:rPr>
          <w:b/>
        </w:rPr>
        <w:t>and</w:t>
      </w:r>
    </w:p>
    <w:p w:rsidR="00021898" w:rsidRDefault="00021898" w:rsidP="00084B6F">
      <w:pPr>
        <w:pStyle w:val="Noindent"/>
        <w:numPr>
          <w:ilvl w:val="0"/>
          <w:numId w:val="181"/>
        </w:numPr>
      </w:pPr>
      <w:r>
        <w:t>can state that the first wife had died before the husband had married again</w:t>
      </w:r>
    </w:p>
    <w:p w:rsidR="00021898" w:rsidRPr="00021898" w:rsidRDefault="00021898" w:rsidP="006955C0">
      <w:pPr>
        <w:pStyle w:val="BT"/>
      </w:pPr>
      <w:r>
        <w:tab/>
        <w:t>is acceptable as secondary evidence.</w:t>
      </w:r>
    </w:p>
    <w:p w:rsidR="006955C0" w:rsidRDefault="00021898" w:rsidP="006955C0">
      <w:pPr>
        <w:pStyle w:val="BT"/>
      </w:pPr>
      <w:r>
        <w:t>10499</w:t>
      </w:r>
      <w:r w:rsidR="006955C0">
        <w:tab/>
        <w:t xml:space="preserve">If there is any doubt about the wife’s death, the case should be referred to </w:t>
      </w:r>
      <w:r w:rsidR="00FD5C04">
        <w:t>the Relationship Validation Unit</w:t>
      </w:r>
      <w:r w:rsidR="006955C0">
        <w:t>.</w:t>
      </w:r>
    </w:p>
    <w:p w:rsidR="006955C0" w:rsidRDefault="002D4708" w:rsidP="006955C0">
      <w:pPr>
        <w:pStyle w:val="BT"/>
      </w:pPr>
      <w:r>
        <w:tab/>
      </w:r>
      <w:r w:rsidR="006955C0">
        <w:t>10</w:t>
      </w:r>
      <w:r w:rsidR="00021898">
        <w:t>500</w:t>
      </w:r>
      <w:r>
        <w:t xml:space="preserve"> – </w:t>
      </w:r>
      <w:r w:rsidR="00F5646B">
        <w:t>105</w:t>
      </w:r>
      <w:r w:rsidR="006955C0">
        <w:t>99</w:t>
      </w:r>
    </w:p>
    <w:p w:rsidR="001320E5" w:rsidRPr="001320E5" w:rsidRDefault="001320E5" w:rsidP="001320E5"/>
    <w:p w:rsidR="001320E5" w:rsidRPr="001320E5" w:rsidRDefault="001320E5" w:rsidP="001320E5"/>
    <w:p w:rsidR="001320E5" w:rsidRPr="001320E5" w:rsidRDefault="001320E5" w:rsidP="001320E5"/>
    <w:p w:rsidR="001320E5" w:rsidRPr="001320E5" w:rsidRDefault="001320E5" w:rsidP="001320E5"/>
    <w:p w:rsidR="001320E5" w:rsidRPr="001320E5" w:rsidRDefault="001320E5" w:rsidP="001320E5"/>
    <w:p w:rsidR="001320E5" w:rsidRPr="001320E5" w:rsidRDefault="001320E5" w:rsidP="001320E5"/>
    <w:p w:rsidR="001320E5" w:rsidRPr="001320E5" w:rsidRDefault="001320E5" w:rsidP="001320E5"/>
    <w:p w:rsidR="001320E5" w:rsidRDefault="001320E5" w:rsidP="001320E5"/>
    <w:p w:rsidR="00F6012C" w:rsidRPr="001320E5" w:rsidRDefault="00F6012C" w:rsidP="001320E5">
      <w:pPr>
        <w:sectPr w:rsidR="00F6012C" w:rsidRPr="001320E5" w:rsidSect="000F4782">
          <w:headerReference w:type="default" r:id="rId38"/>
          <w:footerReference w:type="default" r:id="rId39"/>
          <w:pgSz w:w="11909" w:h="16834" w:code="9"/>
          <w:pgMar w:top="1440" w:right="1797" w:bottom="1440" w:left="1797" w:header="720" w:footer="720" w:gutter="0"/>
          <w:cols w:space="720"/>
          <w:noEndnote/>
        </w:sectPr>
      </w:pPr>
    </w:p>
    <w:p w:rsidR="006955C0" w:rsidRDefault="00F6012C" w:rsidP="003E6B1A">
      <w:pPr>
        <w:pStyle w:val="TG"/>
      </w:pPr>
      <w:r>
        <w:lastRenderedPageBreak/>
        <w:t>Gender Recognition</w:t>
      </w:r>
    </w:p>
    <w:p w:rsidR="00F6012C" w:rsidRDefault="00F6012C" w:rsidP="000B35B5">
      <w:pPr>
        <w:pStyle w:val="SG"/>
      </w:pPr>
      <w:r>
        <w:t>Gender Recognition Act</w:t>
      </w:r>
    </w:p>
    <w:p w:rsidR="00F6012C" w:rsidRDefault="00F6012C" w:rsidP="00F6012C">
      <w:pPr>
        <w:pStyle w:val="BT"/>
      </w:pPr>
      <w:r>
        <w:t>10600</w:t>
      </w:r>
      <w:r>
        <w:tab/>
      </w:r>
      <w:r w:rsidR="003E6B1A">
        <w:t>Legislation</w:t>
      </w:r>
      <w:r w:rsidR="003E6B1A">
        <w:rPr>
          <w:vertAlign w:val="superscript"/>
        </w:rPr>
        <w:t>1</w:t>
      </w:r>
      <w:r w:rsidR="003E6B1A">
        <w:t xml:space="preserve"> provides a legal framework that gives transsexual people </w:t>
      </w:r>
      <w:r>
        <w:t xml:space="preserve">with legal recognition in their acquired gender.  The </w:t>
      </w:r>
      <w:r w:rsidR="003E6B1A">
        <w:t>legislation took effect</w:t>
      </w:r>
      <w:r>
        <w:t xml:space="preserve"> on 4.4.05</w:t>
      </w:r>
      <w:r>
        <w:rPr>
          <w:vertAlign w:val="superscript"/>
        </w:rPr>
        <w:t>1</w:t>
      </w:r>
      <w:r>
        <w:t>.</w:t>
      </w:r>
    </w:p>
    <w:p w:rsidR="00F6012C" w:rsidRDefault="00F6012C" w:rsidP="00F66C13">
      <w:pPr>
        <w:pStyle w:val="leg0"/>
      </w:pPr>
      <w:r>
        <w:t>1  GR</w:t>
      </w:r>
      <w:r w:rsidR="00DA0FBD">
        <w:t xml:space="preserve"> </w:t>
      </w:r>
      <w:r>
        <w:t>A</w:t>
      </w:r>
      <w:r w:rsidR="00DA0FBD">
        <w:t>ct</w:t>
      </w:r>
      <w:r w:rsidR="003E6B1A">
        <w:t xml:space="preserve"> 04</w:t>
      </w:r>
    </w:p>
    <w:p w:rsidR="00C764FB" w:rsidRDefault="0078635E" w:rsidP="00F6012C">
      <w:pPr>
        <w:pStyle w:val="BT"/>
      </w:pPr>
      <w:r>
        <w:rPr>
          <w:noProof/>
          <w:lang w:eastAsia="en-GB"/>
        </w:rPr>
        <w:pict>
          <v:shape id="_x0000_s1120" type="#_x0000_t32" style="position:absolute;left:0;text-align:left;margin-left:34pt;margin-top:10.85pt;width:0;height:155.25pt;z-index:15;mso-position-horizontal:absolute" o:connectortype="straight"/>
        </w:pict>
      </w:r>
      <w:r w:rsidR="00C764FB">
        <w:t>10601</w:t>
      </w:r>
      <w:r w:rsidR="00C764FB">
        <w:tab/>
        <w:t>From</w:t>
      </w:r>
    </w:p>
    <w:p w:rsidR="00C764FB" w:rsidRPr="00C764FB" w:rsidRDefault="00C764FB" w:rsidP="00C764FB">
      <w:pPr>
        <w:pStyle w:val="Indent1"/>
      </w:pPr>
      <w:r>
        <w:rPr>
          <w:b/>
        </w:rPr>
        <w:t>1.</w:t>
      </w:r>
      <w:r>
        <w:rPr>
          <w:b/>
        </w:rPr>
        <w:tab/>
      </w:r>
      <w:r w:rsidRPr="00C764FB">
        <w:t xml:space="preserve">10.12.14 in England and Wales </w:t>
      </w:r>
      <w:r w:rsidRPr="00C764FB">
        <w:rPr>
          <w:b/>
        </w:rPr>
        <w:t>and</w:t>
      </w:r>
    </w:p>
    <w:p w:rsidR="00C764FB" w:rsidRPr="00C764FB" w:rsidRDefault="00C764FB" w:rsidP="00C764FB">
      <w:pPr>
        <w:pStyle w:val="Indent1"/>
      </w:pPr>
      <w:r>
        <w:rPr>
          <w:b/>
        </w:rPr>
        <w:t>2.</w:t>
      </w:r>
      <w:r>
        <w:rPr>
          <w:b/>
        </w:rPr>
        <w:tab/>
      </w:r>
      <w:r>
        <w:t>16.12.14 in Scotland</w:t>
      </w:r>
    </w:p>
    <w:p w:rsidR="00C764FB" w:rsidRPr="00C764FB" w:rsidRDefault="00C764FB" w:rsidP="00C764FB">
      <w:pPr>
        <w:pStyle w:val="BT"/>
      </w:pPr>
      <w:r>
        <w:tab/>
        <w:t>a</w:t>
      </w:r>
      <w:r w:rsidRPr="00C764FB">
        <w:t xml:space="preserve"> married person can change their gender without ending their marriage</w:t>
      </w:r>
      <w:r w:rsidRPr="0078635E">
        <w:rPr>
          <w:vertAlign w:val="superscript"/>
        </w:rPr>
        <w:t>1</w:t>
      </w:r>
      <w:r w:rsidRPr="00C764FB">
        <w:t>.</w:t>
      </w:r>
      <w:r w:rsidR="0078635E">
        <w:t xml:space="preserve"> </w:t>
      </w:r>
      <w:r w:rsidRPr="00C764FB">
        <w:t xml:space="preserve"> In order to receive a full recognition certificate a person’s spouse has to consent to the marriage continuing after its issue.</w:t>
      </w:r>
    </w:p>
    <w:p w:rsidR="00C764FB" w:rsidRPr="00C764FB" w:rsidRDefault="00C764FB" w:rsidP="00C764FB">
      <w:pPr>
        <w:pStyle w:val="leg0"/>
      </w:pPr>
      <w:r w:rsidRPr="00C764FB">
        <w:t>1  GR Act 04, sec 4</w:t>
      </w:r>
    </w:p>
    <w:p w:rsidR="00F6012C" w:rsidRDefault="00F6012C" w:rsidP="00F6012C">
      <w:pPr>
        <w:pStyle w:val="BT"/>
      </w:pPr>
      <w:r>
        <w:tab/>
        <w:t>1060</w:t>
      </w:r>
      <w:r w:rsidR="00C764FB">
        <w:t>2</w:t>
      </w:r>
      <w:r>
        <w:t xml:space="preserve"> – 10604</w:t>
      </w:r>
    </w:p>
    <w:p w:rsidR="00F6012C" w:rsidRDefault="00F6012C" w:rsidP="003E6B1A">
      <w:pPr>
        <w:pStyle w:val="SG"/>
      </w:pPr>
      <w:r>
        <w:t>Gender Recognition Certificate</w:t>
      </w:r>
    </w:p>
    <w:p w:rsidR="00F6012C" w:rsidRDefault="00F6012C" w:rsidP="00F6012C">
      <w:pPr>
        <w:pStyle w:val="BT"/>
      </w:pPr>
      <w:r>
        <w:t>10605</w:t>
      </w:r>
      <w:r>
        <w:tab/>
        <w:t>A person aged 18 or over may make an application for Gender Recognition Certificate on the basis of</w:t>
      </w:r>
    </w:p>
    <w:p w:rsidR="00F6012C" w:rsidRDefault="00F6012C" w:rsidP="00084B6F">
      <w:pPr>
        <w:pStyle w:val="Noindent"/>
        <w:numPr>
          <w:ilvl w:val="0"/>
          <w:numId w:val="143"/>
        </w:numPr>
        <w:rPr>
          <w:b/>
        </w:rPr>
      </w:pPr>
      <w:r>
        <w:t>living in the other gender</w:t>
      </w:r>
      <w:r>
        <w:rPr>
          <w:vertAlign w:val="superscript"/>
        </w:rPr>
        <w:t xml:space="preserve">1 </w:t>
      </w:r>
      <w:r w:rsidRPr="00F6012C">
        <w:rPr>
          <w:b/>
        </w:rPr>
        <w:t>or</w:t>
      </w:r>
    </w:p>
    <w:p w:rsidR="00F6012C" w:rsidRPr="00F6012C" w:rsidRDefault="00F6012C" w:rsidP="00084B6F">
      <w:pPr>
        <w:pStyle w:val="Noindent"/>
        <w:numPr>
          <w:ilvl w:val="0"/>
          <w:numId w:val="143"/>
        </w:numPr>
      </w:pPr>
      <w:r w:rsidRPr="00F6012C">
        <w:t>havin</w:t>
      </w:r>
      <w:r>
        <w:t>g changed gender under the law of a country or territory outside the UK</w:t>
      </w:r>
      <w:r>
        <w:rPr>
          <w:vertAlign w:val="superscript"/>
        </w:rPr>
        <w:t>2</w:t>
      </w:r>
      <w:r w:rsidRPr="00F6012C">
        <w:t>.</w:t>
      </w:r>
    </w:p>
    <w:p w:rsidR="00F6012C" w:rsidRDefault="00F6012C" w:rsidP="00F6012C">
      <w:pPr>
        <w:pStyle w:val="BT"/>
      </w:pPr>
      <w:r>
        <w:rPr>
          <w:b/>
        </w:rPr>
        <w:tab/>
      </w:r>
      <w:r w:rsidRPr="00F6012C">
        <w:t>Applications are determined</w:t>
      </w:r>
      <w:r w:rsidR="00CC7671">
        <w:t xml:space="preserve"> by a Gender Recognition Panel</w:t>
      </w:r>
      <w:r w:rsidR="00CC7671">
        <w:rPr>
          <w:vertAlign w:val="superscript"/>
        </w:rPr>
        <w:t>3</w:t>
      </w:r>
      <w:r w:rsidR="00CC7671" w:rsidRPr="00CC7671">
        <w:t>.</w:t>
      </w:r>
    </w:p>
    <w:p w:rsidR="00CC7671" w:rsidRDefault="00CC7671" w:rsidP="00F66C13">
      <w:pPr>
        <w:pStyle w:val="leg0"/>
      </w:pPr>
      <w:r>
        <w:t>1  GR</w:t>
      </w:r>
      <w:r w:rsidR="00DA0FBD">
        <w:t xml:space="preserve"> </w:t>
      </w:r>
      <w:r>
        <w:t>A</w:t>
      </w:r>
      <w:r w:rsidR="00DA0FBD">
        <w:t>ct</w:t>
      </w:r>
      <w:r>
        <w:t xml:space="preserve"> 04, sec 1(1)(a);  2  sec 1(1)(b);  </w:t>
      </w:r>
      <w:r w:rsidR="003E6B1A">
        <w:t xml:space="preserve">3  </w:t>
      </w:r>
      <w:r>
        <w:t>sec 1(3)</w:t>
      </w:r>
    </w:p>
    <w:p w:rsidR="00CC7671" w:rsidRDefault="00CC7671" w:rsidP="00F6012C">
      <w:pPr>
        <w:pStyle w:val="BT"/>
      </w:pPr>
      <w:r>
        <w:tab/>
        <w:t>10606 – 10609</w:t>
      </w:r>
    </w:p>
    <w:p w:rsidR="00CC7671" w:rsidRDefault="00CC7671" w:rsidP="003E6B1A">
      <w:pPr>
        <w:pStyle w:val="SG"/>
      </w:pPr>
      <w:r>
        <w:t>The application process</w:t>
      </w:r>
    </w:p>
    <w:p w:rsidR="00CC7671" w:rsidRDefault="0078635E" w:rsidP="00F6012C">
      <w:pPr>
        <w:pStyle w:val="BT"/>
      </w:pPr>
      <w:r>
        <w:rPr>
          <w:noProof/>
          <w:lang w:eastAsia="en-GB"/>
        </w:rPr>
        <w:pict>
          <v:shape id="_x0000_s1121" type="#_x0000_t32" style="position:absolute;left:0;text-align:left;margin-left:34pt;margin-top:8.15pt;width:0;height:11.35pt;z-index:16" o:connectortype="straight"/>
        </w:pict>
      </w:r>
      <w:r w:rsidR="00CC7671">
        <w:t>10610</w:t>
      </w:r>
      <w:r w:rsidR="00CC7671">
        <w:tab/>
        <w:t xml:space="preserve">There are </w:t>
      </w:r>
      <w:r w:rsidR="00C764FB">
        <w:t>four</w:t>
      </w:r>
      <w:r w:rsidR="00CC7671">
        <w:t xml:space="preserve"> ways of obtaining a Gender Recognition Certificate, these are described below.  In all cases an application must include a statutory declaration as to whether or not the applicant is married</w:t>
      </w:r>
      <w:r w:rsidR="00CC7671" w:rsidRPr="00CC7671">
        <w:rPr>
          <w:vertAlign w:val="superscript"/>
        </w:rPr>
        <w:t>1</w:t>
      </w:r>
      <w:r w:rsidR="00EA44CD">
        <w:t>.</w:t>
      </w:r>
    </w:p>
    <w:p w:rsidR="00CC7671" w:rsidRDefault="00CC7671" w:rsidP="00F66C13">
      <w:pPr>
        <w:pStyle w:val="leg0"/>
      </w:pPr>
      <w:r>
        <w:t>1  GR</w:t>
      </w:r>
      <w:r w:rsidR="00DA0FBD">
        <w:t xml:space="preserve"> </w:t>
      </w:r>
      <w:r>
        <w:t>A</w:t>
      </w:r>
      <w:r w:rsidR="00DA0FBD">
        <w:t>ct</w:t>
      </w:r>
      <w:r>
        <w:t xml:space="preserve"> 04, sec 3(6)(a)</w:t>
      </w:r>
    </w:p>
    <w:p w:rsidR="00C764FB" w:rsidRPr="00C764FB" w:rsidRDefault="0078635E" w:rsidP="00C764FB">
      <w:pPr>
        <w:pStyle w:val="BT"/>
      </w:pPr>
      <w:r>
        <w:rPr>
          <w:noProof/>
          <w:lang w:eastAsia="en-GB"/>
        </w:rPr>
        <w:pict>
          <v:shape id="_x0000_s1122" type="#_x0000_t32" style="position:absolute;left:0;text-align:left;margin-left:34pt;margin-top:11.45pt;width:0;height:51pt;z-index:17" o:connectortype="straight"/>
        </w:pict>
      </w:r>
      <w:r w:rsidR="00C764FB" w:rsidRPr="00C764FB">
        <w:t>10611</w:t>
      </w:r>
      <w:r w:rsidR="00C764FB" w:rsidRPr="00C764FB">
        <w:tab/>
        <w:t>If the applicant is marri</w:t>
      </w:r>
      <w:r w:rsidR="00C764FB">
        <w:t>ed, an application must include</w:t>
      </w:r>
    </w:p>
    <w:p w:rsidR="00C764FB" w:rsidRPr="00C764FB" w:rsidRDefault="00C764FB" w:rsidP="00C764FB">
      <w:pPr>
        <w:pStyle w:val="IndentNo1"/>
      </w:pPr>
      <w:r w:rsidRPr="00C764FB">
        <w:rPr>
          <w:b/>
        </w:rPr>
        <w:t>1.</w:t>
      </w:r>
      <w:r>
        <w:tab/>
      </w:r>
      <w:r w:rsidRPr="00C764FB">
        <w:t>a statutory declaration as to whether the marriage is a marriage under the law of</w:t>
      </w:r>
    </w:p>
    <w:p w:rsidR="00C764FB" w:rsidRPr="00C764FB" w:rsidRDefault="0078635E" w:rsidP="00C764FB">
      <w:pPr>
        <w:pStyle w:val="Indent2"/>
      </w:pPr>
      <w:r>
        <w:rPr>
          <w:b/>
          <w:noProof/>
          <w:lang w:eastAsia="en-GB"/>
        </w:rPr>
        <w:lastRenderedPageBreak/>
        <w:pict>
          <v:shape id="_x0000_s1123" type="#_x0000_t32" style="position:absolute;left:0;text-align:left;margin-left:34pt;margin-top:7.1pt;width:0;height:266.45pt;z-index:18" o:connectortype="straight"/>
        </w:pict>
      </w:r>
      <w:r w:rsidR="00C764FB" w:rsidRPr="00C764FB">
        <w:rPr>
          <w:b/>
        </w:rPr>
        <w:t>1.1</w:t>
      </w:r>
      <w:r w:rsidR="00C764FB">
        <w:tab/>
      </w:r>
      <w:r w:rsidR="00C764FB" w:rsidRPr="00C764FB">
        <w:t xml:space="preserve">England and Wales </w:t>
      </w:r>
      <w:r w:rsidR="00C764FB" w:rsidRPr="00C764FB">
        <w:rPr>
          <w:b/>
        </w:rPr>
        <w:t>or</w:t>
      </w:r>
    </w:p>
    <w:p w:rsidR="00C764FB" w:rsidRPr="00C764FB" w:rsidRDefault="00C764FB" w:rsidP="00C764FB">
      <w:pPr>
        <w:pStyle w:val="Indent2"/>
      </w:pPr>
      <w:r w:rsidRPr="00C764FB">
        <w:rPr>
          <w:b/>
        </w:rPr>
        <w:t>1.2</w:t>
      </w:r>
      <w:r>
        <w:tab/>
      </w:r>
      <w:r w:rsidRPr="00C764FB">
        <w:t>Scotland</w:t>
      </w:r>
    </w:p>
    <w:p w:rsidR="00C764FB" w:rsidRPr="00C764FB" w:rsidRDefault="00C764FB" w:rsidP="00C764FB">
      <w:pPr>
        <w:pStyle w:val="Indent2"/>
      </w:pPr>
      <w:r w:rsidRPr="00C764FB">
        <w:rPr>
          <w:b/>
        </w:rPr>
        <w:t>1.3</w:t>
      </w:r>
      <w:r>
        <w:tab/>
        <w:t>Northern Ireland</w:t>
      </w:r>
    </w:p>
    <w:p w:rsidR="00C764FB" w:rsidRPr="00C764FB" w:rsidRDefault="00C764FB" w:rsidP="00C764FB">
      <w:pPr>
        <w:pStyle w:val="Indent2"/>
      </w:pPr>
      <w:r w:rsidRPr="00C764FB">
        <w:rPr>
          <w:b/>
        </w:rPr>
        <w:t>1.4</w:t>
      </w:r>
      <w:r>
        <w:tab/>
        <w:t>a</w:t>
      </w:r>
      <w:r w:rsidRPr="00C764FB">
        <w:t xml:space="preserve"> country or territory outside the United Kingdom</w:t>
      </w:r>
      <w:r w:rsidRPr="00C764FB">
        <w:rPr>
          <w:vertAlign w:val="superscript"/>
        </w:rPr>
        <w:t>1</w:t>
      </w:r>
      <w:r w:rsidRPr="00C764FB">
        <w:t xml:space="preserve"> </w:t>
      </w:r>
      <w:r w:rsidRPr="00C764FB">
        <w:rPr>
          <w:b/>
        </w:rPr>
        <w:t>and</w:t>
      </w:r>
    </w:p>
    <w:p w:rsidR="00C764FB" w:rsidRPr="00C764FB" w:rsidRDefault="00C764FB" w:rsidP="00C764FB">
      <w:pPr>
        <w:pStyle w:val="IndentNo1"/>
      </w:pPr>
      <w:r w:rsidRPr="00C764FB">
        <w:rPr>
          <w:b/>
        </w:rPr>
        <w:t>2.</w:t>
      </w:r>
      <w:r>
        <w:tab/>
        <w:t>i</w:t>
      </w:r>
      <w:r w:rsidRPr="00C764FB">
        <w:t>f the marriage is a protected marriage a statutory declaration by</w:t>
      </w:r>
    </w:p>
    <w:p w:rsidR="00C764FB" w:rsidRPr="00C764FB" w:rsidRDefault="00C764FB" w:rsidP="00C764FB">
      <w:pPr>
        <w:pStyle w:val="Indent2"/>
      </w:pPr>
      <w:r w:rsidRPr="00C764FB">
        <w:rPr>
          <w:b/>
        </w:rPr>
        <w:t>2.1</w:t>
      </w:r>
      <w:r>
        <w:tab/>
      </w:r>
      <w:r w:rsidRPr="00C764FB">
        <w:t>the applicant’s spouse that they consent to the marriage continuing after the issue of a full gender recognition certificate</w:t>
      </w:r>
      <w:r w:rsidRPr="00C764FB">
        <w:rPr>
          <w:vertAlign w:val="superscript"/>
        </w:rPr>
        <w:t>2</w:t>
      </w:r>
      <w:r w:rsidRPr="00C764FB">
        <w:t xml:space="preserve"> </w:t>
      </w:r>
      <w:r w:rsidRPr="00C764FB">
        <w:rPr>
          <w:b/>
        </w:rPr>
        <w:t>or</w:t>
      </w:r>
    </w:p>
    <w:p w:rsidR="00C764FB" w:rsidRPr="00C764FB" w:rsidRDefault="00C764FB" w:rsidP="00C764FB">
      <w:pPr>
        <w:pStyle w:val="Indent2"/>
      </w:pPr>
      <w:r w:rsidRPr="00C764FB">
        <w:rPr>
          <w:b/>
        </w:rPr>
        <w:t>2.2</w:t>
      </w:r>
      <w:r>
        <w:tab/>
      </w:r>
      <w:r w:rsidRPr="00C764FB">
        <w:t xml:space="preserve">the applicant that their spouse has not made the statutory declaration in </w:t>
      </w:r>
      <w:r w:rsidRPr="00C764FB">
        <w:rPr>
          <w:b/>
        </w:rPr>
        <w:t>2.1</w:t>
      </w:r>
      <w:r w:rsidRPr="00C764FB">
        <w:rPr>
          <w:vertAlign w:val="superscript"/>
        </w:rPr>
        <w:t>3</w:t>
      </w:r>
      <w:r>
        <w:t>.</w:t>
      </w:r>
    </w:p>
    <w:p w:rsidR="00C764FB" w:rsidRPr="00C764FB" w:rsidRDefault="00C764FB" w:rsidP="00C764FB">
      <w:pPr>
        <w:pStyle w:val="BT"/>
      </w:pPr>
      <w:r>
        <w:tab/>
      </w:r>
      <w:r w:rsidRPr="00C764FB">
        <w:rPr>
          <w:b/>
        </w:rPr>
        <w:t>Note 1:</w:t>
      </w:r>
      <w:r>
        <w:t xml:space="preserve"> </w:t>
      </w:r>
      <w:r w:rsidRPr="00C764FB">
        <w:t xml:space="preserve"> </w:t>
      </w:r>
      <w:r>
        <w:t>I</w:t>
      </w:r>
      <w:r w:rsidRPr="00C764FB">
        <w:t xml:space="preserve">f </w:t>
      </w:r>
      <w:r w:rsidRPr="00C764FB">
        <w:rPr>
          <w:b/>
        </w:rPr>
        <w:t>2.1</w:t>
      </w:r>
      <w:r w:rsidRPr="00C764FB">
        <w:t xml:space="preserve"> applies the Gender Recognition Panel must give the spouse notice that the application has been made</w:t>
      </w:r>
      <w:r w:rsidRPr="00C764FB">
        <w:rPr>
          <w:vertAlign w:val="superscript"/>
        </w:rPr>
        <w:t>4</w:t>
      </w:r>
      <w:r>
        <w:t>.</w:t>
      </w:r>
    </w:p>
    <w:p w:rsidR="00C764FB" w:rsidRPr="00C764FB" w:rsidRDefault="00C764FB" w:rsidP="00C764FB">
      <w:pPr>
        <w:pStyle w:val="BT"/>
      </w:pPr>
      <w:r>
        <w:tab/>
      </w:r>
      <w:r w:rsidRPr="00C764FB">
        <w:rPr>
          <w:b/>
        </w:rPr>
        <w:t>Note 2:</w:t>
      </w:r>
      <w:r w:rsidRPr="00C764FB">
        <w:t xml:space="preserve"> </w:t>
      </w:r>
      <w:r>
        <w:t xml:space="preserve"> S</w:t>
      </w:r>
      <w:r w:rsidRPr="00C764FB">
        <w:t>ee DMG 10656 for guidance on the meaning of protected marriage</w:t>
      </w:r>
      <w:r>
        <w:t>.</w:t>
      </w:r>
    </w:p>
    <w:p w:rsidR="00C764FB" w:rsidRPr="00C764FB" w:rsidRDefault="00C764FB" w:rsidP="00C764FB">
      <w:pPr>
        <w:pStyle w:val="leg0"/>
      </w:pPr>
      <w:r w:rsidRPr="00C764FB">
        <w:t xml:space="preserve">1 </w:t>
      </w:r>
      <w:r>
        <w:t xml:space="preserve"> </w:t>
      </w:r>
      <w:r w:rsidRPr="00C764FB">
        <w:t xml:space="preserve">GR Act 04, sec 3(6A) &amp; 3B(7); </w:t>
      </w:r>
      <w:r>
        <w:t xml:space="preserve"> </w:t>
      </w:r>
      <w:r w:rsidRPr="00C764FB">
        <w:t xml:space="preserve">2 </w:t>
      </w:r>
      <w:r>
        <w:t xml:space="preserve"> </w:t>
      </w:r>
      <w:r w:rsidRPr="00C764FB">
        <w:t>sec 6(6B)(a) &amp;</w:t>
      </w:r>
      <w:r>
        <w:t xml:space="preserve"> </w:t>
      </w:r>
      <w:r w:rsidRPr="00C764FB">
        <w:t xml:space="preserve">3B(8)(a); </w:t>
      </w:r>
      <w:r>
        <w:t xml:space="preserve"> </w:t>
      </w:r>
      <w:r w:rsidRPr="00C764FB">
        <w:t xml:space="preserve">3 </w:t>
      </w:r>
      <w:r>
        <w:t xml:space="preserve"> </w:t>
      </w:r>
      <w:r w:rsidRPr="00C764FB">
        <w:t>sec 3(6B)(b) &amp;</w:t>
      </w:r>
      <w:r>
        <w:t xml:space="preserve"> </w:t>
      </w:r>
      <w:r w:rsidRPr="00C764FB">
        <w:t xml:space="preserve">3B(8)(b); </w:t>
      </w:r>
      <w:r>
        <w:t xml:space="preserve"> </w:t>
      </w:r>
      <w:r w:rsidRPr="00C764FB">
        <w:t xml:space="preserve">4 </w:t>
      </w:r>
      <w:r>
        <w:t xml:space="preserve"> </w:t>
      </w:r>
      <w:r w:rsidRPr="00C764FB">
        <w:t>sec 3(6C) &amp; 3B(9)</w:t>
      </w:r>
    </w:p>
    <w:p w:rsidR="00CC7671" w:rsidRDefault="00CC7671" w:rsidP="003E6B1A">
      <w:pPr>
        <w:pStyle w:val="SG"/>
      </w:pPr>
      <w:r>
        <w:t>Fast track applications</w:t>
      </w:r>
    </w:p>
    <w:p w:rsidR="00CC7671" w:rsidRDefault="003C1E95" w:rsidP="00F6012C">
      <w:pPr>
        <w:pStyle w:val="BT"/>
      </w:pPr>
      <w:r>
        <w:t>10612</w:t>
      </w:r>
      <w:r w:rsidR="00CC7671">
        <w:tab/>
        <w:t xml:space="preserve">If an application on the grounds given in DMG 10605 </w:t>
      </w:r>
      <w:r w:rsidR="00CC7671">
        <w:rPr>
          <w:b/>
        </w:rPr>
        <w:t>1.</w:t>
      </w:r>
      <w:r w:rsidR="00CC7671" w:rsidRPr="003C1E95">
        <w:t xml:space="preserve"> </w:t>
      </w:r>
      <w:r w:rsidR="00CC7671" w:rsidRPr="00CC7671">
        <w:t xml:space="preserve">is made during the </w:t>
      </w:r>
      <w:r w:rsidR="00CC7671">
        <w:t xml:space="preserve">two </w:t>
      </w:r>
      <w:r w:rsidR="00B0617F" w:rsidRPr="00B0617F">
        <w:t>years</w:t>
      </w:r>
      <w:r w:rsidR="00B0617F">
        <w:t xml:space="preserve"> beginning</w:t>
      </w:r>
      <w:r w:rsidR="00B362F7">
        <w:t xml:space="preserve"> with 4.4.05</w:t>
      </w:r>
      <w:r w:rsidR="00B362F7" w:rsidRPr="00B362F7">
        <w:rPr>
          <w:vertAlign w:val="superscript"/>
        </w:rPr>
        <w:t>1</w:t>
      </w:r>
      <w:r w:rsidR="00B362F7">
        <w:t>, it can be granted if the Gender Recognition Panel is satisfied that the applicant</w:t>
      </w:r>
    </w:p>
    <w:p w:rsidR="00B362F7" w:rsidRPr="00B362F7" w:rsidRDefault="00B362F7" w:rsidP="00084B6F">
      <w:pPr>
        <w:pStyle w:val="Noindent"/>
        <w:numPr>
          <w:ilvl w:val="0"/>
          <w:numId w:val="153"/>
        </w:numPr>
        <w:rPr>
          <w:b/>
        </w:rPr>
      </w:pPr>
      <w:r>
        <w:t>has or has had gender dysphoria, or (in the case of an application made after 3.10.05 has undergone surgical treatment for the purpose of modifying sexual characteristics</w:t>
      </w:r>
      <w:r>
        <w:rPr>
          <w:vertAlign w:val="superscript"/>
        </w:rPr>
        <w:t>2</w:t>
      </w:r>
      <w:r w:rsidRPr="00B362F7">
        <w:t xml:space="preserve">) </w:t>
      </w:r>
      <w:r w:rsidRPr="00B362F7">
        <w:rPr>
          <w:b/>
        </w:rPr>
        <w:t>and</w:t>
      </w:r>
    </w:p>
    <w:p w:rsidR="00B362F7" w:rsidRDefault="00B362F7" w:rsidP="000B35B5">
      <w:pPr>
        <w:pStyle w:val="Noindent"/>
        <w:rPr>
          <w:b/>
        </w:rPr>
      </w:pPr>
      <w:r>
        <w:t xml:space="preserve">has lived in the acquired gender throughout the period of </w:t>
      </w:r>
      <w:r>
        <w:rPr>
          <w:b/>
        </w:rPr>
        <w:t>six</w:t>
      </w:r>
      <w:r>
        <w:t xml:space="preserve"> years</w:t>
      </w:r>
      <w:r>
        <w:rPr>
          <w:vertAlign w:val="superscript"/>
        </w:rPr>
        <w:t xml:space="preserve">3 </w:t>
      </w:r>
      <w:r>
        <w:t xml:space="preserve">ending with the date on which the application is made </w:t>
      </w:r>
      <w:r>
        <w:rPr>
          <w:b/>
        </w:rPr>
        <w:t>and</w:t>
      </w:r>
    </w:p>
    <w:p w:rsidR="00B362F7" w:rsidRDefault="00B362F7" w:rsidP="00EA44CD">
      <w:pPr>
        <w:pStyle w:val="Noindent"/>
      </w:pPr>
      <w:r>
        <w:t xml:space="preserve">intends to continue to live in the acquired gender until death </w:t>
      </w:r>
      <w:r>
        <w:rPr>
          <w:b/>
        </w:rPr>
        <w:t>and</w:t>
      </w:r>
    </w:p>
    <w:p w:rsidR="00B362F7" w:rsidRDefault="00B362F7" w:rsidP="000B35B5">
      <w:pPr>
        <w:pStyle w:val="Noindent"/>
      </w:pPr>
      <w:r>
        <w:t>has provided certain required evidence.</w:t>
      </w:r>
    </w:p>
    <w:p w:rsidR="00EA44CD" w:rsidRPr="00B362F7" w:rsidRDefault="00EA44CD" w:rsidP="00EA44CD">
      <w:pPr>
        <w:pStyle w:val="BT"/>
      </w:pPr>
      <w:r>
        <w:rPr>
          <w:b/>
        </w:rPr>
        <w:tab/>
        <w:t>Note:</w:t>
      </w:r>
      <w:r>
        <w:t xml:space="preserve">  For the purposes of </w:t>
      </w:r>
      <w:r>
        <w:rPr>
          <w:b/>
        </w:rPr>
        <w:t>2.</w:t>
      </w:r>
      <w:r>
        <w:t xml:space="preserve"> a statutory declaration that this has happened is required.</w:t>
      </w:r>
    </w:p>
    <w:p w:rsidR="00B362F7" w:rsidRDefault="00B362F7" w:rsidP="00F66C13">
      <w:pPr>
        <w:pStyle w:val="leg0"/>
      </w:pPr>
      <w:r>
        <w:t>1  GR</w:t>
      </w:r>
      <w:r w:rsidR="00DA0FBD">
        <w:t xml:space="preserve"> </w:t>
      </w:r>
      <w:r>
        <w:t>A</w:t>
      </w:r>
      <w:r w:rsidR="00DA0FBD">
        <w:t>ct</w:t>
      </w:r>
      <w:r>
        <w:t xml:space="preserve"> 04, sec 27;  2  sec 27(2);  3  sec 27(3)</w:t>
      </w:r>
    </w:p>
    <w:p w:rsidR="00B362F7" w:rsidRDefault="00B362F7" w:rsidP="00727CE2">
      <w:pPr>
        <w:pStyle w:val="Para"/>
      </w:pPr>
      <w:r>
        <w:t>The evidence requirements</w:t>
      </w:r>
    </w:p>
    <w:p w:rsidR="00B362F7" w:rsidRPr="00EA44CD" w:rsidRDefault="003C1E95" w:rsidP="00F6012C">
      <w:pPr>
        <w:pStyle w:val="BT"/>
      </w:pPr>
      <w:r>
        <w:t>10613</w:t>
      </w:r>
      <w:r w:rsidR="00B362F7">
        <w:tab/>
        <w:t>An application</w:t>
      </w:r>
      <w:r w:rsidR="000C1D18">
        <w:t xml:space="preserve"> under DMG 1061</w:t>
      </w:r>
      <w:r>
        <w:t>2</w:t>
      </w:r>
      <w:r w:rsidR="000C1D18">
        <w:t xml:space="preserve"> made within the six months beginning on 4.4.05 must include</w:t>
      </w:r>
      <w:r w:rsidR="000C1D18" w:rsidRPr="000C1D18">
        <w:rPr>
          <w:vertAlign w:val="superscript"/>
        </w:rPr>
        <w:t>1</w:t>
      </w:r>
      <w:r w:rsidR="00EA44CD">
        <w:t xml:space="preserve"> a report made by</w:t>
      </w:r>
    </w:p>
    <w:p w:rsidR="000C1D18" w:rsidRDefault="000C1D18" w:rsidP="00084B6F">
      <w:pPr>
        <w:pStyle w:val="Noindent"/>
        <w:numPr>
          <w:ilvl w:val="0"/>
          <w:numId w:val="144"/>
        </w:numPr>
      </w:pPr>
      <w:r>
        <w:t xml:space="preserve">a registered medical practitioner </w:t>
      </w:r>
      <w:r>
        <w:rPr>
          <w:b/>
        </w:rPr>
        <w:t>or</w:t>
      </w:r>
    </w:p>
    <w:p w:rsidR="000C1D18" w:rsidRDefault="000C1D18" w:rsidP="00084B6F">
      <w:pPr>
        <w:pStyle w:val="Noindent"/>
        <w:numPr>
          <w:ilvl w:val="0"/>
          <w:numId w:val="144"/>
        </w:numPr>
      </w:pPr>
      <w:r>
        <w:lastRenderedPageBreak/>
        <w:t>a chartered psychologist practising in the field of gender recognition.</w:t>
      </w:r>
    </w:p>
    <w:p w:rsidR="000C1D18" w:rsidRDefault="000C1D18" w:rsidP="00F66C13">
      <w:pPr>
        <w:pStyle w:val="leg0"/>
      </w:pPr>
      <w:r>
        <w:t>1  GR</w:t>
      </w:r>
      <w:r w:rsidR="00DA0FBD">
        <w:t xml:space="preserve"> </w:t>
      </w:r>
      <w:r>
        <w:t>A</w:t>
      </w:r>
      <w:r w:rsidR="00DA0FBD">
        <w:t>ct</w:t>
      </w:r>
      <w:r>
        <w:t xml:space="preserve"> 04, sec 27(5) &amp; sec 3(1)</w:t>
      </w:r>
    </w:p>
    <w:p w:rsidR="000C1D18" w:rsidRPr="00EA44CD" w:rsidRDefault="003C1E95" w:rsidP="00F6012C">
      <w:pPr>
        <w:pStyle w:val="BT"/>
      </w:pPr>
      <w:r>
        <w:t>10614</w:t>
      </w:r>
      <w:r w:rsidR="00FB5C99">
        <w:tab/>
        <w:t>An application under DMG 1061</w:t>
      </w:r>
      <w:r>
        <w:t>2</w:t>
      </w:r>
      <w:r w:rsidR="00FB5C99">
        <w:t xml:space="preserve"> based on the applicant having (or having had) gender dysphoria must include</w:t>
      </w:r>
      <w:r w:rsidR="00EA44CD">
        <w:rPr>
          <w:vertAlign w:val="superscript"/>
        </w:rPr>
        <w:t>1</w:t>
      </w:r>
      <w:r w:rsidR="00EA44CD">
        <w:t xml:space="preserve"> a report made by</w:t>
      </w:r>
    </w:p>
    <w:p w:rsidR="00FB5C99" w:rsidRDefault="00FB5C99" w:rsidP="00084B6F">
      <w:pPr>
        <w:pStyle w:val="Noindent"/>
        <w:numPr>
          <w:ilvl w:val="0"/>
          <w:numId w:val="145"/>
        </w:numPr>
      </w:pPr>
      <w:r>
        <w:t>a medical practitioner practising in the field of gender dysphoria</w:t>
      </w:r>
      <w:r w:rsidR="003447E6">
        <w:t xml:space="preserve"> </w:t>
      </w:r>
      <w:r w:rsidR="003447E6">
        <w:rPr>
          <w:b/>
        </w:rPr>
        <w:t>or</w:t>
      </w:r>
    </w:p>
    <w:p w:rsidR="00FB5C99" w:rsidRDefault="00FB5C99" w:rsidP="00084B6F">
      <w:pPr>
        <w:pStyle w:val="Noindent"/>
        <w:numPr>
          <w:ilvl w:val="0"/>
          <w:numId w:val="145"/>
        </w:numPr>
      </w:pPr>
      <w:r>
        <w:t xml:space="preserve">a chartered psychologist practising in the field of gender dysphoria which </w:t>
      </w:r>
      <w:r w:rsidR="00BA1E2E">
        <w:t>include details of the diagnosis of the applicant’s gender dysphoria.</w:t>
      </w:r>
    </w:p>
    <w:p w:rsidR="00BA1E2E" w:rsidRDefault="00BA1E2E" w:rsidP="00F66C13">
      <w:pPr>
        <w:pStyle w:val="leg0"/>
      </w:pPr>
      <w:r>
        <w:t>1  GR</w:t>
      </w:r>
      <w:r w:rsidR="00DA0FBD">
        <w:t xml:space="preserve"> </w:t>
      </w:r>
      <w:r>
        <w:t>A</w:t>
      </w:r>
      <w:r w:rsidR="00DA0FBD">
        <w:t>ct</w:t>
      </w:r>
      <w:r>
        <w:t xml:space="preserve"> 04, sec 27(5) &amp; sec 3(2)</w:t>
      </w:r>
    </w:p>
    <w:p w:rsidR="00BA1E2E" w:rsidRDefault="003C1E95" w:rsidP="00F6012C">
      <w:pPr>
        <w:pStyle w:val="BT"/>
      </w:pPr>
      <w:r>
        <w:t>10615</w:t>
      </w:r>
      <w:r w:rsidR="00210813">
        <w:tab/>
        <w:t>Where</w:t>
      </w:r>
    </w:p>
    <w:p w:rsidR="00BA1E2E" w:rsidRDefault="00BA1E2E" w:rsidP="00084B6F">
      <w:pPr>
        <w:pStyle w:val="Noindent"/>
        <w:numPr>
          <w:ilvl w:val="0"/>
          <w:numId w:val="146"/>
        </w:numPr>
      </w:pPr>
      <w:r>
        <w:t xml:space="preserve">the applicant has undergone or is undergoing treatment for the purpose of modifying sexual characteristics </w:t>
      </w:r>
      <w:r>
        <w:rPr>
          <w:b/>
        </w:rPr>
        <w:t>or</w:t>
      </w:r>
    </w:p>
    <w:p w:rsidR="00BA1E2E" w:rsidRDefault="00BA1E2E" w:rsidP="00084B6F">
      <w:pPr>
        <w:pStyle w:val="Noindent"/>
        <w:numPr>
          <w:ilvl w:val="0"/>
          <w:numId w:val="146"/>
        </w:numPr>
      </w:pPr>
      <w:r>
        <w:t>treatment for the purpose of modifying sexual characteristics has been prescribed or is planned</w:t>
      </w:r>
    </w:p>
    <w:p w:rsidR="00BA1E2E" w:rsidRDefault="00BA1E2E" w:rsidP="00F6012C">
      <w:pPr>
        <w:pStyle w:val="BT"/>
      </w:pPr>
      <w:r>
        <w:tab/>
        <w:t>the reports referred to in DMG 1061</w:t>
      </w:r>
      <w:r w:rsidR="003C1E95">
        <w:t>4</w:t>
      </w:r>
      <w:r>
        <w:t xml:space="preserve"> must include</w:t>
      </w:r>
      <w:r>
        <w:rPr>
          <w:vertAlign w:val="superscript"/>
        </w:rPr>
        <w:t xml:space="preserve">1 </w:t>
      </w:r>
      <w:r>
        <w:t>details of that treatment.</w:t>
      </w:r>
    </w:p>
    <w:p w:rsidR="00BA1E2E" w:rsidRDefault="00BA1E2E" w:rsidP="00F66C13">
      <w:pPr>
        <w:pStyle w:val="leg0"/>
      </w:pPr>
      <w:r>
        <w:t>1  GR</w:t>
      </w:r>
      <w:r w:rsidR="00DA0FBD">
        <w:t xml:space="preserve"> </w:t>
      </w:r>
      <w:r>
        <w:t>A</w:t>
      </w:r>
      <w:r w:rsidR="00DA0FBD">
        <w:t>ct</w:t>
      </w:r>
      <w:r>
        <w:t xml:space="preserve"> 04, sec 27(5) &amp; sec 3(3)</w:t>
      </w:r>
    </w:p>
    <w:p w:rsidR="00BA1E2E" w:rsidRDefault="00BA1E2E" w:rsidP="00F6012C">
      <w:pPr>
        <w:pStyle w:val="BT"/>
      </w:pPr>
      <w:r>
        <w:tab/>
        <w:t>1061</w:t>
      </w:r>
      <w:r w:rsidR="003C1E95">
        <w:t>6</w:t>
      </w:r>
      <w:r>
        <w:t xml:space="preserve"> – 10629</w:t>
      </w:r>
    </w:p>
    <w:p w:rsidR="00BA1E2E" w:rsidRDefault="00BA1E2E" w:rsidP="00DD4E0C">
      <w:pPr>
        <w:pStyle w:val="SG"/>
      </w:pPr>
      <w:r>
        <w:t>Overseas recognition</w:t>
      </w:r>
    </w:p>
    <w:p w:rsidR="00BA1E2E" w:rsidRDefault="00BA1E2E" w:rsidP="00F6012C">
      <w:pPr>
        <w:pStyle w:val="BT"/>
      </w:pPr>
      <w:r>
        <w:t>10630</w:t>
      </w:r>
      <w:r>
        <w:tab/>
        <w:t>A person may also apply on the basis of having changed gender under the law of a country or territory outside the UK</w:t>
      </w:r>
      <w:r w:rsidR="003E6B1A">
        <w:rPr>
          <w:vertAlign w:val="superscript"/>
        </w:rPr>
        <w:t>1</w:t>
      </w:r>
      <w:r>
        <w:t>.</w:t>
      </w:r>
    </w:p>
    <w:p w:rsidR="003E6B1A" w:rsidRDefault="003E6B1A" w:rsidP="003E6B1A">
      <w:pPr>
        <w:pStyle w:val="leg0"/>
      </w:pPr>
      <w:r>
        <w:t>1  GR Act 04, sec 1(1)(b)</w:t>
      </w:r>
    </w:p>
    <w:p w:rsidR="00BA1E2E" w:rsidRDefault="00BA1E2E" w:rsidP="00F6012C">
      <w:pPr>
        <w:pStyle w:val="BT"/>
      </w:pPr>
      <w:r>
        <w:t>10631</w:t>
      </w:r>
      <w:r>
        <w:tab/>
        <w:t>With this type of application, the Gender Recognition Panel must grant the application if it is satisfied that</w:t>
      </w:r>
      <w:r w:rsidR="00210813">
        <w:rPr>
          <w:vertAlign w:val="superscript"/>
        </w:rPr>
        <w:t>1</w:t>
      </w:r>
    </w:p>
    <w:p w:rsidR="00BA1E2E" w:rsidRDefault="00BA1E2E" w:rsidP="00084B6F">
      <w:pPr>
        <w:pStyle w:val="Noindent"/>
        <w:numPr>
          <w:ilvl w:val="0"/>
          <w:numId w:val="147"/>
        </w:numPr>
        <w:rPr>
          <w:b/>
        </w:rPr>
      </w:pPr>
      <w:r>
        <w:t>the country</w:t>
      </w:r>
      <w:r w:rsidR="00A47A7F">
        <w:t xml:space="preserve"> or territory under the law of which the applicant has</w:t>
      </w:r>
      <w:r w:rsidR="00DD11FB">
        <w:t xml:space="preserve"> changed gender is an approved country or territory </w:t>
      </w:r>
      <w:r w:rsidR="00DD11FB">
        <w:rPr>
          <w:b/>
        </w:rPr>
        <w:t>and</w:t>
      </w:r>
    </w:p>
    <w:p w:rsidR="00DD11FB" w:rsidRDefault="00DD11FB" w:rsidP="00084B6F">
      <w:pPr>
        <w:pStyle w:val="Noindent"/>
        <w:numPr>
          <w:ilvl w:val="0"/>
          <w:numId w:val="147"/>
        </w:numPr>
      </w:pPr>
      <w:r w:rsidRPr="00DD11FB">
        <w:t>certain evidence re</w:t>
      </w:r>
      <w:r>
        <w:t>quirements are met.</w:t>
      </w:r>
    </w:p>
    <w:p w:rsidR="00DD11FB" w:rsidRDefault="0078635E" w:rsidP="00F66C13">
      <w:pPr>
        <w:pStyle w:val="leg0"/>
      </w:pPr>
      <w:r>
        <w:rPr>
          <w:noProof/>
          <w:lang w:val="en-GB" w:eastAsia="en-GB"/>
        </w:rPr>
        <w:pict>
          <v:shape id="_x0000_s1125" type="#_x0000_t32" style="position:absolute;left:0;text-align:left;margin-left:34pt;margin-top:2.1pt;width:0;height:11.35pt;z-index:19;mso-position-horizontal:absolute" o:connectortype="straight"/>
        </w:pict>
      </w:r>
      <w:r w:rsidR="00DD11FB">
        <w:t>1  GR</w:t>
      </w:r>
      <w:r w:rsidR="00DA0FBD">
        <w:t xml:space="preserve"> </w:t>
      </w:r>
      <w:r w:rsidR="00DD11FB">
        <w:t>A</w:t>
      </w:r>
      <w:r w:rsidR="00DA0FBD">
        <w:t>ct</w:t>
      </w:r>
      <w:r w:rsidR="003C1E95">
        <w:t xml:space="preserve"> 04, sec 3(5)</w:t>
      </w:r>
    </w:p>
    <w:p w:rsidR="00DD11FB" w:rsidRDefault="00DD11FB" w:rsidP="00F6012C">
      <w:pPr>
        <w:pStyle w:val="BT"/>
      </w:pPr>
      <w:r>
        <w:t>10632</w:t>
      </w:r>
      <w:r>
        <w:tab/>
        <w:t>An “approved country or territory” means one prescribed as such by order made by the Secretary of State</w:t>
      </w:r>
      <w:r w:rsidRPr="00DD11FB">
        <w:rPr>
          <w:vertAlign w:val="superscript"/>
        </w:rPr>
        <w:t>1</w:t>
      </w:r>
      <w:r>
        <w:t>.  A list of approved countries/territories is given at Appendix 3</w:t>
      </w:r>
      <w:r w:rsidR="003E6B1A">
        <w:t xml:space="preserve"> to this Chapter</w:t>
      </w:r>
      <w:r>
        <w:t>.</w:t>
      </w:r>
    </w:p>
    <w:p w:rsidR="00DD11FB" w:rsidRDefault="00DD11FB" w:rsidP="0076363F">
      <w:pPr>
        <w:pStyle w:val="leg0"/>
        <w:spacing w:before="0"/>
      </w:pPr>
      <w:r>
        <w:t>1  GR</w:t>
      </w:r>
      <w:r w:rsidR="00DA0FBD">
        <w:t xml:space="preserve"> </w:t>
      </w:r>
      <w:r>
        <w:t>A</w:t>
      </w:r>
      <w:r w:rsidR="00DA0FBD">
        <w:t>ct</w:t>
      </w:r>
      <w:r>
        <w:t xml:space="preserve"> 04, sec 2(4);  GR (AC&amp;T) Order 05</w:t>
      </w:r>
    </w:p>
    <w:p w:rsidR="00DD11FB" w:rsidRDefault="003C1E95" w:rsidP="00727CE2">
      <w:pPr>
        <w:pStyle w:val="Para"/>
      </w:pPr>
      <w:r>
        <w:br w:type="page"/>
      </w:r>
      <w:r w:rsidR="00DD11FB">
        <w:lastRenderedPageBreak/>
        <w:t>The evidence requirements</w:t>
      </w:r>
    </w:p>
    <w:p w:rsidR="00DD11FB" w:rsidRDefault="00DD11FB" w:rsidP="00F6012C">
      <w:pPr>
        <w:pStyle w:val="BT"/>
      </w:pPr>
      <w:r>
        <w:t>10633</w:t>
      </w:r>
      <w:r>
        <w:tab/>
        <w:t xml:space="preserve">An application under DMG 10605 </w:t>
      </w:r>
      <w:r>
        <w:rPr>
          <w:b/>
        </w:rPr>
        <w:t>2.</w:t>
      </w:r>
      <w:r w:rsidRPr="00210813">
        <w:t xml:space="preserve"> </w:t>
      </w:r>
      <w:r w:rsidRPr="00DD11FB">
        <w:t>must in</w:t>
      </w:r>
      <w:r>
        <w:t>clude</w:t>
      </w:r>
      <w:r w:rsidRPr="00DD11FB">
        <w:rPr>
          <w:vertAlign w:val="superscript"/>
        </w:rPr>
        <w:t>1</w:t>
      </w:r>
      <w:r>
        <w:t xml:space="preserve"> evidence that the applicant has changed gender under the law of an approved country.</w:t>
      </w:r>
    </w:p>
    <w:p w:rsidR="00DD11FB" w:rsidRDefault="00DD11FB" w:rsidP="0076363F">
      <w:pPr>
        <w:pStyle w:val="leg0"/>
        <w:spacing w:before="0"/>
      </w:pPr>
      <w:r>
        <w:t>1  GR</w:t>
      </w:r>
      <w:r w:rsidR="00DA0FBD">
        <w:t xml:space="preserve"> </w:t>
      </w:r>
      <w:r>
        <w:t>A</w:t>
      </w:r>
      <w:r w:rsidR="00DA0FBD">
        <w:t>ct</w:t>
      </w:r>
      <w:r>
        <w:t xml:space="preserve"> 04, sec 3(5)</w:t>
      </w:r>
    </w:p>
    <w:p w:rsidR="00DD11FB" w:rsidRDefault="00DD11FB" w:rsidP="00F6012C">
      <w:pPr>
        <w:pStyle w:val="BT"/>
      </w:pPr>
      <w:r>
        <w:tab/>
        <w:t>10634 – 10649</w:t>
      </w:r>
    </w:p>
    <w:p w:rsidR="00DD11FB" w:rsidRDefault="00DD11FB" w:rsidP="00DD4E0C">
      <w:pPr>
        <w:pStyle w:val="SG"/>
      </w:pPr>
      <w:r>
        <w:t>Standard applications</w:t>
      </w:r>
    </w:p>
    <w:p w:rsidR="00DD11FB" w:rsidRDefault="00DD11FB" w:rsidP="00F6012C">
      <w:pPr>
        <w:pStyle w:val="BT"/>
      </w:pPr>
      <w:r>
        <w:t>10650</w:t>
      </w:r>
      <w:r>
        <w:tab/>
        <w:t xml:space="preserve">The </w:t>
      </w:r>
      <w:r w:rsidR="004145B9">
        <w:t>gender recognition panel</w:t>
      </w:r>
      <w:r>
        <w:t xml:space="preserve"> will not consider</w:t>
      </w:r>
      <w:r w:rsidR="00FF3567">
        <w:t xml:space="preserve"> standard applications until 4.10.05.  A standard </w:t>
      </w:r>
      <w:r w:rsidR="004145B9">
        <w:t>application may be made if the gender recognition panel</w:t>
      </w:r>
      <w:r w:rsidR="00FF3567">
        <w:t xml:space="preserve"> is satisfied that the applicant</w:t>
      </w:r>
      <w:r w:rsidR="00FF3567" w:rsidRPr="00FF3567">
        <w:rPr>
          <w:vertAlign w:val="superscript"/>
        </w:rPr>
        <w:t>1</w:t>
      </w:r>
    </w:p>
    <w:p w:rsidR="00FF3567" w:rsidRDefault="00FF3567" w:rsidP="00084B6F">
      <w:pPr>
        <w:pStyle w:val="Noindent"/>
        <w:numPr>
          <w:ilvl w:val="0"/>
          <w:numId w:val="148"/>
        </w:numPr>
        <w:rPr>
          <w:b/>
        </w:rPr>
      </w:pPr>
      <w:r>
        <w:t xml:space="preserve">has or has had gender dysphoria </w:t>
      </w:r>
      <w:r>
        <w:rPr>
          <w:b/>
        </w:rPr>
        <w:t>and</w:t>
      </w:r>
    </w:p>
    <w:p w:rsidR="00FF3567" w:rsidRDefault="00FF3567" w:rsidP="00084B6F">
      <w:pPr>
        <w:pStyle w:val="Noindent"/>
        <w:numPr>
          <w:ilvl w:val="0"/>
          <w:numId w:val="148"/>
        </w:numPr>
      </w:pPr>
      <w:r w:rsidRPr="00FF3567">
        <w:t xml:space="preserve">has </w:t>
      </w:r>
      <w:r>
        <w:t xml:space="preserve">lived in the acquired gender throughout the period of </w:t>
      </w:r>
      <w:r>
        <w:rPr>
          <w:b/>
        </w:rPr>
        <w:t>two</w:t>
      </w:r>
      <w:r w:rsidRPr="00210813">
        <w:t xml:space="preserve"> </w:t>
      </w:r>
      <w:r w:rsidRPr="00FF3567">
        <w:t>years</w:t>
      </w:r>
      <w:r>
        <w:t xml:space="preserve"> ending with the date on which application is made </w:t>
      </w:r>
      <w:r>
        <w:rPr>
          <w:b/>
        </w:rPr>
        <w:t>and</w:t>
      </w:r>
    </w:p>
    <w:p w:rsidR="00FF3567" w:rsidRDefault="00FF3567" w:rsidP="00084B6F">
      <w:pPr>
        <w:pStyle w:val="Noindent"/>
        <w:numPr>
          <w:ilvl w:val="0"/>
          <w:numId w:val="148"/>
        </w:numPr>
        <w:rPr>
          <w:b/>
        </w:rPr>
      </w:pPr>
      <w:r>
        <w:t xml:space="preserve">intends </w:t>
      </w:r>
      <w:r w:rsidR="00FA0CB5">
        <w:t xml:space="preserve">to continue to live in the acquired gender until death </w:t>
      </w:r>
      <w:r w:rsidR="00210813">
        <w:rPr>
          <w:b/>
        </w:rPr>
        <w:t>and</w:t>
      </w:r>
    </w:p>
    <w:p w:rsidR="00FA0CB5" w:rsidRDefault="00FA0CB5" w:rsidP="00084B6F">
      <w:pPr>
        <w:pStyle w:val="Noindent"/>
        <w:numPr>
          <w:ilvl w:val="0"/>
          <w:numId w:val="148"/>
        </w:numPr>
      </w:pPr>
      <w:r w:rsidRPr="00FA0CB5">
        <w:t>comp</w:t>
      </w:r>
      <w:r>
        <w:t>lies with certain evidence requirements.</w:t>
      </w:r>
    </w:p>
    <w:p w:rsidR="00FA0CB5" w:rsidRDefault="00FA0CB5" w:rsidP="0076363F">
      <w:pPr>
        <w:pStyle w:val="leg0"/>
        <w:spacing w:before="0"/>
      </w:pPr>
      <w:r>
        <w:t>1  GR</w:t>
      </w:r>
      <w:r w:rsidR="00DA0FBD">
        <w:t xml:space="preserve"> </w:t>
      </w:r>
      <w:r>
        <w:t>A</w:t>
      </w:r>
      <w:r w:rsidR="00DA0FBD">
        <w:t>ct</w:t>
      </w:r>
      <w:r>
        <w:t xml:space="preserve"> 04, sec 2(1)</w:t>
      </w:r>
    </w:p>
    <w:p w:rsidR="00081042" w:rsidRDefault="00081042" w:rsidP="00081042">
      <w:pPr>
        <w:pStyle w:val="Para"/>
      </w:pPr>
      <w:r>
        <w:rPr>
          <w:noProof/>
          <w:lang w:eastAsia="en-GB"/>
        </w:rPr>
        <w:pict>
          <v:shape id="_x0000_s1137" type="#_x0000_t32" style="position:absolute;left:0;text-align:left;margin-left:33.85pt;margin-top:13.3pt;width:0;height:12.75pt;z-index:30" o:connectortype="straight"/>
        </w:pict>
      </w:r>
      <w:r>
        <w:t>The evidence requirements</w:t>
      </w:r>
    </w:p>
    <w:p w:rsidR="00FA0CB5" w:rsidRDefault="00FA0CB5" w:rsidP="00F6012C">
      <w:pPr>
        <w:pStyle w:val="BT"/>
      </w:pPr>
      <w:r>
        <w:t>10651</w:t>
      </w:r>
      <w:r>
        <w:tab/>
        <w:t>A standard application must include</w:t>
      </w:r>
      <w:r w:rsidRPr="00FA0CB5">
        <w:rPr>
          <w:vertAlign w:val="superscript"/>
        </w:rPr>
        <w:t>1</w:t>
      </w:r>
    </w:p>
    <w:p w:rsidR="00FA0CB5" w:rsidRDefault="00210813" w:rsidP="00084B6F">
      <w:pPr>
        <w:pStyle w:val="Noindent"/>
        <w:numPr>
          <w:ilvl w:val="0"/>
          <w:numId w:val="178"/>
        </w:numPr>
      </w:pPr>
      <w:r>
        <w:t>a report made by</w:t>
      </w:r>
    </w:p>
    <w:p w:rsidR="00210813" w:rsidRDefault="00210813" w:rsidP="008117A9">
      <w:pPr>
        <w:pStyle w:val="SecondIndent"/>
      </w:pPr>
      <w:r>
        <w:rPr>
          <w:b/>
        </w:rPr>
        <w:t>1.1</w:t>
      </w:r>
      <w:r>
        <w:rPr>
          <w:b/>
        </w:rPr>
        <w:tab/>
      </w:r>
      <w:r>
        <w:t xml:space="preserve">a registered medical practitioner practising in the field of gender dysphoria </w:t>
      </w:r>
      <w:r>
        <w:rPr>
          <w:b/>
        </w:rPr>
        <w:t>and</w:t>
      </w:r>
    </w:p>
    <w:p w:rsidR="00210813" w:rsidRDefault="00210813" w:rsidP="008117A9">
      <w:pPr>
        <w:pStyle w:val="SecondIndent"/>
      </w:pPr>
      <w:r>
        <w:rPr>
          <w:b/>
        </w:rPr>
        <w:t>1.2</w:t>
      </w:r>
      <w:r>
        <w:rPr>
          <w:b/>
        </w:rPr>
        <w:tab/>
      </w:r>
      <w:r>
        <w:t xml:space="preserve">another registered medical practitioner (who may, but need not, practise in that field) </w:t>
      </w:r>
      <w:r>
        <w:rPr>
          <w:b/>
        </w:rPr>
        <w:t>or</w:t>
      </w:r>
    </w:p>
    <w:p w:rsidR="00210813" w:rsidRDefault="00210813" w:rsidP="008117A9">
      <w:pPr>
        <w:pStyle w:val="Noindent"/>
      </w:pPr>
      <w:r>
        <w:t>a report made by</w:t>
      </w:r>
    </w:p>
    <w:p w:rsidR="00210813" w:rsidRDefault="00210813" w:rsidP="0076363F">
      <w:pPr>
        <w:pStyle w:val="SecondIndent"/>
      </w:pPr>
      <w:r>
        <w:rPr>
          <w:b/>
        </w:rPr>
        <w:t>2.1</w:t>
      </w:r>
      <w:r>
        <w:rPr>
          <w:b/>
        </w:rPr>
        <w:tab/>
      </w:r>
      <w:r>
        <w:t xml:space="preserve">a chartered psychologist practising in the field of gender dysphoria </w:t>
      </w:r>
      <w:r>
        <w:rPr>
          <w:b/>
        </w:rPr>
        <w:t>and</w:t>
      </w:r>
    </w:p>
    <w:p w:rsidR="00210813" w:rsidRDefault="00210813" w:rsidP="0076363F">
      <w:pPr>
        <w:pStyle w:val="SecondIndent"/>
      </w:pPr>
      <w:r>
        <w:rPr>
          <w:b/>
        </w:rPr>
        <w:t>2.2</w:t>
      </w:r>
      <w:r>
        <w:rPr>
          <w:b/>
        </w:rPr>
        <w:tab/>
      </w:r>
      <w:r>
        <w:t>a registered medical practitioner (who may, but need not, practise in that field).</w:t>
      </w:r>
    </w:p>
    <w:p w:rsidR="00FA0CB5" w:rsidRDefault="00FA0CB5" w:rsidP="00F66C13">
      <w:pPr>
        <w:pStyle w:val="leg0"/>
      </w:pPr>
      <w:r>
        <w:t>1  GR</w:t>
      </w:r>
      <w:r w:rsidR="00DA0FBD">
        <w:t xml:space="preserve"> </w:t>
      </w:r>
      <w:r>
        <w:t>A</w:t>
      </w:r>
      <w:r w:rsidR="00DA0FBD">
        <w:t>ct</w:t>
      </w:r>
      <w:r>
        <w:t xml:space="preserve"> 04, sec 3(1)</w:t>
      </w:r>
    </w:p>
    <w:p w:rsidR="00FA0CB5" w:rsidRDefault="00FA0CB5" w:rsidP="00F6012C">
      <w:pPr>
        <w:pStyle w:val="BT"/>
      </w:pPr>
      <w:r>
        <w:t>10652</w:t>
      </w:r>
      <w:r>
        <w:tab/>
        <w:t>The reports made by a registered medical practitioner or a chartered psychologist must include</w:t>
      </w:r>
      <w:r w:rsidRPr="00FA0CB5">
        <w:rPr>
          <w:vertAlign w:val="superscript"/>
        </w:rPr>
        <w:t>1</w:t>
      </w:r>
      <w:r>
        <w:t xml:space="preserve"> details of the diagnosis of the applicant’s gender dysphoria.</w:t>
      </w:r>
    </w:p>
    <w:p w:rsidR="00FA0CB5" w:rsidRDefault="00FA0CB5" w:rsidP="00F66C13">
      <w:pPr>
        <w:pStyle w:val="leg0"/>
      </w:pPr>
      <w:r>
        <w:t>1  GR</w:t>
      </w:r>
      <w:r w:rsidR="00DA0FBD">
        <w:t xml:space="preserve"> </w:t>
      </w:r>
      <w:r>
        <w:t>A</w:t>
      </w:r>
      <w:r w:rsidR="00DA0FBD">
        <w:t>ct</w:t>
      </w:r>
      <w:r>
        <w:t xml:space="preserve"> 04, sec 3(2)</w:t>
      </w:r>
    </w:p>
    <w:p w:rsidR="00FA0CB5" w:rsidRDefault="003C1E95" w:rsidP="00F6012C">
      <w:pPr>
        <w:pStyle w:val="BT"/>
      </w:pPr>
      <w:r>
        <w:br w:type="page"/>
      </w:r>
      <w:r w:rsidR="00FA0CB5">
        <w:lastRenderedPageBreak/>
        <w:t>10653</w:t>
      </w:r>
      <w:r w:rsidR="00FA0CB5">
        <w:tab/>
        <w:t>Where</w:t>
      </w:r>
    </w:p>
    <w:p w:rsidR="00FA0CB5" w:rsidRDefault="00FA0CB5" w:rsidP="00084B6F">
      <w:pPr>
        <w:pStyle w:val="Noindent"/>
        <w:numPr>
          <w:ilvl w:val="0"/>
          <w:numId w:val="150"/>
        </w:numPr>
      </w:pPr>
      <w:r>
        <w:t xml:space="preserve">the applicant has undergone or is undergoing treatment for the purpose of modifying sexual characteristics </w:t>
      </w:r>
      <w:r>
        <w:rPr>
          <w:b/>
        </w:rPr>
        <w:t>or</w:t>
      </w:r>
    </w:p>
    <w:p w:rsidR="00FA0CB5" w:rsidRDefault="00FA0CB5" w:rsidP="00084B6F">
      <w:pPr>
        <w:pStyle w:val="Noindent"/>
        <w:numPr>
          <w:ilvl w:val="0"/>
          <w:numId w:val="150"/>
        </w:numPr>
      </w:pPr>
      <w:r>
        <w:t>treatment for that purpose has been prescribed or planned for the applicant</w:t>
      </w:r>
    </w:p>
    <w:p w:rsidR="00FA0CB5" w:rsidRDefault="00FA0CB5" w:rsidP="00F6012C">
      <w:pPr>
        <w:pStyle w:val="BT"/>
      </w:pPr>
      <w:r>
        <w:tab/>
        <w:t xml:space="preserve">at least one of the reports required under DMG 10651 </w:t>
      </w:r>
      <w:r>
        <w:rPr>
          <w:b/>
        </w:rPr>
        <w:t>1.</w:t>
      </w:r>
      <w:r>
        <w:t xml:space="preserve"> or </w:t>
      </w:r>
      <w:r>
        <w:rPr>
          <w:b/>
        </w:rPr>
        <w:t>2.</w:t>
      </w:r>
      <w:r>
        <w:t xml:space="preserve"> must include</w:t>
      </w:r>
      <w:r>
        <w:rPr>
          <w:vertAlign w:val="superscript"/>
        </w:rPr>
        <w:t>1</w:t>
      </w:r>
      <w:r>
        <w:t xml:space="preserve"> details of that treatment.</w:t>
      </w:r>
    </w:p>
    <w:p w:rsidR="00FA0CB5" w:rsidRDefault="00FA0CB5" w:rsidP="00F66C13">
      <w:pPr>
        <w:pStyle w:val="leg0"/>
      </w:pPr>
      <w:r>
        <w:t>1  GR</w:t>
      </w:r>
      <w:r w:rsidR="00DA0FBD">
        <w:t xml:space="preserve"> </w:t>
      </w:r>
      <w:r>
        <w:t>A</w:t>
      </w:r>
      <w:r w:rsidR="00DA0FBD">
        <w:t>ct</w:t>
      </w:r>
      <w:r>
        <w:t xml:space="preserve"> 04, sec 3(3)</w:t>
      </w:r>
    </w:p>
    <w:p w:rsidR="00FA0CB5" w:rsidRDefault="00FA0CB5" w:rsidP="00F6012C">
      <w:pPr>
        <w:pStyle w:val="BT"/>
      </w:pPr>
      <w:r>
        <w:tab/>
        <w:t>10654 –</w:t>
      </w:r>
      <w:r w:rsidR="003C1E95">
        <w:t xml:space="preserve"> 10664</w:t>
      </w:r>
    </w:p>
    <w:p w:rsidR="00FA0CB5" w:rsidRDefault="00FA0CB5" w:rsidP="00DD4E0C">
      <w:pPr>
        <w:pStyle w:val="SG"/>
      </w:pPr>
      <w:r>
        <w:t>Foreign gender change</w:t>
      </w:r>
    </w:p>
    <w:p w:rsidR="00FA0CB5" w:rsidRDefault="003C1E95" w:rsidP="00F6012C">
      <w:pPr>
        <w:pStyle w:val="BT"/>
      </w:pPr>
      <w:r>
        <w:t>10665</w:t>
      </w:r>
      <w:r w:rsidR="00FA0CB5">
        <w:tab/>
      </w:r>
      <w:r w:rsidR="003447E6">
        <w:t>Unless</w:t>
      </w:r>
      <w:r>
        <w:t xml:space="preserve"> DMG 10667</w:t>
      </w:r>
      <w:r w:rsidR="003447E6">
        <w:t xml:space="preserve"> applies</w:t>
      </w:r>
      <w:r w:rsidR="00FA0CB5">
        <w:t>, the general rule</w:t>
      </w:r>
      <w:r w:rsidR="00FA0CB5">
        <w:rPr>
          <w:vertAlign w:val="superscript"/>
        </w:rPr>
        <w:t>1</w:t>
      </w:r>
      <w:r w:rsidR="00FA0CB5">
        <w:t xml:space="preserve"> is that a person’s gender is not to be regarded as having changed by reason only that it has changed under the law of a country or territory outside the </w:t>
      </w:r>
      <w:smartTag w:uri="urn:schemas-microsoft-com:office:smarttags" w:element="place">
        <w:smartTag w:uri="urn:schemas-microsoft-com:office:smarttags" w:element="country-region">
          <w:r w:rsidR="00FA0CB5">
            <w:t>UK</w:t>
          </w:r>
        </w:smartTag>
      </w:smartTag>
      <w:r w:rsidR="00FA0CB5">
        <w:t>.</w:t>
      </w:r>
    </w:p>
    <w:p w:rsidR="00FA0CB5" w:rsidRDefault="00FA0CB5" w:rsidP="00F66C13">
      <w:pPr>
        <w:pStyle w:val="leg0"/>
      </w:pPr>
      <w:r>
        <w:t>1  GR</w:t>
      </w:r>
      <w:r w:rsidR="00DA0FBD">
        <w:t xml:space="preserve"> </w:t>
      </w:r>
      <w:r>
        <w:t>A</w:t>
      </w:r>
      <w:r w:rsidR="00DA0FBD">
        <w:t>ct</w:t>
      </w:r>
      <w:r>
        <w:t xml:space="preserve"> 04, sec 21(1)</w:t>
      </w:r>
    </w:p>
    <w:p w:rsidR="00FA0CB5" w:rsidRDefault="003C1E95" w:rsidP="00F6012C">
      <w:pPr>
        <w:pStyle w:val="BT"/>
      </w:pPr>
      <w:r>
        <w:t>10666</w:t>
      </w:r>
      <w:r w:rsidR="00FA0CB5">
        <w:tab/>
        <w:t>Accordingly a person is not to be regarded as married by reason of having entered into a marriage following recognition of a gender change under the l</w:t>
      </w:r>
      <w:r w:rsidR="008E6A67">
        <w:t>a</w:t>
      </w:r>
      <w:r w:rsidR="00FA0CB5">
        <w:t>w of a country outside the UK</w:t>
      </w:r>
      <w:r w:rsidR="00FA0CB5">
        <w:rPr>
          <w:vertAlign w:val="superscript"/>
        </w:rPr>
        <w:t>1</w:t>
      </w:r>
      <w:r w:rsidR="00FA0CB5">
        <w:t>.</w:t>
      </w:r>
    </w:p>
    <w:p w:rsidR="00FA0CB5" w:rsidRDefault="00FA0CB5" w:rsidP="00F66C13">
      <w:pPr>
        <w:pStyle w:val="leg0"/>
      </w:pPr>
      <w:r>
        <w:t>1  GR</w:t>
      </w:r>
      <w:r w:rsidR="00DA0FBD">
        <w:t xml:space="preserve"> </w:t>
      </w:r>
      <w:r>
        <w:t>A</w:t>
      </w:r>
      <w:r w:rsidR="00DA0FBD">
        <w:t>ct</w:t>
      </w:r>
      <w:r>
        <w:t xml:space="preserve"> 04, sec 21(2)</w:t>
      </w:r>
    </w:p>
    <w:p w:rsidR="00FA0CB5" w:rsidRDefault="003C1E95" w:rsidP="00F6012C">
      <w:pPr>
        <w:pStyle w:val="BT"/>
      </w:pPr>
      <w:r>
        <w:t>10667</w:t>
      </w:r>
      <w:r w:rsidR="00FA0CB5">
        <w:tab/>
        <w:t>However a national of another country within the European Union or European Economic Area who</w:t>
      </w:r>
    </w:p>
    <w:p w:rsidR="00FA0CB5" w:rsidRDefault="00FA0CB5" w:rsidP="00084B6F">
      <w:pPr>
        <w:pStyle w:val="Noindent"/>
        <w:numPr>
          <w:ilvl w:val="0"/>
          <w:numId w:val="151"/>
        </w:numPr>
      </w:pPr>
      <w:r>
        <w:t xml:space="preserve">has been granted legal recognition of their gender change under the law of that country </w:t>
      </w:r>
      <w:r>
        <w:rPr>
          <w:b/>
        </w:rPr>
        <w:t>and</w:t>
      </w:r>
    </w:p>
    <w:p w:rsidR="00FA0CB5" w:rsidRDefault="00FA0CB5" w:rsidP="00084B6F">
      <w:pPr>
        <w:pStyle w:val="Noindent"/>
        <w:numPr>
          <w:ilvl w:val="0"/>
          <w:numId w:val="151"/>
        </w:numPr>
      </w:pPr>
      <w:r>
        <w:t xml:space="preserve">has an enforceable right under European Community law to recognition of their acquired gender in the </w:t>
      </w:r>
      <w:smartTag w:uri="urn:schemas-microsoft-com:office:smarttags" w:element="place">
        <w:smartTag w:uri="urn:schemas-microsoft-com:office:smarttags" w:element="country-region">
          <w:r>
            <w:t>UK</w:t>
          </w:r>
        </w:smartTag>
      </w:smartTag>
    </w:p>
    <w:p w:rsidR="00FA0CB5" w:rsidRDefault="00FA0CB5" w:rsidP="00F6012C">
      <w:pPr>
        <w:pStyle w:val="BT"/>
      </w:pPr>
      <w:r>
        <w:tab/>
        <w:t>will not need to make an application under DMG 10630</w:t>
      </w:r>
      <w:r>
        <w:rPr>
          <w:vertAlign w:val="superscript"/>
        </w:rPr>
        <w:t>1</w:t>
      </w:r>
      <w:r>
        <w:t>.</w:t>
      </w:r>
    </w:p>
    <w:p w:rsidR="00FA0CB5" w:rsidRDefault="00FA0CB5" w:rsidP="00F66C13">
      <w:pPr>
        <w:pStyle w:val="leg0"/>
      </w:pPr>
      <w:r>
        <w:t>1  GR</w:t>
      </w:r>
      <w:r w:rsidR="00DA0FBD">
        <w:t xml:space="preserve"> </w:t>
      </w:r>
      <w:r>
        <w:t>A</w:t>
      </w:r>
      <w:r w:rsidR="00DA0FBD">
        <w:t>ct</w:t>
      </w:r>
      <w:r>
        <w:t xml:space="preserve"> 04, sec 21(6)</w:t>
      </w:r>
    </w:p>
    <w:p w:rsidR="003C1E95" w:rsidRPr="003C1E95" w:rsidRDefault="0078635E" w:rsidP="003C1E95">
      <w:pPr>
        <w:pStyle w:val="SG"/>
      </w:pPr>
      <w:r>
        <w:rPr>
          <w:noProof/>
          <w:lang w:eastAsia="en-GB"/>
        </w:rPr>
        <w:pict>
          <v:shape id="_x0000_s1126" type="#_x0000_t32" style="position:absolute;left:0;text-align:left;margin-left:34.6pt;margin-top:15.5pt;width:0;height:129pt;z-index:20" o:connectortype="straight"/>
        </w:pict>
      </w:r>
      <w:r w:rsidR="003C1E95" w:rsidRPr="003C1E95">
        <w:t>Full gender recognition certificate</w:t>
      </w:r>
    </w:p>
    <w:p w:rsidR="003C1E95" w:rsidRPr="003C1E95" w:rsidRDefault="003C1E95" w:rsidP="003C1E95">
      <w:pPr>
        <w:pStyle w:val="BT"/>
      </w:pPr>
      <w:r w:rsidRPr="003C1E95">
        <w:t>10668</w:t>
      </w:r>
      <w:r w:rsidRPr="003C1E95">
        <w:tab/>
        <w:t>The Gender Recognition Panel will issue a full gender recognition cer</w:t>
      </w:r>
      <w:r>
        <w:t>tificate</w:t>
      </w:r>
      <w:r>
        <w:rPr>
          <w:vertAlign w:val="superscript"/>
        </w:rPr>
        <w:t>1</w:t>
      </w:r>
      <w:r>
        <w:t xml:space="preserve"> where the applicant is</w:t>
      </w:r>
    </w:p>
    <w:p w:rsidR="003C1E95" w:rsidRPr="003C1E95" w:rsidRDefault="003C1E95" w:rsidP="003C1E95">
      <w:pPr>
        <w:pStyle w:val="IndentNo1"/>
      </w:pPr>
      <w:r>
        <w:rPr>
          <w:b/>
        </w:rPr>
        <w:t>1.</w:t>
      </w:r>
      <w:r>
        <w:rPr>
          <w:b/>
        </w:rPr>
        <w:tab/>
      </w:r>
      <w:r w:rsidRPr="003C1E95">
        <w:t xml:space="preserve">neither a civil partner or married </w:t>
      </w:r>
      <w:r w:rsidRPr="003C1E95">
        <w:rPr>
          <w:b/>
        </w:rPr>
        <w:t>or</w:t>
      </w:r>
    </w:p>
    <w:p w:rsidR="003C1E95" w:rsidRPr="003C1E95" w:rsidRDefault="003C1E95" w:rsidP="003C1E95">
      <w:pPr>
        <w:pStyle w:val="IndentNo1"/>
      </w:pPr>
      <w:r>
        <w:rPr>
          <w:b/>
        </w:rPr>
        <w:t>2.</w:t>
      </w:r>
      <w:r>
        <w:rPr>
          <w:b/>
        </w:rPr>
        <w:tab/>
      </w:r>
      <w:r w:rsidRPr="003C1E95">
        <w:t xml:space="preserve">a party to a protected marriage and their spouse consents to the marriage  continuing after the issue of a full gender recognition certificate </w:t>
      </w:r>
      <w:r w:rsidRPr="003C1E95">
        <w:rPr>
          <w:b/>
        </w:rPr>
        <w:t>or</w:t>
      </w:r>
    </w:p>
    <w:p w:rsidR="003C1E95" w:rsidRPr="003C1E95" w:rsidRDefault="0078635E" w:rsidP="003C1E95">
      <w:pPr>
        <w:pStyle w:val="IndentNo1"/>
      </w:pPr>
      <w:r>
        <w:rPr>
          <w:b/>
          <w:noProof/>
          <w:lang w:eastAsia="en-GB"/>
        </w:rPr>
        <w:lastRenderedPageBreak/>
        <w:pict>
          <v:shape id="_x0000_s1128" type="#_x0000_t32" style="position:absolute;left:0;text-align:left;margin-left:33.1pt;margin-top:7.1pt;width:0;height:674.65pt;z-index:21" o:connectortype="straight"/>
        </w:pict>
      </w:r>
      <w:r w:rsidR="003C1E95">
        <w:rPr>
          <w:b/>
        </w:rPr>
        <w:t>3.</w:t>
      </w:r>
      <w:r w:rsidR="003C1E95">
        <w:rPr>
          <w:b/>
        </w:rPr>
        <w:tab/>
      </w:r>
      <w:r w:rsidR="003C1E95" w:rsidRPr="003C1E95">
        <w:t>a party to a protected civil partnership and the Gender Recognition Panel has decided to issue a full gender recognition certificate to the other civil partner</w:t>
      </w:r>
      <w:r w:rsidR="003C1E95">
        <w:t>.</w:t>
      </w:r>
    </w:p>
    <w:p w:rsidR="003C1E95" w:rsidRPr="003C1E95" w:rsidRDefault="003C1E95" w:rsidP="003C1E95">
      <w:pPr>
        <w:pStyle w:val="BT"/>
      </w:pPr>
      <w:r>
        <w:tab/>
      </w:r>
      <w:r w:rsidRPr="00E45164">
        <w:rPr>
          <w:b/>
        </w:rPr>
        <w:t>Note 1:</w:t>
      </w:r>
      <w:r w:rsidRPr="003C1E95">
        <w:t xml:space="preserve">  </w:t>
      </w:r>
      <w:r>
        <w:t>S</w:t>
      </w:r>
      <w:r w:rsidRPr="003C1E95">
        <w:t xml:space="preserve">ee DMG 10656 for guidance on the meaning of protected marriage and DMG 10657 for guidance </w:t>
      </w:r>
      <w:r w:rsidR="0078635E">
        <w:t xml:space="preserve">on the meaning </w:t>
      </w:r>
      <w:r>
        <w:t>of protected civil partnership.</w:t>
      </w:r>
    </w:p>
    <w:p w:rsidR="003C1E95" w:rsidRPr="003C1E95" w:rsidRDefault="003C1E95" w:rsidP="003C1E95">
      <w:pPr>
        <w:pStyle w:val="BT"/>
      </w:pPr>
      <w:r>
        <w:tab/>
      </w:r>
      <w:r w:rsidRPr="00E45164">
        <w:rPr>
          <w:b/>
        </w:rPr>
        <w:t>Note 2:</w:t>
      </w:r>
      <w:r w:rsidRPr="003C1E95">
        <w:t xml:space="preserve"> </w:t>
      </w:r>
      <w:r>
        <w:t xml:space="preserve"> I</w:t>
      </w:r>
      <w:r w:rsidRPr="003C1E95">
        <w:t>f a full gender recognition certificate is issued, the Gender Recognition Panel must notify the applicant’s spouse of its issue</w:t>
      </w:r>
      <w:r w:rsidRPr="003C1E95">
        <w:rPr>
          <w:vertAlign w:val="superscript"/>
        </w:rPr>
        <w:t>2</w:t>
      </w:r>
      <w:r>
        <w:t>.</w:t>
      </w:r>
    </w:p>
    <w:p w:rsidR="003C1E95" w:rsidRPr="003C1E95" w:rsidRDefault="003C1E95" w:rsidP="003C1E95">
      <w:pPr>
        <w:pStyle w:val="BT"/>
      </w:pPr>
      <w:r>
        <w:tab/>
      </w:r>
      <w:r w:rsidRPr="00E45164">
        <w:rPr>
          <w:b/>
        </w:rPr>
        <w:t>Note 3:</w:t>
      </w:r>
      <w:r w:rsidRPr="003C1E95">
        <w:t xml:space="preserve"> </w:t>
      </w:r>
      <w:r>
        <w:t xml:space="preserve"> W</w:t>
      </w:r>
      <w:r w:rsidRPr="003C1E95">
        <w:t xml:space="preserve">here </w:t>
      </w:r>
      <w:r w:rsidRPr="00E45164">
        <w:rPr>
          <w:b/>
        </w:rPr>
        <w:t>3</w:t>
      </w:r>
      <w:r w:rsidR="00E45164" w:rsidRPr="00E45164">
        <w:rPr>
          <w:b/>
        </w:rPr>
        <w:t>.</w:t>
      </w:r>
      <w:r w:rsidRPr="003C1E95">
        <w:t xml:space="preserve"> applies the Gender Recognition Panel must issue both certificates on the same day</w:t>
      </w:r>
      <w:r w:rsidRPr="003C1E95">
        <w:rPr>
          <w:vertAlign w:val="superscript"/>
        </w:rPr>
        <w:t>3</w:t>
      </w:r>
      <w:r>
        <w:t>.</w:t>
      </w:r>
    </w:p>
    <w:p w:rsidR="003C1E95" w:rsidRPr="003C1E95" w:rsidRDefault="003C1E95" w:rsidP="00E45164">
      <w:pPr>
        <w:pStyle w:val="leg0"/>
      </w:pPr>
      <w:r w:rsidRPr="003C1E95">
        <w:t xml:space="preserve">1  GR Act 04, sec 4(2); </w:t>
      </w:r>
      <w:r w:rsidR="00E45164">
        <w:t xml:space="preserve"> </w:t>
      </w:r>
      <w:r w:rsidRPr="003C1E95">
        <w:t xml:space="preserve">2 </w:t>
      </w:r>
      <w:r w:rsidR="00E45164">
        <w:t xml:space="preserve"> </w:t>
      </w:r>
      <w:r w:rsidRPr="003C1E95">
        <w:t xml:space="preserve">sec 4(3A); </w:t>
      </w:r>
      <w:r w:rsidR="00E45164">
        <w:t xml:space="preserve"> </w:t>
      </w:r>
      <w:r w:rsidRPr="003C1E95">
        <w:t xml:space="preserve">3 </w:t>
      </w:r>
      <w:r w:rsidR="00E45164">
        <w:t xml:space="preserve"> </w:t>
      </w:r>
      <w:r w:rsidRPr="003C1E95">
        <w:t>sec 5B(3)</w:t>
      </w:r>
    </w:p>
    <w:p w:rsidR="00FA0CB5" w:rsidRDefault="00E45164" w:rsidP="00F6012C">
      <w:pPr>
        <w:pStyle w:val="BT"/>
      </w:pPr>
      <w:r>
        <w:tab/>
      </w:r>
      <w:r w:rsidR="00FA0CB5">
        <w:t>10669</w:t>
      </w:r>
    </w:p>
    <w:p w:rsidR="00FA0CB5" w:rsidRDefault="00A04B03" w:rsidP="00DD4E0C">
      <w:pPr>
        <w:pStyle w:val="SG"/>
      </w:pPr>
      <w:r>
        <w:t>Interim g</w:t>
      </w:r>
      <w:r w:rsidR="00FA0CB5">
        <w:t xml:space="preserve">ender </w:t>
      </w:r>
      <w:r>
        <w:t>recognition c</w:t>
      </w:r>
      <w:r w:rsidR="00FA0CB5">
        <w:t>ertificate</w:t>
      </w:r>
    </w:p>
    <w:p w:rsidR="00E45164" w:rsidRPr="00E45164" w:rsidRDefault="00FA0CB5" w:rsidP="00E45164">
      <w:pPr>
        <w:pStyle w:val="BT"/>
      </w:pPr>
      <w:r>
        <w:t>10670</w:t>
      </w:r>
      <w:r>
        <w:tab/>
      </w:r>
      <w:r w:rsidR="00E45164" w:rsidRPr="00E45164">
        <w:t>The Gender Recognition Panel will issue an interim gender recognition certificate</w:t>
      </w:r>
      <w:r w:rsidR="00E45164" w:rsidRPr="00E45164">
        <w:rPr>
          <w:vertAlign w:val="superscript"/>
        </w:rPr>
        <w:t>1</w:t>
      </w:r>
      <w:r w:rsidR="00E45164" w:rsidRPr="00E45164">
        <w:t xml:space="preserve"> if the applicant is a party to</w:t>
      </w:r>
    </w:p>
    <w:p w:rsidR="00E45164" w:rsidRPr="00E45164" w:rsidRDefault="00E45164" w:rsidP="00E45164">
      <w:pPr>
        <w:pStyle w:val="IndentNo1"/>
      </w:pPr>
      <w:r>
        <w:rPr>
          <w:b/>
        </w:rPr>
        <w:t>1.</w:t>
      </w:r>
      <w:r>
        <w:rPr>
          <w:b/>
        </w:rPr>
        <w:tab/>
      </w:r>
      <w:r w:rsidRPr="00E45164">
        <w:t xml:space="preserve">a protected marriage and their spouse does not consent to the marriage continuing after the issue of a full gender recognition certificate </w:t>
      </w:r>
      <w:r w:rsidRPr="00E45164">
        <w:rPr>
          <w:b/>
        </w:rPr>
        <w:t>or</w:t>
      </w:r>
    </w:p>
    <w:p w:rsidR="00E45164" w:rsidRPr="00E45164" w:rsidRDefault="00E45164" w:rsidP="00E45164">
      <w:pPr>
        <w:pStyle w:val="IndentNo1"/>
      </w:pPr>
      <w:r>
        <w:rPr>
          <w:b/>
        </w:rPr>
        <w:t>2.</w:t>
      </w:r>
      <w:r>
        <w:rPr>
          <w:b/>
        </w:rPr>
        <w:tab/>
      </w:r>
      <w:r w:rsidRPr="00E45164">
        <w:t xml:space="preserve">a marriage which is not a protected marriage </w:t>
      </w:r>
      <w:r w:rsidRPr="00E45164">
        <w:rPr>
          <w:b/>
        </w:rPr>
        <w:t>or</w:t>
      </w:r>
    </w:p>
    <w:p w:rsidR="00E45164" w:rsidRPr="00E45164" w:rsidRDefault="00E45164" w:rsidP="00E45164">
      <w:pPr>
        <w:pStyle w:val="IndentNo1"/>
      </w:pPr>
      <w:r>
        <w:rPr>
          <w:b/>
        </w:rPr>
        <w:t>3.</w:t>
      </w:r>
      <w:r>
        <w:rPr>
          <w:b/>
        </w:rPr>
        <w:tab/>
      </w:r>
      <w:r w:rsidRPr="00E45164">
        <w:t xml:space="preserve">a protected civil partnership and the other civil partner has </w:t>
      </w:r>
      <w:r w:rsidRPr="0078635E">
        <w:rPr>
          <w:b/>
        </w:rPr>
        <w:t>not</w:t>
      </w:r>
      <w:r w:rsidRPr="00E45164">
        <w:t xml:space="preserve"> made an application for a gender recognition certificate </w:t>
      </w:r>
      <w:r w:rsidRPr="00E45164">
        <w:rPr>
          <w:b/>
        </w:rPr>
        <w:t>or</w:t>
      </w:r>
    </w:p>
    <w:p w:rsidR="00E45164" w:rsidRPr="00E45164" w:rsidRDefault="00E45164" w:rsidP="00E45164">
      <w:pPr>
        <w:pStyle w:val="IndentNo1"/>
      </w:pPr>
      <w:r>
        <w:rPr>
          <w:b/>
        </w:rPr>
        <w:t>4.</w:t>
      </w:r>
      <w:r>
        <w:rPr>
          <w:b/>
        </w:rPr>
        <w:tab/>
      </w:r>
      <w:r w:rsidRPr="00E45164">
        <w:t xml:space="preserve">a protected civil partnership and the Gender Recognition Panel decides not to issue a full gender recognition certificate to the other civil partner </w:t>
      </w:r>
      <w:r w:rsidRPr="00E45164">
        <w:rPr>
          <w:b/>
        </w:rPr>
        <w:t>or</w:t>
      </w:r>
    </w:p>
    <w:p w:rsidR="00E45164" w:rsidRPr="00E45164" w:rsidRDefault="00E45164" w:rsidP="00E45164">
      <w:pPr>
        <w:pStyle w:val="IndentNo1"/>
      </w:pPr>
      <w:r>
        <w:rPr>
          <w:b/>
        </w:rPr>
        <w:t>5.</w:t>
      </w:r>
      <w:r>
        <w:rPr>
          <w:b/>
        </w:rPr>
        <w:tab/>
      </w:r>
      <w:r w:rsidRPr="00E45164">
        <w:t xml:space="preserve">a civil partnership which is not </w:t>
      </w:r>
      <w:r>
        <w:t>a protected civil partnership.</w:t>
      </w:r>
    </w:p>
    <w:p w:rsidR="00E45164" w:rsidRPr="00E45164" w:rsidRDefault="00E45164" w:rsidP="00E45164">
      <w:pPr>
        <w:pStyle w:val="BT"/>
      </w:pPr>
      <w:r>
        <w:tab/>
      </w:r>
      <w:r w:rsidRPr="00E45164">
        <w:rPr>
          <w:b/>
        </w:rPr>
        <w:t>Note:</w:t>
      </w:r>
      <w:r w:rsidRPr="00E45164">
        <w:t xml:space="preserve"> </w:t>
      </w:r>
      <w:r>
        <w:t xml:space="preserve"> S</w:t>
      </w:r>
      <w:r w:rsidRPr="00E45164">
        <w:t>ee DMG 10656 for guidance on the meaning of protected marriage and DMG 10657 for guidance on the meaning of protected civil partnership</w:t>
      </w:r>
      <w:r>
        <w:t>.</w:t>
      </w:r>
    </w:p>
    <w:p w:rsidR="00E45164" w:rsidRPr="00E45164" w:rsidRDefault="00E45164" w:rsidP="00E45164">
      <w:pPr>
        <w:pStyle w:val="leg0"/>
      </w:pPr>
      <w:r w:rsidRPr="00E45164">
        <w:t>1  GR Act 04, sec 4(3)</w:t>
      </w:r>
    </w:p>
    <w:p w:rsidR="00E45164" w:rsidRPr="00E45164" w:rsidRDefault="00E45164" w:rsidP="00E45164">
      <w:pPr>
        <w:pStyle w:val="SG"/>
      </w:pPr>
      <w:r w:rsidRPr="00E45164">
        <w:t>Full gender recognition certificate issued after interim certificate</w:t>
      </w:r>
    </w:p>
    <w:p w:rsidR="00E45164" w:rsidRPr="00E45164" w:rsidRDefault="00E45164" w:rsidP="00E45164">
      <w:pPr>
        <w:pStyle w:val="Para"/>
      </w:pPr>
      <w:r w:rsidRPr="00E45164">
        <w:t>Applicant married</w:t>
      </w:r>
    </w:p>
    <w:p w:rsidR="00E45164" w:rsidRPr="00E45164" w:rsidRDefault="00E45164" w:rsidP="00E45164">
      <w:pPr>
        <w:pStyle w:val="BT"/>
      </w:pPr>
      <w:r w:rsidRPr="00E45164">
        <w:t>10671</w:t>
      </w:r>
      <w:r w:rsidRPr="00E45164">
        <w:tab/>
      </w:r>
      <w:r w:rsidR="0078635E">
        <w:t>I</w:t>
      </w:r>
      <w:r w:rsidRPr="00E45164">
        <w:t>f a person has an interim gender recognition certificate, the Gender Recognition Panel must issue a full gender recognition certificate if</w:t>
      </w:r>
    </w:p>
    <w:p w:rsidR="00E45164" w:rsidRPr="00E45164" w:rsidRDefault="00E45164" w:rsidP="00E45164">
      <w:pPr>
        <w:pStyle w:val="IndentNo1"/>
      </w:pPr>
      <w:r>
        <w:rPr>
          <w:b/>
        </w:rPr>
        <w:t>1.</w:t>
      </w:r>
      <w:r>
        <w:rPr>
          <w:b/>
        </w:rPr>
        <w:tab/>
      </w:r>
      <w:r>
        <w:t>the person was a party to</w:t>
      </w:r>
    </w:p>
    <w:p w:rsidR="00E45164" w:rsidRPr="00E45164" w:rsidRDefault="0078635E" w:rsidP="00E45164">
      <w:pPr>
        <w:pStyle w:val="Indent2"/>
      </w:pPr>
      <w:r>
        <w:rPr>
          <w:b/>
          <w:noProof/>
          <w:lang w:eastAsia="en-GB"/>
        </w:rPr>
        <w:lastRenderedPageBreak/>
        <w:pict>
          <v:shape id="_x0000_s1129" type="#_x0000_t32" style="position:absolute;left:0;text-align:left;margin-left:34pt;margin-top:7.85pt;width:0;height:164.25pt;z-index:22;mso-position-horizontal:absolute" o:connectortype="straight"/>
        </w:pict>
      </w:r>
      <w:r w:rsidR="00E45164">
        <w:rPr>
          <w:b/>
        </w:rPr>
        <w:t>1.1</w:t>
      </w:r>
      <w:r w:rsidR="00E45164">
        <w:rPr>
          <w:b/>
        </w:rPr>
        <w:tab/>
      </w:r>
      <w:r w:rsidR="00E45164" w:rsidRPr="00E45164">
        <w:t xml:space="preserve">a protected marriage when the interim gender recognition certificate was issued </w:t>
      </w:r>
      <w:r w:rsidR="00E45164" w:rsidRPr="00E45164">
        <w:rPr>
          <w:b/>
        </w:rPr>
        <w:t>or</w:t>
      </w:r>
    </w:p>
    <w:p w:rsidR="00E45164" w:rsidRPr="00E45164" w:rsidRDefault="00E45164" w:rsidP="00E45164">
      <w:pPr>
        <w:pStyle w:val="Indent2"/>
      </w:pPr>
      <w:r>
        <w:rPr>
          <w:b/>
        </w:rPr>
        <w:t>1.2</w:t>
      </w:r>
      <w:r>
        <w:rPr>
          <w:b/>
        </w:rPr>
        <w:tab/>
      </w:r>
      <w:r w:rsidRPr="00E45164">
        <w:t xml:space="preserve"> a civil partnership when the interim gender recognition certificate was issued and that civil partnership was converted into a marriage </w:t>
      </w:r>
      <w:r w:rsidRPr="00E45164">
        <w:rPr>
          <w:b/>
        </w:rPr>
        <w:t>and</w:t>
      </w:r>
    </w:p>
    <w:p w:rsidR="00E45164" w:rsidRPr="00E45164" w:rsidRDefault="00E45164" w:rsidP="00E45164">
      <w:pPr>
        <w:pStyle w:val="IndentNo1"/>
      </w:pPr>
      <w:r w:rsidRPr="00E45164">
        <w:rPr>
          <w:b/>
        </w:rPr>
        <w:t>2.</w:t>
      </w:r>
      <w:r>
        <w:tab/>
        <w:t>o</w:t>
      </w:r>
      <w:r w:rsidRPr="00E45164">
        <w:t>ther conditions are met</w:t>
      </w:r>
      <w:r w:rsidRPr="00E45164">
        <w:rPr>
          <w:vertAlign w:val="superscript"/>
        </w:rPr>
        <w:t>1</w:t>
      </w:r>
      <w:r>
        <w:t>.</w:t>
      </w:r>
    </w:p>
    <w:p w:rsidR="00E45164" w:rsidRPr="00E45164" w:rsidRDefault="00E45164" w:rsidP="00E45164">
      <w:pPr>
        <w:pStyle w:val="BT"/>
      </w:pPr>
      <w:r>
        <w:tab/>
      </w:r>
      <w:r w:rsidRPr="00E45164">
        <w:rPr>
          <w:b/>
        </w:rPr>
        <w:t>Note:</w:t>
      </w:r>
      <w:r w:rsidRPr="00E45164">
        <w:t xml:space="preserve"> </w:t>
      </w:r>
      <w:r>
        <w:t xml:space="preserve"> S</w:t>
      </w:r>
      <w:r w:rsidRPr="00E45164">
        <w:t>ee DMG 10656 for guidance on the meaning of protected marriage</w:t>
      </w:r>
      <w:r>
        <w:t>.</w:t>
      </w:r>
    </w:p>
    <w:p w:rsidR="00E45164" w:rsidRPr="00E45164" w:rsidRDefault="00E45164" w:rsidP="00E45164">
      <w:pPr>
        <w:pStyle w:val="leg0"/>
      </w:pPr>
      <w:r w:rsidRPr="00E45164">
        <w:t>1  GR Act 04, sec 4A</w:t>
      </w:r>
    </w:p>
    <w:p w:rsidR="00E45164" w:rsidRDefault="00E45164" w:rsidP="00620FB1">
      <w:pPr>
        <w:pStyle w:val="Para"/>
      </w:pPr>
      <w:r>
        <w:t>Applicant no longer married or civil partner</w:t>
      </w:r>
    </w:p>
    <w:p w:rsidR="00FA0CB5" w:rsidRDefault="00FA0CB5" w:rsidP="00F6012C">
      <w:pPr>
        <w:pStyle w:val="BT"/>
      </w:pPr>
      <w:r>
        <w:t>1</w:t>
      </w:r>
      <w:r w:rsidR="00E45164">
        <w:t>0672</w:t>
      </w:r>
      <w:r>
        <w:tab/>
        <w:t>A court which</w:t>
      </w:r>
    </w:p>
    <w:p w:rsidR="00FA0CB5" w:rsidRDefault="00FA0CB5" w:rsidP="00084B6F">
      <w:pPr>
        <w:pStyle w:val="Noindent"/>
        <w:numPr>
          <w:ilvl w:val="0"/>
          <w:numId w:val="152"/>
        </w:numPr>
      </w:pPr>
      <w:r>
        <w:t>makes absolute a decree of nullity granted on the ground that an interim</w:t>
      </w:r>
      <w:r w:rsidR="002B5E24">
        <w:t xml:space="preserve"> gender recognition certificate has been issued to a party to the marriage, or civil partner </w:t>
      </w:r>
      <w:r w:rsidR="002B5E24">
        <w:rPr>
          <w:b/>
        </w:rPr>
        <w:t>or</w:t>
      </w:r>
    </w:p>
    <w:p w:rsidR="002B5E24" w:rsidRDefault="00A87877" w:rsidP="00084B6F">
      <w:pPr>
        <w:pStyle w:val="Noindent"/>
        <w:numPr>
          <w:ilvl w:val="0"/>
          <w:numId w:val="152"/>
        </w:numPr>
      </w:pPr>
      <w:r>
        <w:t>grants in Scotland, a decree of</w:t>
      </w:r>
    </w:p>
    <w:p w:rsidR="00A87877" w:rsidRDefault="00A87877" w:rsidP="00A87877">
      <w:pPr>
        <w:pStyle w:val="SecondIndent"/>
      </w:pPr>
      <w:r w:rsidRPr="00A87877">
        <w:rPr>
          <w:b/>
        </w:rPr>
        <w:t>2.1</w:t>
      </w:r>
      <w:r>
        <w:tab/>
        <w:t xml:space="preserve">divorce in respect of a marriage </w:t>
      </w:r>
      <w:r>
        <w:rPr>
          <w:b/>
        </w:rPr>
        <w:t>or</w:t>
      </w:r>
    </w:p>
    <w:p w:rsidR="00A87877" w:rsidRDefault="00A87877" w:rsidP="00A87877">
      <w:pPr>
        <w:pStyle w:val="SecondIndent"/>
      </w:pPr>
      <w:r w:rsidRPr="00A87877">
        <w:rPr>
          <w:b/>
        </w:rPr>
        <w:t>2.2</w:t>
      </w:r>
      <w:r>
        <w:tab/>
        <w:t>dissolution in respect of a civil partnership</w:t>
      </w:r>
    </w:p>
    <w:p w:rsidR="002B5E24" w:rsidRDefault="0078635E" w:rsidP="00F6012C">
      <w:pPr>
        <w:pStyle w:val="BT"/>
      </w:pPr>
      <w:r>
        <w:rPr>
          <w:noProof/>
          <w:lang w:eastAsia="en-GB"/>
        </w:rPr>
        <w:pict>
          <v:shape id="_x0000_s1130" type="#_x0000_t32" style="position:absolute;left:0;text-align:left;margin-left:34pt;margin-top:11.5pt;width:0;height:36.85pt;z-index:23" o:connectortype="straight"/>
        </w:pict>
      </w:r>
      <w:r w:rsidR="002B5E24">
        <w:tab/>
      </w:r>
      <w:r w:rsidR="00A87877">
        <w:t>on the ground that an interim gender recognition certificate has been issued</w:t>
      </w:r>
      <w:r w:rsidR="00E45164">
        <w:t xml:space="preserve"> must, on doing so, issue a full gender recognition certificate</w:t>
      </w:r>
      <w:r w:rsidR="00B22614">
        <w:rPr>
          <w:vertAlign w:val="superscript"/>
        </w:rPr>
        <w:t>1</w:t>
      </w:r>
      <w:r w:rsidR="00A87877">
        <w:t>.</w:t>
      </w:r>
    </w:p>
    <w:p w:rsidR="002B5E24" w:rsidRDefault="002B5E24" w:rsidP="00F66C13">
      <w:pPr>
        <w:pStyle w:val="leg0"/>
      </w:pPr>
      <w:r>
        <w:t>1  GR</w:t>
      </w:r>
      <w:r w:rsidR="00DA0FBD">
        <w:t xml:space="preserve"> </w:t>
      </w:r>
      <w:r>
        <w:t>A</w:t>
      </w:r>
      <w:r w:rsidR="00DA0FBD">
        <w:t>ct</w:t>
      </w:r>
      <w:r>
        <w:t xml:space="preserve"> 04, sec 5(1)</w:t>
      </w:r>
      <w:r w:rsidR="00B22614">
        <w:t xml:space="preserve"> &amp; 5A(1)</w:t>
      </w:r>
    </w:p>
    <w:p w:rsidR="002B5E24" w:rsidRDefault="005178BB" w:rsidP="00F6012C">
      <w:pPr>
        <w:pStyle w:val="BT"/>
      </w:pPr>
      <w:r>
        <w:tab/>
        <w:t>1067</w:t>
      </w:r>
      <w:r w:rsidR="00B22614">
        <w:t>3</w:t>
      </w:r>
      <w:r>
        <w:t xml:space="preserve"> – 10679</w:t>
      </w:r>
    </w:p>
    <w:p w:rsidR="005178BB" w:rsidRDefault="005178BB" w:rsidP="00050F91">
      <w:pPr>
        <w:pStyle w:val="SG"/>
      </w:pPr>
      <w:r>
        <w:t>Consequences of issue of certificate</w:t>
      </w:r>
    </w:p>
    <w:p w:rsidR="005178BB" w:rsidRDefault="005178BB" w:rsidP="00F6012C">
      <w:pPr>
        <w:pStyle w:val="BT"/>
      </w:pPr>
      <w:r>
        <w:t>10680</w:t>
      </w:r>
      <w:r>
        <w:tab/>
        <w:t>Where a full gender recognition certificate is issued to a person, that person’s gender becomes for all purposes the acquired gender</w:t>
      </w:r>
      <w:r>
        <w:rPr>
          <w:vertAlign w:val="superscript"/>
        </w:rPr>
        <w:t>1</w:t>
      </w:r>
      <w:r>
        <w:t>.</w:t>
      </w:r>
    </w:p>
    <w:p w:rsidR="005178BB" w:rsidRDefault="005178BB" w:rsidP="00F66C13">
      <w:pPr>
        <w:pStyle w:val="leg0"/>
      </w:pPr>
      <w:r>
        <w:t>1  GR</w:t>
      </w:r>
      <w:r w:rsidR="00DA0FBD">
        <w:t xml:space="preserve"> </w:t>
      </w:r>
      <w:r>
        <w:t>A</w:t>
      </w:r>
      <w:r w:rsidR="00DA0FBD">
        <w:t>ct</w:t>
      </w:r>
      <w:r>
        <w:t xml:space="preserve"> 04, sec 9(1)</w:t>
      </w:r>
    </w:p>
    <w:p w:rsidR="005178BB" w:rsidRDefault="005178BB" w:rsidP="00727CE2">
      <w:pPr>
        <w:pStyle w:val="Para"/>
      </w:pPr>
      <w:r>
        <w:t>Parentage</w:t>
      </w:r>
    </w:p>
    <w:p w:rsidR="005178BB" w:rsidRPr="005178BB" w:rsidRDefault="005178BB" w:rsidP="00F6012C">
      <w:pPr>
        <w:pStyle w:val="BT"/>
      </w:pPr>
      <w:r>
        <w:t>10681</w:t>
      </w:r>
      <w:r>
        <w:tab/>
        <w:t xml:space="preserve">The fact that a person’s gender has become the acquired gender under this Act does not affect the status of the person as the father or the mother of a </w:t>
      </w:r>
      <w:r w:rsidRPr="005178BB">
        <w:t>child</w:t>
      </w:r>
      <w:r w:rsidRPr="005178BB">
        <w:rPr>
          <w:vertAlign w:val="superscript"/>
        </w:rPr>
        <w:t>1</w:t>
      </w:r>
      <w:r w:rsidRPr="005178BB">
        <w:t>.</w:t>
      </w:r>
    </w:p>
    <w:p w:rsidR="005178BB" w:rsidRDefault="005178BB" w:rsidP="00F66C13">
      <w:pPr>
        <w:pStyle w:val="leg0"/>
      </w:pPr>
      <w:r w:rsidRPr="005178BB">
        <w:t xml:space="preserve">1  </w:t>
      </w:r>
      <w:r>
        <w:t>GR</w:t>
      </w:r>
      <w:r w:rsidR="00DA0FBD">
        <w:t xml:space="preserve"> </w:t>
      </w:r>
      <w:r>
        <w:t>A</w:t>
      </w:r>
      <w:r w:rsidR="00DA0FBD">
        <w:t>ct</w:t>
      </w:r>
      <w:r>
        <w:t xml:space="preserve"> 04, sec 12</w:t>
      </w:r>
    </w:p>
    <w:p w:rsidR="005178BB" w:rsidRDefault="005178BB" w:rsidP="00F6012C">
      <w:pPr>
        <w:pStyle w:val="BT"/>
      </w:pPr>
      <w:r>
        <w:tab/>
        <w:t>10682 – 10699</w:t>
      </w:r>
    </w:p>
    <w:p w:rsidR="00F6012C" w:rsidRPr="00FF3567" w:rsidRDefault="00F6012C" w:rsidP="00F6012C">
      <w:pPr>
        <w:pStyle w:val="BT"/>
      </w:pPr>
    </w:p>
    <w:p w:rsidR="008926A3" w:rsidRDefault="008926A3" w:rsidP="00F6012C">
      <w:pPr>
        <w:pStyle w:val="BT"/>
        <w:sectPr w:rsidR="008926A3" w:rsidSect="000F4782">
          <w:headerReference w:type="default" r:id="rId40"/>
          <w:footerReference w:type="default" r:id="rId41"/>
          <w:pgSz w:w="11909" w:h="16834" w:code="9"/>
          <w:pgMar w:top="1440" w:right="1797" w:bottom="1440" w:left="1797" w:header="720" w:footer="720" w:gutter="0"/>
          <w:cols w:space="720"/>
          <w:noEndnote/>
        </w:sectPr>
      </w:pPr>
    </w:p>
    <w:p w:rsidR="00F6012C" w:rsidRDefault="008926A3" w:rsidP="003E6B1A">
      <w:pPr>
        <w:pStyle w:val="TG"/>
      </w:pPr>
      <w:r>
        <w:lastRenderedPageBreak/>
        <w:t>Civil partnerships</w:t>
      </w:r>
    </w:p>
    <w:p w:rsidR="008926A3" w:rsidRDefault="008926A3" w:rsidP="008005CF">
      <w:pPr>
        <w:pStyle w:val="SG"/>
      </w:pPr>
      <w:r>
        <w:t>Introduction</w:t>
      </w:r>
    </w:p>
    <w:p w:rsidR="008926A3" w:rsidRDefault="008926A3" w:rsidP="00F6012C">
      <w:pPr>
        <w:pStyle w:val="BT"/>
      </w:pPr>
      <w:r>
        <w:t>10700</w:t>
      </w:r>
      <w:r>
        <w:tab/>
        <w:t>Legislation</w:t>
      </w:r>
      <w:r w:rsidRPr="00013DFB">
        <w:rPr>
          <w:vertAlign w:val="superscript"/>
        </w:rPr>
        <w:t>1</w:t>
      </w:r>
      <w:r>
        <w:rPr>
          <w:vertAlign w:val="superscript"/>
        </w:rPr>
        <w:t xml:space="preserve"> </w:t>
      </w:r>
      <w:r w:rsidRPr="00013DFB">
        <w:t>provides a</w:t>
      </w:r>
      <w:r w:rsidR="00013DFB">
        <w:t xml:space="preserve"> legal framework that enable</w:t>
      </w:r>
      <w:r w:rsidR="003E6B1A">
        <w:t>s</w:t>
      </w:r>
      <w:r w:rsidR="00013DFB">
        <w:t xml:space="preserve"> recognition of same sex relationships through the status of civil partner and the new legal relationship of civil partnership.  This legislation t</w:t>
      </w:r>
      <w:r w:rsidR="003E6B1A">
        <w:t>ook</w:t>
      </w:r>
      <w:r w:rsidR="00013DFB">
        <w:t xml:space="preserve"> effect </w:t>
      </w:r>
      <w:r w:rsidR="003E6B1A">
        <w:t>on</w:t>
      </w:r>
      <w:r w:rsidR="00013DFB">
        <w:t xml:space="preserve"> 5.12.05.</w:t>
      </w:r>
    </w:p>
    <w:p w:rsidR="00013DFB" w:rsidRDefault="00013DFB" w:rsidP="00F66C13">
      <w:pPr>
        <w:pStyle w:val="leg0"/>
      </w:pPr>
      <w:r>
        <w:t>1  CP Act 04</w:t>
      </w:r>
    </w:p>
    <w:p w:rsidR="00013DFB" w:rsidRDefault="00013DFB" w:rsidP="00F6012C">
      <w:pPr>
        <w:pStyle w:val="BT"/>
      </w:pPr>
      <w:r>
        <w:t>10701</w:t>
      </w:r>
      <w:r>
        <w:tab/>
        <w:t xml:space="preserve">A civil partnership is a relationship between two people of the same sex which is formed when they register as civil partners.  </w:t>
      </w:r>
      <w:r w:rsidR="00116419">
        <w:t>The law also provides that a person can be treated as having formed a civil partnership by virtue of having registered certain overseas relationships.  A civil partnerships ends only on death, dissolution or annulment.</w:t>
      </w:r>
    </w:p>
    <w:p w:rsidR="00116419" w:rsidRDefault="00116419" w:rsidP="00F6012C">
      <w:pPr>
        <w:pStyle w:val="BT"/>
      </w:pPr>
      <w:r>
        <w:tab/>
        <w:t>10702 – 10709</w:t>
      </w:r>
    </w:p>
    <w:p w:rsidR="00116419" w:rsidRDefault="00116419" w:rsidP="008005CF">
      <w:pPr>
        <w:pStyle w:val="SG"/>
      </w:pPr>
      <w:r>
        <w:t>Eligibility</w:t>
      </w:r>
    </w:p>
    <w:p w:rsidR="00116419" w:rsidRDefault="00116419" w:rsidP="00727CE2">
      <w:pPr>
        <w:pStyle w:val="Para"/>
      </w:pPr>
      <w:smartTag w:uri="urn:schemas-microsoft-com:office:smarttags" w:element="country-region">
        <w:r>
          <w:t>England</w:t>
        </w:r>
      </w:smartTag>
      <w:r>
        <w:t xml:space="preserve"> and </w:t>
      </w:r>
      <w:smartTag w:uri="urn:schemas-microsoft-com:office:smarttags" w:element="place">
        <w:smartTag w:uri="urn:schemas-microsoft-com:office:smarttags" w:element="country-region">
          <w:r>
            <w:t>Wales</w:t>
          </w:r>
        </w:smartTag>
      </w:smartTag>
    </w:p>
    <w:p w:rsidR="00116419" w:rsidRDefault="00116419" w:rsidP="00F6012C">
      <w:pPr>
        <w:pStyle w:val="BT"/>
      </w:pPr>
      <w:r>
        <w:t>10710</w:t>
      </w:r>
      <w:r>
        <w:tab/>
      </w:r>
      <w:r w:rsidR="0053513D">
        <w:t xml:space="preserve">In </w:t>
      </w:r>
      <w:smartTag w:uri="urn:schemas-microsoft-com:office:smarttags" w:element="country-region">
        <w:r w:rsidR="0053513D">
          <w:t>England</w:t>
        </w:r>
      </w:smartTag>
      <w:r w:rsidR="0053513D">
        <w:t xml:space="preserve"> and </w:t>
      </w:r>
      <w:smartTag w:uri="urn:schemas-microsoft-com:office:smarttags" w:element="place">
        <w:smartTag w:uri="urn:schemas-microsoft-com:office:smarttags" w:element="country-region">
          <w:r w:rsidR="0053513D">
            <w:t>Wales</w:t>
          </w:r>
        </w:smartTag>
      </w:smartTag>
      <w:r w:rsidR="0053513D">
        <w:t xml:space="preserve"> t</w:t>
      </w:r>
      <w:r>
        <w:t xml:space="preserve">wo people </w:t>
      </w:r>
      <w:r>
        <w:rPr>
          <w:b/>
        </w:rPr>
        <w:t>not</w:t>
      </w:r>
      <w:r>
        <w:t xml:space="preserve"> eligible</w:t>
      </w:r>
      <w:r>
        <w:rPr>
          <w:vertAlign w:val="superscript"/>
        </w:rPr>
        <w:t xml:space="preserve">1 </w:t>
      </w:r>
      <w:r>
        <w:t>to register as civil partners if</w:t>
      </w:r>
    </w:p>
    <w:p w:rsidR="00116419" w:rsidRDefault="0053513D" w:rsidP="00084B6F">
      <w:pPr>
        <w:pStyle w:val="Noindent"/>
        <w:numPr>
          <w:ilvl w:val="0"/>
          <w:numId w:val="168"/>
        </w:numPr>
      </w:pPr>
      <w:r>
        <w:t>they are not of the same sex</w:t>
      </w:r>
    </w:p>
    <w:p w:rsidR="00116419" w:rsidRDefault="00116419" w:rsidP="00B05970">
      <w:pPr>
        <w:pStyle w:val="Noindent"/>
      </w:pPr>
      <w:r>
        <w:t>either of them is already a civil partner or lawfully married</w:t>
      </w:r>
    </w:p>
    <w:p w:rsidR="00116419" w:rsidRDefault="00331EDF" w:rsidP="00B05970">
      <w:pPr>
        <w:pStyle w:val="Noindent"/>
      </w:pPr>
      <w:r>
        <w:t>either of them is under 16</w:t>
      </w:r>
    </w:p>
    <w:p w:rsidR="00116419" w:rsidRPr="00116419" w:rsidRDefault="00116419" w:rsidP="00B05970">
      <w:pPr>
        <w:pStyle w:val="Noindent"/>
      </w:pPr>
      <w:r w:rsidRPr="00116419">
        <w:t>they are within prohibited degrees of relationship</w:t>
      </w:r>
      <w:r w:rsidRPr="00116419">
        <w:rPr>
          <w:vertAlign w:val="superscript"/>
        </w:rPr>
        <w:t>2</w:t>
      </w:r>
      <w:r w:rsidR="008F0BE9">
        <w:t xml:space="preserve"> (see DMG Chapter 11, Appendix 2).</w:t>
      </w:r>
    </w:p>
    <w:p w:rsidR="0053513D" w:rsidRDefault="0053513D" w:rsidP="0053513D">
      <w:pPr>
        <w:pStyle w:val="BT"/>
      </w:pPr>
      <w:r>
        <w:tab/>
      </w:r>
      <w:r>
        <w:rPr>
          <w:b/>
        </w:rPr>
        <w:t>Note:</w:t>
      </w:r>
      <w:r>
        <w:t xml:space="preserve">  Where </w:t>
      </w:r>
      <w:r>
        <w:rPr>
          <w:b/>
        </w:rPr>
        <w:t>3.</w:t>
      </w:r>
      <w:r>
        <w:t xml:space="preserve"> applies 16 and 17 year olds must have the consent of parents or other appropriate persons (such as a guardian).</w:t>
      </w:r>
    </w:p>
    <w:p w:rsidR="00116419" w:rsidRDefault="00116419" w:rsidP="00F66C13">
      <w:pPr>
        <w:pStyle w:val="leg0"/>
      </w:pPr>
      <w:r>
        <w:t>1  CP Act 04, sec 3;  2  Sch 1, part 1</w:t>
      </w:r>
    </w:p>
    <w:p w:rsidR="00116419" w:rsidRDefault="00116419" w:rsidP="00727CE2">
      <w:pPr>
        <w:pStyle w:val="Para"/>
      </w:pPr>
      <w:smartTag w:uri="urn:schemas-microsoft-com:office:smarttags" w:element="place">
        <w:smartTag w:uri="urn:schemas-microsoft-com:office:smarttags" w:element="country-region">
          <w:r>
            <w:t>Scotland</w:t>
          </w:r>
        </w:smartTag>
      </w:smartTag>
    </w:p>
    <w:p w:rsidR="00116419" w:rsidRDefault="00116419" w:rsidP="00F6012C">
      <w:pPr>
        <w:pStyle w:val="BT"/>
      </w:pPr>
      <w:r>
        <w:t>10711</w:t>
      </w:r>
      <w:r>
        <w:tab/>
        <w:t xml:space="preserve">In </w:t>
      </w:r>
      <w:smartTag w:uri="urn:schemas-microsoft-com:office:smarttags" w:element="place">
        <w:smartTag w:uri="urn:schemas-microsoft-com:office:smarttags" w:element="country-region">
          <w:r>
            <w:t>Scotland</w:t>
          </w:r>
        </w:smartTag>
      </w:smartTag>
      <w:r>
        <w:t xml:space="preserve">, two people are </w:t>
      </w:r>
      <w:r>
        <w:rPr>
          <w:b/>
        </w:rPr>
        <w:t xml:space="preserve">not </w:t>
      </w:r>
      <w:r w:rsidRPr="00116419">
        <w:t>eligible</w:t>
      </w:r>
      <w:r w:rsidRPr="00116419">
        <w:rPr>
          <w:vertAlign w:val="superscript"/>
        </w:rPr>
        <w:t>1</w:t>
      </w:r>
      <w:r>
        <w:t xml:space="preserve"> to register</w:t>
      </w:r>
      <w:r w:rsidR="00993906">
        <w:t xml:space="preserve"> as civil partners if</w:t>
      </w:r>
    </w:p>
    <w:p w:rsidR="00993906" w:rsidRDefault="00993906" w:rsidP="00084B6F">
      <w:pPr>
        <w:pStyle w:val="Noindent"/>
        <w:numPr>
          <w:ilvl w:val="0"/>
          <w:numId w:val="154"/>
        </w:numPr>
      </w:pPr>
      <w:r>
        <w:t>they are not of the same sex</w:t>
      </w:r>
    </w:p>
    <w:p w:rsidR="00993906" w:rsidRDefault="00993906" w:rsidP="00084B6F">
      <w:pPr>
        <w:pStyle w:val="Noindent"/>
        <w:numPr>
          <w:ilvl w:val="0"/>
          <w:numId w:val="154"/>
        </w:numPr>
      </w:pPr>
      <w:r>
        <w:t>either of them is married or already in a civil partnership</w:t>
      </w:r>
    </w:p>
    <w:p w:rsidR="00993906" w:rsidRDefault="00BF38C0" w:rsidP="00084B6F">
      <w:pPr>
        <w:pStyle w:val="Noindent"/>
        <w:numPr>
          <w:ilvl w:val="0"/>
          <w:numId w:val="154"/>
        </w:numPr>
      </w:pPr>
      <w:r>
        <w:br w:type="page"/>
      </w:r>
      <w:r w:rsidR="00993906">
        <w:lastRenderedPageBreak/>
        <w:t>either of them is under 16</w:t>
      </w:r>
    </w:p>
    <w:p w:rsidR="00993906" w:rsidRDefault="00993906" w:rsidP="00084B6F">
      <w:pPr>
        <w:pStyle w:val="Noindent"/>
        <w:numPr>
          <w:ilvl w:val="0"/>
          <w:numId w:val="154"/>
        </w:numPr>
      </w:pPr>
      <w:r>
        <w:t>they are related in a forbidden degree</w:t>
      </w:r>
      <w:r w:rsidR="008F0BE9">
        <w:rPr>
          <w:vertAlign w:val="superscript"/>
        </w:rPr>
        <w:t xml:space="preserve"> </w:t>
      </w:r>
      <w:r w:rsidR="008F0BE9">
        <w:t>(see DMG Chapter 11, Appendix 2)</w:t>
      </w:r>
    </w:p>
    <w:p w:rsidR="00993906" w:rsidRDefault="00993906" w:rsidP="00084B6F">
      <w:pPr>
        <w:pStyle w:val="Noindent"/>
        <w:numPr>
          <w:ilvl w:val="0"/>
          <w:numId w:val="154"/>
        </w:numPr>
      </w:pPr>
      <w:r>
        <w:t>either of them is incapable of</w:t>
      </w:r>
    </w:p>
    <w:p w:rsidR="00993906" w:rsidRDefault="0041029F" w:rsidP="003E015C">
      <w:pPr>
        <w:pStyle w:val="SecondIndent"/>
        <w:rPr>
          <w:b/>
        </w:rPr>
      </w:pPr>
      <w:r>
        <w:rPr>
          <w:b/>
        </w:rPr>
        <w:t>5.1</w:t>
      </w:r>
      <w:r>
        <w:rPr>
          <w:b/>
        </w:rPr>
        <w:tab/>
      </w:r>
      <w:r w:rsidR="00993906">
        <w:t xml:space="preserve">understanding the nature of civil partnership </w:t>
      </w:r>
      <w:r w:rsidR="00993906">
        <w:rPr>
          <w:b/>
        </w:rPr>
        <w:t>or</w:t>
      </w:r>
    </w:p>
    <w:p w:rsidR="00993906" w:rsidRDefault="0041029F" w:rsidP="003E015C">
      <w:pPr>
        <w:pStyle w:val="SecondIndent"/>
      </w:pPr>
      <w:r>
        <w:rPr>
          <w:b/>
        </w:rPr>
        <w:t>5.2</w:t>
      </w:r>
      <w:r>
        <w:rPr>
          <w:b/>
        </w:rPr>
        <w:tab/>
      </w:r>
      <w:r w:rsidR="00993906" w:rsidRPr="00993906">
        <w:t>validly consenting to the form</w:t>
      </w:r>
      <w:r w:rsidR="00993906">
        <w:t>ation of a civil partnership.</w:t>
      </w:r>
    </w:p>
    <w:p w:rsidR="00993906" w:rsidRDefault="00993906" w:rsidP="00F66C13">
      <w:pPr>
        <w:pStyle w:val="leg0"/>
      </w:pPr>
      <w:r>
        <w:t>1  CP Act 04, sec</w:t>
      </w:r>
      <w:r w:rsidR="003E6B1A">
        <w:t xml:space="preserve"> 86</w:t>
      </w:r>
    </w:p>
    <w:p w:rsidR="00993906" w:rsidRDefault="00993906" w:rsidP="00E66F6F">
      <w:pPr>
        <w:pStyle w:val="Para"/>
        <w:spacing w:after="120"/>
      </w:pPr>
      <w:smartTag w:uri="urn:schemas-microsoft-com:office:smarttags" w:element="place">
        <w:smartTag w:uri="urn:schemas-microsoft-com:office:smarttags" w:element="country-region">
          <w:r>
            <w:t>Northern Ireland</w:t>
          </w:r>
        </w:smartTag>
      </w:smartTag>
    </w:p>
    <w:p w:rsidR="00993906" w:rsidRDefault="00993906" w:rsidP="00F6012C">
      <w:pPr>
        <w:pStyle w:val="BT"/>
      </w:pPr>
      <w:r>
        <w:t>10712</w:t>
      </w:r>
      <w:r>
        <w:tab/>
        <w:t xml:space="preserve">In </w:t>
      </w:r>
      <w:smartTag w:uri="urn:schemas-microsoft-com:office:smarttags" w:element="place">
        <w:smartTag w:uri="urn:schemas-microsoft-com:office:smarttags" w:element="country-region">
          <w:r>
            <w:t>Northern Ireland</w:t>
          </w:r>
        </w:smartTag>
      </w:smartTag>
      <w:r>
        <w:t xml:space="preserve">, two people </w:t>
      </w:r>
      <w:r w:rsidRPr="00993906">
        <w:t xml:space="preserve">are </w:t>
      </w:r>
      <w:r w:rsidRPr="004145B9">
        <w:rPr>
          <w:b/>
        </w:rPr>
        <w:t>not</w:t>
      </w:r>
      <w:r w:rsidRPr="00993906">
        <w:t xml:space="preserve"> eligible</w:t>
      </w:r>
      <w:r w:rsidRPr="001D2859">
        <w:rPr>
          <w:vertAlign w:val="superscript"/>
        </w:rPr>
        <w:t>1</w:t>
      </w:r>
      <w:r w:rsidRPr="00993906">
        <w:t xml:space="preserve"> </w:t>
      </w:r>
      <w:r w:rsidR="001D2859">
        <w:t>to register as civil partners of each other if</w:t>
      </w:r>
    </w:p>
    <w:p w:rsidR="005B0A2A" w:rsidRDefault="001D2859" w:rsidP="00084B6F">
      <w:pPr>
        <w:pStyle w:val="Noindent"/>
        <w:numPr>
          <w:ilvl w:val="0"/>
          <w:numId w:val="169"/>
        </w:numPr>
      </w:pPr>
      <w:r>
        <w:t>they</w:t>
      </w:r>
      <w:r w:rsidR="005B0A2A">
        <w:t xml:space="preserve"> are not of the same sex</w:t>
      </w:r>
    </w:p>
    <w:p w:rsidR="005B0A2A" w:rsidRDefault="005B0A2A" w:rsidP="00084B6F">
      <w:pPr>
        <w:pStyle w:val="Noindent"/>
        <w:numPr>
          <w:ilvl w:val="0"/>
          <w:numId w:val="155"/>
        </w:numPr>
      </w:pPr>
      <w:r>
        <w:t>either of them is already a civil partner or lawfully married</w:t>
      </w:r>
    </w:p>
    <w:p w:rsidR="005B0A2A" w:rsidRDefault="005B0A2A" w:rsidP="00084B6F">
      <w:pPr>
        <w:pStyle w:val="Noindent"/>
        <w:numPr>
          <w:ilvl w:val="0"/>
          <w:numId w:val="155"/>
        </w:numPr>
      </w:pPr>
      <w:r>
        <w:t>either of them is under 16</w:t>
      </w:r>
    </w:p>
    <w:p w:rsidR="001D2859" w:rsidRDefault="005B0A2A" w:rsidP="00B05970">
      <w:pPr>
        <w:pStyle w:val="Noindent"/>
      </w:pPr>
      <w:r w:rsidRPr="005B0A2A">
        <w:t>they are</w:t>
      </w:r>
      <w:r w:rsidRPr="0053513D">
        <w:t xml:space="preserve"> </w:t>
      </w:r>
      <w:r>
        <w:t>within prohibited degrees of relationship</w:t>
      </w:r>
      <w:r>
        <w:rPr>
          <w:vertAlign w:val="superscript"/>
        </w:rPr>
        <w:t>2</w:t>
      </w:r>
      <w:r>
        <w:t xml:space="preserve"> </w:t>
      </w:r>
      <w:r w:rsidR="008F0BE9">
        <w:t xml:space="preserve">(see DMG Chapter 11, Appendix 2) </w:t>
      </w:r>
      <w:r>
        <w:rPr>
          <w:b/>
        </w:rPr>
        <w:t>or</w:t>
      </w:r>
    </w:p>
    <w:p w:rsidR="005B0A2A" w:rsidRDefault="005B0A2A" w:rsidP="00084B6F">
      <w:pPr>
        <w:pStyle w:val="Noindent"/>
        <w:numPr>
          <w:ilvl w:val="0"/>
          <w:numId w:val="155"/>
        </w:numPr>
      </w:pPr>
      <w:r>
        <w:t>either of them is incapable of understanding the nature of civil partnership.</w:t>
      </w:r>
    </w:p>
    <w:p w:rsidR="0053513D" w:rsidRDefault="0053513D" w:rsidP="0053513D">
      <w:pPr>
        <w:pStyle w:val="BT"/>
      </w:pPr>
      <w:r>
        <w:tab/>
      </w:r>
      <w:r>
        <w:rPr>
          <w:b/>
        </w:rPr>
        <w:t>Note:</w:t>
      </w:r>
      <w:r>
        <w:t xml:space="preserve">  Where </w:t>
      </w:r>
      <w:r>
        <w:rPr>
          <w:b/>
        </w:rPr>
        <w:t>3.</w:t>
      </w:r>
      <w:r>
        <w:t xml:space="preserve"> applies 16 and 17 year olds must have the consent of parents or other appropriate persons (such as a guardian).</w:t>
      </w:r>
    </w:p>
    <w:p w:rsidR="005B0A2A" w:rsidRDefault="005B0A2A" w:rsidP="00E66F6F">
      <w:pPr>
        <w:pStyle w:val="leg0"/>
        <w:spacing w:before="0"/>
      </w:pPr>
      <w:r>
        <w:t>1  CP Act 04, sec 138;  2  Sch 12</w:t>
      </w:r>
    </w:p>
    <w:p w:rsidR="005B0A2A" w:rsidRDefault="005B0A2A" w:rsidP="00F6012C">
      <w:pPr>
        <w:pStyle w:val="BT"/>
      </w:pPr>
      <w:r>
        <w:tab/>
        <w:t>10713 – 10714</w:t>
      </w:r>
    </w:p>
    <w:p w:rsidR="005B0A2A" w:rsidRDefault="005B0A2A" w:rsidP="008005CF">
      <w:pPr>
        <w:pStyle w:val="SG"/>
      </w:pPr>
      <w:r>
        <w:t>Registration</w:t>
      </w:r>
    </w:p>
    <w:p w:rsidR="005B0A2A" w:rsidRDefault="005B0A2A" w:rsidP="00E66F6F">
      <w:pPr>
        <w:pStyle w:val="Para"/>
        <w:spacing w:after="120"/>
      </w:pPr>
      <w:smartTag w:uri="urn:schemas-microsoft-com:office:smarttags" w:element="country-region">
        <w:r>
          <w:t>England</w:t>
        </w:r>
      </w:smartTag>
      <w:r>
        <w:t xml:space="preserve"> and </w:t>
      </w:r>
      <w:smartTag w:uri="urn:schemas-microsoft-com:office:smarttags" w:element="place">
        <w:smartTag w:uri="urn:schemas-microsoft-com:office:smarttags" w:element="country-region">
          <w:r>
            <w:t>Wales</w:t>
          </w:r>
        </w:smartTag>
      </w:smartTag>
    </w:p>
    <w:p w:rsidR="005B0A2A" w:rsidRDefault="005B0A2A" w:rsidP="00F6012C">
      <w:pPr>
        <w:pStyle w:val="BT"/>
      </w:pPr>
      <w:r>
        <w:t>10715</w:t>
      </w:r>
      <w:r>
        <w:tab/>
        <w:t xml:space="preserve">Each registration authority (a county council or equivalent) will designate </w:t>
      </w:r>
      <w:r w:rsidR="004145B9">
        <w:t>c</w:t>
      </w:r>
      <w:r>
        <w:t xml:space="preserve">ivil </w:t>
      </w:r>
      <w:r w:rsidR="004145B9">
        <w:t>partnership r</w:t>
      </w:r>
      <w:r>
        <w:t>egistrars.  Under the standard procedure, each partner must give notice of the proposed civil partnership to a registration authority and at the same time made declarations as to their eligibility</w:t>
      </w:r>
      <w:r w:rsidRPr="005B0A2A">
        <w:rPr>
          <w:vertAlign w:val="superscript"/>
        </w:rPr>
        <w:t>1</w:t>
      </w:r>
      <w:r>
        <w:t>.  There will follow a minimum 15-day waiting period during which eligibility is confirmed</w:t>
      </w:r>
      <w:r w:rsidRPr="005B0A2A">
        <w:rPr>
          <w:vertAlign w:val="superscript"/>
        </w:rPr>
        <w:t>2</w:t>
      </w:r>
      <w:r>
        <w:t>.</w:t>
      </w:r>
    </w:p>
    <w:p w:rsidR="005B0A2A" w:rsidRDefault="005B0A2A" w:rsidP="00E66F6F">
      <w:pPr>
        <w:pStyle w:val="leg0"/>
        <w:spacing w:before="0"/>
      </w:pPr>
      <w:r>
        <w:t>1  CP Act 04, sec 8;  2  sec 10 &amp; 11</w:t>
      </w:r>
    </w:p>
    <w:p w:rsidR="005B0A2A" w:rsidRDefault="005B0A2A" w:rsidP="00F6012C">
      <w:pPr>
        <w:pStyle w:val="BT"/>
      </w:pPr>
      <w:r>
        <w:t>10716</w:t>
      </w:r>
      <w:r>
        <w:tab/>
        <w:t>Two people are to be regarded as having registered as civil partners once each of them has signed the civil partnership document</w:t>
      </w:r>
      <w:r>
        <w:rPr>
          <w:vertAlign w:val="superscript"/>
        </w:rPr>
        <w:t>1</w:t>
      </w:r>
    </w:p>
    <w:p w:rsidR="005B0A2A" w:rsidRDefault="005B0A2A" w:rsidP="00084B6F">
      <w:pPr>
        <w:pStyle w:val="Noindent"/>
        <w:numPr>
          <w:ilvl w:val="0"/>
          <w:numId w:val="156"/>
        </w:numPr>
      </w:pPr>
      <w:r>
        <w:t xml:space="preserve">at the invitation of, and in the presence of, a civil partnership registrar </w:t>
      </w:r>
      <w:r>
        <w:rPr>
          <w:b/>
        </w:rPr>
        <w:t>and</w:t>
      </w:r>
    </w:p>
    <w:p w:rsidR="005B0A2A" w:rsidRDefault="005B0A2A" w:rsidP="00084B6F">
      <w:pPr>
        <w:pStyle w:val="Noindent"/>
        <w:numPr>
          <w:ilvl w:val="0"/>
          <w:numId w:val="156"/>
        </w:numPr>
      </w:pPr>
      <w:r>
        <w:lastRenderedPageBreak/>
        <w:t>in the presence of each other and two witnesses.</w:t>
      </w:r>
    </w:p>
    <w:p w:rsidR="005B0A2A" w:rsidRDefault="005B0A2A" w:rsidP="00F6012C">
      <w:pPr>
        <w:pStyle w:val="BT"/>
      </w:pPr>
      <w:r>
        <w:tab/>
        <w:t>The civil partnership registrar and the two witnesses must also sign the document and the civil partnership is then registered</w:t>
      </w:r>
      <w:r w:rsidRPr="005B0A2A">
        <w:rPr>
          <w:vertAlign w:val="superscript"/>
        </w:rPr>
        <w:t>2</w:t>
      </w:r>
      <w:r>
        <w:t>.  A civil partnership schedule</w:t>
      </w:r>
      <w:r w:rsidR="00111327">
        <w:t xml:space="preserve"> is then issued</w:t>
      </w:r>
      <w:r w:rsidR="00111327" w:rsidRPr="00111327">
        <w:rPr>
          <w:vertAlign w:val="superscript"/>
        </w:rPr>
        <w:t>3</w:t>
      </w:r>
      <w:r w:rsidR="00111327">
        <w:t>.</w:t>
      </w:r>
    </w:p>
    <w:p w:rsidR="00111327" w:rsidRDefault="00111327" w:rsidP="00E66F6F">
      <w:pPr>
        <w:pStyle w:val="leg0"/>
        <w:spacing w:before="0"/>
      </w:pPr>
      <w:r>
        <w:t>1  CP Act 04, sec 2(1);  2  sec 2(3);  3  sec 14</w:t>
      </w:r>
    </w:p>
    <w:p w:rsidR="00111327" w:rsidRDefault="00111327" w:rsidP="00E66F6F">
      <w:pPr>
        <w:pStyle w:val="Para"/>
        <w:spacing w:after="120"/>
      </w:pPr>
      <w:smartTag w:uri="urn:schemas-microsoft-com:office:smarttags" w:element="place">
        <w:smartTag w:uri="urn:schemas-microsoft-com:office:smarttags" w:element="country-region">
          <w:r>
            <w:t>Scotland</w:t>
          </w:r>
        </w:smartTag>
      </w:smartTag>
    </w:p>
    <w:p w:rsidR="00111327" w:rsidRPr="00CB4C47" w:rsidRDefault="00111327" w:rsidP="00F6012C">
      <w:pPr>
        <w:pStyle w:val="BT"/>
      </w:pPr>
      <w:r>
        <w:t>10717</w:t>
      </w:r>
      <w:r>
        <w:tab/>
        <w:t xml:space="preserve">The Registrar </w:t>
      </w:r>
      <w:r w:rsidR="003A738A">
        <w:t xml:space="preserve">General </w:t>
      </w:r>
      <w:r>
        <w:t>will appoint district registrars and may appoint one or more assistance registrars in each district</w:t>
      </w:r>
      <w:r w:rsidR="00595A64">
        <w:rPr>
          <w:vertAlign w:val="superscript"/>
        </w:rPr>
        <w:t>1</w:t>
      </w:r>
      <w:r>
        <w:t>.  In order to register as civil partners each of the intended partners must submit a notice to the district registrar and must make and sign the necessary declaration as to their eligibility</w:t>
      </w:r>
      <w:r w:rsidR="00595A64">
        <w:rPr>
          <w:vertAlign w:val="superscript"/>
        </w:rPr>
        <w:t>2</w:t>
      </w:r>
      <w:r w:rsidRPr="00A745B9">
        <w:t xml:space="preserve">. </w:t>
      </w:r>
      <w:r>
        <w:t xml:space="preserve"> The date of registration will be a date more than 14 days after the publication of the </w:t>
      </w:r>
      <w:r w:rsidR="003A738A">
        <w:t xml:space="preserve">notice of the proposed </w:t>
      </w:r>
      <w:r>
        <w:t>civil partnership by the district registrar</w:t>
      </w:r>
      <w:r w:rsidR="00595A64">
        <w:rPr>
          <w:vertAlign w:val="superscript"/>
        </w:rPr>
        <w:t>3</w:t>
      </w:r>
      <w:r w:rsidRPr="00A745B9">
        <w:t>.</w:t>
      </w:r>
    </w:p>
    <w:p w:rsidR="00111327" w:rsidRDefault="00111327" w:rsidP="00E66F6F">
      <w:pPr>
        <w:pStyle w:val="leg0"/>
        <w:spacing w:before="0"/>
      </w:pPr>
      <w:r w:rsidRPr="00111327">
        <w:t>1  C</w:t>
      </w:r>
      <w:r>
        <w:t xml:space="preserve">P Act 04, </w:t>
      </w:r>
      <w:r w:rsidR="00595A64">
        <w:t>sec 87;  2  sec 88;  3</w:t>
      </w:r>
      <w:r>
        <w:t xml:space="preserve"> </w:t>
      </w:r>
      <w:r w:rsidR="00595A64">
        <w:t xml:space="preserve"> sec 90</w:t>
      </w:r>
    </w:p>
    <w:p w:rsidR="00111327" w:rsidRPr="00B87D79" w:rsidRDefault="00B87D79" w:rsidP="00F6012C">
      <w:pPr>
        <w:pStyle w:val="BT"/>
      </w:pPr>
      <w:r>
        <w:t>10718</w:t>
      </w:r>
      <w:r>
        <w:tab/>
        <w:t>Two people are to be regarded as having registered as civil partners once each of them has signed the civil partnership schedule in the presence of</w:t>
      </w:r>
      <w:r w:rsidRPr="00B87D79">
        <w:rPr>
          <w:vertAlign w:val="superscript"/>
        </w:rPr>
        <w:t>1</w:t>
      </w:r>
    </w:p>
    <w:p w:rsidR="00B87D79" w:rsidRDefault="001F7B88" w:rsidP="00084B6F">
      <w:pPr>
        <w:pStyle w:val="Noindent"/>
        <w:numPr>
          <w:ilvl w:val="0"/>
          <w:numId w:val="157"/>
        </w:numPr>
      </w:pPr>
      <w:r>
        <w:t>each other</w:t>
      </w:r>
      <w:r w:rsidR="003A738A">
        <w:t xml:space="preserve"> </w:t>
      </w:r>
      <w:r w:rsidR="003A738A">
        <w:rPr>
          <w:b/>
        </w:rPr>
        <w:t>and</w:t>
      </w:r>
    </w:p>
    <w:p w:rsidR="001F7B88" w:rsidRDefault="001F7B88" w:rsidP="00084B6F">
      <w:pPr>
        <w:pStyle w:val="Noindent"/>
        <w:numPr>
          <w:ilvl w:val="0"/>
          <w:numId w:val="157"/>
        </w:numPr>
        <w:rPr>
          <w:b/>
        </w:rPr>
      </w:pPr>
      <w:r>
        <w:t xml:space="preserve">two witnesses both of whom have attained the age of 16 </w:t>
      </w:r>
      <w:r>
        <w:rPr>
          <w:b/>
        </w:rPr>
        <w:t>and</w:t>
      </w:r>
    </w:p>
    <w:p w:rsidR="001F7B88" w:rsidRDefault="001F7B88" w:rsidP="00084B6F">
      <w:pPr>
        <w:pStyle w:val="Noindent"/>
        <w:numPr>
          <w:ilvl w:val="0"/>
          <w:numId w:val="157"/>
        </w:numPr>
      </w:pPr>
      <w:r w:rsidRPr="001F7B88">
        <w:t>the authorised regist</w:t>
      </w:r>
      <w:r w:rsidR="004145B9">
        <w:t>rar</w:t>
      </w:r>
    </w:p>
    <w:p w:rsidR="001F7B88" w:rsidRPr="001F7B88" w:rsidRDefault="001F7B88" w:rsidP="00F6012C">
      <w:pPr>
        <w:pStyle w:val="BT"/>
      </w:pPr>
      <w:r>
        <w:tab/>
      </w:r>
      <w:r w:rsidR="003A738A">
        <w:t>who are</w:t>
      </w:r>
      <w:r>
        <w:t xml:space="preserve"> present at the registration office or place agreed</w:t>
      </w:r>
      <w:r w:rsidRPr="001F7B88">
        <w:rPr>
          <w:vertAlign w:val="superscript"/>
        </w:rPr>
        <w:t>2</w:t>
      </w:r>
      <w:r w:rsidR="0053513D">
        <w:t>.</w:t>
      </w:r>
      <w:r w:rsidR="003A738A">
        <w:t xml:space="preserve">  </w:t>
      </w:r>
      <w:r>
        <w:t>The authorised registrar and the two witnesses must also sign the civil partnership schedule</w:t>
      </w:r>
      <w:r>
        <w:rPr>
          <w:vertAlign w:val="superscript"/>
        </w:rPr>
        <w:t>3</w:t>
      </w:r>
      <w:r>
        <w:t xml:space="preserve"> and the civil partnership is then registered</w:t>
      </w:r>
      <w:r>
        <w:rPr>
          <w:vertAlign w:val="superscript"/>
        </w:rPr>
        <w:t>4</w:t>
      </w:r>
      <w:r w:rsidRPr="001F7B88">
        <w:t>.</w:t>
      </w:r>
    </w:p>
    <w:p w:rsidR="001F7B88" w:rsidRDefault="001F7B88" w:rsidP="00F66C13">
      <w:pPr>
        <w:pStyle w:val="leg0"/>
      </w:pPr>
      <w:r w:rsidRPr="001F7B88">
        <w:t>1  CP Act 04, sec 85(1);  2  sec 93;  3  sec 85(</w:t>
      </w:r>
      <w:r w:rsidR="00595A64">
        <w:t>4</w:t>
      </w:r>
      <w:r w:rsidRPr="001F7B88">
        <w:t xml:space="preserve">);  4 </w:t>
      </w:r>
      <w:r>
        <w:t xml:space="preserve"> </w:t>
      </w:r>
      <w:r w:rsidRPr="001F7B88">
        <w:t>sec 95(2)</w:t>
      </w:r>
    </w:p>
    <w:p w:rsidR="001F7B88" w:rsidRDefault="001F7B88" w:rsidP="00E66F6F">
      <w:pPr>
        <w:pStyle w:val="Para"/>
        <w:spacing w:after="120"/>
      </w:pPr>
      <w:smartTag w:uri="urn:schemas-microsoft-com:office:smarttags" w:element="place">
        <w:smartTag w:uri="urn:schemas-microsoft-com:office:smarttags" w:element="country-region">
          <w:r>
            <w:t>Northern Ireland</w:t>
          </w:r>
        </w:smartTag>
      </w:smartTag>
    </w:p>
    <w:p w:rsidR="001F7B88" w:rsidRDefault="001F7B88" w:rsidP="00F6012C">
      <w:pPr>
        <w:pStyle w:val="BT"/>
      </w:pPr>
      <w:r>
        <w:t>10719</w:t>
      </w:r>
      <w:r>
        <w:tab/>
        <w:t>Each registration authority</w:t>
      </w:r>
      <w:r>
        <w:rPr>
          <w:vertAlign w:val="superscript"/>
        </w:rPr>
        <w:t>1</w:t>
      </w:r>
      <w:r>
        <w:t xml:space="preserve"> (district councils) shall with the approval of the Registrar General appoint a registrar of civil partnerships and one or more deputy registrar</w:t>
      </w:r>
      <w:r w:rsidR="00595A64">
        <w:t>s</w:t>
      </w:r>
      <w:r>
        <w:t xml:space="preserve"> of civil partnerships</w:t>
      </w:r>
      <w:r w:rsidRPr="001F7B88">
        <w:rPr>
          <w:vertAlign w:val="superscript"/>
        </w:rPr>
        <w:t>2</w:t>
      </w:r>
      <w:r>
        <w:t>.  In order to register as civil partners each of the intended partners must give notice to the registrar</w:t>
      </w:r>
      <w:r w:rsidRPr="001F7B88">
        <w:rPr>
          <w:vertAlign w:val="superscript"/>
        </w:rPr>
        <w:t>3</w:t>
      </w:r>
      <w:r>
        <w:t>.</w:t>
      </w:r>
    </w:p>
    <w:p w:rsidR="001F7B88" w:rsidRDefault="001F7B88" w:rsidP="00E66F6F">
      <w:pPr>
        <w:pStyle w:val="leg0"/>
        <w:spacing w:before="0"/>
      </w:pPr>
      <w:r>
        <w:t>1  CP Act 04, sec 151(1);  2  sec 152(1);  3  sec 139</w:t>
      </w:r>
    </w:p>
    <w:p w:rsidR="001F7B88" w:rsidRPr="001F7B88" w:rsidRDefault="001F7B88" w:rsidP="00F6012C">
      <w:pPr>
        <w:pStyle w:val="BT"/>
      </w:pPr>
      <w:r>
        <w:t>10720</w:t>
      </w:r>
      <w:r>
        <w:tab/>
        <w:t>Two people are to be regarded as having registered as civil partners once each of them has signed the civil partnership schedule in the presence of</w:t>
      </w:r>
      <w:r w:rsidR="00A067FE">
        <w:rPr>
          <w:vertAlign w:val="superscript"/>
        </w:rPr>
        <w:t>1</w:t>
      </w:r>
    </w:p>
    <w:p w:rsidR="001F7B88" w:rsidRDefault="001F7B88" w:rsidP="00084B6F">
      <w:pPr>
        <w:pStyle w:val="Noindent"/>
        <w:numPr>
          <w:ilvl w:val="0"/>
          <w:numId w:val="158"/>
        </w:numPr>
      </w:pPr>
      <w:r w:rsidRPr="001F7B88">
        <w:t>e</w:t>
      </w:r>
      <w:r>
        <w:t>ach other</w:t>
      </w:r>
    </w:p>
    <w:p w:rsidR="001F7B88" w:rsidRDefault="001F7B88" w:rsidP="00084B6F">
      <w:pPr>
        <w:pStyle w:val="Noindent"/>
        <w:numPr>
          <w:ilvl w:val="0"/>
          <w:numId w:val="158"/>
        </w:numPr>
      </w:pPr>
      <w:r>
        <w:t xml:space="preserve">two witnesses both of whom </w:t>
      </w:r>
      <w:r w:rsidR="00595A64">
        <w:t>pr</w:t>
      </w:r>
      <w:r w:rsidR="006142BE">
        <w:t>o</w:t>
      </w:r>
      <w:r w:rsidR="00595A64">
        <w:t>fess to be 16 or over</w:t>
      </w:r>
      <w:r>
        <w:t xml:space="preserve"> </w:t>
      </w:r>
      <w:r>
        <w:rPr>
          <w:b/>
        </w:rPr>
        <w:t>and</w:t>
      </w:r>
    </w:p>
    <w:p w:rsidR="001F7B88" w:rsidRDefault="001F7B88" w:rsidP="00084B6F">
      <w:pPr>
        <w:pStyle w:val="Noindent"/>
        <w:numPr>
          <w:ilvl w:val="0"/>
          <w:numId w:val="158"/>
        </w:numPr>
      </w:pPr>
      <w:r>
        <w:t>the registrar.</w:t>
      </w:r>
    </w:p>
    <w:p w:rsidR="001F7B88" w:rsidRDefault="001F7B88" w:rsidP="00F6012C">
      <w:pPr>
        <w:pStyle w:val="BT"/>
      </w:pPr>
      <w:r>
        <w:lastRenderedPageBreak/>
        <w:tab/>
        <w:t>The registrar and the two witnesses must also sign the civil partnership schedule and the civil partnership is then registered</w:t>
      </w:r>
      <w:r>
        <w:rPr>
          <w:vertAlign w:val="superscript"/>
        </w:rPr>
        <w:t>2</w:t>
      </w:r>
      <w:r>
        <w:t>.</w:t>
      </w:r>
    </w:p>
    <w:p w:rsidR="001F7B88" w:rsidRDefault="001F7B88" w:rsidP="00F66C13">
      <w:pPr>
        <w:pStyle w:val="leg0"/>
      </w:pPr>
      <w:r>
        <w:t xml:space="preserve">1  CP Act </w:t>
      </w:r>
      <w:r w:rsidR="00B7062B">
        <w:t>04, sec 137(1);  2  sec 137(3)</w:t>
      </w:r>
    </w:p>
    <w:p w:rsidR="00B7062B" w:rsidRDefault="00B7062B" w:rsidP="008005CF">
      <w:pPr>
        <w:pStyle w:val="SG"/>
      </w:pPr>
      <w:r>
        <w:t>Void and voidable</w:t>
      </w:r>
    </w:p>
    <w:p w:rsidR="00B7062B" w:rsidRDefault="00B7062B" w:rsidP="00727CE2">
      <w:pPr>
        <w:pStyle w:val="Para"/>
      </w:pPr>
      <w:smartTag w:uri="urn:schemas-microsoft-com:office:smarttags" w:element="country-region">
        <w:r>
          <w:t>England</w:t>
        </w:r>
      </w:smartTag>
      <w:r>
        <w:t xml:space="preserve"> and </w:t>
      </w:r>
      <w:smartTag w:uri="urn:schemas-microsoft-com:office:smarttags" w:element="place">
        <w:smartTag w:uri="urn:schemas-microsoft-com:office:smarttags" w:element="country-region">
          <w:r>
            <w:t>Wales</w:t>
          </w:r>
        </w:smartTag>
      </w:smartTag>
    </w:p>
    <w:p w:rsidR="00B7062B" w:rsidRDefault="00B7062B" w:rsidP="00F6012C">
      <w:pPr>
        <w:pStyle w:val="BT"/>
      </w:pPr>
      <w:r>
        <w:t>10721</w:t>
      </w:r>
      <w:r>
        <w:tab/>
        <w:t xml:space="preserve">Where two people register as civil partners in </w:t>
      </w:r>
      <w:smartTag w:uri="urn:schemas-microsoft-com:office:smarttags" w:element="country-region">
        <w:r>
          <w:t>England</w:t>
        </w:r>
      </w:smartTag>
      <w:r>
        <w:t xml:space="preserve"> and </w:t>
      </w:r>
      <w:smartTag w:uri="urn:schemas-microsoft-com:office:smarttags" w:element="place">
        <w:smartTag w:uri="urn:schemas-microsoft-com:office:smarttags" w:element="country-region">
          <w:r>
            <w:t>Wales</w:t>
          </w:r>
        </w:smartTag>
      </w:smartTag>
      <w:r>
        <w:t>, the civil partnership will be void if</w:t>
      </w:r>
      <w:r w:rsidRPr="00B7062B">
        <w:rPr>
          <w:vertAlign w:val="superscript"/>
        </w:rPr>
        <w:t>1</w:t>
      </w:r>
    </w:p>
    <w:p w:rsidR="00B7062B" w:rsidRDefault="00B7062B" w:rsidP="00084B6F">
      <w:pPr>
        <w:pStyle w:val="Noindent"/>
        <w:numPr>
          <w:ilvl w:val="0"/>
          <w:numId w:val="170"/>
        </w:numPr>
      </w:pPr>
      <w:r>
        <w:t xml:space="preserve">at the time of registration they were not eligible (see DMG </w:t>
      </w:r>
      <w:r w:rsidR="00741619">
        <w:t xml:space="preserve">10710) </w:t>
      </w:r>
      <w:r w:rsidR="00741619" w:rsidRPr="00741619">
        <w:rPr>
          <w:b/>
        </w:rPr>
        <w:t>or</w:t>
      </w:r>
    </w:p>
    <w:p w:rsidR="00741619" w:rsidRDefault="00741619" w:rsidP="00084B6F">
      <w:pPr>
        <w:pStyle w:val="Noindent"/>
        <w:numPr>
          <w:ilvl w:val="0"/>
          <w:numId w:val="159"/>
        </w:numPr>
      </w:pPr>
      <w:r w:rsidRPr="00741619">
        <w:t>at</w:t>
      </w:r>
      <w:r>
        <w:t xml:space="preserve"> the time of registration they both knew</w:t>
      </w:r>
    </w:p>
    <w:p w:rsidR="00741619" w:rsidRDefault="0041029F" w:rsidP="003E015C">
      <w:pPr>
        <w:pStyle w:val="SecondIndent"/>
      </w:pPr>
      <w:r>
        <w:rPr>
          <w:b/>
        </w:rPr>
        <w:t>2.1</w:t>
      </w:r>
      <w:r w:rsidR="00741619">
        <w:tab/>
        <w:t>that due</w:t>
      </w:r>
      <w:r w:rsidR="00DF39FA">
        <w:t xml:space="preserve"> notice of proposed civil partnership had not been given</w:t>
      </w:r>
    </w:p>
    <w:p w:rsidR="00DF39FA" w:rsidRDefault="0041029F" w:rsidP="003E015C">
      <w:pPr>
        <w:pStyle w:val="SecondIndent"/>
      </w:pPr>
      <w:r>
        <w:rPr>
          <w:b/>
        </w:rPr>
        <w:t>2.2</w:t>
      </w:r>
      <w:r w:rsidR="00DF39FA">
        <w:tab/>
        <w:t>that the civil partnership document had not been duly issued</w:t>
      </w:r>
    </w:p>
    <w:p w:rsidR="00DF39FA" w:rsidRDefault="0041029F" w:rsidP="003E015C">
      <w:pPr>
        <w:pStyle w:val="SecondIndent"/>
      </w:pPr>
      <w:r>
        <w:rPr>
          <w:b/>
        </w:rPr>
        <w:t>2.3</w:t>
      </w:r>
      <w:r w:rsidR="00DF39FA">
        <w:tab/>
        <w:t>that the civil partnership document is void because registration occurred outside the relevant time limit</w:t>
      </w:r>
    </w:p>
    <w:p w:rsidR="00DF39FA" w:rsidRDefault="0041029F" w:rsidP="003E015C">
      <w:pPr>
        <w:pStyle w:val="SecondIndent"/>
      </w:pPr>
      <w:r>
        <w:rPr>
          <w:b/>
        </w:rPr>
        <w:t>2.4</w:t>
      </w:r>
      <w:r w:rsidR="00DF39FA">
        <w:tab/>
        <w:t>that the place of registration was not the specified place</w:t>
      </w:r>
    </w:p>
    <w:p w:rsidR="00DF39FA" w:rsidRDefault="0041029F" w:rsidP="003E015C">
      <w:pPr>
        <w:pStyle w:val="SecondIndent"/>
      </w:pPr>
      <w:r>
        <w:rPr>
          <w:b/>
        </w:rPr>
        <w:t>2.5</w:t>
      </w:r>
      <w:r w:rsidR="00DF39FA">
        <w:tab/>
        <w:t xml:space="preserve">that a civil partnership registrar was not present </w:t>
      </w:r>
      <w:r w:rsidR="00DF39FA">
        <w:rPr>
          <w:b/>
        </w:rPr>
        <w:t>or</w:t>
      </w:r>
      <w:r w:rsidR="00DF39FA">
        <w:t xml:space="preserve"> </w:t>
      </w:r>
    </w:p>
    <w:p w:rsidR="00DF39FA" w:rsidRDefault="00DF39FA" w:rsidP="00B05970">
      <w:pPr>
        <w:pStyle w:val="Noindent"/>
      </w:pPr>
      <w:r>
        <w:t>if the civil partnership document is void because one of the inte</w:t>
      </w:r>
      <w:r w:rsidR="004145B9">
        <w:t>nded civil partners is a child (</w:t>
      </w:r>
      <w:r>
        <w:t>under the age of 18) and the issue of the civil partnership document has been forbidden by a person whose consent is required for the child to form a civil partnership.</w:t>
      </w:r>
    </w:p>
    <w:p w:rsidR="00DF39FA" w:rsidRDefault="003A738A" w:rsidP="00F66C13">
      <w:pPr>
        <w:pStyle w:val="leg0"/>
      </w:pPr>
      <w:r>
        <w:t>1  CP Act 04, sec 49</w:t>
      </w:r>
    </w:p>
    <w:p w:rsidR="00DF39FA" w:rsidRDefault="00DF39FA" w:rsidP="00F6012C">
      <w:pPr>
        <w:pStyle w:val="BT"/>
      </w:pPr>
      <w:r>
        <w:t>10722</w:t>
      </w:r>
      <w:r>
        <w:tab/>
        <w:t>A civil partnership is voidable if</w:t>
      </w:r>
      <w:r>
        <w:rPr>
          <w:vertAlign w:val="superscript"/>
        </w:rPr>
        <w:t>1</w:t>
      </w:r>
    </w:p>
    <w:p w:rsidR="00DF39FA" w:rsidRDefault="00DF39FA" w:rsidP="00084B6F">
      <w:pPr>
        <w:pStyle w:val="Noindent"/>
        <w:numPr>
          <w:ilvl w:val="0"/>
          <w:numId w:val="160"/>
        </w:numPr>
      </w:pPr>
      <w:r>
        <w:t>either partner did not consent to its formation (whether as a result of duress, mistake, unsoundness of mind or otherwise)</w:t>
      </w:r>
    </w:p>
    <w:p w:rsidR="00DF39FA" w:rsidRDefault="00DF39FA" w:rsidP="00084B6F">
      <w:pPr>
        <w:pStyle w:val="Noindent"/>
        <w:numPr>
          <w:ilvl w:val="0"/>
          <w:numId w:val="160"/>
        </w:numPr>
      </w:pPr>
      <w:r>
        <w:t>at the time of the formation of the civil partnership, either partner, though capable of giving valid consent, was suffering from mental disorder of such a kind or to such extent as to be unfitted for civil partnership</w:t>
      </w:r>
    </w:p>
    <w:p w:rsidR="00DF39FA" w:rsidRDefault="00DF39FA" w:rsidP="00084B6F">
      <w:pPr>
        <w:pStyle w:val="Noindent"/>
        <w:numPr>
          <w:ilvl w:val="0"/>
          <w:numId w:val="160"/>
        </w:numPr>
      </w:pPr>
      <w:r>
        <w:t>at the time of the formation of the civil partnership, the respondent was pregnant by some person other than the applicant</w:t>
      </w:r>
    </w:p>
    <w:p w:rsidR="00DF39FA" w:rsidRDefault="00DF39FA" w:rsidP="00084B6F">
      <w:pPr>
        <w:pStyle w:val="Noindent"/>
        <w:numPr>
          <w:ilvl w:val="0"/>
          <w:numId w:val="160"/>
        </w:numPr>
      </w:pPr>
      <w:r>
        <w:t>after the formation of the civil partnership, an interim gender recognition certificate under specific legislation has been issued to either partner</w:t>
      </w:r>
    </w:p>
    <w:p w:rsidR="00DF39FA" w:rsidRDefault="00DF39FA" w:rsidP="00084B6F">
      <w:pPr>
        <w:pStyle w:val="Noindent"/>
        <w:numPr>
          <w:ilvl w:val="0"/>
          <w:numId w:val="160"/>
        </w:numPr>
      </w:pPr>
      <w:r>
        <w:lastRenderedPageBreak/>
        <w:t>the respondent is a person whose gender at the time of its formation has become the acquired gender under specific legislation.</w:t>
      </w:r>
    </w:p>
    <w:p w:rsidR="00DF39FA" w:rsidRDefault="00DF39FA" w:rsidP="00F66C13">
      <w:pPr>
        <w:pStyle w:val="leg0"/>
      </w:pPr>
      <w:r>
        <w:t>1  CP Act 04, sec 50</w:t>
      </w:r>
    </w:p>
    <w:p w:rsidR="00DF39FA" w:rsidRDefault="001B2F5F" w:rsidP="00727CE2">
      <w:pPr>
        <w:pStyle w:val="Para"/>
      </w:pPr>
      <w:smartTag w:uri="urn:schemas-microsoft-com:office:smarttags" w:element="place">
        <w:smartTag w:uri="urn:schemas-microsoft-com:office:smarttags" w:element="country-region">
          <w:r>
            <w:t>Scotland</w:t>
          </w:r>
        </w:smartTag>
      </w:smartTag>
    </w:p>
    <w:p w:rsidR="001B2F5F" w:rsidRDefault="001B2F5F" w:rsidP="00F6012C">
      <w:pPr>
        <w:pStyle w:val="BT"/>
      </w:pPr>
      <w:r>
        <w:t>10723</w:t>
      </w:r>
      <w:r>
        <w:tab/>
        <w:t xml:space="preserve">Where two people register in </w:t>
      </w:r>
      <w:smartTag w:uri="urn:schemas-microsoft-com:office:smarttags" w:element="place">
        <w:smartTag w:uri="urn:schemas-microsoft-com:office:smarttags" w:element="country-region">
          <w:r>
            <w:t>Scotland</w:t>
          </w:r>
        </w:smartTag>
      </w:smartTag>
      <w:r>
        <w:t xml:space="preserve"> as civil partners the civil partnership is void only if</w:t>
      </w:r>
      <w:r>
        <w:rPr>
          <w:vertAlign w:val="superscript"/>
        </w:rPr>
        <w:t>1</w:t>
      </w:r>
    </w:p>
    <w:p w:rsidR="001B2F5F" w:rsidRDefault="001B2F5F" w:rsidP="00084B6F">
      <w:pPr>
        <w:pStyle w:val="Noindent"/>
        <w:numPr>
          <w:ilvl w:val="0"/>
          <w:numId w:val="161"/>
        </w:numPr>
      </w:pPr>
      <w:r>
        <w:t xml:space="preserve">they were not eligible to do so </w:t>
      </w:r>
      <w:r w:rsidRPr="001B2F5F">
        <w:rPr>
          <w:b/>
        </w:rPr>
        <w:t>or</w:t>
      </w:r>
    </w:p>
    <w:p w:rsidR="001B2F5F" w:rsidRDefault="001B2F5F" w:rsidP="00084B6F">
      <w:pPr>
        <w:pStyle w:val="Noindent"/>
        <w:numPr>
          <w:ilvl w:val="0"/>
          <w:numId w:val="161"/>
        </w:numPr>
      </w:pPr>
      <w:r>
        <w:t xml:space="preserve">although they were eligible, either of them did </w:t>
      </w:r>
      <w:r w:rsidR="00B00056">
        <w:t>not</w:t>
      </w:r>
      <w:r>
        <w:t xml:space="preserve"> validly consent to the formation of the partnership.</w:t>
      </w:r>
    </w:p>
    <w:p w:rsidR="001B2F5F" w:rsidRDefault="001B2F5F" w:rsidP="00F66C13">
      <w:pPr>
        <w:pStyle w:val="leg0"/>
      </w:pPr>
      <w:r>
        <w:t>1  CP Act 04, sec 123</w:t>
      </w:r>
    </w:p>
    <w:p w:rsidR="001B2F5F" w:rsidRDefault="001B2F5F" w:rsidP="00727CE2">
      <w:pPr>
        <w:pStyle w:val="Para"/>
      </w:pPr>
      <w:smartTag w:uri="urn:schemas-microsoft-com:office:smarttags" w:element="place">
        <w:smartTag w:uri="urn:schemas-microsoft-com:office:smarttags" w:element="country-region">
          <w:r>
            <w:t>Northern Ireland</w:t>
          </w:r>
        </w:smartTag>
      </w:smartTag>
    </w:p>
    <w:p w:rsidR="001B2F5F" w:rsidRDefault="001B2F5F" w:rsidP="00F6012C">
      <w:pPr>
        <w:pStyle w:val="BT"/>
      </w:pPr>
      <w:r>
        <w:t>10724</w:t>
      </w:r>
      <w:r>
        <w:tab/>
        <w:t xml:space="preserve">Where two people register as civil partners in </w:t>
      </w:r>
      <w:smartTag w:uri="urn:schemas-microsoft-com:office:smarttags" w:element="place">
        <w:smartTag w:uri="urn:schemas-microsoft-com:office:smarttags" w:element="country-region">
          <w:r>
            <w:t>Northern Ireland</w:t>
          </w:r>
        </w:smartTag>
      </w:smartTag>
      <w:r>
        <w:t>, the civil partnership will be void if</w:t>
      </w:r>
      <w:r>
        <w:rPr>
          <w:vertAlign w:val="superscript"/>
        </w:rPr>
        <w:t>1</w:t>
      </w:r>
    </w:p>
    <w:p w:rsidR="001B2F5F" w:rsidRDefault="001B2F5F" w:rsidP="00084B6F">
      <w:pPr>
        <w:pStyle w:val="Noindent"/>
        <w:numPr>
          <w:ilvl w:val="0"/>
          <w:numId w:val="162"/>
        </w:numPr>
        <w:rPr>
          <w:b/>
        </w:rPr>
      </w:pPr>
      <w:r>
        <w:t xml:space="preserve">at the time of registration they were not eligible to do so (see DMG 10710) </w:t>
      </w:r>
      <w:r>
        <w:rPr>
          <w:b/>
        </w:rPr>
        <w:t>or</w:t>
      </w:r>
    </w:p>
    <w:p w:rsidR="001B2F5F" w:rsidRPr="001B2F5F" w:rsidRDefault="001B2F5F" w:rsidP="00084B6F">
      <w:pPr>
        <w:pStyle w:val="Noindent"/>
        <w:numPr>
          <w:ilvl w:val="0"/>
          <w:numId w:val="162"/>
        </w:numPr>
      </w:pPr>
      <w:r w:rsidRPr="001B2F5F">
        <w:t>at the time of registration they both knew</w:t>
      </w:r>
    </w:p>
    <w:p w:rsidR="001B2F5F" w:rsidRDefault="00EE1FC0" w:rsidP="003E015C">
      <w:pPr>
        <w:pStyle w:val="SecondIndent"/>
      </w:pPr>
      <w:r>
        <w:rPr>
          <w:b/>
        </w:rPr>
        <w:t>2.1</w:t>
      </w:r>
      <w:r>
        <w:rPr>
          <w:b/>
        </w:rPr>
        <w:tab/>
      </w:r>
      <w:r w:rsidR="001B2F5F" w:rsidRPr="001B2F5F">
        <w:t>the due notice of the civil partnership</w:t>
      </w:r>
      <w:r w:rsidR="001B2F5F">
        <w:t xml:space="preserve"> had not been given</w:t>
      </w:r>
    </w:p>
    <w:p w:rsidR="001B2F5F" w:rsidRDefault="00EE1FC0" w:rsidP="003E015C">
      <w:pPr>
        <w:pStyle w:val="SecondIndent"/>
      </w:pPr>
      <w:r>
        <w:rPr>
          <w:b/>
        </w:rPr>
        <w:t>2.2</w:t>
      </w:r>
      <w:r>
        <w:rPr>
          <w:b/>
        </w:rPr>
        <w:tab/>
      </w:r>
      <w:r w:rsidR="001B2F5F">
        <w:t>the civil partnership schedule has not been duly issued</w:t>
      </w:r>
    </w:p>
    <w:p w:rsidR="001B2F5F" w:rsidRPr="001B2F5F" w:rsidRDefault="00EE1FC0" w:rsidP="003E015C">
      <w:pPr>
        <w:pStyle w:val="SecondIndent"/>
      </w:pPr>
      <w:r>
        <w:rPr>
          <w:b/>
        </w:rPr>
        <w:t>2.3</w:t>
      </w:r>
      <w:r>
        <w:rPr>
          <w:b/>
        </w:rPr>
        <w:tab/>
      </w:r>
      <w:r w:rsidR="001B2F5F">
        <w:t>that the place of registration was not a specified place</w:t>
      </w:r>
      <w:r w:rsidR="001B2F5F" w:rsidRPr="001B2F5F">
        <w:rPr>
          <w:vertAlign w:val="superscript"/>
        </w:rPr>
        <w:t>2</w:t>
      </w:r>
    </w:p>
    <w:p w:rsidR="001B2F5F" w:rsidRDefault="00EE1FC0" w:rsidP="003E015C">
      <w:pPr>
        <w:pStyle w:val="SecondIndent"/>
      </w:pPr>
      <w:r>
        <w:rPr>
          <w:b/>
        </w:rPr>
        <w:t>2.4</w:t>
      </w:r>
      <w:r>
        <w:rPr>
          <w:b/>
        </w:rPr>
        <w:tab/>
      </w:r>
      <w:r w:rsidR="001B2F5F">
        <w:t>the registrar was not present.</w:t>
      </w:r>
    </w:p>
    <w:p w:rsidR="00EE1FC0" w:rsidRDefault="00EE1FC0" w:rsidP="00F66C13">
      <w:pPr>
        <w:pStyle w:val="leg0"/>
      </w:pPr>
      <w:r>
        <w:t>1  CP Act 04, sec 173;  2  sec 144</w:t>
      </w:r>
    </w:p>
    <w:p w:rsidR="001B2F5F" w:rsidRDefault="001B2F5F" w:rsidP="00F6012C">
      <w:pPr>
        <w:pStyle w:val="BT"/>
      </w:pPr>
      <w:r>
        <w:t>10725</w:t>
      </w:r>
      <w:r>
        <w:tab/>
        <w:t xml:space="preserve">A civil partnership is voidable </w:t>
      </w:r>
      <w:r w:rsidRPr="001B2F5F">
        <w:t>if</w:t>
      </w:r>
      <w:r w:rsidRPr="001B2F5F">
        <w:rPr>
          <w:vertAlign w:val="superscript"/>
        </w:rPr>
        <w:t>1</w:t>
      </w:r>
    </w:p>
    <w:p w:rsidR="001B2F5F" w:rsidRDefault="001B2F5F" w:rsidP="00084B6F">
      <w:pPr>
        <w:pStyle w:val="Noindent"/>
        <w:numPr>
          <w:ilvl w:val="0"/>
          <w:numId w:val="179"/>
        </w:numPr>
      </w:pPr>
      <w:r>
        <w:t>either partner did not consent to its formation (whether as a result of duress, mistake, unsoundness of mind or otherwise)</w:t>
      </w:r>
    </w:p>
    <w:p w:rsidR="001B2F5F" w:rsidRDefault="001B2F5F" w:rsidP="00B05970">
      <w:pPr>
        <w:pStyle w:val="Noindent"/>
      </w:pPr>
      <w:r>
        <w:t>at the time of the formation of the civil partnership either of them, though capable of giving consent, was suffering from a mental disorder of some kind or to such an extent as to be unfitted for civil partnership</w:t>
      </w:r>
    </w:p>
    <w:p w:rsidR="001B2F5F" w:rsidRDefault="001B2F5F" w:rsidP="00B05970">
      <w:pPr>
        <w:pStyle w:val="Noindent"/>
      </w:pPr>
      <w:r>
        <w:t>at the time of the formation of the civil partnership, the respondent was pregnant by some person other than the applicant</w:t>
      </w:r>
    </w:p>
    <w:p w:rsidR="001B2F5F" w:rsidRDefault="001B2F5F" w:rsidP="00B05970">
      <w:pPr>
        <w:pStyle w:val="Noindent"/>
      </w:pPr>
      <w:r>
        <w:t>after the formation of the civil partnership, an interim gender recognition certificate under specific legislation</w:t>
      </w:r>
      <w:r w:rsidRPr="001B2F5F">
        <w:rPr>
          <w:vertAlign w:val="superscript"/>
        </w:rPr>
        <w:t>2</w:t>
      </w:r>
      <w:r>
        <w:t xml:space="preserve"> has been </w:t>
      </w:r>
      <w:r w:rsidRPr="001B2F5F">
        <w:t>issued</w:t>
      </w:r>
      <w:r>
        <w:t xml:space="preserve"> to either partner</w:t>
      </w:r>
    </w:p>
    <w:p w:rsidR="001B2F5F" w:rsidRDefault="001B2F5F" w:rsidP="00941ECA">
      <w:pPr>
        <w:pStyle w:val="Noindent"/>
      </w:pPr>
      <w:r>
        <w:lastRenderedPageBreak/>
        <w:t>the respondent is a person whose gender at the time of the formation of the civil partnership had become the acquired gender under specific legislation</w:t>
      </w:r>
      <w:r w:rsidRPr="001B2F5F">
        <w:rPr>
          <w:vertAlign w:val="superscript"/>
        </w:rPr>
        <w:t>2</w:t>
      </w:r>
      <w:r>
        <w:t>.</w:t>
      </w:r>
    </w:p>
    <w:p w:rsidR="001B2F5F" w:rsidRDefault="001B2F5F" w:rsidP="00F66C13">
      <w:pPr>
        <w:pStyle w:val="leg0"/>
      </w:pPr>
      <w:r>
        <w:t>1  CP Act 04, sec 174;  2  GR</w:t>
      </w:r>
      <w:r w:rsidR="0053513D">
        <w:t xml:space="preserve"> </w:t>
      </w:r>
      <w:r>
        <w:t>A</w:t>
      </w:r>
      <w:r w:rsidR="0053513D">
        <w:t>ct</w:t>
      </w:r>
      <w:r>
        <w:t xml:space="preserve"> 04</w:t>
      </w:r>
    </w:p>
    <w:p w:rsidR="001B2F5F" w:rsidRDefault="001B2F5F" w:rsidP="00F6012C">
      <w:pPr>
        <w:pStyle w:val="BT"/>
      </w:pPr>
      <w:r>
        <w:tab/>
        <w:t>10726 – 10729</w:t>
      </w:r>
    </w:p>
    <w:p w:rsidR="001B2F5F" w:rsidRDefault="001B2F5F" w:rsidP="00C507BB">
      <w:pPr>
        <w:pStyle w:val="SG"/>
      </w:pPr>
      <w:r>
        <w:t>Dissolution</w:t>
      </w:r>
    </w:p>
    <w:p w:rsidR="001B2F5F" w:rsidRDefault="001B2F5F" w:rsidP="00CD7348">
      <w:pPr>
        <w:pStyle w:val="Para"/>
        <w:spacing w:after="120"/>
      </w:pPr>
      <w:smartTag w:uri="urn:schemas-microsoft-com:office:smarttags" w:element="country-region">
        <w:r>
          <w:t>England</w:t>
        </w:r>
      </w:smartTag>
      <w:r>
        <w:t xml:space="preserve"> and </w:t>
      </w:r>
      <w:smartTag w:uri="urn:schemas-microsoft-com:office:smarttags" w:element="place">
        <w:smartTag w:uri="urn:schemas-microsoft-com:office:smarttags" w:element="country-region">
          <w:r>
            <w:t>Wales</w:t>
          </w:r>
        </w:smartTag>
      </w:smartTag>
    </w:p>
    <w:p w:rsidR="001B2F5F" w:rsidRDefault="001B2F5F" w:rsidP="00F6012C">
      <w:pPr>
        <w:pStyle w:val="BT"/>
      </w:pPr>
      <w:r>
        <w:t>10730</w:t>
      </w:r>
      <w:r>
        <w:tab/>
        <w:t>Either civil partner may apply to a court for a dissolution order on the ground that the civil partnership has broken down irretrievably</w:t>
      </w:r>
      <w:r w:rsidRPr="001B2F5F">
        <w:rPr>
          <w:vertAlign w:val="superscript"/>
        </w:rPr>
        <w:t>1</w:t>
      </w:r>
      <w:r w:rsidRPr="001B2F5F">
        <w:t>.</w:t>
      </w:r>
    </w:p>
    <w:p w:rsidR="001B2F5F" w:rsidRDefault="001B2F5F" w:rsidP="00CD7348">
      <w:pPr>
        <w:pStyle w:val="leg0"/>
        <w:spacing w:before="0"/>
      </w:pPr>
      <w:r>
        <w:t>1  CP Act 04, sec 44</w:t>
      </w:r>
    </w:p>
    <w:p w:rsidR="001B2F5F" w:rsidRPr="00866FF1" w:rsidRDefault="001B2F5F" w:rsidP="00F6012C">
      <w:pPr>
        <w:pStyle w:val="BT"/>
      </w:pPr>
      <w:r>
        <w:t>10731</w:t>
      </w:r>
      <w:r>
        <w:tab/>
        <w:t>The applicant must satisfy the court of one or more facts</w:t>
      </w:r>
      <w:r w:rsidRPr="001B2F5F">
        <w:rPr>
          <w:vertAlign w:val="superscript"/>
        </w:rPr>
        <w:t>1</w:t>
      </w:r>
      <w:r w:rsidR="00866FF1">
        <w:t>.  Those facts are</w:t>
      </w:r>
    </w:p>
    <w:p w:rsidR="001B2F5F" w:rsidRDefault="001B2F5F" w:rsidP="00084B6F">
      <w:pPr>
        <w:pStyle w:val="Noindent"/>
        <w:numPr>
          <w:ilvl w:val="0"/>
          <w:numId w:val="171"/>
        </w:numPr>
      </w:pPr>
      <w:r>
        <w:t xml:space="preserve">that the </w:t>
      </w:r>
      <w:r w:rsidR="003F2FBD">
        <w:t>other partner has behaved in such a way that the applicant cannot reasonably be expected to live with them</w:t>
      </w:r>
      <w:r w:rsidR="0053513D">
        <w:rPr>
          <w:vertAlign w:val="superscript"/>
        </w:rPr>
        <w:t>2</w:t>
      </w:r>
    </w:p>
    <w:p w:rsidR="003F2FBD" w:rsidRDefault="003F2FBD" w:rsidP="00084B6F">
      <w:pPr>
        <w:pStyle w:val="Noindent"/>
        <w:numPr>
          <w:ilvl w:val="0"/>
          <w:numId w:val="163"/>
        </w:numPr>
      </w:pPr>
      <w:r>
        <w:t>that</w:t>
      </w:r>
    </w:p>
    <w:p w:rsidR="003F2FBD" w:rsidRDefault="00EE1FC0" w:rsidP="003E015C">
      <w:pPr>
        <w:pStyle w:val="SecondIndent"/>
      </w:pPr>
      <w:r>
        <w:rPr>
          <w:b/>
        </w:rPr>
        <w:t>2.1</w:t>
      </w:r>
      <w:r>
        <w:rPr>
          <w:b/>
        </w:rPr>
        <w:tab/>
      </w:r>
      <w:r w:rsidR="003F2FBD">
        <w:t xml:space="preserve">the </w:t>
      </w:r>
      <w:r w:rsidR="003A738A">
        <w:t>couple</w:t>
      </w:r>
      <w:r w:rsidR="003F2FBD">
        <w:t xml:space="preserve"> have lived apart for a continuous period of two years immediately preceding the application </w:t>
      </w:r>
      <w:r w:rsidR="003F2FBD">
        <w:rPr>
          <w:b/>
        </w:rPr>
        <w:t>and</w:t>
      </w:r>
    </w:p>
    <w:p w:rsidR="003F2FBD" w:rsidRPr="0053513D" w:rsidRDefault="00EE1FC0" w:rsidP="003E015C">
      <w:pPr>
        <w:pStyle w:val="SecondIndent"/>
      </w:pPr>
      <w:r>
        <w:rPr>
          <w:b/>
        </w:rPr>
        <w:t>2.2</w:t>
      </w:r>
      <w:r>
        <w:rPr>
          <w:b/>
        </w:rPr>
        <w:tab/>
      </w:r>
      <w:r w:rsidR="003F2FBD">
        <w:t>the other partner consents to a dissolution order being made</w:t>
      </w:r>
      <w:r w:rsidR="0053513D">
        <w:rPr>
          <w:vertAlign w:val="superscript"/>
        </w:rPr>
        <w:t>3</w:t>
      </w:r>
    </w:p>
    <w:p w:rsidR="003F2FBD" w:rsidRDefault="003F2FBD" w:rsidP="00B05970">
      <w:pPr>
        <w:pStyle w:val="Noindent"/>
      </w:pPr>
      <w:r>
        <w:t>that the applicant and the other partner have lived apart for a continuous period of five years immediately preceding the application</w:t>
      </w:r>
      <w:r w:rsidR="0053513D">
        <w:rPr>
          <w:vertAlign w:val="superscript"/>
        </w:rPr>
        <w:t>4</w:t>
      </w:r>
    </w:p>
    <w:p w:rsidR="003F2FBD" w:rsidRDefault="003F2FBD" w:rsidP="00B05970">
      <w:pPr>
        <w:pStyle w:val="Noindent"/>
      </w:pPr>
      <w:r>
        <w:t>that the other partner has deserted the applicant for a continuous period of two years immediately preceding the application</w:t>
      </w:r>
      <w:r w:rsidR="0053513D">
        <w:rPr>
          <w:vertAlign w:val="superscript"/>
        </w:rPr>
        <w:t>5</w:t>
      </w:r>
      <w:r>
        <w:t>.</w:t>
      </w:r>
    </w:p>
    <w:p w:rsidR="003F2FBD" w:rsidRDefault="003F2FBD" w:rsidP="00CD7348">
      <w:pPr>
        <w:pStyle w:val="leg0"/>
        <w:spacing w:before="0"/>
      </w:pPr>
      <w:r>
        <w:t>1  CP Act 04, sec 44(</w:t>
      </w:r>
      <w:r w:rsidR="0053513D">
        <w:t>3</w:t>
      </w:r>
      <w:r>
        <w:t>)</w:t>
      </w:r>
      <w:r w:rsidR="003A738A">
        <w:t xml:space="preserve"> &amp; (5)</w:t>
      </w:r>
      <w:r w:rsidR="0053513D">
        <w:t>;  2  sec 44(5)(a);  3  sec 44(5)(b);  4  sec 44(5)(c);  5  sec 44(5)(d)</w:t>
      </w:r>
    </w:p>
    <w:p w:rsidR="003F2FBD" w:rsidRDefault="003F2FBD" w:rsidP="00CD7348">
      <w:pPr>
        <w:pStyle w:val="Para"/>
        <w:spacing w:after="120"/>
      </w:pPr>
      <w:smartTag w:uri="urn:schemas-microsoft-com:office:smarttags" w:element="place">
        <w:smartTag w:uri="urn:schemas-microsoft-com:office:smarttags" w:element="country-region">
          <w:r>
            <w:t>Scotland</w:t>
          </w:r>
        </w:smartTag>
      </w:smartTag>
    </w:p>
    <w:p w:rsidR="003F2FBD" w:rsidRDefault="00856856" w:rsidP="00F6012C">
      <w:pPr>
        <w:pStyle w:val="BT"/>
      </w:pPr>
      <w:r>
        <w:t>10732</w:t>
      </w:r>
      <w:r>
        <w:tab/>
        <w:t xml:space="preserve">In </w:t>
      </w:r>
      <w:smartTag w:uri="urn:schemas-microsoft-com:office:smarttags" w:element="country-region">
        <w:smartTag w:uri="urn:schemas-microsoft-com:office:smarttags" w:element="place">
          <w:r>
            <w:t>Scotland</w:t>
          </w:r>
        </w:smartTag>
      </w:smartTag>
      <w:r>
        <w:t xml:space="preserve"> an action for the dissolution of a civil partnership may be brought in the Court of Session or in the sheriff court.  The person taking the action is called “the pursuer” and the other partner is “the defender”.  The court may grant a dissolution </w:t>
      </w:r>
      <w:r w:rsidRPr="00856856">
        <w:t>decree if it is established that</w:t>
      </w:r>
      <w:r>
        <w:t xml:space="preserve"> the civil partnership has broken down irretrievably.</w:t>
      </w:r>
    </w:p>
    <w:p w:rsidR="00856856" w:rsidRDefault="002F0759" w:rsidP="00F6012C">
      <w:pPr>
        <w:pStyle w:val="BT"/>
      </w:pPr>
      <w:r>
        <w:t>10733</w:t>
      </w:r>
      <w:r>
        <w:tab/>
      </w:r>
      <w:r w:rsidR="007A5AED">
        <w:t>Irretrievable breakdown is taken to be established if</w:t>
      </w:r>
      <w:r w:rsidR="007A5AED" w:rsidRPr="007A5AED">
        <w:rPr>
          <w:vertAlign w:val="superscript"/>
        </w:rPr>
        <w:t>1</w:t>
      </w:r>
    </w:p>
    <w:p w:rsidR="007A5AED" w:rsidRDefault="007A5AED" w:rsidP="00084B6F">
      <w:pPr>
        <w:pStyle w:val="Noindent"/>
        <w:numPr>
          <w:ilvl w:val="0"/>
          <w:numId w:val="172"/>
        </w:numPr>
      </w:pPr>
      <w:r>
        <w:t>since the date of registration, the defender has behaved (whether or not as a result of mental abnormality and whether such behaviour has been active or passive) in such a way that the pursuer cannot reasonably be expected to cohabit with the defender</w:t>
      </w:r>
    </w:p>
    <w:p w:rsidR="007A5AED" w:rsidRDefault="00973CCC" w:rsidP="00B05970">
      <w:pPr>
        <w:pStyle w:val="Noindent"/>
      </w:pPr>
      <w:r>
        <w:lastRenderedPageBreak/>
        <w:t>the defender has wilfully and without reasonable cause deserted the pursuer and dur</w:t>
      </w:r>
      <w:r w:rsidR="000137CF">
        <w:t>in</w:t>
      </w:r>
      <w:r>
        <w:t xml:space="preserve">g a continuous period of </w:t>
      </w:r>
      <w:r w:rsidR="000137CF">
        <w:t>two years immediately succeeding the desertion</w:t>
      </w:r>
    </w:p>
    <w:p w:rsidR="000137CF" w:rsidRDefault="00EE1FC0" w:rsidP="003E015C">
      <w:pPr>
        <w:pStyle w:val="SecondIndent"/>
      </w:pPr>
      <w:r>
        <w:rPr>
          <w:b/>
        </w:rPr>
        <w:t>2.1</w:t>
      </w:r>
      <w:r w:rsidR="000137CF">
        <w:tab/>
        <w:t xml:space="preserve">there has been no cohabitation between the parties </w:t>
      </w:r>
      <w:r w:rsidR="000137CF" w:rsidRPr="000137CF">
        <w:rPr>
          <w:b/>
        </w:rPr>
        <w:t>and</w:t>
      </w:r>
    </w:p>
    <w:p w:rsidR="000137CF" w:rsidRDefault="00EE1FC0" w:rsidP="003E015C">
      <w:pPr>
        <w:pStyle w:val="SecondIndent"/>
      </w:pPr>
      <w:r>
        <w:rPr>
          <w:b/>
        </w:rPr>
        <w:t>2.2</w:t>
      </w:r>
      <w:r w:rsidR="002F0759">
        <w:tab/>
      </w:r>
      <w:r w:rsidR="000137CF" w:rsidRPr="000137CF">
        <w:t xml:space="preserve">the pursuer has not refused a genuine and reasonable offer by the </w:t>
      </w:r>
      <w:r w:rsidR="000137CF">
        <w:t>defender to continue to stay together</w:t>
      </w:r>
    </w:p>
    <w:p w:rsidR="000137CF" w:rsidRDefault="000137CF" w:rsidP="00B05970">
      <w:pPr>
        <w:pStyle w:val="Noindent"/>
      </w:pPr>
      <w:r>
        <w:t>there has been no cohabitation between the civil partners at any time during a continuous period of two years after the date of registration and immediately preceding the bringing of the action, the defender consents to the dissolution</w:t>
      </w:r>
    </w:p>
    <w:p w:rsidR="000137CF" w:rsidRDefault="006F3108" w:rsidP="00B05970">
      <w:pPr>
        <w:pStyle w:val="Noindent"/>
      </w:pPr>
      <w:r>
        <w:t>there</w:t>
      </w:r>
      <w:r w:rsidR="000137CF">
        <w:t xml:space="preserve"> has been no cohabitation between the civil partners at any time during a continuous period of five years after that date and immediately preceding the bringing of the action.</w:t>
      </w:r>
    </w:p>
    <w:p w:rsidR="000137CF" w:rsidRDefault="000137CF" w:rsidP="00F66C13">
      <w:pPr>
        <w:pStyle w:val="leg0"/>
      </w:pPr>
      <w:r>
        <w:t>1  CP Act 04, sec 117(3)</w:t>
      </w:r>
    </w:p>
    <w:p w:rsidR="000137CF" w:rsidRDefault="00EB145A" w:rsidP="00727CE2">
      <w:pPr>
        <w:pStyle w:val="Para"/>
      </w:pPr>
      <w:smartTag w:uri="urn:schemas-microsoft-com:office:smarttags" w:element="place">
        <w:smartTag w:uri="urn:schemas-microsoft-com:office:smarttags" w:element="country-region">
          <w:r>
            <w:t>Northern Ireland</w:t>
          </w:r>
        </w:smartTag>
      </w:smartTag>
    </w:p>
    <w:p w:rsidR="00EB145A" w:rsidRDefault="00EB145A" w:rsidP="00F6012C">
      <w:pPr>
        <w:pStyle w:val="BT"/>
      </w:pPr>
      <w:r>
        <w:t>10734</w:t>
      </w:r>
      <w:r>
        <w:tab/>
        <w:t>Either civil partner may apply to the court for a dissolution order on the ground that the civil partnership has broken</w:t>
      </w:r>
      <w:r w:rsidR="007F5E55">
        <w:t xml:space="preserve"> down irretrievably</w:t>
      </w:r>
      <w:r w:rsidR="007F5E55">
        <w:rPr>
          <w:vertAlign w:val="superscript"/>
        </w:rPr>
        <w:t>1</w:t>
      </w:r>
      <w:r w:rsidR="0053513D">
        <w:t>.</w:t>
      </w:r>
    </w:p>
    <w:p w:rsidR="007F5E55" w:rsidRDefault="007F5E55" w:rsidP="00F66C13">
      <w:pPr>
        <w:pStyle w:val="leg0"/>
      </w:pPr>
      <w:r>
        <w:t>1  CP Act 04, sec 168</w:t>
      </w:r>
    </w:p>
    <w:p w:rsidR="007F5E55" w:rsidRDefault="007F5E55" w:rsidP="00F6012C">
      <w:pPr>
        <w:pStyle w:val="BT"/>
      </w:pPr>
      <w:r>
        <w:t>10735</w:t>
      </w:r>
      <w:r>
        <w:tab/>
        <w:t>The applicant must satisfy the court of one or more of the following facts</w:t>
      </w:r>
      <w:r w:rsidRPr="007F5E55">
        <w:rPr>
          <w:vertAlign w:val="superscript"/>
        </w:rPr>
        <w:t>1</w:t>
      </w:r>
    </w:p>
    <w:p w:rsidR="007F5E55" w:rsidRDefault="007F5E55" w:rsidP="00084B6F">
      <w:pPr>
        <w:pStyle w:val="Noindent"/>
        <w:numPr>
          <w:ilvl w:val="0"/>
          <w:numId w:val="177"/>
        </w:numPr>
      </w:pPr>
      <w:r>
        <w:t>that the other partner has behaved in such a way that the applicant cannot reasonably be expected to live with them</w:t>
      </w:r>
    </w:p>
    <w:p w:rsidR="007F5E55" w:rsidRDefault="007F5E55" w:rsidP="00B05970">
      <w:pPr>
        <w:pStyle w:val="Noindent"/>
      </w:pPr>
      <w:r>
        <w:t>that</w:t>
      </w:r>
    </w:p>
    <w:p w:rsidR="007F5E55" w:rsidRDefault="00EE1FC0" w:rsidP="00DF56B5">
      <w:pPr>
        <w:pStyle w:val="SecondIndent"/>
      </w:pPr>
      <w:r>
        <w:rPr>
          <w:b/>
        </w:rPr>
        <w:t>2.1</w:t>
      </w:r>
      <w:r w:rsidR="007F5E55">
        <w:tab/>
        <w:t xml:space="preserve">the </w:t>
      </w:r>
      <w:r w:rsidR="0058246D">
        <w:t>applicant and other partner</w:t>
      </w:r>
      <w:r w:rsidR="007F5E55">
        <w:t xml:space="preserve"> have lived apart for a continuous period of at least two years immediately preceding the application </w:t>
      </w:r>
      <w:r w:rsidR="007F5E55" w:rsidRPr="007F5E55">
        <w:rPr>
          <w:b/>
        </w:rPr>
        <w:t>and</w:t>
      </w:r>
    </w:p>
    <w:p w:rsidR="007F5E55" w:rsidRDefault="00EE1FC0" w:rsidP="00DF56B5">
      <w:pPr>
        <w:pStyle w:val="SecondIndent"/>
      </w:pPr>
      <w:r>
        <w:rPr>
          <w:b/>
        </w:rPr>
        <w:t>2.2</w:t>
      </w:r>
      <w:r w:rsidR="007F5E55">
        <w:tab/>
        <w:t>the other partner consents to a dissolution order being made</w:t>
      </w:r>
    </w:p>
    <w:p w:rsidR="007F5E55" w:rsidRDefault="007F5E55" w:rsidP="007A0142">
      <w:pPr>
        <w:pStyle w:val="Noindent"/>
      </w:pPr>
      <w:r>
        <w:t xml:space="preserve">that the </w:t>
      </w:r>
      <w:r w:rsidR="0058246D">
        <w:t>applicant and other partner</w:t>
      </w:r>
      <w:r>
        <w:t xml:space="preserve"> have lived apart for a continuous period of five years immediately preceding the application</w:t>
      </w:r>
    </w:p>
    <w:p w:rsidR="007F5E55" w:rsidRDefault="007F5E55" w:rsidP="007A0142">
      <w:pPr>
        <w:pStyle w:val="Noindent"/>
      </w:pPr>
      <w:r>
        <w:t>that the other partner has deserted the applicant for a continuous period of two years immediately preceding the application.</w:t>
      </w:r>
    </w:p>
    <w:p w:rsidR="007F5E55" w:rsidRDefault="007F5E55" w:rsidP="00F66C13">
      <w:pPr>
        <w:pStyle w:val="leg0"/>
      </w:pPr>
      <w:r>
        <w:t>1  CP Act 04, sec 168(5)</w:t>
      </w:r>
    </w:p>
    <w:p w:rsidR="00BF47C3" w:rsidRDefault="007F5E55" w:rsidP="00BF47C3">
      <w:pPr>
        <w:pStyle w:val="BT"/>
      </w:pPr>
      <w:r>
        <w:tab/>
        <w:t>10736 – 10739</w:t>
      </w:r>
    </w:p>
    <w:p w:rsidR="007F5E55" w:rsidRDefault="003A738A" w:rsidP="00BF47C3">
      <w:pPr>
        <w:pStyle w:val="SG"/>
      </w:pPr>
      <w:r>
        <w:br w:type="page"/>
      </w:r>
      <w:r w:rsidR="007F5E55">
        <w:lastRenderedPageBreak/>
        <w:t>Presumption of death orders</w:t>
      </w:r>
    </w:p>
    <w:p w:rsidR="007F5E55" w:rsidRDefault="007F5E55" w:rsidP="00727CE2">
      <w:pPr>
        <w:pStyle w:val="Para"/>
      </w:pPr>
      <w:smartTag w:uri="urn:schemas-microsoft-com:office:smarttags" w:element="country-region">
        <w:r>
          <w:t>England</w:t>
        </w:r>
      </w:smartTag>
      <w:r>
        <w:t xml:space="preserve"> and </w:t>
      </w:r>
      <w:smartTag w:uri="urn:schemas-microsoft-com:office:smarttags" w:element="place">
        <w:smartTag w:uri="urn:schemas-microsoft-com:office:smarttags" w:element="country-region">
          <w:r>
            <w:t>Wales</w:t>
          </w:r>
        </w:smartTag>
      </w:smartTag>
    </w:p>
    <w:p w:rsidR="007F5E55" w:rsidRDefault="007F5E55" w:rsidP="00F6012C">
      <w:pPr>
        <w:pStyle w:val="BT"/>
      </w:pPr>
      <w:r>
        <w:t>10740</w:t>
      </w:r>
      <w:r>
        <w:tab/>
        <w:t xml:space="preserve">In </w:t>
      </w:r>
      <w:smartTag w:uri="urn:schemas-microsoft-com:office:smarttags" w:element="country-region">
        <w:r>
          <w:t>England</w:t>
        </w:r>
      </w:smartTag>
      <w:r>
        <w:t xml:space="preserve"> and </w:t>
      </w:r>
      <w:smartTag w:uri="urn:schemas-microsoft-com:office:smarttags" w:element="place">
        <w:smartTag w:uri="urn:schemas-microsoft-com:office:smarttags" w:element="country-region">
          <w:r>
            <w:t>Wales</w:t>
          </w:r>
        </w:smartTag>
      </w:smartTag>
      <w:r>
        <w:t xml:space="preserve"> on an application by a civil partner, a court may make a presumption of death order if it is satisfied that reasonable grounds exist for</w:t>
      </w:r>
      <w:r w:rsidR="00557175">
        <w:t xml:space="preserve"> supposing that the other partner is dead</w:t>
      </w:r>
      <w:r w:rsidR="00557175">
        <w:rPr>
          <w:vertAlign w:val="superscript"/>
        </w:rPr>
        <w:t>1</w:t>
      </w:r>
      <w:r w:rsidR="00557175">
        <w:t>.</w:t>
      </w:r>
    </w:p>
    <w:p w:rsidR="00557175" w:rsidRDefault="00557175" w:rsidP="00F66C13">
      <w:pPr>
        <w:pStyle w:val="leg0"/>
      </w:pPr>
      <w:r>
        <w:t>1  CP Act 04, sec 55</w:t>
      </w:r>
    </w:p>
    <w:p w:rsidR="00557175" w:rsidRDefault="00557175" w:rsidP="00F6012C">
      <w:pPr>
        <w:pStyle w:val="BT"/>
      </w:pPr>
      <w:r>
        <w:t>10741</w:t>
      </w:r>
      <w:r>
        <w:tab/>
        <w:t>In any proceedings before the court, the fact that</w:t>
      </w:r>
    </w:p>
    <w:p w:rsidR="00557175" w:rsidRDefault="00557175" w:rsidP="00084B6F">
      <w:pPr>
        <w:pStyle w:val="Noindent"/>
        <w:numPr>
          <w:ilvl w:val="0"/>
          <w:numId w:val="164"/>
        </w:numPr>
      </w:pPr>
      <w:r>
        <w:t xml:space="preserve">for a period of seven years or more the other civil partner has been continually absent from the applicant </w:t>
      </w:r>
      <w:r w:rsidRPr="00557175">
        <w:rPr>
          <w:b/>
        </w:rPr>
        <w:t>and</w:t>
      </w:r>
    </w:p>
    <w:p w:rsidR="00557175" w:rsidRDefault="00557175" w:rsidP="00084B6F">
      <w:pPr>
        <w:pStyle w:val="Noindent"/>
        <w:numPr>
          <w:ilvl w:val="0"/>
          <w:numId w:val="164"/>
        </w:numPr>
      </w:pPr>
      <w:r>
        <w:t>the applicant has no reason to believe that the other partner has been living within that time</w:t>
      </w:r>
    </w:p>
    <w:p w:rsidR="00557175" w:rsidRDefault="00557175" w:rsidP="00994B92">
      <w:pPr>
        <w:pStyle w:val="BT"/>
      </w:pPr>
      <w:r>
        <w:tab/>
        <w:t>is evidence that the other civil partner is dead until the contrary is proved</w:t>
      </w:r>
      <w:r w:rsidRPr="00557175">
        <w:rPr>
          <w:vertAlign w:val="superscript"/>
        </w:rPr>
        <w:t>1</w:t>
      </w:r>
      <w:r>
        <w:t>.</w:t>
      </w:r>
    </w:p>
    <w:p w:rsidR="00557175" w:rsidRDefault="00557175" w:rsidP="00F66C13">
      <w:pPr>
        <w:pStyle w:val="leg0"/>
      </w:pPr>
      <w:r>
        <w:t>1  CP Act 04, sec 55(2)</w:t>
      </w:r>
    </w:p>
    <w:p w:rsidR="00557175" w:rsidRDefault="00702D51" w:rsidP="00727CE2">
      <w:pPr>
        <w:pStyle w:val="Para"/>
      </w:pPr>
      <w:smartTag w:uri="urn:schemas-microsoft-com:office:smarttags" w:element="place">
        <w:smartTag w:uri="urn:schemas-microsoft-com:office:smarttags" w:element="country-region">
          <w:r>
            <w:t>Scotland</w:t>
          </w:r>
        </w:smartTag>
      </w:smartTag>
    </w:p>
    <w:p w:rsidR="00702D51" w:rsidRDefault="00702D51" w:rsidP="00F6012C">
      <w:pPr>
        <w:pStyle w:val="BT"/>
      </w:pPr>
      <w:r>
        <w:t>10742</w:t>
      </w:r>
      <w:r>
        <w:tab/>
        <w:t>In Scotland</w:t>
      </w:r>
      <w:r w:rsidR="00664940">
        <w:t>,</w:t>
      </w:r>
      <w:r>
        <w:t xml:space="preserve"> </w:t>
      </w:r>
      <w:r w:rsidR="003A738A">
        <w:t>where a person who is missing is thought to have died or has not been known to be alive for a period of at least seven years the Court of Session can issue a decree of presumption of death on an action of declarator</w:t>
      </w:r>
      <w:r w:rsidR="003A738A">
        <w:rPr>
          <w:vertAlign w:val="superscript"/>
        </w:rPr>
        <w:t>1</w:t>
      </w:r>
      <w:r w:rsidR="003A738A">
        <w:t xml:space="preserve"> if</w:t>
      </w:r>
    </w:p>
    <w:p w:rsidR="003A738A" w:rsidRDefault="003A738A" w:rsidP="003A738A">
      <w:pPr>
        <w:pStyle w:val="IndentNo1"/>
      </w:pPr>
      <w:r>
        <w:rPr>
          <w:b/>
        </w:rPr>
        <w:t>1.</w:t>
      </w:r>
      <w:r>
        <w:rPr>
          <w:b/>
        </w:rPr>
        <w:tab/>
      </w:r>
      <w:r>
        <w:t xml:space="preserve">the pursuer of the action and the missing person were registered as civil partners in </w:t>
      </w:r>
      <w:smartTag w:uri="urn:schemas-microsoft-com:office:smarttags" w:element="place">
        <w:smartTag w:uri="urn:schemas-microsoft-com:office:smarttags" w:element="country-region">
          <w:r>
            <w:t>Scotland</w:t>
          </w:r>
        </w:smartTag>
      </w:smartTag>
      <w:r>
        <w:t xml:space="preserve"> </w:t>
      </w:r>
      <w:r>
        <w:rPr>
          <w:b/>
        </w:rPr>
        <w:t>and</w:t>
      </w:r>
    </w:p>
    <w:p w:rsidR="003A738A" w:rsidRPr="003A738A" w:rsidRDefault="003A738A" w:rsidP="003A738A">
      <w:pPr>
        <w:pStyle w:val="IndentNo1"/>
      </w:pPr>
      <w:r>
        <w:rPr>
          <w:b/>
        </w:rPr>
        <w:t>2.</w:t>
      </w:r>
      <w:r>
        <w:rPr>
          <w:b/>
        </w:rPr>
        <w:tab/>
      </w:r>
      <w:r>
        <w:t>it appears to the court to be in the interest of justice to assume jurisdiction in the case</w:t>
      </w:r>
      <w:r>
        <w:rPr>
          <w:vertAlign w:val="superscript"/>
        </w:rPr>
        <w:t>2</w:t>
      </w:r>
      <w:r>
        <w:t>.</w:t>
      </w:r>
    </w:p>
    <w:p w:rsidR="00702D51" w:rsidRDefault="00702D51" w:rsidP="00F66C13">
      <w:pPr>
        <w:pStyle w:val="leg0"/>
      </w:pPr>
      <w:r>
        <w:t>1  Presumption of Death (</w:t>
      </w:r>
      <w:smartTag w:uri="urn:schemas-microsoft-com:office:smarttags" w:element="place">
        <w:smartTag w:uri="urn:schemas-microsoft-com:office:smarttags" w:element="country-region">
          <w:r>
            <w:t>Scotland</w:t>
          </w:r>
        </w:smartTag>
      </w:smartTag>
      <w:r w:rsidR="003A738A">
        <w:t>) Act 77, sec 1(1</w:t>
      </w:r>
      <w:r>
        <w:t>)</w:t>
      </w:r>
      <w:r w:rsidR="00664940">
        <w:t>;  2</w:t>
      </w:r>
      <w:r w:rsidR="003A738A">
        <w:t xml:space="preserve">  sec 1(3)(c)</w:t>
      </w:r>
    </w:p>
    <w:p w:rsidR="00BF7A02" w:rsidRDefault="00BF7A02" w:rsidP="00727CE2">
      <w:pPr>
        <w:pStyle w:val="Para"/>
      </w:pPr>
      <w:smartTag w:uri="urn:schemas-microsoft-com:office:smarttags" w:element="country-region">
        <w:smartTag w:uri="urn:schemas-microsoft-com:office:smarttags" w:element="place">
          <w:r>
            <w:t>Northern Ireland</w:t>
          </w:r>
        </w:smartTag>
      </w:smartTag>
    </w:p>
    <w:p w:rsidR="00BF7A02" w:rsidRDefault="003A738A" w:rsidP="00F6012C">
      <w:pPr>
        <w:pStyle w:val="BT"/>
      </w:pPr>
      <w:r>
        <w:t>10743</w:t>
      </w:r>
      <w:r w:rsidR="00BF7A02">
        <w:tab/>
        <w:t xml:space="preserve">In </w:t>
      </w:r>
      <w:smartTag w:uri="urn:schemas-microsoft-com:office:smarttags" w:element="country-region">
        <w:smartTag w:uri="urn:schemas-microsoft-com:office:smarttags" w:element="place">
          <w:r w:rsidR="00BF7A02">
            <w:t>Northern Ireland</w:t>
          </w:r>
        </w:smartTag>
      </w:smartTag>
      <w:r w:rsidR="00BF7A02">
        <w:t xml:space="preserve"> an application by a civil partner, a High Court may make a presumption of death order </w:t>
      </w:r>
      <w:r w:rsidR="003106CF">
        <w:t>if it is satisfied that reasonable grounds exist for supposing that the other partner is dead</w:t>
      </w:r>
      <w:r w:rsidR="003106CF" w:rsidRPr="003106CF">
        <w:rPr>
          <w:vertAlign w:val="superscript"/>
        </w:rPr>
        <w:t>1</w:t>
      </w:r>
      <w:r w:rsidR="003106CF">
        <w:t>.</w:t>
      </w:r>
    </w:p>
    <w:p w:rsidR="004145B9" w:rsidRDefault="004145B9" w:rsidP="00F66C13">
      <w:pPr>
        <w:pStyle w:val="leg0"/>
      </w:pPr>
      <w:r>
        <w:t>1  CP Act 04, sec 178(1)</w:t>
      </w:r>
    </w:p>
    <w:p w:rsidR="003106CF" w:rsidRDefault="00BF38C0" w:rsidP="00F6012C">
      <w:pPr>
        <w:pStyle w:val="BT"/>
      </w:pPr>
      <w:r>
        <w:br w:type="page"/>
      </w:r>
      <w:r w:rsidR="003A738A">
        <w:lastRenderedPageBreak/>
        <w:t>10744</w:t>
      </w:r>
      <w:r w:rsidR="003106CF">
        <w:tab/>
        <w:t>In any proceedings before the High Court, the fact that</w:t>
      </w:r>
    </w:p>
    <w:p w:rsidR="003106CF" w:rsidRDefault="003106CF" w:rsidP="00084B6F">
      <w:pPr>
        <w:pStyle w:val="Noindent"/>
        <w:numPr>
          <w:ilvl w:val="0"/>
          <w:numId w:val="165"/>
        </w:numPr>
      </w:pPr>
      <w:r>
        <w:t xml:space="preserve">for a period of seven years or more the other civil partner has been continually absent from the applicant </w:t>
      </w:r>
      <w:r w:rsidRPr="003106CF">
        <w:rPr>
          <w:b/>
        </w:rPr>
        <w:t>and</w:t>
      </w:r>
    </w:p>
    <w:p w:rsidR="003106CF" w:rsidRDefault="003106CF" w:rsidP="00084B6F">
      <w:pPr>
        <w:pStyle w:val="Noindent"/>
        <w:numPr>
          <w:ilvl w:val="0"/>
          <w:numId w:val="165"/>
        </w:numPr>
      </w:pPr>
      <w:r>
        <w:t>the applicant has no reason to believe that the other partner has been living within that time</w:t>
      </w:r>
    </w:p>
    <w:p w:rsidR="003106CF" w:rsidRDefault="003106CF" w:rsidP="00F6012C">
      <w:pPr>
        <w:pStyle w:val="BT"/>
      </w:pPr>
      <w:r>
        <w:tab/>
        <w:t>is evidence that the other civil partner is dead until the contrary is proved</w:t>
      </w:r>
      <w:r w:rsidRPr="00B97846">
        <w:rPr>
          <w:vertAlign w:val="superscript"/>
        </w:rPr>
        <w:t>1</w:t>
      </w:r>
      <w:r>
        <w:t>.</w:t>
      </w:r>
    </w:p>
    <w:p w:rsidR="008005CF" w:rsidRDefault="008005CF" w:rsidP="00F66C13">
      <w:pPr>
        <w:pStyle w:val="leg0"/>
      </w:pPr>
      <w:r>
        <w:t>1  CP Act 04, sec 178(2)</w:t>
      </w:r>
    </w:p>
    <w:p w:rsidR="003106CF" w:rsidRDefault="00B97846" w:rsidP="00F6012C">
      <w:pPr>
        <w:pStyle w:val="BT"/>
      </w:pPr>
      <w:r>
        <w:tab/>
        <w:t>1074</w:t>
      </w:r>
      <w:r w:rsidR="003A738A">
        <w:t>5</w:t>
      </w:r>
      <w:r>
        <w:t xml:space="preserve"> – 10749</w:t>
      </w:r>
    </w:p>
    <w:p w:rsidR="00B97846" w:rsidRDefault="00B97846" w:rsidP="008005CF">
      <w:pPr>
        <w:pStyle w:val="SG"/>
      </w:pPr>
      <w:r>
        <w:t>Over</w:t>
      </w:r>
      <w:r w:rsidR="00A04B03">
        <w:t>seas r</w:t>
      </w:r>
      <w:r>
        <w:t>elationships</w:t>
      </w:r>
    </w:p>
    <w:p w:rsidR="00180A44" w:rsidRDefault="00180A44" w:rsidP="00F6012C">
      <w:pPr>
        <w:pStyle w:val="BT"/>
      </w:pPr>
      <w:r>
        <w:t>10750</w:t>
      </w:r>
      <w:r>
        <w:tab/>
        <w:t xml:space="preserve">In certain circumstances two people who have registered a relationship outside of the </w:t>
      </w:r>
      <w:smartTag w:uri="urn:schemas-microsoft-com:office:smarttags" w:element="place">
        <w:smartTag w:uri="urn:schemas-microsoft-com:office:smarttags" w:element="country-region">
          <w:r>
            <w:t>UK</w:t>
          </w:r>
        </w:smartTag>
      </w:smartTag>
      <w:r>
        <w:t xml:space="preserve"> are treated as having formed a civil partnership</w:t>
      </w:r>
      <w:r w:rsidR="004145B9">
        <w:t>.</w:t>
      </w:r>
    </w:p>
    <w:p w:rsidR="00180A44" w:rsidRDefault="00180A44" w:rsidP="00727CE2">
      <w:pPr>
        <w:pStyle w:val="Para"/>
      </w:pPr>
      <w:r>
        <w:t>Definition</w:t>
      </w:r>
    </w:p>
    <w:p w:rsidR="00180A44" w:rsidRDefault="00180A44" w:rsidP="00F6012C">
      <w:pPr>
        <w:pStyle w:val="BT"/>
      </w:pPr>
      <w:r>
        <w:t>10751</w:t>
      </w:r>
      <w:r>
        <w:tab/>
        <w:t>An “overseas relationship” is</w:t>
      </w:r>
      <w:r w:rsidRPr="00180A44">
        <w:rPr>
          <w:vertAlign w:val="superscript"/>
        </w:rPr>
        <w:t>1</w:t>
      </w:r>
      <w:r>
        <w:t xml:space="preserve"> a relationship which is</w:t>
      </w:r>
    </w:p>
    <w:p w:rsidR="00180A44" w:rsidRDefault="00180A44" w:rsidP="00084B6F">
      <w:pPr>
        <w:pStyle w:val="Noindent"/>
        <w:numPr>
          <w:ilvl w:val="0"/>
          <w:numId w:val="166"/>
        </w:numPr>
      </w:pPr>
      <w:r>
        <w:t xml:space="preserve">either a “specified relationship” (see DMG 10752) or one which meets the general condition (see DMG 10760) </w:t>
      </w:r>
      <w:r w:rsidRPr="00180A44">
        <w:rPr>
          <w:b/>
        </w:rPr>
        <w:t>and</w:t>
      </w:r>
    </w:p>
    <w:p w:rsidR="00180A44" w:rsidRDefault="00180A44" w:rsidP="00084B6F">
      <w:pPr>
        <w:pStyle w:val="Noindent"/>
        <w:numPr>
          <w:ilvl w:val="0"/>
          <w:numId w:val="166"/>
        </w:numPr>
      </w:pPr>
      <w:r>
        <w:t xml:space="preserve">registered with a responsible authority in a country or territory outside the </w:t>
      </w:r>
      <w:smartTag w:uri="urn:schemas-microsoft-com:office:smarttags" w:element="place">
        <w:smartTag w:uri="urn:schemas-microsoft-com:office:smarttags" w:element="country-region">
          <w:r>
            <w:t>UK</w:t>
          </w:r>
        </w:smartTag>
      </w:smartTag>
      <w:r>
        <w:t xml:space="preserve"> by two people</w:t>
      </w:r>
    </w:p>
    <w:p w:rsidR="00180A44" w:rsidRDefault="00EE1FC0" w:rsidP="00604420">
      <w:pPr>
        <w:pStyle w:val="SecondIndent"/>
      </w:pPr>
      <w:r>
        <w:rPr>
          <w:b/>
        </w:rPr>
        <w:t>2.1</w:t>
      </w:r>
      <w:r w:rsidR="00180A44">
        <w:tab/>
        <w:t xml:space="preserve">who were of the same sex at the date of registration </w:t>
      </w:r>
      <w:r w:rsidR="00180A44" w:rsidRPr="00180A44">
        <w:rPr>
          <w:b/>
        </w:rPr>
        <w:t>and</w:t>
      </w:r>
    </w:p>
    <w:p w:rsidR="00180A44" w:rsidRDefault="00EE1FC0" w:rsidP="00604420">
      <w:pPr>
        <w:pStyle w:val="SecondIndent"/>
      </w:pPr>
      <w:r>
        <w:rPr>
          <w:b/>
        </w:rPr>
        <w:t>2.2</w:t>
      </w:r>
      <w:r w:rsidR="00180A44">
        <w:tab/>
        <w:t>neither of whom is already a civil partner or lawfully married.</w:t>
      </w:r>
    </w:p>
    <w:p w:rsidR="000C108E" w:rsidRDefault="000C108E" w:rsidP="000C108E">
      <w:pPr>
        <w:pStyle w:val="BT"/>
      </w:pPr>
      <w:r>
        <w:tab/>
      </w:r>
      <w:r>
        <w:rPr>
          <w:b/>
        </w:rPr>
        <w:t>Note</w:t>
      </w:r>
      <w:r w:rsidR="00B22614">
        <w:rPr>
          <w:b/>
        </w:rPr>
        <w:t xml:space="preserve"> 1</w:t>
      </w:r>
      <w:r>
        <w:rPr>
          <w:b/>
        </w:rPr>
        <w:t>:</w:t>
      </w:r>
      <w:r>
        <w:t xml:space="preserve">  Marriage between two people of the same sex is not an overseas relationship</w:t>
      </w:r>
      <w:r>
        <w:rPr>
          <w:vertAlign w:val="superscript"/>
        </w:rPr>
        <w:t>2</w:t>
      </w:r>
      <w:r>
        <w:t>.</w:t>
      </w:r>
    </w:p>
    <w:p w:rsidR="00B22614" w:rsidRPr="000C108E" w:rsidRDefault="0078635E" w:rsidP="000C108E">
      <w:pPr>
        <w:pStyle w:val="BT"/>
      </w:pPr>
      <w:r>
        <w:rPr>
          <w:b/>
          <w:noProof/>
          <w:lang w:eastAsia="en-GB"/>
        </w:rPr>
        <w:pict>
          <v:shape id="_x0000_s1131" type="#_x0000_t32" style="position:absolute;left:0;text-align:left;margin-left:33.1pt;margin-top:7.15pt;width:0;height:11.35pt;z-index:24" o:connectortype="straight"/>
        </w:pict>
      </w:r>
      <w:r w:rsidR="00B22614">
        <w:rPr>
          <w:b/>
        </w:rPr>
        <w:tab/>
        <w:t>Note 2:</w:t>
      </w:r>
      <w:r w:rsidR="00B22614">
        <w:t xml:space="preserve">  See DMG 10761 for guidance on civil status certificates.</w:t>
      </w:r>
    </w:p>
    <w:p w:rsidR="00180A44" w:rsidRDefault="00180A44" w:rsidP="00F66C13">
      <w:pPr>
        <w:pStyle w:val="leg0"/>
      </w:pPr>
      <w:r>
        <w:t>1  CP Act 04, sec 212</w:t>
      </w:r>
      <w:r w:rsidR="000C108E">
        <w:t>;  2  sec 212(1A)</w:t>
      </w:r>
    </w:p>
    <w:p w:rsidR="00180A44" w:rsidRDefault="00180A44" w:rsidP="00727CE2">
      <w:pPr>
        <w:pStyle w:val="Para"/>
      </w:pPr>
      <w:r>
        <w:t>Specified relationships</w:t>
      </w:r>
    </w:p>
    <w:p w:rsidR="00180A44" w:rsidRDefault="00180A44" w:rsidP="00F6012C">
      <w:pPr>
        <w:pStyle w:val="BT"/>
      </w:pPr>
      <w:r>
        <w:t>10752</w:t>
      </w:r>
      <w:r>
        <w:tab/>
        <w:t>A specified relationship is one set out in legislation</w:t>
      </w:r>
      <w:r w:rsidRPr="004145B9">
        <w:rPr>
          <w:vertAlign w:val="superscript"/>
        </w:rPr>
        <w:t>1</w:t>
      </w:r>
      <w:r>
        <w:t>.  A</w:t>
      </w:r>
      <w:r w:rsidR="004145B9">
        <w:t>ppendix</w:t>
      </w:r>
      <w:r>
        <w:t xml:space="preserve"> 4 lists the countries and types of relationship that constitute a specified relationship.</w:t>
      </w:r>
    </w:p>
    <w:p w:rsidR="00180A44" w:rsidRDefault="00180A44" w:rsidP="00F6012C">
      <w:pPr>
        <w:pStyle w:val="BT"/>
      </w:pPr>
      <w:r>
        <w:tab/>
      </w:r>
      <w:r>
        <w:rPr>
          <w:b/>
        </w:rPr>
        <w:t>Note</w:t>
      </w:r>
      <w:r w:rsidR="00EF0F74">
        <w:rPr>
          <w:b/>
        </w:rPr>
        <w:t>:</w:t>
      </w:r>
      <w:r>
        <w:t xml:space="preserve"> </w:t>
      </w:r>
      <w:r w:rsidR="00EF0F74">
        <w:t xml:space="preserve"> A</w:t>
      </w:r>
      <w:r>
        <w:t xml:space="preserve">dvice may be sought from </w:t>
      </w:r>
      <w:r w:rsidR="00FD5C04">
        <w:t xml:space="preserve">the </w:t>
      </w:r>
      <w:r w:rsidR="002D2F66">
        <w:t>Relationship Validation Unit</w:t>
      </w:r>
      <w:r w:rsidR="003C0356">
        <w:t xml:space="preserve"> on whether the evidence provided shows that there is a specified relationship, properly registered.</w:t>
      </w:r>
    </w:p>
    <w:p w:rsidR="003C0356" w:rsidRPr="003C0356" w:rsidRDefault="003C0356" w:rsidP="00F66C13">
      <w:pPr>
        <w:pStyle w:val="leg0"/>
      </w:pPr>
      <w:r w:rsidRPr="003C0356">
        <w:t>1  CP Act 04, sec 213 &amp; Sch 20</w:t>
      </w:r>
    </w:p>
    <w:p w:rsidR="00B97846" w:rsidRDefault="000C108E" w:rsidP="00F6012C">
      <w:pPr>
        <w:pStyle w:val="BT"/>
      </w:pPr>
      <w:r>
        <w:br w:type="page"/>
      </w:r>
      <w:r w:rsidR="003C0356">
        <w:lastRenderedPageBreak/>
        <w:t>10753</w:t>
      </w:r>
      <w:r w:rsidR="003C0356">
        <w:tab/>
        <w:t>The Secretary of State has the power to amend the list of specified relationships by means of Statutory Instrument</w:t>
      </w:r>
      <w:r w:rsidR="003C0356" w:rsidRPr="003C0356">
        <w:rPr>
          <w:vertAlign w:val="superscript"/>
        </w:rPr>
        <w:t>1</w:t>
      </w:r>
      <w:r w:rsidR="003C0356">
        <w:t>.</w:t>
      </w:r>
    </w:p>
    <w:p w:rsidR="003C0356" w:rsidRDefault="0033491C" w:rsidP="00CD7348">
      <w:pPr>
        <w:pStyle w:val="leg0"/>
        <w:spacing w:before="0"/>
      </w:pPr>
      <w:r>
        <w:t>1  CP Act 04, sec 213</w:t>
      </w:r>
    </w:p>
    <w:p w:rsidR="003106CF" w:rsidRDefault="0033491C" w:rsidP="00F6012C">
      <w:pPr>
        <w:pStyle w:val="BT"/>
      </w:pPr>
      <w:r>
        <w:tab/>
        <w:t>10754 – 10759</w:t>
      </w:r>
    </w:p>
    <w:p w:rsidR="0033491C" w:rsidRDefault="0033491C" w:rsidP="00727CE2">
      <w:pPr>
        <w:pStyle w:val="Para"/>
      </w:pPr>
      <w:r>
        <w:t>General conditions</w:t>
      </w:r>
    </w:p>
    <w:p w:rsidR="0033491C" w:rsidRDefault="0033491C" w:rsidP="00F6012C">
      <w:pPr>
        <w:pStyle w:val="BT"/>
      </w:pPr>
      <w:r>
        <w:t>10760</w:t>
      </w:r>
      <w:r>
        <w:tab/>
        <w:t>Couples who have registered relationships overseas which are not specified relationships may also be treated as civil partners provided the relationship meets the general conditions</w:t>
      </w:r>
      <w:r w:rsidRPr="004145B9">
        <w:rPr>
          <w:vertAlign w:val="superscript"/>
        </w:rPr>
        <w:t>1</w:t>
      </w:r>
      <w:r>
        <w:t>.  These are that, under the law of the relevant country</w:t>
      </w:r>
    </w:p>
    <w:p w:rsidR="0033491C" w:rsidRDefault="00EF0F74" w:rsidP="00084B6F">
      <w:pPr>
        <w:pStyle w:val="Noindent"/>
        <w:numPr>
          <w:ilvl w:val="0"/>
          <w:numId w:val="167"/>
        </w:numPr>
      </w:pPr>
      <w:r>
        <w:t xml:space="preserve">the </w:t>
      </w:r>
      <w:r w:rsidR="0033491C">
        <w:t xml:space="preserve">relationship may not be entered into if either </w:t>
      </w:r>
      <w:r w:rsidR="00B00056">
        <w:t>party</w:t>
      </w:r>
      <w:r w:rsidR="0033491C">
        <w:t xml:space="preserve"> is already in a registered relationship or lawfully married </w:t>
      </w:r>
      <w:r w:rsidR="0033491C" w:rsidRPr="004145B9">
        <w:rPr>
          <w:b/>
        </w:rPr>
        <w:t>and</w:t>
      </w:r>
    </w:p>
    <w:p w:rsidR="0033491C" w:rsidRDefault="00EF0F74" w:rsidP="00084B6F">
      <w:pPr>
        <w:pStyle w:val="Noindent"/>
        <w:numPr>
          <w:ilvl w:val="0"/>
          <w:numId w:val="167"/>
        </w:numPr>
      </w:pPr>
      <w:r>
        <w:t xml:space="preserve">the </w:t>
      </w:r>
      <w:r w:rsidR="0033491C">
        <w:t xml:space="preserve">relationship is of indeterminate duration </w:t>
      </w:r>
      <w:r w:rsidR="0033491C" w:rsidRPr="004145B9">
        <w:rPr>
          <w:b/>
        </w:rPr>
        <w:t>and</w:t>
      </w:r>
    </w:p>
    <w:p w:rsidR="0033491C" w:rsidRDefault="00EF0F74" w:rsidP="00084B6F">
      <w:pPr>
        <w:pStyle w:val="Noindent"/>
        <w:numPr>
          <w:ilvl w:val="0"/>
          <w:numId w:val="167"/>
        </w:numPr>
      </w:pPr>
      <w:r>
        <w:t xml:space="preserve">the </w:t>
      </w:r>
      <w:r w:rsidR="0033491C">
        <w:t xml:space="preserve">effect of entering into the relationship is that </w:t>
      </w:r>
      <w:r w:rsidR="004145B9">
        <w:t>t</w:t>
      </w:r>
      <w:r w:rsidR="0033491C">
        <w:t>he parties are</w:t>
      </w:r>
    </w:p>
    <w:p w:rsidR="0033491C" w:rsidRDefault="004145B9" w:rsidP="00604420">
      <w:pPr>
        <w:pStyle w:val="SecondIndent"/>
      </w:pPr>
      <w:r>
        <w:rPr>
          <w:b/>
        </w:rPr>
        <w:t>3</w:t>
      </w:r>
      <w:r w:rsidR="00EE1FC0">
        <w:rPr>
          <w:b/>
        </w:rPr>
        <w:t>.1</w:t>
      </w:r>
      <w:r w:rsidR="0033491C">
        <w:tab/>
        <w:t xml:space="preserve">treated as a couple either for general or specified purposes </w:t>
      </w:r>
      <w:r w:rsidR="0033491C" w:rsidRPr="004145B9">
        <w:rPr>
          <w:b/>
        </w:rPr>
        <w:t>or</w:t>
      </w:r>
    </w:p>
    <w:p w:rsidR="0033491C" w:rsidRDefault="004145B9" w:rsidP="00604420">
      <w:pPr>
        <w:pStyle w:val="SecondIndent"/>
      </w:pPr>
      <w:r>
        <w:rPr>
          <w:b/>
        </w:rPr>
        <w:t>3</w:t>
      </w:r>
      <w:r w:rsidR="00EE1FC0">
        <w:rPr>
          <w:b/>
        </w:rPr>
        <w:t>.2</w:t>
      </w:r>
      <w:r w:rsidR="0033491C">
        <w:tab/>
        <w:t>treated as married.</w:t>
      </w:r>
    </w:p>
    <w:p w:rsidR="0033491C" w:rsidRDefault="0033491C" w:rsidP="0033491C">
      <w:pPr>
        <w:pStyle w:val="BT"/>
      </w:pPr>
      <w:r>
        <w:tab/>
      </w:r>
      <w:r>
        <w:rPr>
          <w:b/>
        </w:rPr>
        <w:t>Note:</w:t>
      </w:r>
      <w:r>
        <w:t xml:space="preserve">  Decision makers should seek advice from </w:t>
      </w:r>
      <w:r w:rsidR="002D2F66">
        <w:t>the Relationship Validation Unit</w:t>
      </w:r>
      <w:r>
        <w:t xml:space="preserve"> before deciding whether a relationship meets the general conditions and whether it is properly registered.</w:t>
      </w:r>
    </w:p>
    <w:p w:rsidR="0033491C" w:rsidRPr="00DB2BBC" w:rsidRDefault="0033491C" w:rsidP="00F66C13">
      <w:pPr>
        <w:pStyle w:val="leg0"/>
      </w:pPr>
      <w:r w:rsidRPr="00DB2BBC">
        <w:t>1  CP Act 04, sec 214</w:t>
      </w:r>
    </w:p>
    <w:p w:rsidR="00B22614" w:rsidRPr="00B22614" w:rsidRDefault="0078635E" w:rsidP="00B22614">
      <w:pPr>
        <w:pStyle w:val="SG"/>
      </w:pPr>
      <w:r>
        <w:rPr>
          <w:noProof/>
          <w:lang w:eastAsia="en-GB"/>
        </w:rPr>
        <w:pict>
          <v:shape id="_x0000_s1132" type="#_x0000_t32" style="position:absolute;left:0;text-align:left;margin-left:33.85pt;margin-top:16.1pt;width:0;height:174.75pt;z-index:25" o:connectortype="straight"/>
        </w:pict>
      </w:r>
      <w:r w:rsidR="00B22614" w:rsidRPr="00B22614">
        <w:t xml:space="preserve">Civil </w:t>
      </w:r>
      <w:r w:rsidR="00B22614">
        <w:t>status certificates</w:t>
      </w:r>
    </w:p>
    <w:p w:rsidR="00B22614" w:rsidRPr="00B22614" w:rsidRDefault="00B22614" w:rsidP="00B22614">
      <w:pPr>
        <w:pStyle w:val="BT"/>
      </w:pPr>
      <w:r w:rsidRPr="00B22614">
        <w:t>10761</w:t>
      </w:r>
      <w:r>
        <w:tab/>
        <w:t>From 16.</w:t>
      </w:r>
      <w:r w:rsidRPr="00B22614">
        <w:t>2.19 other European Union Member States may issue civil status certificates such as death certificates.</w:t>
      </w:r>
      <w:r>
        <w:t xml:space="preserve"> </w:t>
      </w:r>
      <w:r w:rsidRPr="00B22614">
        <w:t xml:space="preserve"> Decision makers</w:t>
      </w:r>
    </w:p>
    <w:p w:rsidR="00B22614" w:rsidRPr="00B22614" w:rsidRDefault="00B22614" w:rsidP="00B22614">
      <w:pPr>
        <w:pStyle w:val="IndentNo1"/>
      </w:pPr>
      <w:r>
        <w:rPr>
          <w:b/>
        </w:rPr>
        <w:t>1.</w:t>
      </w:r>
      <w:r>
        <w:rPr>
          <w:b/>
        </w:rPr>
        <w:tab/>
      </w:r>
      <w:r w:rsidRPr="00B22614">
        <w:t xml:space="preserve">should accept a civil status certificate issued by other European Union Member States as evidence of a relevant event (unless there is a doubt </w:t>
      </w:r>
      <w:r w:rsidR="00081042">
        <w:t xml:space="preserve">about </w:t>
      </w:r>
      <w:r w:rsidRPr="00B22614">
        <w:t xml:space="preserve">its authenticity) </w:t>
      </w:r>
      <w:r w:rsidRPr="00B22614">
        <w:rPr>
          <w:b/>
        </w:rPr>
        <w:t>and</w:t>
      </w:r>
    </w:p>
    <w:p w:rsidR="00B22614" w:rsidRPr="00B22614" w:rsidRDefault="00B22614" w:rsidP="00B22614">
      <w:pPr>
        <w:pStyle w:val="IndentNo1"/>
      </w:pPr>
      <w:r>
        <w:rPr>
          <w:b/>
        </w:rPr>
        <w:t>2.</w:t>
      </w:r>
      <w:r>
        <w:rPr>
          <w:b/>
        </w:rPr>
        <w:tab/>
      </w:r>
      <w:r w:rsidRPr="00B22614">
        <w:t>it should not require a translation of the document</w:t>
      </w:r>
      <w:r>
        <w:t>.</w:t>
      </w:r>
    </w:p>
    <w:p w:rsidR="00B22614" w:rsidRPr="00B22614" w:rsidRDefault="00B22614" w:rsidP="00B22614">
      <w:pPr>
        <w:pStyle w:val="BT"/>
      </w:pPr>
      <w:r w:rsidRPr="00B22614">
        <w:tab/>
      </w:r>
      <w:r w:rsidRPr="00B22614">
        <w:rPr>
          <w:b/>
        </w:rPr>
        <w:t>Note:</w:t>
      </w:r>
      <w:r w:rsidRPr="00B22614">
        <w:t xml:space="preserve"> </w:t>
      </w:r>
      <w:r>
        <w:t xml:space="preserve"> T</w:t>
      </w:r>
      <w:r w:rsidRPr="00B22614">
        <w:t>his applies to original documents and certified copies</w:t>
      </w:r>
      <w:r>
        <w:t>.</w:t>
      </w:r>
    </w:p>
    <w:p w:rsidR="0033491C" w:rsidRPr="00DB2BBC" w:rsidRDefault="003A738A" w:rsidP="0033491C">
      <w:pPr>
        <w:pStyle w:val="BT"/>
      </w:pPr>
      <w:r>
        <w:tab/>
        <w:t>1076</w:t>
      </w:r>
      <w:r w:rsidR="00B22614">
        <w:t>2</w:t>
      </w:r>
      <w:r>
        <w:t xml:space="preserve"> – 10999</w:t>
      </w:r>
    </w:p>
    <w:p w:rsidR="008926A3" w:rsidRPr="00F6012C" w:rsidRDefault="008926A3" w:rsidP="00F6012C">
      <w:pPr>
        <w:pStyle w:val="BT"/>
      </w:pPr>
    </w:p>
    <w:p w:rsidR="00F6012C" w:rsidRPr="00F6012C" w:rsidRDefault="00F6012C" w:rsidP="00F6012C">
      <w:pPr>
        <w:pStyle w:val="BT"/>
        <w:sectPr w:rsidR="00F6012C" w:rsidRPr="00F6012C" w:rsidSect="000F4782">
          <w:headerReference w:type="default" r:id="rId42"/>
          <w:footerReference w:type="default" r:id="rId43"/>
          <w:pgSz w:w="11909" w:h="16834" w:code="9"/>
          <w:pgMar w:top="1440" w:right="1797" w:bottom="1440" w:left="1797" w:header="720" w:footer="720" w:gutter="0"/>
          <w:cols w:space="720"/>
          <w:noEndnote/>
        </w:sectPr>
      </w:pPr>
    </w:p>
    <w:p w:rsidR="006955C0" w:rsidRDefault="006955C0" w:rsidP="003E6B1A">
      <w:pPr>
        <w:pStyle w:val="TG"/>
      </w:pPr>
      <w:bookmarkStart w:id="123" w:name="Appendix1"/>
      <w:bookmarkEnd w:id="123"/>
      <w:r>
        <w:lastRenderedPageBreak/>
        <w:t>Appendix 1</w:t>
      </w:r>
    </w:p>
    <w:p w:rsidR="006955C0" w:rsidRDefault="0078635E" w:rsidP="002E180A">
      <w:pPr>
        <w:pStyle w:val="SG"/>
      </w:pPr>
      <w:r>
        <w:rPr>
          <w:noProof/>
          <w:lang w:eastAsia="en-GB"/>
        </w:rPr>
        <w:pict>
          <v:shape id="_x0000_s1133" type="#_x0000_t32" style="position:absolute;left:0;text-align:left;margin-left:36.1pt;margin-top:16.05pt;width:0;height:27.75pt;z-index:26" o:connectortype="straight"/>
        </w:pict>
      </w:r>
      <w:r w:rsidR="006955C0">
        <w:t xml:space="preserve">Records of birth in </w:t>
      </w:r>
      <w:smartTag w:uri="urn:schemas-microsoft-com:office:smarttags" w:element="country-region">
        <w:r w:rsidR="006955C0">
          <w:t>Pakistan</w:t>
        </w:r>
      </w:smartTag>
      <w:r w:rsidR="006955C0">
        <w:t xml:space="preserve"> and </w:t>
      </w:r>
      <w:smartTag w:uri="urn:schemas-microsoft-com:office:smarttags" w:element="country-region">
        <w:smartTag w:uri="urn:schemas-microsoft-com:office:smarttags" w:element="place">
          <w:r w:rsidR="006955C0">
            <w:t>Bangladesh</w:t>
          </w:r>
        </w:smartTag>
      </w:smartTag>
      <w:r w:rsidR="006955C0">
        <w:t xml:space="preserve"> </w:t>
      </w:r>
      <w:r w:rsidR="001E4D83">
        <w:t>-</w:t>
      </w:r>
      <w:r w:rsidR="006955C0">
        <w:t xml:space="preserve"> </w:t>
      </w:r>
      <w:r w:rsidR="001E4D83">
        <w:t xml:space="preserve">(see </w:t>
      </w:r>
      <w:r w:rsidR="00B7739F">
        <w:t xml:space="preserve">DMG </w:t>
      </w:r>
      <w:r w:rsidR="00B22614">
        <w:t>10098</w:t>
      </w:r>
      <w:r w:rsidR="001E4D83">
        <w:t>)</w:t>
      </w:r>
    </w:p>
    <w:p w:rsidR="006955C0" w:rsidRDefault="006955C0" w:rsidP="006955C0">
      <w:pPr>
        <w:pStyle w:val="BT"/>
      </w:pPr>
      <w:r>
        <w:tab/>
        <w:t xml:space="preserve">Prior to the operation of the Basic Democracy Order 1959 there was no statutory system of registration of births.  Although there was a voluntary system under which in rural areas the village chowkidar would when notified inform the tehsildar for the administrative area (now known as police) this rarely occurred. </w:t>
      </w:r>
      <w:r w:rsidR="00000FCF">
        <w:t xml:space="preserve"> </w:t>
      </w:r>
      <w:r>
        <w:t>In urban areas the Municipalities and Cantonment Board Authorities were responsible but it would be unlikely for illiterate parents to notify a birth.</w:t>
      </w:r>
    </w:p>
    <w:p w:rsidR="006955C0" w:rsidRDefault="006955C0" w:rsidP="006955C0">
      <w:pPr>
        <w:pStyle w:val="BT"/>
      </w:pPr>
      <w:r>
        <w:tab/>
        <w:t>Consequently there are very few contemporaneous records of birth maintained in respect of periods prior to 1960 even in large towns.</w:t>
      </w:r>
    </w:p>
    <w:p w:rsidR="006955C0" w:rsidRDefault="006955C0" w:rsidP="006955C0">
      <w:pPr>
        <w:pStyle w:val="BT"/>
      </w:pPr>
      <w:r>
        <w:tab/>
      </w:r>
      <w:r w:rsidR="00866FF1">
        <w:t>W</w:t>
      </w:r>
      <w:r>
        <w:t xml:space="preserve">here a person born prior to 1960 seeks a certificate of birth in a rural area he applies to the Union Council Chairman of the place of his birth. </w:t>
      </w:r>
      <w:r w:rsidR="00A841BE">
        <w:t xml:space="preserve"> </w:t>
      </w:r>
      <w:r>
        <w:t xml:space="preserve">Affidavits and declarations are usually obtained from two persons who are often friends or relatives. </w:t>
      </w:r>
      <w:r w:rsidR="00A841BE">
        <w:t xml:space="preserve"> </w:t>
      </w:r>
      <w:r>
        <w:t>The date of birth as confirmed by these persons is then entered in the record maintained under the Basic Democracy Order 1959 and copies of this entry are given as a certificate of birth.</w:t>
      </w:r>
    </w:p>
    <w:p w:rsidR="006955C0" w:rsidRDefault="006955C0" w:rsidP="006955C0">
      <w:pPr>
        <w:pStyle w:val="BT"/>
      </w:pPr>
      <w:r>
        <w:tab/>
        <w:t>Because under the old system registrations were passed to the administrative officer for the area, and in the belief that it gives some measure of authenticity, some Union Council Chairmen ask the local police officer to put the Police Station stamp on the certificate.</w:t>
      </w:r>
      <w:r w:rsidR="00A841BE">
        <w:t xml:space="preserve"> </w:t>
      </w:r>
      <w:r>
        <w:t xml:space="preserve"> The Police Station stamp should not be taken to indicate that the date of birth has been confirmed by records held at the Police Station nor that the police authority is satisfied as to the veracity of statements made in declarations or affidavits.</w:t>
      </w:r>
    </w:p>
    <w:p w:rsidR="006955C0" w:rsidRDefault="006955C0" w:rsidP="006955C0">
      <w:pPr>
        <w:pStyle w:val="BT"/>
      </w:pPr>
      <w:r>
        <w:tab/>
        <w:t>The document produced by the claimant which purports to be a certificate of birth is not a true copy of a registration of birth made contemporaneously with the birth.</w:t>
      </w:r>
    </w:p>
    <w:p w:rsidR="00A841BE" w:rsidRDefault="00A841BE" w:rsidP="006955C0">
      <w:pPr>
        <w:pStyle w:val="BT"/>
      </w:pPr>
    </w:p>
    <w:p w:rsidR="006955C0" w:rsidRDefault="006955C0" w:rsidP="006955C0">
      <w:pPr>
        <w:pStyle w:val="BT"/>
        <w:spacing w:before="0" w:after="0" w:line="360" w:lineRule="auto"/>
        <w:ind w:left="0" w:firstLine="0"/>
        <w:sectPr w:rsidR="006955C0" w:rsidSect="000F4782">
          <w:headerReference w:type="default" r:id="rId44"/>
          <w:footerReference w:type="default" r:id="rId45"/>
          <w:pgSz w:w="11909" w:h="16834" w:code="9"/>
          <w:pgMar w:top="1440" w:right="1797" w:bottom="1440" w:left="1797" w:header="720" w:footer="720" w:gutter="0"/>
          <w:cols w:space="720"/>
          <w:noEndnote/>
        </w:sectPr>
      </w:pPr>
    </w:p>
    <w:p w:rsidR="006955C0" w:rsidRDefault="006955C0" w:rsidP="003E6B1A">
      <w:pPr>
        <w:pStyle w:val="TG"/>
      </w:pPr>
      <w:bookmarkStart w:id="127" w:name="Appendix2"/>
      <w:bookmarkEnd w:id="127"/>
      <w:r>
        <w:lastRenderedPageBreak/>
        <w:t>Appendix 2</w:t>
      </w:r>
    </w:p>
    <w:p w:rsidR="006955C0" w:rsidRDefault="0078635E" w:rsidP="00331EDF">
      <w:pPr>
        <w:pStyle w:val="SG"/>
      </w:pPr>
      <w:r>
        <w:rPr>
          <w:noProof/>
          <w:lang w:eastAsia="en-GB"/>
        </w:rPr>
        <w:pict>
          <v:shape id="_x0000_s1134" type="#_x0000_t32" style="position:absolute;left:0;text-align:left;margin-left:35.35pt;margin-top:16.8pt;width:0;height:11.35pt;z-index:27" o:connectortype="straight"/>
        </w:pict>
      </w:r>
      <w:r w:rsidR="006955C0">
        <w:t xml:space="preserve">Records birth in Azad Kashmir </w:t>
      </w:r>
      <w:r w:rsidR="001E4D83">
        <w:t>-</w:t>
      </w:r>
      <w:r w:rsidR="006955C0">
        <w:t xml:space="preserve"> </w:t>
      </w:r>
      <w:r w:rsidR="006D1AA2">
        <w:t xml:space="preserve">(see </w:t>
      </w:r>
      <w:r w:rsidR="00B7739F">
        <w:t xml:space="preserve">DMG </w:t>
      </w:r>
      <w:r w:rsidR="00B22614">
        <w:t>10098</w:t>
      </w:r>
      <w:r w:rsidR="006D1AA2">
        <w:t>)</w:t>
      </w:r>
    </w:p>
    <w:p w:rsidR="006955C0" w:rsidRDefault="006955C0" w:rsidP="00331EDF">
      <w:pPr>
        <w:pStyle w:val="BT"/>
      </w:pPr>
      <w:r>
        <w:tab/>
        <w:t>There is no statutory system for the registration of birth in Azad Kashmir but the arrangements under the Basic Democracy Order 1959 are generally followed on a voluntary basis.</w:t>
      </w:r>
    </w:p>
    <w:p w:rsidR="006955C0" w:rsidRDefault="006955C0" w:rsidP="00331EDF">
      <w:pPr>
        <w:pStyle w:val="BT"/>
      </w:pPr>
      <w:r>
        <w:tab/>
        <w:t xml:space="preserve">Prior to 1947 the village chowkidar might have been informed of a birth in his village.  If so he was expected to notify the tehsildar for the administrative area (now police authority) but in many cases he failed to do so. </w:t>
      </w:r>
      <w:r w:rsidR="00A841BE">
        <w:t xml:space="preserve"> </w:t>
      </w:r>
      <w:r>
        <w:t xml:space="preserve">During the 1947 war all records held by the police authorities were Iost or destroyed and therefore there are no contemporaneous records prior to 1947 in rural or municipal areas. </w:t>
      </w:r>
      <w:r w:rsidR="00A841BE">
        <w:t xml:space="preserve"> </w:t>
      </w:r>
      <w:r>
        <w:t xml:space="preserve">From 1962 Union Councils were required to pass records of birth to the District Medical Officer but from 1969 records were required </w:t>
      </w:r>
      <w:r w:rsidR="00866FF1">
        <w:t xml:space="preserve">To Whom It May Concern: </w:t>
      </w:r>
      <w:r>
        <w:t>to be sent to the Police authority for the area.</w:t>
      </w:r>
    </w:p>
    <w:p w:rsidR="006955C0" w:rsidRDefault="006955C0" w:rsidP="00331EDF">
      <w:pPr>
        <w:pStyle w:val="BT"/>
      </w:pPr>
      <w:r>
        <w:tab/>
        <w:t>A certificate that the date of birth is confirmed by records held by a District Medical Officer does not imply that the District Medical Officer has made enquiries about the date of birth or that he has made any medical examination of the person concerned to establish his age.</w:t>
      </w:r>
    </w:p>
    <w:p w:rsidR="006955C0" w:rsidRDefault="006955C0" w:rsidP="00331EDF">
      <w:pPr>
        <w:pStyle w:val="BT"/>
      </w:pPr>
      <w:r>
        <w:tab/>
        <w:t xml:space="preserve">When a person born prior to 1948 seeks a certificate of birth he applies to the Union Council Chairman of the place of his birth. </w:t>
      </w:r>
      <w:r w:rsidR="00A841BE">
        <w:t xml:space="preserve"> </w:t>
      </w:r>
      <w:r>
        <w:t xml:space="preserve">Affidavits or declarations are usually obtained from two persons who are often friends or relatives. </w:t>
      </w:r>
      <w:r w:rsidR="00A841BE">
        <w:t xml:space="preserve"> </w:t>
      </w:r>
      <w:r>
        <w:t xml:space="preserve">The date of birth as confirmed by these persons is then entered in the record of registration of births for the current year and notified to the local Police Station. </w:t>
      </w:r>
      <w:r w:rsidR="00A841BE">
        <w:t xml:space="preserve"> </w:t>
      </w:r>
      <w:r>
        <w:t xml:space="preserve">The Union Council Chairman will then give a certified copy of this registration of birth and in some cases it may be taken to the Police Station for insertion of the Police Station stamp. </w:t>
      </w:r>
      <w:r w:rsidR="00A841BE">
        <w:t xml:space="preserve"> </w:t>
      </w:r>
      <w:r>
        <w:t>This stamp should not be taken to indicate that the date of birth has been confirmed by records held at the Police Station nor that the police authority is satisfied as to the veracity of statements made in declarations or affidavits.</w:t>
      </w:r>
    </w:p>
    <w:p w:rsidR="006955C0" w:rsidRDefault="006955C0" w:rsidP="00331EDF">
      <w:pPr>
        <w:pStyle w:val="BT"/>
      </w:pPr>
      <w:r>
        <w:tab/>
        <w:t>The document produced by the claimant which purports to be a certificate of birth is not a true copy of a registration of birth made contemporaneously with the birth.</w:t>
      </w:r>
    </w:p>
    <w:p w:rsidR="00866FF1" w:rsidRDefault="00866FF1" w:rsidP="00866FF1">
      <w:pPr>
        <w:pStyle w:val="BT"/>
      </w:pPr>
    </w:p>
    <w:p w:rsidR="006955C0" w:rsidRDefault="006955C0" w:rsidP="00331EDF">
      <w:pPr>
        <w:pStyle w:val="BT"/>
      </w:pPr>
    </w:p>
    <w:p w:rsidR="00A841BE" w:rsidRDefault="00A841BE">
      <w:pPr>
        <w:pStyle w:val="BT"/>
        <w:jc w:val="left"/>
        <w:sectPr w:rsidR="00A841BE" w:rsidSect="000F4782">
          <w:headerReference w:type="even" r:id="rId46"/>
          <w:headerReference w:type="default" r:id="rId47"/>
          <w:footerReference w:type="default" r:id="rId48"/>
          <w:pgSz w:w="11909" w:h="16834" w:code="9"/>
          <w:pgMar w:top="1440" w:right="1797" w:bottom="1440" w:left="1797" w:header="720" w:footer="720" w:gutter="0"/>
          <w:cols w:space="720"/>
          <w:noEndnote/>
        </w:sectPr>
      </w:pPr>
    </w:p>
    <w:p w:rsidR="00864752" w:rsidRDefault="00864752" w:rsidP="003E6B1A">
      <w:pPr>
        <w:pStyle w:val="TG"/>
      </w:pPr>
      <w:r>
        <w:lastRenderedPageBreak/>
        <w:t>Appendix 3</w:t>
      </w:r>
    </w:p>
    <w:p w:rsidR="00864752" w:rsidRDefault="00864752" w:rsidP="002E180A">
      <w:pPr>
        <w:pStyle w:val="SG"/>
      </w:pPr>
      <w:r>
        <w:t>Gender Recognition – List of approved countries and territories (see DMG 10632)</w:t>
      </w:r>
    </w:p>
    <w:p w:rsidR="00864752" w:rsidRDefault="00864752" w:rsidP="00864752">
      <w:pPr>
        <w:pStyle w:val="BT"/>
      </w:pPr>
      <w:r>
        <w:tab/>
      </w:r>
      <w:r w:rsidR="00CB6404">
        <w:t>The Australian territories of Australian Capital Territory and Northern Territory and the states of New South Wales, Queensland, South Australia, Tasmania, Victoria and Western Australia,</w:t>
      </w:r>
    </w:p>
    <w:p w:rsidR="00CB6404" w:rsidRDefault="00CB6404" w:rsidP="00864752">
      <w:pPr>
        <w:pStyle w:val="BT"/>
      </w:pPr>
      <w:r>
        <w:tab/>
      </w:r>
      <w:smartTag w:uri="urn:schemas-microsoft-com:office:smarttags" w:element="place">
        <w:smartTag w:uri="urn:schemas-microsoft-com:office:smarttags" w:element="country-region">
          <w:r>
            <w:t>Austria</w:t>
          </w:r>
        </w:smartTag>
      </w:smartTag>
      <w:r w:rsidR="00922032">
        <w:t>,</w:t>
      </w:r>
    </w:p>
    <w:p w:rsidR="00CB6404" w:rsidRDefault="00922032" w:rsidP="00864752">
      <w:pPr>
        <w:pStyle w:val="BT"/>
      </w:pPr>
      <w:r>
        <w:tab/>
      </w:r>
      <w:smartTag w:uri="urn:schemas-microsoft-com:office:smarttags" w:element="place">
        <w:smartTag w:uri="urn:schemas-microsoft-com:office:smarttags" w:element="country-region">
          <w:r w:rsidR="00CB6404">
            <w:t>Belgium</w:t>
          </w:r>
        </w:smartTag>
      </w:smartTag>
      <w:r w:rsidR="00CB6404">
        <w:t>,</w:t>
      </w:r>
    </w:p>
    <w:p w:rsidR="00CB6404" w:rsidRDefault="00922032" w:rsidP="00864752">
      <w:pPr>
        <w:pStyle w:val="BT"/>
      </w:pPr>
      <w:r>
        <w:tab/>
      </w:r>
      <w:smartTag w:uri="urn:schemas-microsoft-com:office:smarttags" w:element="place">
        <w:smartTag w:uri="urn:schemas-microsoft-com:office:smarttags" w:element="country-region">
          <w:r w:rsidR="00CB6404">
            <w:t>Bulgaria</w:t>
          </w:r>
        </w:smartTag>
      </w:smartTag>
      <w:r w:rsidR="00CB6404">
        <w:t>,</w:t>
      </w:r>
    </w:p>
    <w:p w:rsidR="00CB6404" w:rsidRDefault="00922032" w:rsidP="00864752">
      <w:pPr>
        <w:pStyle w:val="BT"/>
      </w:pPr>
      <w:r>
        <w:tab/>
      </w:r>
      <w:r w:rsidR="00CB6404">
        <w:t>the Cana</w:t>
      </w:r>
      <w:r w:rsidR="00C24226">
        <w:t xml:space="preserve">dian provinces of Alberta, British Columbia, Manitoba, New Brunswick, Newfoundland and Labrador, Nova Scotia, Ontario, </w:t>
      </w:r>
      <w:r w:rsidR="006D1AA2">
        <w:t xml:space="preserve">Prince Edward Island, </w:t>
      </w:r>
      <w:r w:rsidR="00C24226">
        <w:t>Quebec and Saskatchewan and the Yukon Territory,</w:t>
      </w:r>
    </w:p>
    <w:p w:rsidR="006D1AA2" w:rsidRDefault="006D1AA2" w:rsidP="00864752">
      <w:pPr>
        <w:pStyle w:val="BT"/>
      </w:pPr>
      <w:r>
        <w:tab/>
        <w:t>Croatia,</w:t>
      </w:r>
    </w:p>
    <w:p w:rsidR="00C24226" w:rsidRDefault="00922032" w:rsidP="00864752">
      <w:pPr>
        <w:pStyle w:val="BT"/>
      </w:pPr>
      <w:r>
        <w:tab/>
      </w:r>
      <w:smartTag w:uri="urn:schemas-microsoft-com:office:smarttags" w:element="place">
        <w:smartTag w:uri="urn:schemas-microsoft-com:office:smarttags" w:element="PlaceType">
          <w:r w:rsidR="00C24226">
            <w:t>Republic</w:t>
          </w:r>
        </w:smartTag>
        <w:r w:rsidR="00C24226">
          <w:t xml:space="preserve"> of </w:t>
        </w:r>
        <w:smartTag w:uri="urn:schemas-microsoft-com:office:smarttags" w:element="PlaceName">
          <w:r w:rsidR="00C24226">
            <w:t>Cyprus</w:t>
          </w:r>
        </w:smartTag>
      </w:smartTag>
      <w:r w:rsidR="00C24226">
        <w:t>,</w:t>
      </w:r>
    </w:p>
    <w:p w:rsidR="006D1AA2" w:rsidRDefault="006D1AA2" w:rsidP="00864752">
      <w:pPr>
        <w:pStyle w:val="BT"/>
      </w:pPr>
      <w:r>
        <w:tab/>
        <w:t>Czech Republic,</w:t>
      </w:r>
    </w:p>
    <w:p w:rsidR="00C24226" w:rsidRDefault="00922032" w:rsidP="00864752">
      <w:pPr>
        <w:pStyle w:val="BT"/>
      </w:pPr>
      <w:r>
        <w:tab/>
      </w:r>
      <w:smartTag w:uri="urn:schemas-microsoft-com:office:smarttags" w:element="place">
        <w:smartTag w:uri="urn:schemas-microsoft-com:office:smarttags" w:element="country-region">
          <w:r w:rsidR="00C24226">
            <w:t>Denmark</w:t>
          </w:r>
        </w:smartTag>
      </w:smartTag>
      <w:r w:rsidR="00C24226">
        <w:t>,</w:t>
      </w:r>
    </w:p>
    <w:p w:rsidR="00C24226" w:rsidRDefault="00922032" w:rsidP="00864752">
      <w:pPr>
        <w:pStyle w:val="BT"/>
      </w:pPr>
      <w:r>
        <w:tab/>
      </w:r>
      <w:smartTag w:uri="urn:schemas-microsoft-com:office:smarttags" w:element="place">
        <w:smartTag w:uri="urn:schemas-microsoft-com:office:smarttags" w:element="country-region">
          <w:r w:rsidR="00C24226">
            <w:t>Estonia</w:t>
          </w:r>
        </w:smartTag>
      </w:smartTag>
      <w:r w:rsidR="00C24226">
        <w:t>,</w:t>
      </w:r>
    </w:p>
    <w:p w:rsidR="00C24226" w:rsidRDefault="00922032" w:rsidP="00864752">
      <w:pPr>
        <w:pStyle w:val="BT"/>
      </w:pPr>
      <w:r>
        <w:tab/>
      </w:r>
      <w:smartTag w:uri="urn:schemas-microsoft-com:office:smarttags" w:element="place">
        <w:smartTag w:uri="urn:schemas-microsoft-com:office:smarttags" w:element="country-region">
          <w:r w:rsidR="00C24226">
            <w:t>Finland</w:t>
          </w:r>
        </w:smartTag>
      </w:smartTag>
      <w:r w:rsidR="00C24226">
        <w:t>,</w:t>
      </w:r>
    </w:p>
    <w:p w:rsidR="00C24226" w:rsidRDefault="00922032" w:rsidP="00864752">
      <w:pPr>
        <w:pStyle w:val="BT"/>
      </w:pPr>
      <w:r>
        <w:tab/>
      </w:r>
      <w:smartTag w:uri="urn:schemas-microsoft-com:office:smarttags" w:element="place">
        <w:smartTag w:uri="urn:schemas-microsoft-com:office:smarttags" w:element="country-region">
          <w:r w:rsidR="00C24226">
            <w:t>France</w:t>
          </w:r>
        </w:smartTag>
      </w:smartTag>
      <w:r w:rsidR="00C24226">
        <w:t>,</w:t>
      </w:r>
    </w:p>
    <w:p w:rsidR="00C24226" w:rsidRDefault="00922032" w:rsidP="00864752">
      <w:pPr>
        <w:pStyle w:val="BT"/>
      </w:pPr>
      <w:r>
        <w:tab/>
      </w:r>
      <w:smartTag w:uri="urn:schemas-microsoft-com:office:smarttags" w:element="place">
        <w:smartTag w:uri="urn:schemas-microsoft-com:office:smarttags" w:element="country-region">
          <w:r w:rsidR="00C24226">
            <w:t>Germany</w:t>
          </w:r>
        </w:smartTag>
      </w:smartTag>
      <w:r w:rsidR="00C24226">
        <w:t>,</w:t>
      </w:r>
    </w:p>
    <w:p w:rsidR="00C24226" w:rsidRDefault="00922032" w:rsidP="00864752">
      <w:pPr>
        <w:pStyle w:val="BT"/>
      </w:pPr>
      <w:r>
        <w:tab/>
      </w:r>
      <w:smartTag w:uri="urn:schemas-microsoft-com:office:smarttags" w:element="place">
        <w:smartTag w:uri="urn:schemas-microsoft-com:office:smarttags" w:element="country-region">
          <w:r w:rsidR="00C24226">
            <w:t>Greece</w:t>
          </w:r>
        </w:smartTag>
      </w:smartTag>
      <w:r w:rsidR="00C24226">
        <w:t>,</w:t>
      </w:r>
    </w:p>
    <w:p w:rsidR="00C24226" w:rsidRDefault="00922032" w:rsidP="00864752">
      <w:pPr>
        <w:pStyle w:val="BT"/>
      </w:pPr>
      <w:r>
        <w:tab/>
      </w:r>
      <w:smartTag w:uri="urn:schemas-microsoft-com:office:smarttags" w:element="place">
        <w:smartTag w:uri="urn:schemas-microsoft-com:office:smarttags" w:element="country-region">
          <w:r w:rsidR="00C24226">
            <w:t>Iceland</w:t>
          </w:r>
        </w:smartTag>
      </w:smartTag>
      <w:r w:rsidR="00C24226">
        <w:t>,</w:t>
      </w:r>
    </w:p>
    <w:p w:rsidR="00C24226" w:rsidRDefault="00922032" w:rsidP="00864752">
      <w:pPr>
        <w:pStyle w:val="BT"/>
      </w:pPr>
      <w:r>
        <w:tab/>
      </w:r>
      <w:smartTag w:uri="urn:schemas-microsoft-com:office:smarttags" w:element="place">
        <w:smartTag w:uri="urn:schemas-microsoft-com:office:smarttags" w:element="country-region">
          <w:r w:rsidR="00C24226">
            <w:t>Italy</w:t>
          </w:r>
        </w:smartTag>
      </w:smartTag>
      <w:r w:rsidR="00C24226">
        <w:t>,</w:t>
      </w:r>
    </w:p>
    <w:p w:rsidR="00C24226" w:rsidRDefault="00922032" w:rsidP="00864752">
      <w:pPr>
        <w:pStyle w:val="BT"/>
      </w:pPr>
      <w:r>
        <w:tab/>
      </w:r>
      <w:smartTag w:uri="urn:schemas-microsoft-com:office:smarttags" w:element="place">
        <w:smartTag w:uri="urn:schemas-microsoft-com:office:smarttags" w:element="country-region">
          <w:r w:rsidR="00C24226">
            <w:t>Japan</w:t>
          </w:r>
        </w:smartTag>
      </w:smartTag>
      <w:r w:rsidR="00C24226">
        <w:t>,</w:t>
      </w:r>
    </w:p>
    <w:p w:rsidR="00C24226" w:rsidRDefault="00922032" w:rsidP="00864752">
      <w:pPr>
        <w:pStyle w:val="BT"/>
      </w:pPr>
      <w:r>
        <w:tab/>
      </w:r>
      <w:r w:rsidR="00C24226">
        <w:t>L</w:t>
      </w:r>
      <w:r w:rsidR="00574A1F">
        <w:t>iechtenstein</w:t>
      </w:r>
      <w:r w:rsidR="00C24226">
        <w:t>,</w:t>
      </w:r>
    </w:p>
    <w:p w:rsidR="00C24226" w:rsidRDefault="00922032" w:rsidP="00864752">
      <w:pPr>
        <w:pStyle w:val="BT"/>
      </w:pPr>
      <w:r>
        <w:tab/>
      </w:r>
      <w:smartTag w:uri="urn:schemas-microsoft-com:office:smarttags" w:element="place">
        <w:smartTag w:uri="urn:schemas-microsoft-com:office:smarttags" w:element="country-region">
          <w:r w:rsidR="00C24226">
            <w:t>Luxembourg</w:t>
          </w:r>
        </w:smartTag>
      </w:smartTag>
      <w:r w:rsidR="00C24226">
        <w:t>,</w:t>
      </w:r>
    </w:p>
    <w:p w:rsidR="00C24226" w:rsidRDefault="00922032" w:rsidP="00864752">
      <w:pPr>
        <w:pStyle w:val="BT"/>
      </w:pPr>
      <w:r>
        <w:tab/>
      </w:r>
      <w:smartTag w:uri="urn:schemas-microsoft-com:office:smarttags" w:element="place">
        <w:smartTag w:uri="urn:schemas-microsoft-com:office:smarttags" w:element="country-region">
          <w:r w:rsidR="00C24226">
            <w:t>Malta</w:t>
          </w:r>
        </w:smartTag>
      </w:smartTag>
      <w:r w:rsidR="00C24226">
        <w:t>,</w:t>
      </w:r>
    </w:p>
    <w:p w:rsidR="00574A1F" w:rsidRDefault="00574A1F" w:rsidP="00864752">
      <w:pPr>
        <w:pStyle w:val="BT"/>
      </w:pPr>
      <w:r>
        <w:lastRenderedPageBreak/>
        <w:tab/>
        <w:t>the federal District of Mexico</w:t>
      </w:r>
    </w:p>
    <w:p w:rsidR="00C24226" w:rsidRDefault="00922032" w:rsidP="00864752">
      <w:pPr>
        <w:pStyle w:val="BT"/>
      </w:pPr>
      <w:r>
        <w:tab/>
      </w:r>
      <w:smartTag w:uri="urn:schemas-microsoft-com:office:smarttags" w:element="place">
        <w:smartTag w:uri="urn:schemas-microsoft-com:office:smarttags" w:element="country-region">
          <w:r w:rsidR="00C24226">
            <w:t>Moldova</w:t>
          </w:r>
        </w:smartTag>
      </w:smartTag>
      <w:r w:rsidR="00C24226">
        <w:t>,</w:t>
      </w:r>
    </w:p>
    <w:p w:rsidR="00C24226" w:rsidRDefault="00922032" w:rsidP="00864752">
      <w:pPr>
        <w:pStyle w:val="BT"/>
      </w:pPr>
      <w:r>
        <w:tab/>
      </w:r>
      <w:smartTag w:uri="urn:schemas-microsoft-com:office:smarttags" w:element="place">
        <w:smartTag w:uri="urn:schemas-microsoft-com:office:smarttags" w:element="country-region">
          <w:r w:rsidR="00C24226">
            <w:t>Netherlands</w:t>
          </w:r>
        </w:smartTag>
      </w:smartTag>
      <w:r w:rsidR="00C24226">
        <w:t>,</w:t>
      </w:r>
    </w:p>
    <w:p w:rsidR="00C24226" w:rsidRDefault="00922032" w:rsidP="00864752">
      <w:pPr>
        <w:pStyle w:val="BT"/>
      </w:pPr>
      <w:r>
        <w:tab/>
      </w:r>
      <w:smartTag w:uri="urn:schemas-microsoft-com:office:smarttags" w:element="place">
        <w:smartTag w:uri="urn:schemas-microsoft-com:office:smarttags" w:element="country-region">
          <w:r w:rsidR="00C24226">
            <w:t>New Zealand</w:t>
          </w:r>
        </w:smartTag>
      </w:smartTag>
      <w:r w:rsidR="00C24226">
        <w:t>,</w:t>
      </w:r>
    </w:p>
    <w:p w:rsidR="00C24226" w:rsidRDefault="00922032" w:rsidP="00864752">
      <w:pPr>
        <w:pStyle w:val="BT"/>
      </w:pPr>
      <w:r>
        <w:tab/>
      </w:r>
      <w:smartTag w:uri="urn:schemas-microsoft-com:office:smarttags" w:element="place">
        <w:smartTag w:uri="urn:schemas-microsoft-com:office:smarttags" w:element="country-region">
          <w:r w:rsidR="00C24226">
            <w:t>Norway</w:t>
          </w:r>
        </w:smartTag>
      </w:smartTag>
      <w:r w:rsidR="00C24226">
        <w:t>,</w:t>
      </w:r>
    </w:p>
    <w:p w:rsidR="00C24226" w:rsidRDefault="00922032" w:rsidP="00864752">
      <w:pPr>
        <w:pStyle w:val="BT"/>
      </w:pPr>
      <w:r>
        <w:tab/>
      </w:r>
      <w:smartTag w:uri="urn:schemas-microsoft-com:office:smarttags" w:element="place">
        <w:smartTag w:uri="urn:schemas-microsoft-com:office:smarttags" w:element="country-region">
          <w:r w:rsidR="00C24226">
            <w:t>Poland</w:t>
          </w:r>
        </w:smartTag>
      </w:smartTag>
      <w:r w:rsidR="00C24226">
        <w:t>,</w:t>
      </w:r>
    </w:p>
    <w:p w:rsidR="00C24226" w:rsidRDefault="00922032" w:rsidP="00864752">
      <w:pPr>
        <w:pStyle w:val="BT"/>
      </w:pPr>
      <w:r>
        <w:tab/>
      </w:r>
      <w:smartTag w:uri="urn:schemas-microsoft-com:office:smarttags" w:element="place">
        <w:smartTag w:uri="urn:schemas-microsoft-com:office:smarttags" w:element="country-region">
          <w:r w:rsidR="00C24226">
            <w:t>Romania</w:t>
          </w:r>
        </w:smartTag>
      </w:smartTag>
      <w:r w:rsidR="00C24226">
        <w:t>,</w:t>
      </w:r>
    </w:p>
    <w:p w:rsidR="00C24226" w:rsidRDefault="00922032" w:rsidP="00864752">
      <w:pPr>
        <w:pStyle w:val="BT"/>
      </w:pPr>
      <w:r>
        <w:tab/>
      </w:r>
      <w:smartTag w:uri="urn:schemas-microsoft-com:office:smarttags" w:element="place">
        <w:smartTag w:uri="urn:schemas-microsoft-com:office:smarttags" w:element="country-region">
          <w:r w:rsidR="00C24226">
            <w:t>Russian Federation</w:t>
          </w:r>
        </w:smartTag>
      </w:smartTag>
      <w:r w:rsidR="00C24226">
        <w:t>,</w:t>
      </w:r>
    </w:p>
    <w:p w:rsidR="00C24226" w:rsidRDefault="00922032" w:rsidP="00864752">
      <w:pPr>
        <w:pStyle w:val="BT"/>
      </w:pPr>
      <w:r>
        <w:tab/>
      </w:r>
      <w:r w:rsidR="00C24226">
        <w:t>Serbia</w:t>
      </w:r>
      <w:r w:rsidR="006D1AA2">
        <w:t>,</w:t>
      </w:r>
    </w:p>
    <w:p w:rsidR="006D1AA2" w:rsidRDefault="006D1AA2" w:rsidP="00864752">
      <w:pPr>
        <w:pStyle w:val="BT"/>
      </w:pPr>
      <w:r>
        <w:tab/>
        <w:t>Singapore,</w:t>
      </w:r>
    </w:p>
    <w:p w:rsidR="00C24226" w:rsidRDefault="00922032" w:rsidP="00864752">
      <w:pPr>
        <w:pStyle w:val="BT"/>
      </w:pPr>
      <w:r>
        <w:tab/>
      </w:r>
      <w:smartTag w:uri="urn:schemas-microsoft-com:office:smarttags" w:element="place">
        <w:smartTag w:uri="urn:schemas-microsoft-com:office:smarttags" w:element="country-region">
          <w:r w:rsidR="00C24226">
            <w:t>Slovakia</w:t>
          </w:r>
        </w:smartTag>
      </w:smartTag>
      <w:r w:rsidR="00C24226">
        <w:t>,</w:t>
      </w:r>
    </w:p>
    <w:p w:rsidR="00C24226" w:rsidRDefault="00922032" w:rsidP="00864752">
      <w:pPr>
        <w:pStyle w:val="BT"/>
      </w:pPr>
      <w:r>
        <w:tab/>
      </w:r>
      <w:smartTag w:uri="urn:schemas-microsoft-com:office:smarttags" w:element="place">
        <w:smartTag w:uri="urn:schemas-microsoft-com:office:smarttags" w:element="country-region">
          <w:r w:rsidR="00C24226">
            <w:t>Slovenia</w:t>
          </w:r>
        </w:smartTag>
      </w:smartTag>
      <w:r w:rsidR="00C24226">
        <w:t>,</w:t>
      </w:r>
    </w:p>
    <w:p w:rsidR="00C24226" w:rsidRDefault="00922032" w:rsidP="00864752">
      <w:pPr>
        <w:pStyle w:val="BT"/>
      </w:pPr>
      <w:r>
        <w:tab/>
      </w:r>
      <w:smartTag w:uri="urn:schemas-microsoft-com:office:smarttags" w:element="place">
        <w:smartTag w:uri="urn:schemas-microsoft-com:office:smarttags" w:element="country-region">
          <w:r w:rsidR="00C24226">
            <w:t>South Africa</w:t>
          </w:r>
        </w:smartTag>
      </w:smartTag>
      <w:r w:rsidR="00C24226">
        <w:t>,</w:t>
      </w:r>
    </w:p>
    <w:p w:rsidR="006D1AA2" w:rsidRDefault="006D1AA2" w:rsidP="00864752">
      <w:pPr>
        <w:pStyle w:val="BT"/>
      </w:pPr>
      <w:r>
        <w:tab/>
        <w:t>South Korea,</w:t>
      </w:r>
    </w:p>
    <w:p w:rsidR="00C24226" w:rsidRDefault="00922032" w:rsidP="00864752">
      <w:pPr>
        <w:pStyle w:val="BT"/>
      </w:pPr>
      <w:r>
        <w:tab/>
      </w:r>
      <w:smartTag w:uri="urn:schemas-microsoft-com:office:smarttags" w:element="place">
        <w:smartTag w:uri="urn:schemas-microsoft-com:office:smarttags" w:element="country-region">
          <w:r w:rsidR="00C24226">
            <w:t>Spain</w:t>
          </w:r>
        </w:smartTag>
      </w:smartTag>
      <w:r w:rsidR="00C24226">
        <w:t>,</w:t>
      </w:r>
    </w:p>
    <w:p w:rsidR="00C24226" w:rsidRDefault="00922032" w:rsidP="00864752">
      <w:pPr>
        <w:pStyle w:val="BT"/>
      </w:pPr>
      <w:r>
        <w:tab/>
      </w:r>
      <w:smartTag w:uri="urn:schemas-microsoft-com:office:smarttags" w:element="place">
        <w:smartTag w:uri="urn:schemas-microsoft-com:office:smarttags" w:element="country-region">
          <w:r w:rsidR="00C24226">
            <w:t>Sweden</w:t>
          </w:r>
        </w:smartTag>
      </w:smartTag>
      <w:r w:rsidR="00C24226">
        <w:t>,</w:t>
      </w:r>
    </w:p>
    <w:p w:rsidR="00C24226" w:rsidRDefault="00922032" w:rsidP="00864752">
      <w:pPr>
        <w:pStyle w:val="BT"/>
      </w:pPr>
      <w:r>
        <w:tab/>
      </w:r>
      <w:smartTag w:uri="urn:schemas-microsoft-com:office:smarttags" w:element="place">
        <w:smartTag w:uri="urn:schemas-microsoft-com:office:smarttags" w:element="country-region">
          <w:r w:rsidR="00C24226">
            <w:t>Switzerland</w:t>
          </w:r>
        </w:smartTag>
      </w:smartTag>
      <w:r w:rsidR="00C24226">
        <w:t>,</w:t>
      </w:r>
    </w:p>
    <w:p w:rsidR="00C24226" w:rsidRDefault="00922032" w:rsidP="00864752">
      <w:pPr>
        <w:pStyle w:val="BT"/>
      </w:pPr>
      <w:r>
        <w:tab/>
      </w:r>
      <w:smartTag w:uri="urn:schemas-microsoft-com:office:smarttags" w:element="place">
        <w:smartTag w:uri="urn:schemas-microsoft-com:office:smarttags" w:element="country-region">
          <w:r w:rsidR="00C24226">
            <w:t>Turkey</w:t>
          </w:r>
        </w:smartTag>
      </w:smartTag>
      <w:r w:rsidR="00C24226">
        <w:t>,</w:t>
      </w:r>
    </w:p>
    <w:p w:rsidR="00C24226" w:rsidRDefault="00922032" w:rsidP="00864752">
      <w:pPr>
        <w:pStyle w:val="BT"/>
      </w:pPr>
      <w:r>
        <w:tab/>
      </w:r>
      <w:smartTag w:uri="urn:schemas-microsoft-com:office:smarttags" w:element="place">
        <w:smartTag w:uri="urn:schemas-microsoft-com:office:smarttags" w:element="country-region">
          <w:r w:rsidR="00C24226">
            <w:t>Ukraine</w:t>
          </w:r>
        </w:smartTag>
      </w:smartTag>
      <w:r w:rsidR="00C24226">
        <w:t>,</w:t>
      </w:r>
    </w:p>
    <w:p w:rsidR="00C24226" w:rsidRDefault="00922032" w:rsidP="00864752">
      <w:pPr>
        <w:pStyle w:val="BT"/>
      </w:pPr>
      <w:r>
        <w:tab/>
      </w:r>
      <w:r w:rsidR="00C24226">
        <w:t>the District of Columbia and all of the states of the United States of America except for Idaho, Ohio, Tennessee and Texa</w:t>
      </w:r>
      <w:r w:rsidR="006D1AA2">
        <w:t>s</w:t>
      </w:r>
    </w:p>
    <w:p w:rsidR="006D1AA2" w:rsidRDefault="006D1AA2" w:rsidP="00864752">
      <w:pPr>
        <w:pStyle w:val="BT"/>
      </w:pPr>
      <w:r>
        <w:tab/>
        <w:t>Uruguay</w:t>
      </w:r>
      <w:r w:rsidR="00B22614">
        <w:t>.</w:t>
      </w:r>
    </w:p>
    <w:p w:rsidR="00922032" w:rsidRDefault="00922032" w:rsidP="00864752">
      <w:pPr>
        <w:pStyle w:val="BT"/>
      </w:pPr>
    </w:p>
    <w:p w:rsidR="00CC096D" w:rsidRDefault="00CC096D" w:rsidP="00864752">
      <w:pPr>
        <w:pStyle w:val="BT"/>
        <w:sectPr w:rsidR="00CC096D" w:rsidSect="000F4782">
          <w:headerReference w:type="default" r:id="rId49"/>
          <w:footerReference w:type="default" r:id="rId50"/>
          <w:pgSz w:w="11909" w:h="16834" w:code="9"/>
          <w:pgMar w:top="1440" w:right="1797" w:bottom="1440" w:left="1797" w:header="720" w:footer="720" w:gutter="0"/>
          <w:cols w:space="720"/>
          <w:noEndnote/>
        </w:sectPr>
      </w:pPr>
    </w:p>
    <w:p w:rsidR="00CC096D" w:rsidRDefault="00CC096D" w:rsidP="003E6B1A">
      <w:pPr>
        <w:pStyle w:val="TG"/>
      </w:pPr>
      <w:r>
        <w:lastRenderedPageBreak/>
        <w:t>Appendix 4</w:t>
      </w:r>
    </w:p>
    <w:p w:rsidR="00CC096D" w:rsidRDefault="00CC096D" w:rsidP="002E180A">
      <w:pPr>
        <w:pStyle w:val="SG"/>
      </w:pPr>
      <w:r>
        <w:t xml:space="preserve">Civil partnerships </w:t>
      </w:r>
      <w:r w:rsidR="00FB6C80">
        <w:t>-</w:t>
      </w:r>
      <w:r>
        <w:t xml:space="preserve"> speci</w:t>
      </w:r>
      <w:r w:rsidR="00CF0C60">
        <w:t>fied</w:t>
      </w:r>
      <w:r>
        <w:t xml:space="preserve"> relationships</w:t>
      </w:r>
      <w:r w:rsidR="00B7739F">
        <w:t xml:space="preserve"> </w:t>
      </w:r>
      <w:r w:rsidR="00C156C6">
        <w:t>-</w:t>
      </w:r>
      <w:r w:rsidR="00B7739F">
        <w:t xml:space="preserve"> </w:t>
      </w:r>
      <w:r w:rsidR="00FB6C80">
        <w:t>(</w:t>
      </w:r>
      <w:r w:rsidR="002E1B4A">
        <w:t xml:space="preserve">see </w:t>
      </w:r>
      <w:r w:rsidR="00B7739F">
        <w:t>DMG 10752</w:t>
      </w:r>
      <w:r w:rsidR="00FB6C80">
        <w:t>)</w:t>
      </w:r>
    </w:p>
    <w:p w:rsidR="00CC096D" w:rsidRDefault="00CC096D" w:rsidP="00CC096D">
      <w:pPr>
        <w:pStyle w:val="BT"/>
      </w:pPr>
      <w:r>
        <w:tab/>
        <w:t>A relationship is a specified relationship as defined in DMG 10752 if it is registered in a country or territory given in the first column below and fits the description given in the second column.</w:t>
      </w:r>
    </w:p>
    <w:p w:rsidR="00CC096D" w:rsidRDefault="00CC096D" w:rsidP="009F7395">
      <w:pPr>
        <w:pStyle w:val="Para"/>
        <w:tabs>
          <w:tab w:val="left" w:pos="4820"/>
        </w:tabs>
      </w:pPr>
      <w:r>
        <w:t xml:space="preserve">Country or </w:t>
      </w:r>
      <w:r w:rsidR="00B00056">
        <w:t>Territory</w:t>
      </w:r>
      <w:r w:rsidR="00496BA3">
        <w:tab/>
      </w:r>
      <w:r>
        <w:t>Description</w:t>
      </w:r>
    </w:p>
    <w:p w:rsidR="00E15698" w:rsidRDefault="00E15698" w:rsidP="009F7395">
      <w:pPr>
        <w:pStyle w:val="BT"/>
        <w:tabs>
          <w:tab w:val="clear" w:pos="1418"/>
          <w:tab w:val="clear" w:pos="1701"/>
          <w:tab w:val="left" w:pos="4820"/>
        </w:tabs>
        <w:jc w:val="left"/>
      </w:pPr>
      <w:r>
        <w:tab/>
      </w:r>
      <w:smartTag w:uri="urn:schemas-microsoft-com:office:smarttags" w:element="country-region">
        <w:smartTag w:uri="urn:schemas-microsoft-com:office:smarttags" w:element="place">
          <w:r>
            <w:t>Andorra</w:t>
          </w:r>
        </w:smartTag>
      </w:smartTag>
      <w:r>
        <w:tab/>
        <w:t>uni</w:t>
      </w:r>
      <w:r w:rsidR="006A1A0C">
        <w:rPr>
          <w:rFonts w:ascii="Arial" w:hAnsi="Arial" w:cs="Arial"/>
        </w:rPr>
        <w:t>ó</w:t>
      </w:r>
      <w:r>
        <w:t xml:space="preserve"> estable de parella</w:t>
      </w:r>
    </w:p>
    <w:p w:rsidR="002C5DA1" w:rsidRDefault="002C5DA1" w:rsidP="009F7395">
      <w:pPr>
        <w:pStyle w:val="BT"/>
        <w:tabs>
          <w:tab w:val="clear" w:pos="1418"/>
          <w:tab w:val="clear" w:pos="1701"/>
          <w:tab w:val="left" w:pos="4820"/>
        </w:tabs>
        <w:jc w:val="left"/>
      </w:pPr>
      <w:r>
        <w:tab/>
        <w:t>Argentina</w:t>
      </w:r>
      <w:r>
        <w:tab/>
        <w:t>marriage</w:t>
      </w:r>
    </w:p>
    <w:p w:rsidR="002C5DA1" w:rsidRDefault="002C5DA1" w:rsidP="009F7395">
      <w:pPr>
        <w:pStyle w:val="BT"/>
        <w:tabs>
          <w:tab w:val="clear" w:pos="1418"/>
          <w:tab w:val="clear" w:pos="1701"/>
          <w:tab w:val="left" w:pos="4820"/>
        </w:tabs>
        <w:jc w:val="left"/>
      </w:pPr>
      <w:r>
        <w:tab/>
        <w:t>Argentina</w:t>
      </w:r>
      <w:r w:rsidR="00D10670">
        <w:t>:</w:t>
      </w:r>
    </w:p>
    <w:p w:rsidR="002C5DA1" w:rsidRDefault="002C5DA1" w:rsidP="009F7395">
      <w:pPr>
        <w:pStyle w:val="BT"/>
        <w:tabs>
          <w:tab w:val="clear" w:pos="1418"/>
          <w:tab w:val="clear" w:pos="1701"/>
          <w:tab w:val="left" w:pos="4820"/>
        </w:tabs>
        <w:jc w:val="left"/>
      </w:pPr>
      <w:r>
        <w:tab/>
        <w:t>Autonomous City of Buenos Aires</w:t>
      </w:r>
      <w:r>
        <w:tab/>
        <w:t>uni</w:t>
      </w:r>
      <w:r w:rsidR="00CE622C">
        <w:rPr>
          <w:rFonts w:ascii="Arial" w:hAnsi="Arial" w:cs="Arial"/>
        </w:rPr>
        <w:t>ó</w:t>
      </w:r>
      <w:r>
        <w:t>n civil</w:t>
      </w:r>
    </w:p>
    <w:p w:rsidR="002C5DA1" w:rsidRDefault="002C5DA1" w:rsidP="009F7395">
      <w:pPr>
        <w:pStyle w:val="BT"/>
        <w:tabs>
          <w:tab w:val="clear" w:pos="1418"/>
          <w:tab w:val="clear" w:pos="1701"/>
          <w:tab w:val="left" w:pos="4820"/>
        </w:tabs>
        <w:jc w:val="left"/>
      </w:pPr>
      <w:r>
        <w:tab/>
        <w:t>Australia: Australian Capital Territory</w:t>
      </w:r>
      <w:r>
        <w:tab/>
        <w:t>civil partnership</w:t>
      </w:r>
    </w:p>
    <w:p w:rsidR="002C5DA1" w:rsidRDefault="002C5DA1" w:rsidP="00D726E6">
      <w:pPr>
        <w:pStyle w:val="BT"/>
        <w:tabs>
          <w:tab w:val="clear" w:pos="1418"/>
          <w:tab w:val="clear" w:pos="1701"/>
          <w:tab w:val="left" w:pos="4820"/>
        </w:tabs>
        <w:ind w:left="4820" w:hanging="4820"/>
        <w:jc w:val="left"/>
      </w:pPr>
      <w:r>
        <w:tab/>
        <w:t>Australia: New South Wales</w:t>
      </w:r>
      <w:r>
        <w:tab/>
        <w:t>a relationship registered under the Relationships Register Act 2010</w:t>
      </w:r>
    </w:p>
    <w:p w:rsidR="00D726E6" w:rsidRDefault="00D726E6" w:rsidP="009F7395">
      <w:pPr>
        <w:pStyle w:val="BT"/>
        <w:tabs>
          <w:tab w:val="clear" w:pos="1418"/>
          <w:tab w:val="clear" w:pos="1701"/>
          <w:tab w:val="left" w:pos="4820"/>
        </w:tabs>
        <w:jc w:val="left"/>
      </w:pPr>
      <w:r>
        <w:tab/>
        <w:t>Australia: Queensland</w:t>
      </w:r>
      <w:r>
        <w:tab/>
        <w:t>civil partnership</w:t>
      </w:r>
    </w:p>
    <w:p w:rsidR="00E15698" w:rsidRDefault="00E15698" w:rsidP="009F7395">
      <w:pPr>
        <w:pStyle w:val="BT"/>
        <w:tabs>
          <w:tab w:val="clear" w:pos="1418"/>
          <w:tab w:val="clear" w:pos="1701"/>
          <w:tab w:val="left" w:pos="4820"/>
        </w:tabs>
        <w:jc w:val="left"/>
      </w:pPr>
      <w:r>
        <w:tab/>
        <w:t xml:space="preserve">Australia: </w:t>
      </w:r>
      <w:smartTag w:uri="urn:schemas-microsoft-com:office:smarttags" w:element="place">
        <w:smartTag w:uri="urn:schemas-microsoft-com:office:smarttags" w:element="State">
          <w:r>
            <w:t>Tasmania</w:t>
          </w:r>
        </w:smartTag>
      </w:smartTag>
      <w:r>
        <w:tab/>
        <w:t>significant relationship</w:t>
      </w:r>
    </w:p>
    <w:p w:rsidR="00D726E6" w:rsidRDefault="00D726E6" w:rsidP="009F7395">
      <w:pPr>
        <w:pStyle w:val="BT"/>
        <w:tabs>
          <w:tab w:val="clear" w:pos="1418"/>
          <w:tab w:val="clear" w:pos="1701"/>
          <w:tab w:val="left" w:pos="4820"/>
        </w:tabs>
        <w:jc w:val="left"/>
      </w:pPr>
      <w:r>
        <w:tab/>
        <w:t>Australia: Victoria</w:t>
      </w:r>
      <w:r>
        <w:tab/>
        <w:t>registered domestic relationship</w:t>
      </w:r>
    </w:p>
    <w:p w:rsidR="00D726E6" w:rsidRDefault="00D10670" w:rsidP="009F7395">
      <w:pPr>
        <w:pStyle w:val="BT"/>
        <w:tabs>
          <w:tab w:val="clear" w:pos="1418"/>
          <w:tab w:val="clear" w:pos="1701"/>
          <w:tab w:val="left" w:pos="4820"/>
        </w:tabs>
        <w:jc w:val="left"/>
      </w:pPr>
      <w:r>
        <w:tab/>
        <w:t>Austria</w:t>
      </w:r>
      <w:r>
        <w:tab/>
        <w:t>eingetragene Partners</w:t>
      </w:r>
      <w:r w:rsidR="00D726E6">
        <w:t>chaft</w:t>
      </w:r>
    </w:p>
    <w:p w:rsidR="00DC6DB6" w:rsidRDefault="00DC6DB6" w:rsidP="00D726E6">
      <w:pPr>
        <w:pStyle w:val="BT"/>
        <w:tabs>
          <w:tab w:val="clear" w:pos="1418"/>
          <w:tab w:val="clear" w:pos="1701"/>
          <w:tab w:val="left" w:pos="4820"/>
        </w:tabs>
        <w:ind w:firstLine="0"/>
        <w:jc w:val="left"/>
      </w:pPr>
      <w:smartTag w:uri="urn:schemas-microsoft-com:office:smarttags" w:element="country-region">
        <w:smartTag w:uri="urn:schemas-microsoft-com:office:smarttags" w:element="place">
          <w:r>
            <w:t>Belgium</w:t>
          </w:r>
        </w:smartTag>
      </w:smartTag>
      <w:r>
        <w:tab/>
      </w:r>
      <w:r w:rsidR="00C1453F">
        <w:t xml:space="preserve">the relationship referred to as </w:t>
      </w:r>
      <w:r w:rsidR="00C1453F">
        <w:br/>
      </w:r>
      <w:r w:rsidR="00496BA3">
        <w:tab/>
      </w:r>
      <w:r w:rsidR="00B00056">
        <w:t>cohabitation</w:t>
      </w:r>
      <w:r w:rsidR="00544AA8">
        <w:t xml:space="preserve"> lé</w:t>
      </w:r>
      <w:r>
        <w:t xml:space="preserve">gale </w:t>
      </w:r>
      <w:r w:rsidR="00C1453F">
        <w:t xml:space="preserve">wettelijke </w:t>
      </w:r>
      <w:r w:rsidR="00C1453F">
        <w:tab/>
        <w:t>samenwoning or gesetzliches</w:t>
      </w:r>
      <w:r w:rsidR="00C1453F">
        <w:br/>
      </w:r>
      <w:r w:rsidR="00496BA3">
        <w:tab/>
      </w:r>
      <w:r w:rsidR="00C1453F">
        <w:t>zusammenwohnen</w:t>
      </w:r>
    </w:p>
    <w:p w:rsidR="00DC6DB6" w:rsidRDefault="00ED492A" w:rsidP="009F7395">
      <w:pPr>
        <w:pStyle w:val="BT"/>
        <w:tabs>
          <w:tab w:val="clear" w:pos="1418"/>
          <w:tab w:val="clear" w:pos="1701"/>
          <w:tab w:val="left" w:pos="4820"/>
        </w:tabs>
        <w:jc w:val="left"/>
      </w:pPr>
      <w:r>
        <w:tab/>
      </w:r>
      <w:smartTag w:uri="urn:schemas-microsoft-com:office:smarttags" w:element="place">
        <w:smartTag w:uri="urn:schemas-microsoft-com:office:smarttags" w:element="country-region">
          <w:r w:rsidR="00333245">
            <w:t>Belgium</w:t>
          </w:r>
        </w:smartTag>
      </w:smartTag>
      <w:r w:rsidR="00333245">
        <w:tab/>
        <w:t>marriage</w:t>
      </w:r>
    </w:p>
    <w:p w:rsidR="00D726E6" w:rsidRDefault="00D726E6" w:rsidP="009F7395">
      <w:pPr>
        <w:pStyle w:val="BT"/>
        <w:tabs>
          <w:tab w:val="clear" w:pos="1418"/>
          <w:tab w:val="clear" w:pos="1701"/>
          <w:tab w:val="left" w:pos="4820"/>
        </w:tabs>
        <w:jc w:val="left"/>
      </w:pPr>
      <w:r>
        <w:tab/>
        <w:t>Brazil</w:t>
      </w:r>
      <w:r>
        <w:tab/>
        <w:t>marriage</w:t>
      </w:r>
    </w:p>
    <w:p w:rsidR="00D726E6" w:rsidRDefault="00D726E6" w:rsidP="009F7395">
      <w:pPr>
        <w:pStyle w:val="BT"/>
        <w:tabs>
          <w:tab w:val="clear" w:pos="1418"/>
          <w:tab w:val="clear" w:pos="1701"/>
          <w:tab w:val="left" w:pos="4820"/>
        </w:tabs>
        <w:jc w:val="left"/>
      </w:pPr>
      <w:r>
        <w:tab/>
        <w:t>Brazil</w:t>
      </w:r>
      <w:r>
        <w:tab/>
        <w:t>uni</w:t>
      </w:r>
      <w:r>
        <w:rPr>
          <w:rFonts w:ascii="Arial" w:hAnsi="Arial" w:cs="Arial"/>
        </w:rPr>
        <w:t>ã</w:t>
      </w:r>
      <w:r>
        <w:t>o est</w:t>
      </w:r>
      <w:r>
        <w:rPr>
          <w:rFonts w:ascii="Arial" w:hAnsi="Arial" w:cs="Arial"/>
        </w:rPr>
        <w:t>á</w:t>
      </w:r>
      <w:r>
        <w:t>vel</w:t>
      </w:r>
    </w:p>
    <w:p w:rsidR="00ED492A" w:rsidRDefault="00333245" w:rsidP="009F7395">
      <w:pPr>
        <w:pStyle w:val="BT"/>
        <w:tabs>
          <w:tab w:val="clear" w:pos="1418"/>
          <w:tab w:val="clear" w:pos="1701"/>
          <w:tab w:val="left" w:pos="4820"/>
        </w:tabs>
        <w:jc w:val="left"/>
      </w:pPr>
      <w:r>
        <w:tab/>
      </w:r>
      <w:smartTag w:uri="urn:schemas-microsoft-com:office:smarttags" w:element="place">
        <w:smartTag w:uri="urn:schemas-microsoft-com:office:smarttags" w:element="country-region">
          <w:r w:rsidR="00ED492A">
            <w:t>Canada</w:t>
          </w:r>
        </w:smartTag>
      </w:smartTag>
      <w:r w:rsidR="00ED492A">
        <w:tab/>
        <w:t>marriage</w:t>
      </w:r>
    </w:p>
    <w:p w:rsidR="00CE622C" w:rsidRDefault="00CE622C" w:rsidP="00CE622C">
      <w:pPr>
        <w:pStyle w:val="BT"/>
        <w:tabs>
          <w:tab w:val="clear" w:pos="1418"/>
          <w:tab w:val="clear" w:pos="1701"/>
          <w:tab w:val="left" w:pos="4820"/>
        </w:tabs>
        <w:ind w:left="4820" w:hanging="4820"/>
        <w:jc w:val="left"/>
      </w:pPr>
      <w:r>
        <w:tab/>
        <w:t>Canada: Manitoba</w:t>
      </w:r>
      <w:r>
        <w:tab/>
        <w:t>the relationship referred to as common-law relationship or as union de fait</w:t>
      </w:r>
    </w:p>
    <w:p w:rsidR="00333245" w:rsidRDefault="00ED492A" w:rsidP="009F7395">
      <w:pPr>
        <w:pStyle w:val="BT"/>
        <w:tabs>
          <w:tab w:val="clear" w:pos="1418"/>
          <w:tab w:val="clear" w:pos="1701"/>
          <w:tab w:val="left" w:pos="4820"/>
        </w:tabs>
        <w:jc w:val="left"/>
      </w:pPr>
      <w:r>
        <w:lastRenderedPageBreak/>
        <w:tab/>
      </w:r>
      <w:smartTag w:uri="urn:schemas-microsoft-com:office:smarttags" w:element="country-region">
        <w:r w:rsidR="00333245">
          <w:t>Canada</w:t>
        </w:r>
      </w:smartTag>
      <w:r w:rsidR="00333245">
        <w:t xml:space="preserve">: </w:t>
      </w:r>
      <w:smartTag w:uri="urn:schemas-microsoft-com:office:smarttags" w:element="place">
        <w:smartTag w:uri="urn:schemas-microsoft-com:office:smarttags" w:element="State">
          <w:r w:rsidR="00333245">
            <w:t>Nova Scotia</w:t>
          </w:r>
        </w:smartTag>
      </w:smartTag>
      <w:r w:rsidR="00333245">
        <w:tab/>
        <w:t>domestic partnership</w:t>
      </w:r>
    </w:p>
    <w:p w:rsidR="00CC096D" w:rsidRDefault="00333245" w:rsidP="009F7395">
      <w:pPr>
        <w:pStyle w:val="BT"/>
        <w:tabs>
          <w:tab w:val="clear" w:pos="1418"/>
          <w:tab w:val="clear" w:pos="1701"/>
          <w:tab w:val="left" w:pos="4820"/>
        </w:tabs>
        <w:jc w:val="left"/>
      </w:pPr>
      <w:r>
        <w:tab/>
      </w:r>
      <w:smartTag w:uri="urn:schemas-microsoft-com:office:smarttags" w:element="country-region">
        <w:r>
          <w:t>Canada</w:t>
        </w:r>
      </w:smartTag>
      <w:r>
        <w:t xml:space="preserve">: </w:t>
      </w:r>
      <w:smartTag w:uri="urn:schemas-microsoft-com:office:smarttags" w:element="place">
        <w:smartTag w:uri="urn:schemas-microsoft-com:office:smarttags" w:element="State">
          <w:r>
            <w:t>Quebec</w:t>
          </w:r>
        </w:smartTag>
      </w:smartTag>
      <w:r>
        <w:tab/>
      </w:r>
      <w:r w:rsidR="00C1453F">
        <w:t xml:space="preserve">the relationship referred to as </w:t>
      </w:r>
      <w:r w:rsidR="00C1453F">
        <w:br/>
      </w:r>
      <w:r w:rsidR="00496BA3">
        <w:tab/>
      </w:r>
      <w:r w:rsidR="00ED492A">
        <w:t xml:space="preserve">union civile </w:t>
      </w:r>
      <w:r w:rsidR="00C1453F">
        <w:t>or as civil</w:t>
      </w:r>
      <w:r>
        <w:t xml:space="preserve"> union</w:t>
      </w:r>
    </w:p>
    <w:p w:rsidR="00CE622C" w:rsidRDefault="00CE622C" w:rsidP="009F7395">
      <w:pPr>
        <w:pStyle w:val="BT"/>
        <w:tabs>
          <w:tab w:val="clear" w:pos="1418"/>
          <w:tab w:val="clear" w:pos="1701"/>
          <w:tab w:val="left" w:pos="4820"/>
        </w:tabs>
        <w:jc w:val="left"/>
      </w:pPr>
      <w:r>
        <w:tab/>
        <w:t>Columbia</w:t>
      </w:r>
      <w:r>
        <w:tab/>
        <w:t>uni</w:t>
      </w:r>
      <w:r>
        <w:rPr>
          <w:rFonts w:ascii="Arial" w:hAnsi="Arial" w:cs="Arial"/>
        </w:rPr>
        <w:t>ó</w:t>
      </w:r>
      <w:r>
        <w:t>n de hecho</w:t>
      </w:r>
    </w:p>
    <w:p w:rsidR="00CE622C" w:rsidRDefault="00CE622C" w:rsidP="00CE622C">
      <w:pPr>
        <w:pStyle w:val="BT"/>
        <w:tabs>
          <w:tab w:val="clear" w:pos="1418"/>
          <w:tab w:val="clear" w:pos="1701"/>
          <w:tab w:val="left" w:pos="4820"/>
        </w:tabs>
        <w:jc w:val="left"/>
      </w:pPr>
      <w:r>
        <w:tab/>
        <w:t>Czech Republic</w:t>
      </w:r>
      <w:r>
        <w:tab/>
        <w:t>registrovan</w:t>
      </w:r>
      <w:r>
        <w:rPr>
          <w:rFonts w:ascii="Arial" w:hAnsi="Arial" w:cs="Arial"/>
        </w:rPr>
        <w:t>é</w:t>
      </w:r>
      <w:r>
        <w:t xml:space="preserve"> partnertsvi</w:t>
      </w:r>
    </w:p>
    <w:p w:rsidR="00CE622C" w:rsidRDefault="00CE622C" w:rsidP="00CE622C">
      <w:pPr>
        <w:pStyle w:val="BT"/>
        <w:tabs>
          <w:tab w:val="clear" w:pos="1418"/>
          <w:tab w:val="clear" w:pos="1701"/>
          <w:tab w:val="left" w:pos="4820"/>
        </w:tabs>
        <w:jc w:val="left"/>
      </w:pPr>
      <w:r>
        <w:tab/>
        <w:t>Denmark</w:t>
      </w:r>
      <w:r>
        <w:tab/>
        <w:t>marriage</w:t>
      </w:r>
    </w:p>
    <w:p w:rsidR="00CC096D" w:rsidRDefault="00333245" w:rsidP="009F7395">
      <w:pPr>
        <w:pStyle w:val="BT"/>
        <w:tabs>
          <w:tab w:val="clear" w:pos="1418"/>
          <w:tab w:val="clear" w:pos="1701"/>
          <w:tab w:val="left" w:pos="4820"/>
        </w:tabs>
        <w:jc w:val="left"/>
      </w:pPr>
      <w:r>
        <w:tab/>
      </w:r>
      <w:smartTag w:uri="urn:schemas-microsoft-com:office:smarttags" w:element="country-region">
        <w:smartTag w:uri="urn:schemas-microsoft-com:office:smarttags" w:element="place">
          <w:r>
            <w:t>Denmark</w:t>
          </w:r>
        </w:smartTag>
      </w:smartTag>
      <w:r>
        <w:tab/>
        <w:t xml:space="preserve">registered partnerskab </w:t>
      </w:r>
    </w:p>
    <w:p w:rsidR="00CE622C" w:rsidRDefault="00CE622C" w:rsidP="009F7395">
      <w:pPr>
        <w:pStyle w:val="BT"/>
        <w:tabs>
          <w:tab w:val="clear" w:pos="1418"/>
          <w:tab w:val="clear" w:pos="1701"/>
          <w:tab w:val="left" w:pos="4820"/>
        </w:tabs>
        <w:jc w:val="left"/>
      </w:pPr>
      <w:r>
        <w:tab/>
        <w:t>Ecuador</w:t>
      </w:r>
      <w:r>
        <w:tab/>
        <w:t>uni</w:t>
      </w:r>
      <w:r>
        <w:rPr>
          <w:rFonts w:ascii="Arial" w:hAnsi="Arial" w:cs="Arial"/>
        </w:rPr>
        <w:t>ó</w:t>
      </w:r>
      <w:r>
        <w:t>n civil</w:t>
      </w:r>
    </w:p>
    <w:p w:rsidR="00333245" w:rsidRDefault="00333245" w:rsidP="009F7395">
      <w:pPr>
        <w:pStyle w:val="BT"/>
        <w:tabs>
          <w:tab w:val="clear" w:pos="1418"/>
          <w:tab w:val="clear" w:pos="1701"/>
          <w:tab w:val="left" w:pos="4820"/>
        </w:tabs>
        <w:jc w:val="left"/>
      </w:pPr>
      <w:r>
        <w:tab/>
      </w:r>
      <w:smartTag w:uri="urn:schemas-microsoft-com:office:smarttags" w:element="place">
        <w:smartTag w:uri="urn:schemas-microsoft-com:office:smarttags" w:element="country-region">
          <w:r>
            <w:t>Finland</w:t>
          </w:r>
        </w:smartTag>
      </w:smartTag>
      <w:r w:rsidR="0058246D">
        <w:tab/>
      </w:r>
      <w:r w:rsidR="00C1453F">
        <w:t xml:space="preserve">the relationship referred to as </w:t>
      </w:r>
      <w:r w:rsidR="00566118">
        <w:br/>
      </w:r>
      <w:r w:rsidR="00566118">
        <w:tab/>
      </w:r>
      <w:r w:rsidR="0058246D">
        <w:t>rekister</w:t>
      </w:r>
      <w:r w:rsidR="0058246D">
        <w:rPr>
          <w:rFonts w:ascii="Times New Roman" w:hAnsi="Times New Roman"/>
        </w:rPr>
        <w:t>ö</w:t>
      </w:r>
      <w:r>
        <w:t xml:space="preserve">ity parishude </w:t>
      </w:r>
      <w:r w:rsidR="00C1453F">
        <w:t xml:space="preserve">or as </w:t>
      </w:r>
      <w:r w:rsidR="00566118">
        <w:br/>
      </w:r>
      <w:r w:rsidR="00566118">
        <w:tab/>
      </w:r>
      <w:r>
        <w:t>registered</w:t>
      </w:r>
      <w:r w:rsidR="00C1453F">
        <w:t xml:space="preserve"> </w:t>
      </w:r>
      <w:r>
        <w:t>partners</w:t>
      </w:r>
      <w:r w:rsidR="00ED492A">
        <w:t>kab</w:t>
      </w:r>
    </w:p>
    <w:p w:rsidR="00333245" w:rsidRDefault="00333245" w:rsidP="009F7395">
      <w:pPr>
        <w:pStyle w:val="BT"/>
        <w:tabs>
          <w:tab w:val="clear" w:pos="1418"/>
          <w:tab w:val="clear" w:pos="1701"/>
          <w:tab w:val="left" w:pos="4820"/>
        </w:tabs>
        <w:jc w:val="left"/>
      </w:pPr>
      <w:r>
        <w:tab/>
      </w:r>
      <w:smartTag w:uri="urn:schemas-microsoft-com:office:smarttags" w:element="place">
        <w:smartTag w:uri="urn:schemas-microsoft-com:office:smarttags" w:element="country-region">
          <w:r>
            <w:t>France</w:t>
          </w:r>
        </w:smartTag>
      </w:smartTag>
      <w:r>
        <w:tab/>
        <w:t>pacte civile de solidarit</w:t>
      </w:r>
      <w:r w:rsidR="00ED492A">
        <w:t>é</w:t>
      </w:r>
      <w:r>
        <w:t xml:space="preserve"> </w:t>
      </w:r>
    </w:p>
    <w:p w:rsidR="00333245" w:rsidRDefault="00333245" w:rsidP="009F7395">
      <w:pPr>
        <w:pStyle w:val="BT"/>
        <w:tabs>
          <w:tab w:val="clear" w:pos="1418"/>
          <w:tab w:val="clear" w:pos="1701"/>
          <w:tab w:val="left" w:pos="4820"/>
        </w:tabs>
        <w:jc w:val="left"/>
      </w:pPr>
      <w:r>
        <w:tab/>
      </w:r>
      <w:smartTag w:uri="urn:schemas-microsoft-com:office:smarttags" w:element="place">
        <w:smartTag w:uri="urn:schemas-microsoft-com:office:smarttags" w:element="country-region">
          <w:r>
            <w:t>Germany</w:t>
          </w:r>
        </w:smartTag>
      </w:smartTag>
      <w:r>
        <w:tab/>
        <w:t>Lebens</w:t>
      </w:r>
      <w:r w:rsidR="00ED492A">
        <w:t>partnerschaft</w:t>
      </w:r>
    </w:p>
    <w:p w:rsidR="00CE622C" w:rsidRDefault="00CE622C" w:rsidP="00CE622C">
      <w:pPr>
        <w:pStyle w:val="BT"/>
        <w:tabs>
          <w:tab w:val="clear" w:pos="1418"/>
          <w:tab w:val="clear" w:pos="1701"/>
          <w:tab w:val="left" w:pos="4820"/>
        </w:tabs>
        <w:ind w:left="4820" w:hanging="4820"/>
        <w:jc w:val="left"/>
      </w:pPr>
      <w:r>
        <w:tab/>
        <w:t>Greenland</w:t>
      </w:r>
      <w:r>
        <w:tab/>
        <w:t>the relationship referred to as nalunaarsukkamik inooqatigiinneg or as registreret partnerskab</w:t>
      </w:r>
    </w:p>
    <w:p w:rsidR="00CE622C" w:rsidRDefault="00CE622C" w:rsidP="009F7395">
      <w:pPr>
        <w:pStyle w:val="BT"/>
        <w:tabs>
          <w:tab w:val="clear" w:pos="1418"/>
          <w:tab w:val="clear" w:pos="1701"/>
          <w:tab w:val="left" w:pos="4820"/>
        </w:tabs>
        <w:jc w:val="left"/>
      </w:pPr>
      <w:r>
        <w:tab/>
        <w:t>Hungary</w:t>
      </w:r>
      <w:r>
        <w:tab/>
        <w:t xml:space="preserve">bejegyzett </w:t>
      </w:r>
      <w:r>
        <w:rPr>
          <w:rFonts w:ascii="Arial" w:hAnsi="Arial" w:cs="Arial"/>
        </w:rPr>
        <w:t>é</w:t>
      </w:r>
      <w:r>
        <w:t>lett</w:t>
      </w:r>
      <w:r>
        <w:rPr>
          <w:rFonts w:ascii="Arial" w:hAnsi="Arial" w:cs="Arial"/>
        </w:rPr>
        <w:t>á</w:t>
      </w:r>
      <w:r>
        <w:t>rsi kapcsolat</w:t>
      </w:r>
    </w:p>
    <w:p w:rsidR="00CE622C" w:rsidRDefault="00CE622C" w:rsidP="009F7395">
      <w:pPr>
        <w:pStyle w:val="BT"/>
        <w:tabs>
          <w:tab w:val="clear" w:pos="1418"/>
          <w:tab w:val="clear" w:pos="1701"/>
          <w:tab w:val="left" w:pos="4820"/>
        </w:tabs>
        <w:jc w:val="left"/>
      </w:pPr>
      <w:r>
        <w:tab/>
        <w:t>Iceland</w:t>
      </w:r>
      <w:r>
        <w:tab/>
        <w:t>marriage</w:t>
      </w:r>
    </w:p>
    <w:p w:rsidR="00333245" w:rsidRDefault="00333245" w:rsidP="009F7395">
      <w:pPr>
        <w:pStyle w:val="BT"/>
        <w:tabs>
          <w:tab w:val="clear" w:pos="1418"/>
          <w:tab w:val="clear" w:pos="1701"/>
          <w:tab w:val="left" w:pos="4820"/>
        </w:tabs>
        <w:jc w:val="left"/>
      </w:pPr>
      <w:r>
        <w:tab/>
      </w:r>
      <w:smartTag w:uri="urn:schemas-microsoft-com:office:smarttags" w:element="place">
        <w:smartTag w:uri="urn:schemas-microsoft-com:office:smarttags" w:element="country-region">
          <w:r>
            <w:t>Iceland</w:t>
          </w:r>
        </w:smartTag>
      </w:smartTag>
      <w:r w:rsidR="00544AA8">
        <w:tab/>
        <w:t>stað</w:t>
      </w:r>
      <w:r w:rsidR="004145B9">
        <w:t>festa samvist</w:t>
      </w:r>
    </w:p>
    <w:p w:rsidR="00CE622C" w:rsidRDefault="00CE622C" w:rsidP="009F7395">
      <w:pPr>
        <w:pStyle w:val="BT"/>
        <w:tabs>
          <w:tab w:val="clear" w:pos="1418"/>
          <w:tab w:val="clear" w:pos="1701"/>
          <w:tab w:val="left" w:pos="4820"/>
        </w:tabs>
        <w:jc w:val="left"/>
      </w:pPr>
      <w:r>
        <w:tab/>
        <w:t>Ireland</w:t>
      </w:r>
      <w:r>
        <w:tab/>
        <w:t>civil partnership</w:t>
      </w:r>
    </w:p>
    <w:p w:rsidR="00CE622C" w:rsidRDefault="00CE622C" w:rsidP="009F7395">
      <w:pPr>
        <w:pStyle w:val="BT"/>
        <w:tabs>
          <w:tab w:val="clear" w:pos="1418"/>
          <w:tab w:val="clear" w:pos="1701"/>
          <w:tab w:val="left" w:pos="4820"/>
        </w:tabs>
        <w:jc w:val="left"/>
      </w:pPr>
      <w:r>
        <w:tab/>
        <w:t>Isle of Man</w:t>
      </w:r>
      <w:r>
        <w:tab/>
        <w:t>civil partnership</w:t>
      </w:r>
    </w:p>
    <w:p w:rsidR="00CE622C" w:rsidRDefault="00CE622C" w:rsidP="009F7395">
      <w:pPr>
        <w:pStyle w:val="BT"/>
        <w:tabs>
          <w:tab w:val="clear" w:pos="1418"/>
          <w:tab w:val="clear" w:pos="1701"/>
          <w:tab w:val="left" w:pos="4820"/>
        </w:tabs>
        <w:jc w:val="left"/>
      </w:pPr>
      <w:r>
        <w:tab/>
        <w:t>Jersey</w:t>
      </w:r>
      <w:r>
        <w:tab/>
        <w:t>civil partnership</w:t>
      </w:r>
    </w:p>
    <w:p w:rsidR="00CE622C" w:rsidRDefault="00CE622C" w:rsidP="009F7395">
      <w:pPr>
        <w:pStyle w:val="BT"/>
        <w:tabs>
          <w:tab w:val="clear" w:pos="1418"/>
          <w:tab w:val="clear" w:pos="1701"/>
          <w:tab w:val="left" w:pos="4820"/>
        </w:tabs>
        <w:jc w:val="left"/>
      </w:pPr>
      <w:r>
        <w:tab/>
        <w:t>Liechtenstein</w:t>
      </w:r>
      <w:r>
        <w:tab/>
        <w:t>eingetragene Partnerschaft</w:t>
      </w:r>
    </w:p>
    <w:p w:rsidR="00C1453F" w:rsidRDefault="00C1453F" w:rsidP="009F7395">
      <w:pPr>
        <w:pStyle w:val="BT"/>
        <w:tabs>
          <w:tab w:val="clear" w:pos="1418"/>
          <w:tab w:val="clear" w:pos="1701"/>
          <w:tab w:val="left" w:pos="4820"/>
        </w:tabs>
        <w:jc w:val="left"/>
      </w:pPr>
      <w:r>
        <w:tab/>
      </w:r>
      <w:smartTag w:uri="urn:schemas-microsoft-com:office:smarttags" w:element="place">
        <w:smartTag w:uri="urn:schemas-microsoft-com:office:smarttags" w:element="country-region">
          <w:r>
            <w:t>Luxembourg</w:t>
          </w:r>
        </w:smartTag>
      </w:smartTag>
      <w:r>
        <w:tab/>
        <w:t xml:space="preserve">the relationship referred to as </w:t>
      </w:r>
      <w:r w:rsidR="00566118">
        <w:br/>
      </w:r>
      <w:r w:rsidR="00566118">
        <w:tab/>
      </w:r>
      <w:r>
        <w:t>partenariat enregistr</w:t>
      </w:r>
      <w:r>
        <w:rPr>
          <w:rFonts w:cs="Helvetica"/>
        </w:rPr>
        <w:t>é</w:t>
      </w:r>
      <w:r>
        <w:t xml:space="preserve"> or </w:t>
      </w:r>
      <w:r w:rsidR="00566118">
        <w:br/>
      </w:r>
      <w:r w:rsidR="00566118">
        <w:tab/>
      </w:r>
      <w:r w:rsidR="00ED492A">
        <w:t>eingetragene partnerschaft</w:t>
      </w:r>
    </w:p>
    <w:p w:rsidR="00CE622C" w:rsidRDefault="00CE622C" w:rsidP="009F7395">
      <w:pPr>
        <w:pStyle w:val="BT"/>
        <w:tabs>
          <w:tab w:val="clear" w:pos="1418"/>
          <w:tab w:val="clear" w:pos="1701"/>
          <w:tab w:val="left" w:pos="4820"/>
        </w:tabs>
        <w:jc w:val="left"/>
      </w:pPr>
      <w:r>
        <w:tab/>
        <w:t>Mexico: Coahuila</w:t>
      </w:r>
      <w:r>
        <w:tab/>
        <w:t>pacto civil de solidaridad</w:t>
      </w:r>
    </w:p>
    <w:p w:rsidR="00CE622C" w:rsidRDefault="00CE622C" w:rsidP="009F7395">
      <w:pPr>
        <w:pStyle w:val="BT"/>
        <w:tabs>
          <w:tab w:val="clear" w:pos="1418"/>
          <w:tab w:val="clear" w:pos="1701"/>
          <w:tab w:val="left" w:pos="4820"/>
        </w:tabs>
        <w:jc w:val="left"/>
      </w:pPr>
      <w:r>
        <w:tab/>
        <w:t>Mexico: Mexico City Federal District</w:t>
      </w:r>
      <w:r>
        <w:tab/>
        <w:t>marriage</w:t>
      </w:r>
    </w:p>
    <w:p w:rsidR="00CE622C" w:rsidRDefault="00CE622C" w:rsidP="009F7395">
      <w:pPr>
        <w:pStyle w:val="BT"/>
        <w:tabs>
          <w:tab w:val="clear" w:pos="1418"/>
          <w:tab w:val="clear" w:pos="1701"/>
          <w:tab w:val="left" w:pos="4820"/>
        </w:tabs>
        <w:jc w:val="left"/>
      </w:pPr>
      <w:r>
        <w:tab/>
        <w:t>Mexico: Mexico City Federal District</w:t>
      </w:r>
      <w:r>
        <w:tab/>
        <w:t>sociedad de convivencia</w:t>
      </w:r>
    </w:p>
    <w:p w:rsidR="00333245" w:rsidRDefault="00333245" w:rsidP="009F7395">
      <w:pPr>
        <w:pStyle w:val="BT"/>
        <w:tabs>
          <w:tab w:val="clear" w:pos="1418"/>
          <w:tab w:val="clear" w:pos="1701"/>
          <w:tab w:val="left" w:pos="4820"/>
        </w:tabs>
        <w:jc w:val="left"/>
      </w:pPr>
      <w:r>
        <w:lastRenderedPageBreak/>
        <w:tab/>
      </w:r>
      <w:smartTag w:uri="urn:schemas-microsoft-com:office:smarttags" w:element="country-region">
        <w:smartTag w:uri="urn:schemas-microsoft-com:office:smarttags" w:element="place">
          <w:r>
            <w:t>Netherlands</w:t>
          </w:r>
        </w:smartTag>
      </w:smartTag>
      <w:r>
        <w:tab/>
        <w:t>geregistreerde partnerschap</w:t>
      </w:r>
    </w:p>
    <w:p w:rsidR="00333245" w:rsidRDefault="00333245" w:rsidP="009F7395">
      <w:pPr>
        <w:pStyle w:val="BT"/>
        <w:tabs>
          <w:tab w:val="clear" w:pos="1418"/>
          <w:tab w:val="clear" w:pos="1701"/>
          <w:tab w:val="left" w:pos="4820"/>
        </w:tabs>
        <w:jc w:val="left"/>
      </w:pPr>
      <w:r>
        <w:tab/>
      </w:r>
      <w:smartTag w:uri="urn:schemas-microsoft-com:office:smarttags" w:element="place">
        <w:smartTag w:uri="urn:schemas-microsoft-com:office:smarttags" w:element="country-region">
          <w:r>
            <w:t>Netherlands</w:t>
          </w:r>
        </w:smartTag>
      </w:smartTag>
      <w:r>
        <w:tab/>
        <w:t>marriage</w:t>
      </w:r>
    </w:p>
    <w:p w:rsidR="00BF335B" w:rsidRDefault="00BF335B" w:rsidP="009F7395">
      <w:pPr>
        <w:pStyle w:val="BT"/>
        <w:tabs>
          <w:tab w:val="clear" w:pos="1418"/>
          <w:tab w:val="clear" w:pos="1701"/>
          <w:tab w:val="left" w:pos="4820"/>
        </w:tabs>
        <w:jc w:val="left"/>
      </w:pPr>
      <w:r>
        <w:tab/>
      </w:r>
      <w:smartTag w:uri="urn:schemas-microsoft-com:office:smarttags" w:element="place">
        <w:smartTag w:uri="urn:schemas-microsoft-com:office:smarttags" w:element="country-region">
          <w:r>
            <w:t>New Zealand</w:t>
          </w:r>
        </w:smartTag>
      </w:smartTag>
      <w:r>
        <w:tab/>
        <w:t>civil union</w:t>
      </w:r>
    </w:p>
    <w:p w:rsidR="00522F98" w:rsidRDefault="00522F98" w:rsidP="009F7395">
      <w:pPr>
        <w:pStyle w:val="BT"/>
        <w:tabs>
          <w:tab w:val="clear" w:pos="1418"/>
          <w:tab w:val="clear" w:pos="1701"/>
          <w:tab w:val="left" w:pos="4820"/>
        </w:tabs>
        <w:jc w:val="left"/>
      </w:pPr>
      <w:r>
        <w:tab/>
        <w:t>Norway</w:t>
      </w:r>
      <w:r>
        <w:tab/>
        <w:t>marriage</w:t>
      </w:r>
    </w:p>
    <w:p w:rsidR="00BF335B" w:rsidRDefault="00BF335B" w:rsidP="009F7395">
      <w:pPr>
        <w:pStyle w:val="BT"/>
        <w:tabs>
          <w:tab w:val="clear" w:pos="1418"/>
          <w:tab w:val="clear" w:pos="1701"/>
          <w:tab w:val="left" w:pos="4820"/>
        </w:tabs>
        <w:jc w:val="left"/>
      </w:pPr>
      <w:r>
        <w:tab/>
      </w:r>
      <w:smartTag w:uri="urn:schemas-microsoft-com:office:smarttags" w:element="place">
        <w:smartTag w:uri="urn:schemas-microsoft-com:office:smarttags" w:element="country-region">
          <w:r>
            <w:t>Norway</w:t>
          </w:r>
        </w:smartTag>
      </w:smartTag>
      <w:r w:rsidR="00ED492A">
        <w:tab/>
        <w:t>registerat partnerskab</w:t>
      </w:r>
    </w:p>
    <w:p w:rsidR="00522F98" w:rsidRDefault="00522F98" w:rsidP="009F7395">
      <w:pPr>
        <w:pStyle w:val="BT"/>
        <w:tabs>
          <w:tab w:val="clear" w:pos="1418"/>
          <w:tab w:val="clear" w:pos="1701"/>
          <w:tab w:val="left" w:pos="4820"/>
        </w:tabs>
        <w:jc w:val="left"/>
      </w:pPr>
      <w:r>
        <w:tab/>
        <w:t>Portugal</w:t>
      </w:r>
      <w:r>
        <w:tab/>
        <w:t>marriage</w:t>
      </w:r>
    </w:p>
    <w:p w:rsidR="00522F98" w:rsidRDefault="00522F98" w:rsidP="00522F98">
      <w:pPr>
        <w:pStyle w:val="BT"/>
        <w:tabs>
          <w:tab w:val="clear" w:pos="1418"/>
          <w:tab w:val="clear" w:pos="1701"/>
          <w:tab w:val="left" w:pos="4820"/>
        </w:tabs>
        <w:ind w:left="4820" w:hanging="4820"/>
        <w:jc w:val="left"/>
      </w:pPr>
      <w:r>
        <w:tab/>
        <w:t>Slovenia</w:t>
      </w:r>
      <w:r>
        <w:tab/>
        <w:t>zakon o registraciji istospoine partnerske skupnosti</w:t>
      </w:r>
    </w:p>
    <w:p w:rsidR="00522F98" w:rsidRDefault="00522F98" w:rsidP="009F7395">
      <w:pPr>
        <w:pStyle w:val="BT"/>
        <w:tabs>
          <w:tab w:val="clear" w:pos="1418"/>
          <w:tab w:val="clear" w:pos="1701"/>
          <w:tab w:val="left" w:pos="4820"/>
        </w:tabs>
        <w:jc w:val="left"/>
      </w:pPr>
      <w:r>
        <w:tab/>
        <w:t>South Africa</w:t>
      </w:r>
      <w:r>
        <w:tab/>
        <w:t>civil partnership</w:t>
      </w:r>
    </w:p>
    <w:p w:rsidR="00522F98" w:rsidRDefault="00522F98" w:rsidP="009F7395">
      <w:pPr>
        <w:pStyle w:val="BT"/>
        <w:tabs>
          <w:tab w:val="clear" w:pos="1418"/>
          <w:tab w:val="clear" w:pos="1701"/>
          <w:tab w:val="left" w:pos="4820"/>
        </w:tabs>
        <w:jc w:val="left"/>
      </w:pPr>
      <w:r>
        <w:tab/>
        <w:t xml:space="preserve">South </w:t>
      </w:r>
      <w:r w:rsidR="00980C66">
        <w:t>Africa</w:t>
      </w:r>
      <w:r>
        <w:tab/>
        <w:t>marriage</w:t>
      </w:r>
    </w:p>
    <w:p w:rsidR="00F6425C" w:rsidRDefault="00F6425C" w:rsidP="009F7395">
      <w:pPr>
        <w:pStyle w:val="BT"/>
        <w:tabs>
          <w:tab w:val="clear" w:pos="1418"/>
          <w:tab w:val="clear" w:pos="1701"/>
          <w:tab w:val="left" w:pos="4820"/>
        </w:tabs>
        <w:jc w:val="left"/>
      </w:pPr>
      <w:r>
        <w:tab/>
      </w:r>
      <w:smartTag w:uri="urn:schemas-microsoft-com:office:smarttags" w:element="place">
        <w:smartTag w:uri="urn:schemas-microsoft-com:office:smarttags" w:element="country-region">
          <w:r>
            <w:t>Spain</w:t>
          </w:r>
        </w:smartTag>
      </w:smartTag>
      <w:r>
        <w:tab/>
        <w:t>marriage</w:t>
      </w:r>
    </w:p>
    <w:p w:rsidR="00522F98" w:rsidRDefault="00522F98" w:rsidP="009F7395">
      <w:pPr>
        <w:pStyle w:val="BT"/>
        <w:tabs>
          <w:tab w:val="clear" w:pos="1418"/>
          <w:tab w:val="clear" w:pos="1701"/>
          <w:tab w:val="left" w:pos="4820"/>
        </w:tabs>
        <w:jc w:val="left"/>
      </w:pPr>
      <w:r>
        <w:tab/>
        <w:t>Sweden</w:t>
      </w:r>
      <w:r>
        <w:tab/>
        <w:t>marriage</w:t>
      </w:r>
    </w:p>
    <w:p w:rsidR="00F6425C" w:rsidRDefault="00F6425C" w:rsidP="009F7395">
      <w:pPr>
        <w:pStyle w:val="BT"/>
        <w:tabs>
          <w:tab w:val="clear" w:pos="1418"/>
          <w:tab w:val="clear" w:pos="1701"/>
          <w:tab w:val="left" w:pos="4820"/>
        </w:tabs>
        <w:jc w:val="left"/>
      </w:pPr>
      <w:r>
        <w:tab/>
      </w:r>
      <w:smartTag w:uri="urn:schemas-microsoft-com:office:smarttags" w:element="place">
        <w:smartTag w:uri="urn:schemas-microsoft-com:office:smarttags" w:element="country-region">
          <w:r>
            <w:t>Sweden</w:t>
          </w:r>
        </w:smartTag>
      </w:smartTag>
      <w:r>
        <w:tab/>
        <w:t>registerat partn</w:t>
      </w:r>
      <w:r w:rsidR="00ED492A">
        <w:t>erskap</w:t>
      </w:r>
    </w:p>
    <w:p w:rsidR="00522F98" w:rsidRDefault="00522F98" w:rsidP="00522F98">
      <w:pPr>
        <w:pStyle w:val="BT"/>
        <w:tabs>
          <w:tab w:val="clear" w:pos="1418"/>
          <w:tab w:val="clear" w:pos="1701"/>
          <w:tab w:val="left" w:pos="4820"/>
        </w:tabs>
        <w:ind w:left="4820" w:hanging="4820"/>
        <w:jc w:val="left"/>
      </w:pPr>
      <w:r>
        <w:tab/>
        <w:t>Switzerland</w:t>
      </w:r>
      <w:r>
        <w:tab/>
        <w:t>the relationship referred to as eingetragene Partnerschaft, as partnenariat enregistr</w:t>
      </w:r>
      <w:r>
        <w:rPr>
          <w:rFonts w:ascii="Arial" w:hAnsi="Arial" w:cs="Arial"/>
        </w:rPr>
        <w:t>é</w:t>
      </w:r>
      <w:r>
        <w:t xml:space="preserve"> or as unione domestica registrata</w:t>
      </w:r>
    </w:p>
    <w:p w:rsidR="00ED492A" w:rsidRDefault="00A61F0B" w:rsidP="009F7395">
      <w:pPr>
        <w:pStyle w:val="BT"/>
        <w:tabs>
          <w:tab w:val="clear" w:pos="1418"/>
          <w:tab w:val="clear" w:pos="1701"/>
          <w:tab w:val="left" w:pos="4820"/>
        </w:tabs>
        <w:jc w:val="left"/>
      </w:pPr>
      <w:r>
        <w:tab/>
      </w:r>
      <w:smartTag w:uri="urn:schemas-microsoft-com:office:smarttags" w:element="place">
        <w:smartTag w:uri="urn:schemas-microsoft-com:office:smarttags" w:element="country-region">
          <w:r>
            <w:t xml:space="preserve">United States of </w:t>
          </w:r>
          <w:r w:rsidR="00ED492A">
            <w:t>America</w:t>
          </w:r>
        </w:smartTag>
      </w:smartTag>
      <w:r w:rsidR="00B2378C">
        <w:t>:</w:t>
      </w:r>
    </w:p>
    <w:p w:rsidR="00A61F0B" w:rsidRDefault="00ED492A" w:rsidP="009F7395">
      <w:pPr>
        <w:pStyle w:val="BT"/>
        <w:tabs>
          <w:tab w:val="clear" w:pos="1418"/>
          <w:tab w:val="clear" w:pos="1701"/>
          <w:tab w:val="left" w:pos="4820"/>
        </w:tabs>
        <w:jc w:val="left"/>
      </w:pPr>
      <w:r>
        <w:tab/>
      </w:r>
      <w:smartTag w:uri="urn:schemas-microsoft-com:office:smarttags" w:element="place">
        <w:smartTag w:uri="urn:schemas-microsoft-com:office:smarttags" w:element="State">
          <w:r>
            <w:t>California</w:t>
          </w:r>
        </w:smartTag>
      </w:smartTag>
      <w:r w:rsidR="00A61F0B">
        <w:tab/>
        <w:t>domestic partnership</w:t>
      </w:r>
    </w:p>
    <w:p w:rsidR="002F3895" w:rsidRDefault="002F3895" w:rsidP="009F7395">
      <w:pPr>
        <w:pStyle w:val="BT"/>
        <w:tabs>
          <w:tab w:val="clear" w:pos="1418"/>
          <w:tab w:val="clear" w:pos="1701"/>
          <w:tab w:val="left" w:pos="4820"/>
        </w:tabs>
        <w:jc w:val="left"/>
      </w:pPr>
      <w:r>
        <w:tab/>
        <w:t>United States of America:</w:t>
      </w:r>
    </w:p>
    <w:p w:rsidR="002F3895" w:rsidRDefault="002F3895" w:rsidP="009F7395">
      <w:pPr>
        <w:pStyle w:val="BT"/>
        <w:tabs>
          <w:tab w:val="clear" w:pos="1418"/>
          <w:tab w:val="clear" w:pos="1701"/>
          <w:tab w:val="left" w:pos="4820"/>
        </w:tabs>
        <w:jc w:val="left"/>
      </w:pPr>
      <w:r>
        <w:tab/>
      </w:r>
      <w:r w:rsidR="00980C66">
        <w:t>California</w:t>
      </w:r>
      <w:r>
        <w:tab/>
        <w:t>marriage</w:t>
      </w:r>
    </w:p>
    <w:p w:rsidR="002F3895" w:rsidRDefault="002F3895" w:rsidP="009F7395">
      <w:pPr>
        <w:pStyle w:val="BT"/>
        <w:tabs>
          <w:tab w:val="clear" w:pos="1418"/>
          <w:tab w:val="clear" w:pos="1701"/>
          <w:tab w:val="left" w:pos="4820"/>
        </w:tabs>
        <w:jc w:val="left"/>
      </w:pPr>
      <w:r>
        <w:tab/>
        <w:t>United States of America:</w:t>
      </w:r>
    </w:p>
    <w:p w:rsidR="002F3895" w:rsidRDefault="002F3895" w:rsidP="002F3895">
      <w:pPr>
        <w:pStyle w:val="BT"/>
        <w:tabs>
          <w:tab w:val="clear" w:pos="1418"/>
          <w:tab w:val="clear" w:pos="1701"/>
          <w:tab w:val="left" w:pos="4820"/>
        </w:tabs>
        <w:ind w:left="4820" w:hanging="4820"/>
        <w:jc w:val="left"/>
      </w:pPr>
      <w:r>
        <w:tab/>
        <w:t>Colorado</w:t>
      </w:r>
      <w:r>
        <w:tab/>
        <w:t>the relationship between designated beneficiaries</w:t>
      </w:r>
    </w:p>
    <w:p w:rsidR="00ED492A" w:rsidRDefault="00ED492A" w:rsidP="009F7395">
      <w:pPr>
        <w:pStyle w:val="BT"/>
        <w:tabs>
          <w:tab w:val="clear" w:pos="1418"/>
          <w:tab w:val="clear" w:pos="1701"/>
          <w:tab w:val="left" w:pos="4820"/>
        </w:tabs>
        <w:jc w:val="left"/>
      </w:pPr>
      <w:r>
        <w:tab/>
      </w:r>
      <w:smartTag w:uri="urn:schemas-microsoft-com:office:smarttags" w:element="place">
        <w:smartTag w:uri="urn:schemas-microsoft-com:office:smarttags" w:element="country-region">
          <w:r>
            <w:t>United States of America</w:t>
          </w:r>
        </w:smartTag>
      </w:smartTag>
      <w:r w:rsidR="00B2378C">
        <w:t>:</w:t>
      </w:r>
    </w:p>
    <w:p w:rsidR="00A61F0B" w:rsidRDefault="00ED492A" w:rsidP="009F7395">
      <w:pPr>
        <w:pStyle w:val="BT"/>
        <w:tabs>
          <w:tab w:val="clear" w:pos="1418"/>
          <w:tab w:val="clear" w:pos="1701"/>
          <w:tab w:val="left" w:pos="4820"/>
        </w:tabs>
        <w:jc w:val="left"/>
      </w:pPr>
      <w:r>
        <w:tab/>
      </w:r>
      <w:smartTag w:uri="urn:schemas-microsoft-com:office:smarttags" w:element="place">
        <w:smartTag w:uri="urn:schemas-microsoft-com:office:smarttags" w:element="State">
          <w:r>
            <w:t>Connecticut</w:t>
          </w:r>
        </w:smartTag>
      </w:smartTag>
      <w:r w:rsidR="00A61F0B">
        <w:tab/>
        <w:t>civil union</w:t>
      </w:r>
    </w:p>
    <w:p w:rsidR="002F3895" w:rsidRDefault="002F3895" w:rsidP="009F7395">
      <w:pPr>
        <w:pStyle w:val="BT"/>
        <w:tabs>
          <w:tab w:val="clear" w:pos="1418"/>
          <w:tab w:val="clear" w:pos="1701"/>
          <w:tab w:val="left" w:pos="4820"/>
        </w:tabs>
        <w:jc w:val="left"/>
      </w:pPr>
      <w:r>
        <w:tab/>
      </w:r>
      <w:smartTag w:uri="urn:schemas-microsoft-com:office:smarttags" w:element="place">
        <w:smartTag w:uri="urn:schemas-microsoft-com:office:smarttags" w:element="country-region">
          <w:r>
            <w:t>United States of America</w:t>
          </w:r>
        </w:smartTag>
      </w:smartTag>
      <w:r>
        <w:t>:</w:t>
      </w:r>
    </w:p>
    <w:p w:rsidR="002F3895" w:rsidRDefault="002F3895" w:rsidP="009F7395">
      <w:pPr>
        <w:pStyle w:val="BT"/>
        <w:tabs>
          <w:tab w:val="clear" w:pos="1418"/>
          <w:tab w:val="clear" w:pos="1701"/>
          <w:tab w:val="left" w:pos="4820"/>
        </w:tabs>
        <w:jc w:val="left"/>
      </w:pPr>
      <w:r>
        <w:tab/>
        <w:t>Connecticut</w:t>
      </w:r>
      <w:r>
        <w:tab/>
        <w:t>marriage</w:t>
      </w:r>
    </w:p>
    <w:p w:rsidR="002F3895" w:rsidRDefault="002F3895" w:rsidP="009F7395">
      <w:pPr>
        <w:pStyle w:val="BT"/>
        <w:tabs>
          <w:tab w:val="clear" w:pos="1418"/>
          <w:tab w:val="clear" w:pos="1701"/>
          <w:tab w:val="left" w:pos="4820"/>
        </w:tabs>
        <w:jc w:val="left"/>
      </w:pPr>
      <w:r>
        <w:lastRenderedPageBreak/>
        <w:tab/>
      </w:r>
      <w:smartTag w:uri="urn:schemas-microsoft-com:office:smarttags" w:element="place">
        <w:smartTag w:uri="urn:schemas-microsoft-com:office:smarttags" w:element="country-region">
          <w:r>
            <w:t>United States of America</w:t>
          </w:r>
        </w:smartTag>
      </w:smartTag>
      <w:r>
        <w:t>:</w:t>
      </w:r>
    </w:p>
    <w:p w:rsidR="002F3895" w:rsidRDefault="002F3895" w:rsidP="009F7395">
      <w:pPr>
        <w:pStyle w:val="BT"/>
        <w:tabs>
          <w:tab w:val="clear" w:pos="1418"/>
          <w:tab w:val="clear" w:pos="1701"/>
          <w:tab w:val="left" w:pos="4820"/>
        </w:tabs>
        <w:jc w:val="left"/>
      </w:pPr>
      <w:r>
        <w:tab/>
        <w:t>Delaware</w:t>
      </w:r>
      <w:r>
        <w:tab/>
        <w:t>civil union</w:t>
      </w:r>
    </w:p>
    <w:p w:rsidR="002F3895" w:rsidRDefault="002F3895" w:rsidP="009F7395">
      <w:pPr>
        <w:pStyle w:val="BT"/>
        <w:tabs>
          <w:tab w:val="clear" w:pos="1418"/>
          <w:tab w:val="clear" w:pos="1701"/>
          <w:tab w:val="left" w:pos="4820"/>
        </w:tabs>
        <w:jc w:val="left"/>
      </w:pPr>
      <w:r>
        <w:tab/>
      </w:r>
      <w:smartTag w:uri="urn:schemas-microsoft-com:office:smarttags" w:element="place">
        <w:smartTag w:uri="urn:schemas-microsoft-com:office:smarttags" w:element="country-region">
          <w:r>
            <w:t>United States of America</w:t>
          </w:r>
        </w:smartTag>
      </w:smartTag>
      <w:r>
        <w:t>:</w:t>
      </w:r>
    </w:p>
    <w:p w:rsidR="002F3895" w:rsidRDefault="002F3895" w:rsidP="009F7395">
      <w:pPr>
        <w:pStyle w:val="BT"/>
        <w:tabs>
          <w:tab w:val="clear" w:pos="1418"/>
          <w:tab w:val="clear" w:pos="1701"/>
          <w:tab w:val="left" w:pos="4820"/>
        </w:tabs>
        <w:jc w:val="left"/>
      </w:pPr>
      <w:r>
        <w:tab/>
        <w:t>District of Columbia</w:t>
      </w:r>
      <w:r>
        <w:tab/>
        <w:t>marriage</w:t>
      </w:r>
    </w:p>
    <w:p w:rsidR="002F3895" w:rsidRDefault="002F3895" w:rsidP="009F7395">
      <w:pPr>
        <w:pStyle w:val="BT"/>
        <w:tabs>
          <w:tab w:val="clear" w:pos="1418"/>
          <w:tab w:val="clear" w:pos="1701"/>
          <w:tab w:val="left" w:pos="4820"/>
        </w:tabs>
        <w:jc w:val="left"/>
      </w:pPr>
      <w:r>
        <w:tab/>
      </w:r>
      <w:smartTag w:uri="urn:schemas-microsoft-com:office:smarttags" w:element="place">
        <w:smartTag w:uri="urn:schemas-microsoft-com:office:smarttags" w:element="country-region">
          <w:r>
            <w:t>United States of America</w:t>
          </w:r>
        </w:smartTag>
      </w:smartTag>
      <w:r>
        <w:t>:</w:t>
      </w:r>
    </w:p>
    <w:p w:rsidR="002F3895" w:rsidRDefault="002F3895" w:rsidP="009F7395">
      <w:pPr>
        <w:pStyle w:val="BT"/>
        <w:tabs>
          <w:tab w:val="clear" w:pos="1418"/>
          <w:tab w:val="clear" w:pos="1701"/>
          <w:tab w:val="left" w:pos="4820"/>
        </w:tabs>
        <w:jc w:val="left"/>
      </w:pPr>
      <w:r>
        <w:tab/>
        <w:t>Hawaii</w:t>
      </w:r>
      <w:r>
        <w:tab/>
        <w:t>civil union</w:t>
      </w:r>
    </w:p>
    <w:p w:rsidR="002F3895" w:rsidRDefault="002F3895" w:rsidP="009F7395">
      <w:pPr>
        <w:pStyle w:val="BT"/>
        <w:tabs>
          <w:tab w:val="clear" w:pos="1418"/>
          <w:tab w:val="clear" w:pos="1701"/>
          <w:tab w:val="left" w:pos="4820"/>
        </w:tabs>
        <w:jc w:val="left"/>
      </w:pPr>
      <w:r>
        <w:tab/>
      </w:r>
      <w:smartTag w:uri="urn:schemas-microsoft-com:office:smarttags" w:element="place">
        <w:smartTag w:uri="urn:schemas-microsoft-com:office:smarttags" w:element="country-region">
          <w:r>
            <w:t>United States of America</w:t>
          </w:r>
        </w:smartTag>
      </w:smartTag>
      <w:r>
        <w:t>:</w:t>
      </w:r>
    </w:p>
    <w:p w:rsidR="002F3895" w:rsidRDefault="002F3895" w:rsidP="009F7395">
      <w:pPr>
        <w:pStyle w:val="BT"/>
        <w:tabs>
          <w:tab w:val="clear" w:pos="1418"/>
          <w:tab w:val="clear" w:pos="1701"/>
          <w:tab w:val="left" w:pos="4820"/>
        </w:tabs>
        <w:jc w:val="left"/>
      </w:pPr>
      <w:r>
        <w:tab/>
        <w:t>Hawaii</w:t>
      </w:r>
      <w:r>
        <w:tab/>
        <w:t>reciprocal beneficiary relationship</w:t>
      </w:r>
    </w:p>
    <w:p w:rsidR="002F3895" w:rsidRDefault="002F3895" w:rsidP="009F7395">
      <w:pPr>
        <w:pStyle w:val="BT"/>
        <w:tabs>
          <w:tab w:val="clear" w:pos="1418"/>
          <w:tab w:val="clear" w:pos="1701"/>
          <w:tab w:val="left" w:pos="4820"/>
        </w:tabs>
        <w:jc w:val="left"/>
      </w:pPr>
      <w:r>
        <w:tab/>
      </w:r>
      <w:smartTag w:uri="urn:schemas-microsoft-com:office:smarttags" w:element="place">
        <w:smartTag w:uri="urn:schemas-microsoft-com:office:smarttags" w:element="country-region">
          <w:r>
            <w:t>United States of America</w:t>
          </w:r>
        </w:smartTag>
      </w:smartTag>
      <w:r>
        <w:t>:</w:t>
      </w:r>
    </w:p>
    <w:p w:rsidR="002F3895" w:rsidRDefault="002F3895" w:rsidP="009F7395">
      <w:pPr>
        <w:pStyle w:val="BT"/>
        <w:tabs>
          <w:tab w:val="clear" w:pos="1418"/>
          <w:tab w:val="clear" w:pos="1701"/>
          <w:tab w:val="left" w:pos="4820"/>
        </w:tabs>
        <w:jc w:val="left"/>
      </w:pPr>
      <w:r>
        <w:tab/>
        <w:t>Illinois</w:t>
      </w:r>
      <w:r>
        <w:tab/>
        <w:t>civil union</w:t>
      </w:r>
    </w:p>
    <w:p w:rsidR="002F3895" w:rsidRDefault="002F3895" w:rsidP="009F7395">
      <w:pPr>
        <w:pStyle w:val="BT"/>
        <w:tabs>
          <w:tab w:val="clear" w:pos="1418"/>
          <w:tab w:val="clear" w:pos="1701"/>
          <w:tab w:val="left" w:pos="4820"/>
        </w:tabs>
        <w:jc w:val="left"/>
      </w:pPr>
      <w:r>
        <w:tab/>
      </w:r>
      <w:smartTag w:uri="urn:schemas-microsoft-com:office:smarttags" w:element="place">
        <w:smartTag w:uri="urn:schemas-microsoft-com:office:smarttags" w:element="country-region">
          <w:r>
            <w:t>United States of America</w:t>
          </w:r>
        </w:smartTag>
      </w:smartTag>
      <w:r>
        <w:t>:</w:t>
      </w:r>
    </w:p>
    <w:p w:rsidR="002F3895" w:rsidRDefault="002F3895" w:rsidP="009F7395">
      <w:pPr>
        <w:pStyle w:val="BT"/>
        <w:tabs>
          <w:tab w:val="clear" w:pos="1418"/>
          <w:tab w:val="clear" w:pos="1701"/>
          <w:tab w:val="left" w:pos="4820"/>
        </w:tabs>
        <w:jc w:val="left"/>
      </w:pPr>
      <w:r>
        <w:tab/>
        <w:t>Illinois</w:t>
      </w:r>
      <w:r>
        <w:tab/>
        <w:t>civil union</w:t>
      </w:r>
    </w:p>
    <w:p w:rsidR="002F3895" w:rsidRDefault="002F3895" w:rsidP="009F7395">
      <w:pPr>
        <w:pStyle w:val="BT"/>
        <w:tabs>
          <w:tab w:val="clear" w:pos="1418"/>
          <w:tab w:val="clear" w:pos="1701"/>
          <w:tab w:val="left" w:pos="4820"/>
        </w:tabs>
        <w:jc w:val="left"/>
      </w:pPr>
      <w:r>
        <w:tab/>
      </w:r>
      <w:smartTag w:uri="urn:schemas-microsoft-com:office:smarttags" w:element="place">
        <w:smartTag w:uri="urn:schemas-microsoft-com:office:smarttags" w:element="country-region">
          <w:r>
            <w:t>United States of America</w:t>
          </w:r>
        </w:smartTag>
      </w:smartTag>
      <w:r>
        <w:t>:</w:t>
      </w:r>
    </w:p>
    <w:p w:rsidR="002F3895" w:rsidRDefault="002F3895" w:rsidP="009F7395">
      <w:pPr>
        <w:pStyle w:val="BT"/>
        <w:tabs>
          <w:tab w:val="clear" w:pos="1418"/>
          <w:tab w:val="clear" w:pos="1701"/>
          <w:tab w:val="left" w:pos="4820"/>
        </w:tabs>
        <w:jc w:val="left"/>
      </w:pPr>
      <w:r>
        <w:tab/>
        <w:t>Iowa</w:t>
      </w:r>
      <w:r>
        <w:tab/>
        <w:t>marriage</w:t>
      </w:r>
    </w:p>
    <w:p w:rsidR="00B2378C" w:rsidRDefault="00B2378C" w:rsidP="009F7395">
      <w:pPr>
        <w:pStyle w:val="BT"/>
        <w:tabs>
          <w:tab w:val="clear" w:pos="1418"/>
          <w:tab w:val="clear" w:pos="1701"/>
          <w:tab w:val="left" w:pos="4820"/>
        </w:tabs>
        <w:jc w:val="left"/>
      </w:pPr>
      <w:r>
        <w:tab/>
      </w:r>
      <w:smartTag w:uri="urn:schemas-microsoft-com:office:smarttags" w:element="place">
        <w:smartTag w:uri="urn:schemas-microsoft-com:office:smarttags" w:element="country-region">
          <w:r>
            <w:t>United States of America</w:t>
          </w:r>
        </w:smartTag>
      </w:smartTag>
      <w:r>
        <w:t>:</w:t>
      </w:r>
    </w:p>
    <w:p w:rsidR="00A61F0B" w:rsidRDefault="00A61F0B" w:rsidP="009F7395">
      <w:pPr>
        <w:pStyle w:val="BT"/>
        <w:tabs>
          <w:tab w:val="clear" w:pos="1418"/>
          <w:tab w:val="clear" w:pos="1701"/>
          <w:tab w:val="left" w:pos="4820"/>
        </w:tabs>
        <w:jc w:val="left"/>
      </w:pPr>
      <w:r>
        <w:tab/>
      </w:r>
      <w:smartTag w:uri="urn:schemas-microsoft-com:office:smarttags" w:element="place">
        <w:smartTag w:uri="urn:schemas-microsoft-com:office:smarttags" w:element="State">
          <w:r w:rsidR="00B2378C">
            <w:t>Maine</w:t>
          </w:r>
        </w:smartTag>
      </w:smartTag>
      <w:r w:rsidR="00B2378C">
        <w:t xml:space="preserve"> </w:t>
      </w:r>
      <w:r>
        <w:tab/>
        <w:t>domestic partnership</w:t>
      </w:r>
    </w:p>
    <w:p w:rsidR="00B2378C" w:rsidRDefault="00B2378C" w:rsidP="009F7395">
      <w:pPr>
        <w:pStyle w:val="BT"/>
        <w:tabs>
          <w:tab w:val="clear" w:pos="1418"/>
          <w:tab w:val="clear" w:pos="1701"/>
          <w:tab w:val="left" w:pos="4820"/>
        </w:tabs>
        <w:jc w:val="left"/>
      </w:pPr>
      <w:r>
        <w:tab/>
      </w:r>
      <w:smartTag w:uri="urn:schemas-microsoft-com:office:smarttags" w:element="place">
        <w:smartTag w:uri="urn:schemas-microsoft-com:office:smarttags" w:element="country-region">
          <w:r>
            <w:t>United States of America</w:t>
          </w:r>
        </w:smartTag>
      </w:smartTag>
      <w:r>
        <w:t>:</w:t>
      </w:r>
    </w:p>
    <w:p w:rsidR="00A61F0B" w:rsidRDefault="00A61F0B" w:rsidP="009F7395">
      <w:pPr>
        <w:pStyle w:val="BT"/>
        <w:tabs>
          <w:tab w:val="clear" w:pos="1418"/>
          <w:tab w:val="clear" w:pos="1701"/>
          <w:tab w:val="left" w:pos="4820"/>
        </w:tabs>
        <w:jc w:val="left"/>
      </w:pPr>
      <w:r>
        <w:tab/>
      </w:r>
      <w:smartTag w:uri="urn:schemas-microsoft-com:office:smarttags" w:element="place">
        <w:smartTag w:uri="urn:schemas-microsoft-com:office:smarttags" w:element="State">
          <w:r w:rsidR="00B2378C">
            <w:t>Massachusetts</w:t>
          </w:r>
        </w:smartTag>
      </w:smartTag>
      <w:r>
        <w:tab/>
        <w:t>marriage</w:t>
      </w:r>
    </w:p>
    <w:p w:rsidR="0037579A" w:rsidRDefault="0037579A" w:rsidP="009F7395">
      <w:pPr>
        <w:pStyle w:val="BT"/>
        <w:tabs>
          <w:tab w:val="clear" w:pos="1418"/>
          <w:tab w:val="clear" w:pos="1701"/>
          <w:tab w:val="left" w:pos="4820"/>
        </w:tabs>
        <w:jc w:val="left"/>
      </w:pPr>
      <w:r>
        <w:tab/>
      </w:r>
      <w:smartTag w:uri="urn:schemas-microsoft-com:office:smarttags" w:element="place">
        <w:smartTag w:uri="urn:schemas-microsoft-com:office:smarttags" w:element="country-region">
          <w:r>
            <w:t>United States of America</w:t>
          </w:r>
        </w:smartTag>
      </w:smartTag>
      <w:r>
        <w:t>:</w:t>
      </w:r>
    </w:p>
    <w:p w:rsidR="0037579A" w:rsidRDefault="0037579A" w:rsidP="009F7395">
      <w:pPr>
        <w:pStyle w:val="BT"/>
        <w:tabs>
          <w:tab w:val="clear" w:pos="1418"/>
          <w:tab w:val="clear" w:pos="1701"/>
          <w:tab w:val="left" w:pos="4820"/>
        </w:tabs>
        <w:jc w:val="left"/>
      </w:pPr>
      <w:r>
        <w:tab/>
        <w:t>Nevada</w:t>
      </w:r>
      <w:r>
        <w:tab/>
        <w:t>domestic partnership</w:t>
      </w:r>
    </w:p>
    <w:p w:rsidR="0037579A" w:rsidRDefault="0037579A" w:rsidP="009F7395">
      <w:pPr>
        <w:pStyle w:val="BT"/>
        <w:tabs>
          <w:tab w:val="clear" w:pos="1418"/>
          <w:tab w:val="clear" w:pos="1701"/>
          <w:tab w:val="left" w:pos="4820"/>
        </w:tabs>
        <w:jc w:val="left"/>
      </w:pPr>
      <w:r>
        <w:tab/>
      </w:r>
      <w:smartTag w:uri="urn:schemas-microsoft-com:office:smarttags" w:element="place">
        <w:smartTag w:uri="urn:schemas-microsoft-com:office:smarttags" w:element="country-region">
          <w:r>
            <w:t>United States of America</w:t>
          </w:r>
        </w:smartTag>
      </w:smartTag>
      <w:r>
        <w:t>:</w:t>
      </w:r>
    </w:p>
    <w:p w:rsidR="0037579A" w:rsidRDefault="0037579A" w:rsidP="009F7395">
      <w:pPr>
        <w:pStyle w:val="BT"/>
        <w:tabs>
          <w:tab w:val="clear" w:pos="1418"/>
          <w:tab w:val="clear" w:pos="1701"/>
          <w:tab w:val="left" w:pos="4820"/>
        </w:tabs>
        <w:jc w:val="left"/>
      </w:pPr>
      <w:r>
        <w:tab/>
        <w:t>New Hampshire</w:t>
      </w:r>
      <w:r>
        <w:tab/>
        <w:t>marriage</w:t>
      </w:r>
    </w:p>
    <w:p w:rsidR="0037579A" w:rsidRDefault="0037579A" w:rsidP="009F7395">
      <w:pPr>
        <w:pStyle w:val="BT"/>
        <w:tabs>
          <w:tab w:val="clear" w:pos="1418"/>
          <w:tab w:val="clear" w:pos="1701"/>
          <w:tab w:val="left" w:pos="4820"/>
        </w:tabs>
        <w:jc w:val="left"/>
      </w:pPr>
      <w:r>
        <w:tab/>
      </w:r>
      <w:smartTag w:uri="urn:schemas-microsoft-com:office:smarttags" w:element="place">
        <w:smartTag w:uri="urn:schemas-microsoft-com:office:smarttags" w:element="country-region">
          <w:r>
            <w:t>United States of America</w:t>
          </w:r>
        </w:smartTag>
      </w:smartTag>
      <w:r>
        <w:t>:</w:t>
      </w:r>
    </w:p>
    <w:p w:rsidR="0037579A" w:rsidRDefault="0037579A" w:rsidP="009F7395">
      <w:pPr>
        <w:pStyle w:val="BT"/>
        <w:tabs>
          <w:tab w:val="clear" w:pos="1418"/>
          <w:tab w:val="clear" w:pos="1701"/>
          <w:tab w:val="left" w:pos="4820"/>
        </w:tabs>
        <w:jc w:val="left"/>
      </w:pPr>
      <w:r>
        <w:tab/>
        <w:t>New Jersey</w:t>
      </w:r>
      <w:r>
        <w:tab/>
        <w:t>civil union</w:t>
      </w:r>
    </w:p>
    <w:p w:rsidR="00B2378C" w:rsidRDefault="00280DDC" w:rsidP="009F7395">
      <w:pPr>
        <w:pStyle w:val="BT"/>
        <w:tabs>
          <w:tab w:val="clear" w:pos="1418"/>
          <w:tab w:val="clear" w:pos="1701"/>
          <w:tab w:val="left" w:pos="4820"/>
        </w:tabs>
        <w:jc w:val="left"/>
      </w:pPr>
      <w:r>
        <w:tab/>
      </w:r>
      <w:smartTag w:uri="urn:schemas-microsoft-com:office:smarttags" w:element="place">
        <w:smartTag w:uri="urn:schemas-microsoft-com:office:smarttags" w:element="country-region">
          <w:r>
            <w:t xml:space="preserve">United States of </w:t>
          </w:r>
          <w:r w:rsidR="00B2378C">
            <w:t>America</w:t>
          </w:r>
        </w:smartTag>
      </w:smartTag>
      <w:r w:rsidR="00B2378C">
        <w:t>:</w:t>
      </w:r>
    </w:p>
    <w:p w:rsidR="00280DDC" w:rsidRDefault="00B2378C" w:rsidP="009F7395">
      <w:pPr>
        <w:pStyle w:val="BT"/>
        <w:tabs>
          <w:tab w:val="clear" w:pos="1418"/>
          <w:tab w:val="clear" w:pos="1701"/>
          <w:tab w:val="left" w:pos="4820"/>
        </w:tabs>
        <w:jc w:val="left"/>
      </w:pPr>
      <w:r>
        <w:tab/>
      </w:r>
      <w:smartTag w:uri="urn:schemas-microsoft-com:office:smarttags" w:element="place">
        <w:smartTag w:uri="urn:schemas-microsoft-com:office:smarttags" w:element="State">
          <w:r>
            <w:t>New Jersey</w:t>
          </w:r>
        </w:smartTag>
      </w:smartTag>
      <w:r w:rsidR="00280DDC">
        <w:tab/>
        <w:t>domestic partnership</w:t>
      </w:r>
    </w:p>
    <w:p w:rsidR="0037579A" w:rsidRDefault="000A64FA" w:rsidP="009F7395">
      <w:pPr>
        <w:pStyle w:val="BT"/>
        <w:tabs>
          <w:tab w:val="clear" w:pos="1418"/>
          <w:tab w:val="clear" w:pos="1701"/>
          <w:tab w:val="left" w:pos="4820"/>
        </w:tabs>
        <w:jc w:val="left"/>
      </w:pPr>
      <w:r>
        <w:br w:type="page"/>
      </w:r>
      <w:r w:rsidR="0037579A">
        <w:lastRenderedPageBreak/>
        <w:tab/>
      </w:r>
      <w:smartTag w:uri="urn:schemas-microsoft-com:office:smarttags" w:element="place">
        <w:smartTag w:uri="urn:schemas-microsoft-com:office:smarttags" w:element="country-region">
          <w:r w:rsidR="0037579A">
            <w:t>United States of America</w:t>
          </w:r>
        </w:smartTag>
      </w:smartTag>
      <w:r w:rsidR="0037579A">
        <w:t>:</w:t>
      </w:r>
    </w:p>
    <w:p w:rsidR="0037579A" w:rsidRDefault="0037579A" w:rsidP="009F7395">
      <w:pPr>
        <w:pStyle w:val="BT"/>
        <w:tabs>
          <w:tab w:val="clear" w:pos="1418"/>
          <w:tab w:val="clear" w:pos="1701"/>
          <w:tab w:val="left" w:pos="4820"/>
        </w:tabs>
        <w:jc w:val="left"/>
      </w:pPr>
      <w:r>
        <w:tab/>
        <w:t>New York</w:t>
      </w:r>
      <w:r>
        <w:tab/>
        <w:t>marriage</w:t>
      </w:r>
    </w:p>
    <w:p w:rsidR="0037579A" w:rsidRDefault="0037579A" w:rsidP="009F7395">
      <w:pPr>
        <w:pStyle w:val="BT"/>
        <w:tabs>
          <w:tab w:val="clear" w:pos="1418"/>
          <w:tab w:val="clear" w:pos="1701"/>
          <w:tab w:val="left" w:pos="4820"/>
        </w:tabs>
        <w:jc w:val="left"/>
      </w:pPr>
      <w:r>
        <w:tab/>
      </w:r>
      <w:smartTag w:uri="urn:schemas-microsoft-com:office:smarttags" w:element="place">
        <w:smartTag w:uri="urn:schemas-microsoft-com:office:smarttags" w:element="country-region">
          <w:r>
            <w:t>United States of America</w:t>
          </w:r>
        </w:smartTag>
      </w:smartTag>
      <w:r>
        <w:t>:</w:t>
      </w:r>
    </w:p>
    <w:p w:rsidR="0037579A" w:rsidRDefault="0037579A" w:rsidP="009F7395">
      <w:pPr>
        <w:pStyle w:val="BT"/>
        <w:tabs>
          <w:tab w:val="clear" w:pos="1418"/>
          <w:tab w:val="clear" w:pos="1701"/>
          <w:tab w:val="left" w:pos="4820"/>
        </w:tabs>
        <w:jc w:val="left"/>
      </w:pPr>
      <w:r>
        <w:tab/>
        <w:t>Oregon</w:t>
      </w:r>
      <w:r>
        <w:tab/>
        <w:t>domestic partnership</w:t>
      </w:r>
    </w:p>
    <w:p w:rsidR="0037579A" w:rsidRDefault="0037579A" w:rsidP="009F7395">
      <w:pPr>
        <w:pStyle w:val="BT"/>
        <w:tabs>
          <w:tab w:val="clear" w:pos="1418"/>
          <w:tab w:val="clear" w:pos="1701"/>
          <w:tab w:val="left" w:pos="4820"/>
        </w:tabs>
        <w:jc w:val="left"/>
      </w:pPr>
      <w:r>
        <w:tab/>
      </w:r>
      <w:smartTag w:uri="urn:schemas-microsoft-com:office:smarttags" w:element="place">
        <w:smartTag w:uri="urn:schemas-microsoft-com:office:smarttags" w:element="country-region">
          <w:r>
            <w:t>United States of America</w:t>
          </w:r>
        </w:smartTag>
      </w:smartTag>
      <w:r>
        <w:t>:</w:t>
      </w:r>
    </w:p>
    <w:p w:rsidR="0037579A" w:rsidRDefault="0037579A" w:rsidP="009F7395">
      <w:pPr>
        <w:pStyle w:val="BT"/>
        <w:tabs>
          <w:tab w:val="clear" w:pos="1418"/>
          <w:tab w:val="clear" w:pos="1701"/>
          <w:tab w:val="left" w:pos="4820"/>
        </w:tabs>
        <w:jc w:val="left"/>
      </w:pPr>
      <w:r>
        <w:tab/>
        <w:t>Rhode Island</w:t>
      </w:r>
      <w:r>
        <w:tab/>
        <w:t>civil union</w:t>
      </w:r>
    </w:p>
    <w:p w:rsidR="00B2378C" w:rsidRDefault="00333245" w:rsidP="009F7395">
      <w:pPr>
        <w:pStyle w:val="BT"/>
        <w:tabs>
          <w:tab w:val="clear" w:pos="1418"/>
          <w:tab w:val="clear" w:pos="1701"/>
          <w:tab w:val="left" w:pos="4820"/>
        </w:tabs>
        <w:jc w:val="left"/>
      </w:pPr>
      <w:r>
        <w:tab/>
      </w:r>
      <w:smartTag w:uri="urn:schemas-microsoft-com:office:smarttags" w:element="place">
        <w:smartTag w:uri="urn:schemas-microsoft-com:office:smarttags" w:element="country-region">
          <w:r>
            <w:t>United States of America</w:t>
          </w:r>
        </w:smartTag>
      </w:smartTag>
      <w:r>
        <w:t>:</w:t>
      </w:r>
    </w:p>
    <w:p w:rsidR="0037579A" w:rsidRDefault="00B2378C" w:rsidP="009F7395">
      <w:pPr>
        <w:pStyle w:val="BT"/>
        <w:tabs>
          <w:tab w:val="clear" w:pos="1418"/>
          <w:tab w:val="clear" w:pos="1701"/>
          <w:tab w:val="left" w:pos="4820"/>
        </w:tabs>
        <w:jc w:val="left"/>
      </w:pPr>
      <w:r>
        <w:tab/>
      </w:r>
      <w:smartTag w:uri="urn:schemas-microsoft-com:office:smarttags" w:element="place">
        <w:smartTag w:uri="urn:schemas-microsoft-com:office:smarttags" w:element="State">
          <w:r>
            <w:t>Vermont</w:t>
          </w:r>
        </w:smartTag>
      </w:smartTag>
      <w:r w:rsidR="00333245">
        <w:tab/>
        <w:t>civil union</w:t>
      </w:r>
    </w:p>
    <w:p w:rsidR="0037579A" w:rsidRDefault="0037579A" w:rsidP="009F7395">
      <w:pPr>
        <w:pStyle w:val="BT"/>
        <w:tabs>
          <w:tab w:val="clear" w:pos="1418"/>
          <w:tab w:val="clear" w:pos="1701"/>
          <w:tab w:val="left" w:pos="4820"/>
        </w:tabs>
        <w:jc w:val="left"/>
      </w:pPr>
      <w:r>
        <w:tab/>
      </w:r>
      <w:smartTag w:uri="urn:schemas-microsoft-com:office:smarttags" w:element="place">
        <w:smartTag w:uri="urn:schemas-microsoft-com:office:smarttags" w:element="country-region">
          <w:r>
            <w:t>United States of America</w:t>
          </w:r>
        </w:smartTag>
      </w:smartTag>
      <w:r>
        <w:t>:</w:t>
      </w:r>
    </w:p>
    <w:p w:rsidR="0037579A" w:rsidRDefault="0037579A" w:rsidP="009F7395">
      <w:pPr>
        <w:pStyle w:val="BT"/>
        <w:tabs>
          <w:tab w:val="clear" w:pos="1418"/>
          <w:tab w:val="clear" w:pos="1701"/>
          <w:tab w:val="left" w:pos="4820"/>
        </w:tabs>
        <w:jc w:val="left"/>
      </w:pPr>
      <w:r>
        <w:tab/>
      </w:r>
      <w:r w:rsidR="00980C66">
        <w:t>Vermont</w:t>
      </w:r>
      <w:r>
        <w:tab/>
        <w:t>marriage</w:t>
      </w:r>
    </w:p>
    <w:p w:rsidR="0037579A" w:rsidRDefault="0037579A" w:rsidP="009F7395">
      <w:pPr>
        <w:pStyle w:val="BT"/>
        <w:tabs>
          <w:tab w:val="clear" w:pos="1418"/>
          <w:tab w:val="clear" w:pos="1701"/>
          <w:tab w:val="left" w:pos="4820"/>
        </w:tabs>
        <w:jc w:val="left"/>
      </w:pPr>
      <w:r>
        <w:tab/>
      </w:r>
      <w:smartTag w:uri="urn:schemas-microsoft-com:office:smarttags" w:element="place">
        <w:smartTag w:uri="urn:schemas-microsoft-com:office:smarttags" w:element="country-region">
          <w:r>
            <w:t>United States of America</w:t>
          </w:r>
        </w:smartTag>
      </w:smartTag>
      <w:r>
        <w:t>:</w:t>
      </w:r>
    </w:p>
    <w:p w:rsidR="0037579A" w:rsidRDefault="0037579A" w:rsidP="009F7395">
      <w:pPr>
        <w:pStyle w:val="BT"/>
        <w:tabs>
          <w:tab w:val="clear" w:pos="1418"/>
          <w:tab w:val="clear" w:pos="1701"/>
          <w:tab w:val="left" w:pos="4820"/>
        </w:tabs>
        <w:jc w:val="left"/>
      </w:pPr>
      <w:r>
        <w:tab/>
        <w:t>Washington</w:t>
      </w:r>
      <w:r>
        <w:tab/>
        <w:t>state registered domestic partnership</w:t>
      </w:r>
    </w:p>
    <w:p w:rsidR="0037579A" w:rsidRDefault="0037579A" w:rsidP="009F7395">
      <w:pPr>
        <w:pStyle w:val="BT"/>
        <w:tabs>
          <w:tab w:val="clear" w:pos="1418"/>
          <w:tab w:val="clear" w:pos="1701"/>
          <w:tab w:val="left" w:pos="4820"/>
        </w:tabs>
        <w:jc w:val="left"/>
      </w:pPr>
      <w:r>
        <w:tab/>
      </w:r>
      <w:smartTag w:uri="urn:schemas-microsoft-com:office:smarttags" w:element="place">
        <w:smartTag w:uri="urn:schemas-microsoft-com:office:smarttags" w:element="country-region">
          <w:r>
            <w:t>United States of America</w:t>
          </w:r>
        </w:smartTag>
      </w:smartTag>
      <w:r>
        <w:t>:</w:t>
      </w:r>
    </w:p>
    <w:p w:rsidR="0037579A" w:rsidRDefault="0037579A" w:rsidP="009F7395">
      <w:pPr>
        <w:pStyle w:val="BT"/>
        <w:tabs>
          <w:tab w:val="clear" w:pos="1418"/>
          <w:tab w:val="clear" w:pos="1701"/>
          <w:tab w:val="left" w:pos="4820"/>
        </w:tabs>
        <w:jc w:val="left"/>
      </w:pPr>
      <w:r>
        <w:tab/>
        <w:t>Wisconsin</w:t>
      </w:r>
      <w:r>
        <w:tab/>
        <w:t>domestic partnership</w:t>
      </w:r>
    </w:p>
    <w:p w:rsidR="0037579A" w:rsidRDefault="0037579A" w:rsidP="009F7395">
      <w:pPr>
        <w:pStyle w:val="BT"/>
        <w:tabs>
          <w:tab w:val="clear" w:pos="1418"/>
          <w:tab w:val="clear" w:pos="1701"/>
          <w:tab w:val="left" w:pos="4820"/>
        </w:tabs>
        <w:jc w:val="left"/>
      </w:pPr>
      <w:r>
        <w:tab/>
      </w:r>
      <w:r w:rsidR="00980C66">
        <w:t>Uruguay</w:t>
      </w:r>
      <w:r>
        <w:tab/>
        <w:t>uni</w:t>
      </w:r>
      <w:r>
        <w:rPr>
          <w:rFonts w:ascii="Arial" w:hAnsi="Arial" w:cs="Arial"/>
        </w:rPr>
        <w:t>ó</w:t>
      </w:r>
      <w:r>
        <w:t>n concubinaria</w:t>
      </w:r>
    </w:p>
    <w:p w:rsidR="006955C0" w:rsidRDefault="006955C0" w:rsidP="009F7395">
      <w:pPr>
        <w:pStyle w:val="BT"/>
        <w:tabs>
          <w:tab w:val="clear" w:pos="1418"/>
          <w:tab w:val="clear" w:pos="1701"/>
          <w:tab w:val="left" w:pos="4820"/>
        </w:tabs>
        <w:jc w:val="left"/>
      </w:pPr>
    </w:p>
    <w:sectPr w:rsidR="006955C0" w:rsidSect="000F4782">
      <w:headerReference w:type="default" r:id="rId51"/>
      <w:footerReference w:type="default" r:id="rId52"/>
      <w:pgSz w:w="11909" w:h="16834" w:code="9"/>
      <w:pgMar w:top="1440" w:right="1797" w:bottom="1440" w:left="179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861" w:rsidRDefault="006A7861">
      <w:r>
        <w:separator/>
      </w:r>
    </w:p>
  </w:endnote>
  <w:endnote w:type="continuationSeparator" w:id="0">
    <w:p w:rsidR="006A7861" w:rsidRDefault="006A7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echnic">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FNIDC K+ Frutiger">
    <w:altName w:val="Frutiger"/>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35E" w:rsidRDefault="0078635E" w:rsidP="008D1DFF">
    <w:pPr>
      <w:pStyle w:val="BT"/>
      <w:pBdr>
        <w:between w:val="single" w:sz="4" w:space="1" w:color="auto"/>
      </w:pBdr>
      <w:tabs>
        <w:tab w:val="right" w:pos="8222"/>
      </w:tabs>
      <w:spacing w:before="0" w:after="0" w:line="240" w:lineRule="auto"/>
      <w:rPr>
        <w:i/>
        <w:iCs/>
        <w:sz w:val="18"/>
        <w:szCs w:val="18"/>
      </w:rPr>
    </w:pPr>
  </w:p>
  <w:p w:rsidR="0078635E" w:rsidRDefault="0078635E" w:rsidP="008D1DFF">
    <w:pPr>
      <w:pStyle w:val="BT"/>
      <w:pBdr>
        <w:top w:val="single" w:sz="4" w:space="3" w:color="auto"/>
      </w:pBdr>
      <w:tabs>
        <w:tab w:val="right" w:pos="8364"/>
      </w:tabs>
      <w:spacing w:before="120" w:after="0" w:line="240" w:lineRule="auto"/>
      <w:rPr>
        <w:i/>
        <w:iCs/>
        <w:sz w:val="18"/>
      </w:rPr>
    </w:pPr>
    <w:r>
      <w:rPr>
        <w:i/>
        <w:iCs/>
        <w:sz w:val="18"/>
      </w:rPr>
      <w:t>Volume 3</w:t>
    </w:r>
    <w:r>
      <w:rPr>
        <w:i/>
        <w:iCs/>
        <w:sz w:val="18"/>
      </w:rPr>
      <w:tab/>
    </w:r>
    <w:r>
      <w:rPr>
        <w:i/>
        <w:iCs/>
        <w:sz w:val="18"/>
      </w:rPr>
      <w:tab/>
    </w:r>
    <w:r>
      <w:rPr>
        <w:i/>
        <w:iCs/>
        <w:sz w:val="18"/>
      </w:rPr>
      <w:tab/>
    </w:r>
    <w:r>
      <w:rPr>
        <w:i/>
        <w:iCs/>
        <w:sz w:val="18"/>
      </w:rPr>
      <w:tab/>
      <w:t>May 2019</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35E" w:rsidRDefault="0078635E" w:rsidP="004316F8">
    <w:pPr>
      <w:pStyle w:val="BT"/>
      <w:pBdr>
        <w:between w:val="single" w:sz="4" w:space="1" w:color="auto"/>
      </w:pBdr>
      <w:tabs>
        <w:tab w:val="right" w:pos="8222"/>
      </w:tabs>
      <w:spacing w:before="120" w:after="0" w:line="240" w:lineRule="auto"/>
      <w:rPr>
        <w:i/>
        <w:iCs/>
        <w:sz w:val="18"/>
        <w:szCs w:val="18"/>
      </w:rPr>
    </w:pPr>
  </w:p>
  <w:p w:rsidR="0078635E" w:rsidRDefault="0078635E" w:rsidP="00E85050">
    <w:pPr>
      <w:pStyle w:val="BT"/>
      <w:pBdr>
        <w:top w:val="single" w:sz="4" w:space="3" w:color="auto"/>
      </w:pBdr>
      <w:tabs>
        <w:tab w:val="right" w:pos="8364"/>
      </w:tabs>
      <w:spacing w:before="120" w:after="0" w:line="240" w:lineRule="auto"/>
      <w:rPr>
        <w:i/>
        <w:iCs/>
        <w:sz w:val="18"/>
      </w:rPr>
    </w:pPr>
    <w:r>
      <w:rPr>
        <w:i/>
        <w:iCs/>
        <w:sz w:val="18"/>
      </w:rPr>
      <w:t>Volume 3</w:t>
    </w:r>
    <w:r>
      <w:rPr>
        <w:i/>
        <w:iCs/>
        <w:sz w:val="18"/>
      </w:rPr>
      <w:tab/>
    </w:r>
    <w:r>
      <w:rPr>
        <w:i/>
        <w:iCs/>
        <w:sz w:val="18"/>
      </w:rPr>
      <w:tab/>
    </w:r>
    <w:r>
      <w:rPr>
        <w:i/>
        <w:iCs/>
        <w:sz w:val="18"/>
      </w:rPr>
      <w:tab/>
    </w:r>
    <w:r>
      <w:rPr>
        <w:i/>
        <w:iCs/>
        <w:sz w:val="18"/>
      </w:rPr>
      <w:tab/>
      <w:t>August 2017</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35E" w:rsidRDefault="0078635E" w:rsidP="004D32F0">
    <w:pPr>
      <w:pStyle w:val="BT"/>
      <w:pBdr>
        <w:between w:val="single" w:sz="4" w:space="1" w:color="auto"/>
      </w:pBdr>
      <w:tabs>
        <w:tab w:val="right" w:pos="8222"/>
      </w:tabs>
      <w:spacing w:before="120" w:after="0" w:line="240" w:lineRule="auto"/>
      <w:rPr>
        <w:i/>
        <w:iCs/>
        <w:sz w:val="18"/>
        <w:szCs w:val="18"/>
      </w:rPr>
    </w:pPr>
  </w:p>
  <w:p w:rsidR="0078635E" w:rsidRDefault="0078635E" w:rsidP="008379CC">
    <w:pPr>
      <w:pStyle w:val="BT"/>
      <w:pBdr>
        <w:top w:val="single" w:sz="4" w:space="3" w:color="auto"/>
      </w:pBdr>
      <w:tabs>
        <w:tab w:val="right" w:pos="8364"/>
      </w:tabs>
      <w:spacing w:before="120" w:after="0" w:line="240" w:lineRule="auto"/>
      <w:rPr>
        <w:i/>
        <w:iCs/>
        <w:sz w:val="18"/>
      </w:rPr>
    </w:pPr>
    <w:r>
      <w:rPr>
        <w:i/>
        <w:iCs/>
        <w:sz w:val="18"/>
      </w:rPr>
      <w:t>Volume 3</w:t>
    </w:r>
    <w:r>
      <w:rPr>
        <w:i/>
        <w:iCs/>
        <w:sz w:val="18"/>
      </w:rPr>
      <w:tab/>
    </w:r>
    <w:r>
      <w:rPr>
        <w:i/>
        <w:iCs/>
        <w:sz w:val="18"/>
      </w:rPr>
      <w:tab/>
    </w:r>
    <w:r>
      <w:rPr>
        <w:i/>
        <w:iCs/>
        <w:sz w:val="18"/>
      </w:rPr>
      <w:tab/>
    </w:r>
    <w:r>
      <w:rPr>
        <w:i/>
        <w:iCs/>
        <w:sz w:val="18"/>
      </w:rPr>
      <w:tab/>
      <w:t>May 2019</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35E" w:rsidRDefault="0078635E" w:rsidP="008379CC">
    <w:pPr>
      <w:pStyle w:val="BT"/>
      <w:pBdr>
        <w:between w:val="single" w:sz="4" w:space="1" w:color="auto"/>
      </w:pBdr>
      <w:tabs>
        <w:tab w:val="right" w:pos="8222"/>
      </w:tabs>
      <w:spacing w:before="120" w:after="0" w:line="240" w:lineRule="auto"/>
      <w:rPr>
        <w:i/>
        <w:iCs/>
        <w:sz w:val="18"/>
        <w:szCs w:val="18"/>
      </w:rPr>
    </w:pPr>
  </w:p>
  <w:p w:rsidR="0078635E" w:rsidRDefault="0078635E" w:rsidP="008379CC">
    <w:pPr>
      <w:pStyle w:val="BT"/>
      <w:pBdr>
        <w:top w:val="single" w:sz="4" w:space="3" w:color="auto"/>
      </w:pBdr>
      <w:tabs>
        <w:tab w:val="right" w:pos="8364"/>
      </w:tabs>
      <w:spacing w:before="120" w:after="0" w:line="240" w:lineRule="auto"/>
      <w:rPr>
        <w:i/>
        <w:iCs/>
        <w:sz w:val="18"/>
      </w:rPr>
    </w:pPr>
    <w:r>
      <w:rPr>
        <w:i/>
        <w:iCs/>
        <w:sz w:val="18"/>
      </w:rPr>
      <w:t>Volume 3</w:t>
    </w:r>
    <w:r>
      <w:rPr>
        <w:i/>
        <w:iCs/>
        <w:sz w:val="18"/>
      </w:rPr>
      <w:tab/>
    </w:r>
    <w:r>
      <w:rPr>
        <w:i/>
        <w:iCs/>
        <w:sz w:val="18"/>
      </w:rPr>
      <w:tab/>
    </w:r>
    <w:r>
      <w:rPr>
        <w:i/>
        <w:iCs/>
        <w:sz w:val="18"/>
      </w:rPr>
      <w:tab/>
    </w:r>
    <w:r>
      <w:rPr>
        <w:i/>
        <w:iCs/>
        <w:sz w:val="18"/>
      </w:rPr>
      <w:tab/>
      <w:t>August 2017</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35E" w:rsidRDefault="0078635E" w:rsidP="004D32F0">
    <w:pPr>
      <w:pStyle w:val="BT"/>
      <w:pBdr>
        <w:between w:val="single" w:sz="4" w:space="1" w:color="auto"/>
      </w:pBdr>
      <w:tabs>
        <w:tab w:val="right" w:pos="8222"/>
      </w:tabs>
      <w:spacing w:before="120" w:after="0" w:line="240" w:lineRule="auto"/>
      <w:rPr>
        <w:i/>
        <w:iCs/>
        <w:sz w:val="18"/>
        <w:szCs w:val="18"/>
      </w:rPr>
    </w:pPr>
  </w:p>
  <w:p w:rsidR="0078635E" w:rsidRDefault="0078635E" w:rsidP="008379CC">
    <w:pPr>
      <w:pStyle w:val="BT"/>
      <w:pBdr>
        <w:top w:val="single" w:sz="4" w:space="3" w:color="auto"/>
      </w:pBdr>
      <w:tabs>
        <w:tab w:val="right" w:pos="8364"/>
      </w:tabs>
      <w:spacing w:before="120" w:after="0" w:line="240" w:lineRule="auto"/>
      <w:rPr>
        <w:i/>
        <w:iCs/>
        <w:sz w:val="18"/>
      </w:rPr>
    </w:pPr>
    <w:r>
      <w:rPr>
        <w:i/>
        <w:iCs/>
        <w:sz w:val="18"/>
      </w:rPr>
      <w:t>Volume 3</w:t>
    </w:r>
    <w:r>
      <w:rPr>
        <w:i/>
        <w:iCs/>
        <w:sz w:val="18"/>
      </w:rPr>
      <w:tab/>
    </w:r>
    <w:r>
      <w:rPr>
        <w:i/>
        <w:iCs/>
        <w:sz w:val="18"/>
      </w:rPr>
      <w:tab/>
    </w:r>
    <w:r>
      <w:rPr>
        <w:i/>
        <w:iCs/>
        <w:sz w:val="18"/>
      </w:rPr>
      <w:tab/>
    </w:r>
    <w:r>
      <w:rPr>
        <w:i/>
        <w:iCs/>
        <w:sz w:val="18"/>
      </w:rPr>
      <w:tab/>
      <w:t>August 2017</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35E" w:rsidRDefault="0078635E" w:rsidP="004D32F0">
    <w:pPr>
      <w:pStyle w:val="BT"/>
      <w:pBdr>
        <w:between w:val="single" w:sz="4" w:space="1" w:color="auto"/>
      </w:pBdr>
      <w:tabs>
        <w:tab w:val="right" w:pos="8222"/>
      </w:tabs>
      <w:spacing w:before="120" w:after="0" w:line="240" w:lineRule="auto"/>
      <w:rPr>
        <w:i/>
        <w:iCs/>
        <w:sz w:val="18"/>
        <w:szCs w:val="18"/>
      </w:rPr>
    </w:pPr>
  </w:p>
  <w:p w:rsidR="0078635E" w:rsidRDefault="0078635E" w:rsidP="008379CC">
    <w:pPr>
      <w:pStyle w:val="BT"/>
      <w:pBdr>
        <w:top w:val="single" w:sz="4" w:space="3" w:color="auto"/>
      </w:pBdr>
      <w:tabs>
        <w:tab w:val="right" w:pos="8364"/>
      </w:tabs>
      <w:spacing w:before="120" w:after="0" w:line="240" w:lineRule="auto"/>
      <w:rPr>
        <w:i/>
        <w:iCs/>
        <w:sz w:val="18"/>
      </w:rPr>
    </w:pPr>
    <w:r>
      <w:rPr>
        <w:i/>
        <w:iCs/>
        <w:sz w:val="18"/>
      </w:rPr>
      <w:t>Volume 3</w:t>
    </w:r>
    <w:r>
      <w:rPr>
        <w:i/>
        <w:iCs/>
        <w:sz w:val="18"/>
      </w:rPr>
      <w:tab/>
    </w:r>
    <w:r>
      <w:rPr>
        <w:i/>
        <w:iCs/>
        <w:sz w:val="18"/>
      </w:rPr>
      <w:tab/>
    </w:r>
    <w:r>
      <w:rPr>
        <w:i/>
        <w:iCs/>
        <w:sz w:val="18"/>
      </w:rPr>
      <w:tab/>
    </w:r>
    <w:r>
      <w:rPr>
        <w:i/>
        <w:iCs/>
        <w:sz w:val="18"/>
      </w:rPr>
      <w:tab/>
      <w:t>August 2017</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35E" w:rsidRDefault="0078635E" w:rsidP="004D32F0">
    <w:pPr>
      <w:pStyle w:val="BT"/>
      <w:pBdr>
        <w:between w:val="single" w:sz="4" w:space="1" w:color="auto"/>
      </w:pBdr>
      <w:tabs>
        <w:tab w:val="right" w:pos="8222"/>
      </w:tabs>
      <w:spacing w:before="120" w:after="0" w:line="240" w:lineRule="auto"/>
      <w:rPr>
        <w:i/>
        <w:iCs/>
        <w:sz w:val="18"/>
        <w:szCs w:val="18"/>
      </w:rPr>
    </w:pPr>
  </w:p>
  <w:p w:rsidR="0078635E" w:rsidRDefault="0078635E" w:rsidP="00331EDF">
    <w:pPr>
      <w:pStyle w:val="BT"/>
      <w:pBdr>
        <w:top w:val="single" w:sz="4" w:space="3" w:color="auto"/>
      </w:pBdr>
      <w:tabs>
        <w:tab w:val="right" w:pos="8364"/>
      </w:tabs>
      <w:spacing w:before="120" w:after="0" w:line="240" w:lineRule="auto"/>
      <w:rPr>
        <w:i/>
        <w:iCs/>
        <w:sz w:val="18"/>
      </w:rPr>
    </w:pPr>
    <w:r>
      <w:rPr>
        <w:i/>
        <w:iCs/>
        <w:sz w:val="18"/>
      </w:rPr>
      <w:t>Volume 3</w:t>
    </w:r>
    <w:r>
      <w:rPr>
        <w:i/>
        <w:iCs/>
        <w:sz w:val="18"/>
      </w:rPr>
      <w:tab/>
    </w:r>
    <w:r>
      <w:rPr>
        <w:i/>
        <w:iCs/>
        <w:sz w:val="18"/>
      </w:rPr>
      <w:tab/>
    </w:r>
    <w:r>
      <w:rPr>
        <w:i/>
        <w:iCs/>
        <w:sz w:val="18"/>
      </w:rPr>
      <w:tab/>
    </w:r>
    <w:r>
      <w:rPr>
        <w:i/>
        <w:iCs/>
        <w:sz w:val="18"/>
      </w:rPr>
      <w:tab/>
      <w:t>May 2019</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35E" w:rsidRDefault="0078635E" w:rsidP="004D32F0">
    <w:pPr>
      <w:pStyle w:val="BT"/>
      <w:pBdr>
        <w:between w:val="single" w:sz="4" w:space="1" w:color="auto"/>
      </w:pBdr>
      <w:tabs>
        <w:tab w:val="right" w:pos="8222"/>
      </w:tabs>
      <w:spacing w:before="120" w:after="0" w:line="240" w:lineRule="auto"/>
      <w:rPr>
        <w:i/>
        <w:iCs/>
        <w:sz w:val="18"/>
        <w:szCs w:val="18"/>
      </w:rPr>
    </w:pPr>
  </w:p>
  <w:p w:rsidR="0078635E" w:rsidRDefault="0078635E" w:rsidP="00331EDF">
    <w:pPr>
      <w:pStyle w:val="BT"/>
      <w:pBdr>
        <w:top w:val="single" w:sz="4" w:space="3" w:color="auto"/>
      </w:pBdr>
      <w:tabs>
        <w:tab w:val="right" w:pos="8364"/>
      </w:tabs>
      <w:spacing w:before="120" w:after="0" w:line="240" w:lineRule="auto"/>
      <w:rPr>
        <w:i/>
        <w:iCs/>
        <w:sz w:val="18"/>
      </w:rPr>
    </w:pPr>
    <w:r>
      <w:rPr>
        <w:i/>
        <w:iCs/>
        <w:sz w:val="18"/>
      </w:rPr>
      <w:t>Volume</w:t>
    </w:r>
    <w:r>
      <w:rPr>
        <w:i/>
        <w:iCs/>
        <w:sz w:val="18"/>
      </w:rPr>
      <w:tab/>
    </w:r>
    <w:r>
      <w:rPr>
        <w:i/>
        <w:iCs/>
        <w:sz w:val="18"/>
      </w:rPr>
      <w:tab/>
    </w:r>
    <w:r>
      <w:rPr>
        <w:i/>
        <w:iCs/>
        <w:sz w:val="18"/>
      </w:rPr>
      <w:tab/>
    </w:r>
    <w:r>
      <w:rPr>
        <w:i/>
        <w:iCs/>
        <w:sz w:val="18"/>
      </w:rPr>
      <w:tab/>
      <w:t>May 2019</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35E" w:rsidRDefault="0078635E" w:rsidP="004D32F0">
    <w:pPr>
      <w:pStyle w:val="BT"/>
      <w:pBdr>
        <w:between w:val="single" w:sz="4" w:space="1" w:color="auto"/>
      </w:pBdr>
      <w:tabs>
        <w:tab w:val="right" w:pos="8222"/>
      </w:tabs>
      <w:spacing w:before="120" w:after="0" w:line="240" w:lineRule="auto"/>
      <w:rPr>
        <w:i/>
        <w:iCs/>
        <w:sz w:val="18"/>
        <w:szCs w:val="18"/>
      </w:rPr>
    </w:pPr>
  </w:p>
  <w:p w:rsidR="0078635E" w:rsidRDefault="0078635E" w:rsidP="00331EDF">
    <w:pPr>
      <w:pStyle w:val="BT"/>
      <w:pBdr>
        <w:top w:val="single" w:sz="4" w:space="3" w:color="auto"/>
      </w:pBdr>
      <w:tabs>
        <w:tab w:val="right" w:pos="8364"/>
      </w:tabs>
      <w:spacing w:before="120" w:after="0" w:line="240" w:lineRule="auto"/>
      <w:rPr>
        <w:i/>
        <w:iCs/>
        <w:sz w:val="18"/>
      </w:rPr>
    </w:pPr>
    <w:r>
      <w:rPr>
        <w:i/>
        <w:iCs/>
        <w:sz w:val="18"/>
      </w:rPr>
      <w:t>Volume 3</w:t>
    </w:r>
    <w:r>
      <w:rPr>
        <w:i/>
        <w:iCs/>
        <w:sz w:val="18"/>
      </w:rPr>
      <w:tab/>
    </w:r>
    <w:r>
      <w:rPr>
        <w:i/>
        <w:iCs/>
        <w:sz w:val="18"/>
      </w:rPr>
      <w:tab/>
    </w:r>
    <w:r>
      <w:rPr>
        <w:i/>
        <w:iCs/>
        <w:sz w:val="18"/>
      </w:rPr>
      <w:tab/>
    </w:r>
    <w:r>
      <w:rPr>
        <w:i/>
        <w:iCs/>
        <w:sz w:val="18"/>
      </w:rPr>
      <w:tab/>
      <w:t>May 2019</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35E" w:rsidRDefault="0078635E" w:rsidP="004D32F0">
    <w:pPr>
      <w:pStyle w:val="BT"/>
      <w:pBdr>
        <w:between w:val="single" w:sz="4" w:space="1" w:color="auto"/>
      </w:pBdr>
      <w:tabs>
        <w:tab w:val="right" w:pos="8222"/>
      </w:tabs>
      <w:spacing w:before="120" w:after="0" w:line="240" w:lineRule="auto"/>
      <w:rPr>
        <w:i/>
        <w:iCs/>
        <w:sz w:val="18"/>
        <w:szCs w:val="18"/>
      </w:rPr>
    </w:pPr>
  </w:p>
  <w:p w:rsidR="0078635E" w:rsidRDefault="0078635E" w:rsidP="00331EDF">
    <w:pPr>
      <w:pStyle w:val="BT"/>
      <w:pBdr>
        <w:top w:val="single" w:sz="4" w:space="3" w:color="auto"/>
      </w:pBdr>
      <w:tabs>
        <w:tab w:val="right" w:pos="8364"/>
      </w:tabs>
      <w:spacing w:before="120" w:after="0" w:line="240" w:lineRule="auto"/>
      <w:rPr>
        <w:i/>
        <w:iCs/>
        <w:sz w:val="18"/>
      </w:rPr>
    </w:pPr>
    <w:r>
      <w:rPr>
        <w:i/>
        <w:iCs/>
        <w:sz w:val="18"/>
      </w:rPr>
      <w:t>Volume 3</w:t>
    </w:r>
    <w:r>
      <w:rPr>
        <w:i/>
        <w:iCs/>
        <w:sz w:val="18"/>
      </w:rPr>
      <w:tab/>
    </w:r>
    <w:r>
      <w:rPr>
        <w:i/>
        <w:iCs/>
        <w:sz w:val="18"/>
      </w:rPr>
      <w:tab/>
    </w:r>
    <w:r>
      <w:rPr>
        <w:i/>
        <w:iCs/>
        <w:sz w:val="18"/>
      </w:rPr>
      <w:tab/>
    </w:r>
    <w:r>
      <w:rPr>
        <w:i/>
        <w:iCs/>
        <w:sz w:val="18"/>
      </w:rPr>
      <w:tab/>
      <w:t>May 2019</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35E" w:rsidRDefault="0078635E" w:rsidP="00822F93">
    <w:pPr>
      <w:pStyle w:val="BT"/>
      <w:pBdr>
        <w:between w:val="single" w:sz="4" w:space="1" w:color="auto"/>
      </w:pBdr>
      <w:tabs>
        <w:tab w:val="right" w:pos="8222"/>
      </w:tabs>
      <w:spacing w:before="120" w:after="0" w:line="240" w:lineRule="auto"/>
      <w:rPr>
        <w:i/>
        <w:iCs/>
        <w:sz w:val="18"/>
        <w:szCs w:val="18"/>
      </w:rPr>
    </w:pPr>
    <w:bookmarkStart w:id="124" w:name="OLE_LINK5"/>
    <w:bookmarkStart w:id="125" w:name="OLE_LINK6"/>
    <w:bookmarkStart w:id="126" w:name="_Hlk245543945"/>
  </w:p>
  <w:p w:rsidR="0078635E" w:rsidRDefault="0078635E" w:rsidP="00822F93">
    <w:pPr>
      <w:pStyle w:val="BT"/>
      <w:pBdr>
        <w:top w:val="single" w:sz="4" w:space="3" w:color="auto"/>
      </w:pBdr>
      <w:tabs>
        <w:tab w:val="right" w:pos="8364"/>
      </w:tabs>
      <w:spacing w:before="120" w:after="0" w:line="240" w:lineRule="auto"/>
      <w:rPr>
        <w:i/>
        <w:iCs/>
        <w:sz w:val="18"/>
      </w:rPr>
    </w:pPr>
    <w:r>
      <w:rPr>
        <w:i/>
        <w:iCs/>
        <w:sz w:val="18"/>
      </w:rPr>
      <w:t>Volume 3</w:t>
    </w:r>
    <w:r>
      <w:rPr>
        <w:i/>
        <w:iCs/>
        <w:sz w:val="18"/>
      </w:rPr>
      <w:tab/>
    </w:r>
    <w:r>
      <w:rPr>
        <w:i/>
        <w:iCs/>
        <w:sz w:val="18"/>
      </w:rPr>
      <w:tab/>
    </w:r>
    <w:r>
      <w:rPr>
        <w:i/>
        <w:iCs/>
        <w:sz w:val="18"/>
      </w:rPr>
      <w:tab/>
    </w:r>
    <w:r>
      <w:rPr>
        <w:i/>
        <w:iCs/>
        <w:sz w:val="18"/>
      </w:rPr>
      <w:tab/>
      <w:t>May 20</w:t>
    </w:r>
    <w:bookmarkEnd w:id="124"/>
    <w:bookmarkEnd w:id="125"/>
    <w:bookmarkEnd w:id="126"/>
    <w:r>
      <w:rPr>
        <w:i/>
        <w:iCs/>
        <w:sz w:val="18"/>
      </w:rPr>
      <w:t>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35E" w:rsidRDefault="0078635E" w:rsidP="004D32F0">
    <w:pPr>
      <w:pStyle w:val="BT"/>
      <w:pBdr>
        <w:between w:val="single" w:sz="4" w:space="1" w:color="auto"/>
      </w:pBdr>
      <w:tabs>
        <w:tab w:val="right" w:pos="8222"/>
      </w:tabs>
      <w:spacing w:before="120" w:after="0" w:line="240" w:lineRule="auto"/>
      <w:rPr>
        <w:i/>
        <w:iCs/>
        <w:sz w:val="18"/>
        <w:szCs w:val="18"/>
      </w:rPr>
    </w:pPr>
  </w:p>
  <w:p w:rsidR="0078635E" w:rsidRDefault="0078635E" w:rsidP="004D32F0">
    <w:pPr>
      <w:pStyle w:val="BT"/>
      <w:pBdr>
        <w:top w:val="single" w:sz="4" w:space="3" w:color="auto"/>
      </w:pBdr>
      <w:tabs>
        <w:tab w:val="right" w:pos="8364"/>
      </w:tabs>
      <w:spacing w:before="120" w:after="0" w:line="240" w:lineRule="auto"/>
      <w:rPr>
        <w:i/>
        <w:iCs/>
        <w:sz w:val="18"/>
      </w:rPr>
    </w:pPr>
    <w:r>
      <w:rPr>
        <w:i/>
        <w:iCs/>
        <w:sz w:val="18"/>
      </w:rPr>
      <w:t>Volume 3</w:t>
    </w:r>
    <w:r>
      <w:rPr>
        <w:i/>
        <w:iCs/>
        <w:sz w:val="18"/>
      </w:rPr>
      <w:tab/>
    </w:r>
    <w:r>
      <w:rPr>
        <w:i/>
        <w:iCs/>
        <w:sz w:val="18"/>
      </w:rPr>
      <w:tab/>
    </w:r>
    <w:r>
      <w:rPr>
        <w:i/>
        <w:iCs/>
        <w:sz w:val="18"/>
      </w:rPr>
      <w:tab/>
    </w:r>
    <w:r>
      <w:rPr>
        <w:i/>
        <w:iCs/>
        <w:sz w:val="18"/>
      </w:rPr>
      <w:tab/>
      <w:t>June 2014</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35E" w:rsidRDefault="0078635E" w:rsidP="004D32F0">
    <w:pPr>
      <w:pStyle w:val="BT"/>
      <w:pBdr>
        <w:between w:val="single" w:sz="4" w:space="1" w:color="auto"/>
      </w:pBdr>
      <w:tabs>
        <w:tab w:val="right" w:pos="8222"/>
      </w:tabs>
      <w:spacing w:before="120" w:after="0" w:line="240" w:lineRule="auto"/>
      <w:rPr>
        <w:i/>
        <w:iCs/>
        <w:sz w:val="18"/>
        <w:szCs w:val="18"/>
      </w:rPr>
    </w:pPr>
  </w:p>
  <w:p w:rsidR="0078635E" w:rsidRDefault="0078635E" w:rsidP="00331EDF">
    <w:pPr>
      <w:pStyle w:val="BT"/>
      <w:pBdr>
        <w:top w:val="single" w:sz="4" w:space="3" w:color="auto"/>
      </w:pBdr>
      <w:tabs>
        <w:tab w:val="right" w:pos="8364"/>
      </w:tabs>
      <w:spacing w:before="120" w:after="0" w:line="240" w:lineRule="auto"/>
      <w:rPr>
        <w:i/>
        <w:iCs/>
        <w:sz w:val="18"/>
      </w:rPr>
    </w:pPr>
    <w:r>
      <w:rPr>
        <w:i/>
        <w:iCs/>
        <w:sz w:val="18"/>
      </w:rPr>
      <w:t>Volume 3</w:t>
    </w:r>
    <w:r>
      <w:rPr>
        <w:i/>
        <w:iCs/>
        <w:sz w:val="18"/>
      </w:rPr>
      <w:tab/>
    </w:r>
    <w:r>
      <w:rPr>
        <w:i/>
        <w:iCs/>
        <w:sz w:val="18"/>
      </w:rPr>
      <w:tab/>
    </w:r>
    <w:r>
      <w:rPr>
        <w:i/>
        <w:iCs/>
        <w:sz w:val="18"/>
      </w:rPr>
      <w:tab/>
    </w:r>
    <w:r>
      <w:rPr>
        <w:i/>
        <w:iCs/>
        <w:sz w:val="18"/>
      </w:rPr>
      <w:tab/>
      <w:t>May 2019</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35E" w:rsidRDefault="0078635E" w:rsidP="004D32F0">
    <w:pPr>
      <w:pStyle w:val="BT"/>
      <w:pBdr>
        <w:between w:val="single" w:sz="4" w:space="1" w:color="auto"/>
      </w:pBdr>
      <w:tabs>
        <w:tab w:val="right" w:pos="8222"/>
      </w:tabs>
      <w:spacing w:before="120" w:after="0" w:line="240" w:lineRule="auto"/>
      <w:rPr>
        <w:i/>
        <w:iCs/>
        <w:sz w:val="18"/>
        <w:szCs w:val="18"/>
      </w:rPr>
    </w:pPr>
  </w:p>
  <w:p w:rsidR="0078635E" w:rsidRDefault="0078635E" w:rsidP="00331EDF">
    <w:pPr>
      <w:pStyle w:val="BT"/>
      <w:pBdr>
        <w:top w:val="single" w:sz="4" w:space="3" w:color="auto"/>
      </w:pBdr>
      <w:tabs>
        <w:tab w:val="right" w:pos="8364"/>
      </w:tabs>
      <w:spacing w:before="120" w:after="0" w:line="240" w:lineRule="auto"/>
      <w:rPr>
        <w:i/>
        <w:iCs/>
        <w:sz w:val="18"/>
      </w:rPr>
    </w:pPr>
    <w:r>
      <w:rPr>
        <w:i/>
        <w:iCs/>
        <w:sz w:val="18"/>
      </w:rPr>
      <w:t>Volume 3 Amendment 29</w:t>
    </w:r>
    <w:r>
      <w:rPr>
        <w:i/>
        <w:iCs/>
        <w:sz w:val="18"/>
      </w:rPr>
      <w:tab/>
      <w:t>December 2011</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35E" w:rsidRDefault="0078635E" w:rsidP="00331EDF">
    <w:pPr>
      <w:pStyle w:val="BT"/>
      <w:pBdr>
        <w:between w:val="single" w:sz="4" w:space="1" w:color="auto"/>
      </w:pBdr>
      <w:tabs>
        <w:tab w:val="right" w:pos="8222"/>
      </w:tabs>
      <w:spacing w:before="120" w:after="0" w:line="240" w:lineRule="auto"/>
      <w:rPr>
        <w:i/>
        <w:iCs/>
        <w:sz w:val="18"/>
        <w:szCs w:val="18"/>
      </w:rPr>
    </w:pPr>
  </w:p>
  <w:p w:rsidR="0078635E" w:rsidRDefault="0078635E" w:rsidP="00331EDF">
    <w:pPr>
      <w:pStyle w:val="BT"/>
      <w:pBdr>
        <w:top w:val="single" w:sz="4" w:space="3" w:color="auto"/>
      </w:pBdr>
      <w:tabs>
        <w:tab w:val="right" w:pos="8364"/>
      </w:tabs>
      <w:spacing w:before="120" w:after="0" w:line="240" w:lineRule="auto"/>
      <w:rPr>
        <w:i/>
        <w:iCs/>
        <w:sz w:val="18"/>
      </w:rPr>
    </w:pPr>
    <w:r>
      <w:rPr>
        <w:i/>
        <w:iCs/>
        <w:sz w:val="18"/>
      </w:rPr>
      <w:t>Volume 3</w:t>
    </w:r>
    <w:r>
      <w:rPr>
        <w:i/>
        <w:iCs/>
        <w:sz w:val="18"/>
      </w:rPr>
      <w:tab/>
    </w:r>
    <w:r>
      <w:rPr>
        <w:i/>
        <w:iCs/>
        <w:sz w:val="18"/>
      </w:rPr>
      <w:tab/>
    </w:r>
    <w:r>
      <w:rPr>
        <w:i/>
        <w:iCs/>
        <w:sz w:val="18"/>
      </w:rPr>
      <w:tab/>
    </w:r>
    <w:r>
      <w:rPr>
        <w:i/>
        <w:iCs/>
        <w:sz w:val="18"/>
      </w:rPr>
      <w:tab/>
      <w:t>June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35E" w:rsidRDefault="0078635E" w:rsidP="004D32F0">
    <w:pPr>
      <w:pStyle w:val="BT"/>
      <w:pBdr>
        <w:between w:val="single" w:sz="4" w:space="1" w:color="auto"/>
      </w:pBdr>
      <w:tabs>
        <w:tab w:val="right" w:pos="8222"/>
      </w:tabs>
      <w:spacing w:before="120" w:after="0" w:line="240" w:lineRule="auto"/>
      <w:rPr>
        <w:i/>
        <w:iCs/>
        <w:sz w:val="18"/>
        <w:szCs w:val="18"/>
      </w:rPr>
    </w:pPr>
  </w:p>
  <w:p w:rsidR="0078635E" w:rsidRDefault="0078635E" w:rsidP="004D32F0">
    <w:pPr>
      <w:pStyle w:val="BT"/>
      <w:pBdr>
        <w:top w:val="single" w:sz="4" w:space="3" w:color="auto"/>
      </w:pBdr>
      <w:tabs>
        <w:tab w:val="right" w:pos="8364"/>
      </w:tabs>
      <w:spacing w:before="120" w:after="0" w:line="240" w:lineRule="auto"/>
      <w:rPr>
        <w:i/>
        <w:iCs/>
        <w:sz w:val="18"/>
      </w:rPr>
    </w:pPr>
    <w:r>
      <w:rPr>
        <w:i/>
        <w:iCs/>
        <w:sz w:val="18"/>
      </w:rPr>
      <w:t>Volume 3</w:t>
    </w:r>
    <w:r>
      <w:rPr>
        <w:i/>
        <w:iCs/>
        <w:sz w:val="18"/>
      </w:rPr>
      <w:tab/>
    </w:r>
    <w:r>
      <w:rPr>
        <w:i/>
        <w:iCs/>
        <w:sz w:val="18"/>
      </w:rPr>
      <w:tab/>
    </w:r>
    <w:r>
      <w:rPr>
        <w:i/>
        <w:iCs/>
        <w:sz w:val="18"/>
      </w:rPr>
      <w:tab/>
    </w:r>
    <w:r>
      <w:rPr>
        <w:i/>
        <w:iCs/>
        <w:sz w:val="18"/>
      </w:rPr>
      <w:tab/>
      <w:t>June 2014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35E" w:rsidRDefault="0078635E" w:rsidP="004D32F0">
    <w:pPr>
      <w:pStyle w:val="BT"/>
      <w:pBdr>
        <w:between w:val="single" w:sz="4" w:space="1" w:color="auto"/>
      </w:pBdr>
      <w:tabs>
        <w:tab w:val="right" w:pos="8222"/>
      </w:tabs>
      <w:spacing w:before="120" w:after="0" w:line="240" w:lineRule="auto"/>
      <w:rPr>
        <w:i/>
        <w:iCs/>
        <w:sz w:val="18"/>
        <w:szCs w:val="18"/>
      </w:rPr>
    </w:pPr>
  </w:p>
  <w:p w:rsidR="0078635E" w:rsidRDefault="0078635E" w:rsidP="004D32F0">
    <w:pPr>
      <w:pStyle w:val="BT"/>
      <w:pBdr>
        <w:top w:val="single" w:sz="4" w:space="3" w:color="auto"/>
      </w:pBdr>
      <w:tabs>
        <w:tab w:val="right" w:pos="8364"/>
      </w:tabs>
      <w:spacing w:before="120" w:after="0" w:line="240" w:lineRule="auto"/>
      <w:rPr>
        <w:i/>
        <w:iCs/>
        <w:sz w:val="18"/>
      </w:rPr>
    </w:pPr>
    <w:r>
      <w:rPr>
        <w:i/>
        <w:iCs/>
        <w:sz w:val="18"/>
      </w:rPr>
      <w:t>Volume 3</w:t>
    </w:r>
    <w:r>
      <w:rPr>
        <w:i/>
        <w:iCs/>
        <w:sz w:val="18"/>
      </w:rPr>
      <w:tab/>
    </w:r>
    <w:r>
      <w:rPr>
        <w:i/>
        <w:iCs/>
        <w:sz w:val="18"/>
      </w:rPr>
      <w:tab/>
    </w:r>
    <w:r>
      <w:rPr>
        <w:i/>
        <w:iCs/>
        <w:sz w:val="18"/>
      </w:rPr>
      <w:tab/>
    </w:r>
    <w:r>
      <w:rPr>
        <w:i/>
        <w:iCs/>
        <w:sz w:val="18"/>
      </w:rPr>
      <w:tab/>
      <w:t>June 2013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35E" w:rsidRDefault="0078635E" w:rsidP="004D32F0">
    <w:pPr>
      <w:pStyle w:val="BT"/>
      <w:pBdr>
        <w:between w:val="single" w:sz="4" w:space="1" w:color="auto"/>
      </w:pBdr>
      <w:tabs>
        <w:tab w:val="right" w:pos="8222"/>
      </w:tabs>
      <w:spacing w:before="120" w:after="0" w:line="240" w:lineRule="auto"/>
      <w:rPr>
        <w:i/>
        <w:iCs/>
        <w:sz w:val="18"/>
        <w:szCs w:val="18"/>
      </w:rPr>
    </w:pPr>
  </w:p>
  <w:p w:rsidR="0078635E" w:rsidRDefault="0078635E" w:rsidP="004D32F0">
    <w:pPr>
      <w:pStyle w:val="BT"/>
      <w:pBdr>
        <w:top w:val="single" w:sz="4" w:space="3" w:color="auto"/>
      </w:pBdr>
      <w:tabs>
        <w:tab w:val="right" w:pos="8364"/>
      </w:tabs>
      <w:spacing w:before="120" w:after="0" w:line="240" w:lineRule="auto"/>
      <w:rPr>
        <w:i/>
        <w:iCs/>
        <w:sz w:val="18"/>
      </w:rPr>
    </w:pPr>
    <w:r>
      <w:rPr>
        <w:i/>
        <w:iCs/>
        <w:sz w:val="18"/>
      </w:rPr>
      <w:t>Volume 3</w:t>
    </w:r>
    <w:r>
      <w:rPr>
        <w:i/>
        <w:iCs/>
        <w:sz w:val="18"/>
      </w:rPr>
      <w:tab/>
    </w:r>
    <w:r>
      <w:rPr>
        <w:i/>
        <w:iCs/>
        <w:sz w:val="18"/>
      </w:rPr>
      <w:tab/>
    </w:r>
    <w:r>
      <w:rPr>
        <w:i/>
        <w:iCs/>
        <w:sz w:val="18"/>
      </w:rPr>
      <w:tab/>
    </w:r>
    <w:r>
      <w:rPr>
        <w:i/>
        <w:iCs/>
        <w:sz w:val="18"/>
      </w:rPr>
      <w:tab/>
      <w:t>June 2013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35E" w:rsidRDefault="0078635E" w:rsidP="004D32F0">
    <w:pPr>
      <w:pStyle w:val="BT"/>
      <w:pBdr>
        <w:between w:val="single" w:sz="4" w:space="1" w:color="auto"/>
      </w:pBdr>
      <w:tabs>
        <w:tab w:val="right" w:pos="8222"/>
      </w:tabs>
      <w:spacing w:before="120" w:after="0" w:line="240" w:lineRule="auto"/>
      <w:rPr>
        <w:i/>
        <w:iCs/>
        <w:sz w:val="18"/>
        <w:szCs w:val="18"/>
      </w:rPr>
    </w:pPr>
  </w:p>
  <w:p w:rsidR="0078635E" w:rsidRDefault="0078635E" w:rsidP="004D32F0">
    <w:pPr>
      <w:pStyle w:val="BT"/>
      <w:pBdr>
        <w:top w:val="single" w:sz="4" w:space="3" w:color="auto"/>
      </w:pBdr>
      <w:tabs>
        <w:tab w:val="right" w:pos="8364"/>
      </w:tabs>
      <w:spacing w:before="120" w:after="0" w:line="240" w:lineRule="auto"/>
      <w:rPr>
        <w:i/>
        <w:iCs/>
        <w:sz w:val="18"/>
      </w:rPr>
    </w:pPr>
    <w:r>
      <w:rPr>
        <w:i/>
        <w:iCs/>
        <w:sz w:val="18"/>
      </w:rPr>
      <w:t>Volume 3</w:t>
    </w:r>
    <w:r>
      <w:rPr>
        <w:i/>
        <w:iCs/>
        <w:sz w:val="18"/>
      </w:rPr>
      <w:tab/>
    </w:r>
    <w:r>
      <w:rPr>
        <w:i/>
        <w:iCs/>
        <w:sz w:val="18"/>
      </w:rPr>
      <w:tab/>
    </w:r>
    <w:r>
      <w:rPr>
        <w:i/>
        <w:iCs/>
        <w:sz w:val="18"/>
      </w:rPr>
      <w:tab/>
    </w:r>
    <w:r>
      <w:rPr>
        <w:i/>
        <w:iCs/>
        <w:sz w:val="18"/>
      </w:rPr>
      <w:tab/>
      <w:t>May 2019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35E" w:rsidRDefault="0078635E" w:rsidP="004D32F0">
    <w:pPr>
      <w:pStyle w:val="BT"/>
      <w:pBdr>
        <w:between w:val="single" w:sz="4" w:space="1" w:color="auto"/>
      </w:pBdr>
      <w:tabs>
        <w:tab w:val="right" w:pos="8222"/>
      </w:tabs>
      <w:spacing w:before="120" w:after="0" w:line="240" w:lineRule="auto"/>
      <w:rPr>
        <w:i/>
        <w:iCs/>
        <w:sz w:val="18"/>
        <w:szCs w:val="18"/>
      </w:rPr>
    </w:pPr>
  </w:p>
  <w:p w:rsidR="0078635E" w:rsidRDefault="0078635E" w:rsidP="004D32F0">
    <w:pPr>
      <w:pStyle w:val="BT"/>
      <w:pBdr>
        <w:top w:val="single" w:sz="4" w:space="3" w:color="auto"/>
      </w:pBdr>
      <w:tabs>
        <w:tab w:val="right" w:pos="8364"/>
      </w:tabs>
      <w:spacing w:before="120" w:after="0" w:line="240" w:lineRule="auto"/>
      <w:rPr>
        <w:i/>
        <w:iCs/>
        <w:sz w:val="18"/>
      </w:rPr>
    </w:pPr>
    <w:r>
      <w:rPr>
        <w:i/>
        <w:iCs/>
        <w:sz w:val="18"/>
      </w:rPr>
      <w:t>Volume 3</w:t>
    </w:r>
    <w:r>
      <w:rPr>
        <w:i/>
        <w:iCs/>
        <w:sz w:val="18"/>
      </w:rPr>
      <w:tab/>
    </w:r>
    <w:r>
      <w:rPr>
        <w:i/>
        <w:iCs/>
        <w:sz w:val="18"/>
      </w:rPr>
      <w:tab/>
    </w:r>
    <w:r>
      <w:rPr>
        <w:i/>
        <w:iCs/>
        <w:sz w:val="18"/>
      </w:rPr>
      <w:tab/>
    </w:r>
    <w:r>
      <w:rPr>
        <w:i/>
        <w:iCs/>
        <w:sz w:val="18"/>
      </w:rPr>
      <w:tab/>
      <w:t>August 2017</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35E" w:rsidRDefault="0078635E" w:rsidP="004D32F0">
    <w:pPr>
      <w:pStyle w:val="BT"/>
      <w:pBdr>
        <w:between w:val="single" w:sz="4" w:space="1" w:color="auto"/>
      </w:pBdr>
      <w:tabs>
        <w:tab w:val="right" w:pos="8222"/>
      </w:tabs>
      <w:spacing w:before="120" w:after="0" w:line="240" w:lineRule="auto"/>
      <w:rPr>
        <w:i/>
        <w:iCs/>
        <w:sz w:val="18"/>
        <w:szCs w:val="18"/>
      </w:rPr>
    </w:pPr>
  </w:p>
  <w:p w:rsidR="0078635E" w:rsidRDefault="0078635E" w:rsidP="004D32F0">
    <w:pPr>
      <w:pStyle w:val="BT"/>
      <w:pBdr>
        <w:top w:val="single" w:sz="4" w:space="3" w:color="auto"/>
      </w:pBdr>
      <w:tabs>
        <w:tab w:val="right" w:pos="8364"/>
      </w:tabs>
      <w:spacing w:before="120" w:after="0" w:line="240" w:lineRule="auto"/>
      <w:rPr>
        <w:i/>
        <w:iCs/>
        <w:sz w:val="18"/>
      </w:rPr>
    </w:pPr>
    <w:r>
      <w:rPr>
        <w:i/>
        <w:iCs/>
        <w:sz w:val="18"/>
      </w:rPr>
      <w:t>Volume 3</w:t>
    </w:r>
    <w:r>
      <w:rPr>
        <w:i/>
        <w:iCs/>
        <w:sz w:val="18"/>
      </w:rPr>
      <w:tab/>
    </w:r>
    <w:r>
      <w:rPr>
        <w:i/>
        <w:iCs/>
        <w:sz w:val="18"/>
      </w:rPr>
      <w:tab/>
    </w:r>
    <w:r>
      <w:rPr>
        <w:i/>
        <w:iCs/>
        <w:sz w:val="18"/>
      </w:rPr>
      <w:tab/>
    </w:r>
    <w:r>
      <w:rPr>
        <w:i/>
        <w:iCs/>
        <w:sz w:val="18"/>
      </w:rPr>
      <w:tab/>
      <w:t>May 2019</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35E" w:rsidRDefault="0078635E" w:rsidP="004D32F0">
    <w:pPr>
      <w:pStyle w:val="BT"/>
      <w:pBdr>
        <w:between w:val="single" w:sz="4" w:space="1" w:color="auto"/>
      </w:pBdr>
      <w:tabs>
        <w:tab w:val="right" w:pos="8222"/>
      </w:tabs>
      <w:spacing w:before="120" w:after="0" w:line="240" w:lineRule="auto"/>
      <w:rPr>
        <w:i/>
        <w:iCs/>
        <w:sz w:val="18"/>
        <w:szCs w:val="18"/>
      </w:rPr>
    </w:pPr>
  </w:p>
  <w:p w:rsidR="0078635E" w:rsidRDefault="0078635E" w:rsidP="004D32F0">
    <w:pPr>
      <w:pStyle w:val="BT"/>
      <w:pBdr>
        <w:top w:val="single" w:sz="4" w:space="3" w:color="auto"/>
      </w:pBdr>
      <w:tabs>
        <w:tab w:val="right" w:pos="8364"/>
      </w:tabs>
      <w:spacing w:before="120" w:after="0" w:line="240" w:lineRule="auto"/>
      <w:rPr>
        <w:i/>
        <w:iCs/>
        <w:sz w:val="18"/>
      </w:rPr>
    </w:pPr>
    <w:r>
      <w:rPr>
        <w:i/>
        <w:iCs/>
        <w:sz w:val="18"/>
      </w:rPr>
      <w:t>Volume 3</w:t>
    </w:r>
    <w:r>
      <w:rPr>
        <w:i/>
        <w:iCs/>
        <w:sz w:val="18"/>
      </w:rPr>
      <w:tab/>
    </w:r>
    <w:r>
      <w:rPr>
        <w:i/>
        <w:iCs/>
        <w:sz w:val="18"/>
      </w:rPr>
      <w:tab/>
    </w:r>
    <w:r>
      <w:rPr>
        <w:i/>
        <w:iCs/>
        <w:sz w:val="18"/>
      </w:rPr>
      <w:tab/>
    </w:r>
    <w:r>
      <w:rPr>
        <w:i/>
        <w:iCs/>
        <w:sz w:val="18"/>
      </w:rPr>
      <w:tab/>
      <w:t>May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861" w:rsidRDefault="006A7861">
      <w:r>
        <w:separator/>
      </w:r>
    </w:p>
  </w:footnote>
  <w:footnote w:type="continuationSeparator" w:id="0">
    <w:p w:rsidR="006A7861" w:rsidRDefault="006A78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35E" w:rsidRDefault="0078635E" w:rsidP="004D32F0">
    <w:pPr>
      <w:pStyle w:val="BT"/>
      <w:pBdr>
        <w:bottom w:val="single" w:sz="4" w:space="3" w:color="auto"/>
      </w:pBdr>
      <w:tabs>
        <w:tab w:val="clear" w:pos="1418"/>
        <w:tab w:val="right" w:pos="8222"/>
      </w:tabs>
      <w:ind w:left="0" w:firstLine="0"/>
      <w:rPr>
        <w:i/>
        <w:sz w:val="18"/>
        <w:szCs w:val="18"/>
      </w:rPr>
    </w:pPr>
    <w:r>
      <w:rPr>
        <w:i/>
        <w:sz w:val="18"/>
        <w:szCs w:val="18"/>
      </w:rPr>
      <w:t>Decision Makers Guide</w:t>
    </w:r>
    <w:r>
      <w:rPr>
        <w:i/>
        <w:sz w:val="18"/>
        <w:szCs w:val="18"/>
      </w:rPr>
      <w:tab/>
      <w:t>Contents</w:t>
    </w:r>
  </w:p>
  <w:p w:rsidR="0078635E" w:rsidRDefault="0078635E" w:rsidP="00765B21">
    <w:pPr>
      <w:pStyle w:val="BT"/>
      <w:spacing w:before="0" w:after="0" w:line="240" w:lineRule="auto"/>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35E" w:rsidRDefault="0078635E" w:rsidP="00DD73BE">
    <w:pPr>
      <w:pStyle w:val="BT"/>
      <w:pBdr>
        <w:bottom w:val="single" w:sz="4" w:space="3" w:color="auto"/>
      </w:pBdr>
      <w:tabs>
        <w:tab w:val="clear" w:pos="1418"/>
        <w:tab w:val="right" w:pos="8222"/>
      </w:tabs>
      <w:ind w:left="0" w:firstLine="0"/>
      <w:rPr>
        <w:i/>
        <w:sz w:val="18"/>
        <w:szCs w:val="18"/>
      </w:rPr>
    </w:pPr>
    <w:r>
      <w:rPr>
        <w:i/>
        <w:sz w:val="18"/>
        <w:szCs w:val="18"/>
      </w:rPr>
      <w:t>Decision Makers Guide</w:t>
    </w:r>
    <w:r>
      <w:rPr>
        <w:i/>
        <w:sz w:val="18"/>
        <w:szCs w:val="18"/>
      </w:rPr>
      <w:tab/>
      <w:t xml:space="preserve">Marriage - provisions applying only in </w:t>
    </w:r>
    <w:smartTag w:uri="urn:schemas-microsoft-com:office:smarttags" w:element="place">
      <w:smartTag w:uri="urn:schemas-microsoft-com:office:smarttags" w:element="country-region">
        <w:r>
          <w:rPr>
            <w:i/>
            <w:sz w:val="18"/>
            <w:szCs w:val="18"/>
          </w:rPr>
          <w:t>Scotland</w:t>
        </w:r>
      </w:smartTag>
    </w:smartTag>
  </w:p>
  <w:p w:rsidR="0078635E" w:rsidRDefault="0078635E" w:rsidP="00DD73BE">
    <w:pPr>
      <w:pStyle w:val="BT"/>
      <w:spacing w:before="0" w:after="0" w:line="240" w:lineRule="auto"/>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35E" w:rsidRDefault="0078635E" w:rsidP="00476CB4">
    <w:pPr>
      <w:pStyle w:val="BT"/>
      <w:pBdr>
        <w:bottom w:val="single" w:sz="4" w:space="3" w:color="auto"/>
      </w:pBdr>
      <w:tabs>
        <w:tab w:val="clear" w:pos="1418"/>
        <w:tab w:val="right" w:pos="8222"/>
      </w:tabs>
      <w:ind w:left="0" w:firstLine="0"/>
      <w:rPr>
        <w:i/>
        <w:sz w:val="18"/>
        <w:szCs w:val="18"/>
      </w:rPr>
    </w:pPr>
    <w:r>
      <w:rPr>
        <w:i/>
        <w:sz w:val="18"/>
        <w:szCs w:val="18"/>
      </w:rPr>
      <w:t>Decision Makers Guide</w:t>
    </w:r>
    <w:r>
      <w:rPr>
        <w:i/>
        <w:sz w:val="18"/>
        <w:szCs w:val="18"/>
      </w:rPr>
      <w:tab/>
      <w:t>Void and voidable marriages</w:t>
    </w:r>
  </w:p>
  <w:p w:rsidR="0078635E" w:rsidRDefault="0078635E" w:rsidP="00476CB4">
    <w:pPr>
      <w:pStyle w:val="BT"/>
      <w:spacing w:before="0" w:after="0" w:line="240" w:lineRule="aut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35E" w:rsidRDefault="0078635E" w:rsidP="005C17F0">
    <w:pPr>
      <w:pStyle w:val="BT"/>
      <w:pBdr>
        <w:bottom w:val="single" w:sz="4" w:space="3" w:color="auto"/>
      </w:pBdr>
      <w:tabs>
        <w:tab w:val="clear" w:pos="1418"/>
        <w:tab w:val="right" w:pos="8222"/>
      </w:tabs>
      <w:ind w:left="0" w:firstLine="0"/>
      <w:rPr>
        <w:i/>
        <w:sz w:val="18"/>
        <w:szCs w:val="18"/>
      </w:rPr>
    </w:pPr>
    <w:r>
      <w:rPr>
        <w:i/>
        <w:sz w:val="18"/>
        <w:szCs w:val="18"/>
      </w:rPr>
      <w:t>Decision Makers Guide</w:t>
    </w:r>
    <w:r>
      <w:rPr>
        <w:i/>
        <w:sz w:val="18"/>
        <w:szCs w:val="18"/>
      </w:rPr>
      <w:tab/>
      <w:t>Divorce and separation</w:t>
    </w:r>
  </w:p>
  <w:p w:rsidR="0078635E" w:rsidRDefault="0078635E" w:rsidP="005C17F0">
    <w:pPr>
      <w:pStyle w:val="BT"/>
      <w:spacing w:before="0" w:after="0" w:line="240" w:lineRule="aut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35E" w:rsidRDefault="0078635E" w:rsidP="006D39C3">
    <w:pPr>
      <w:pStyle w:val="BT"/>
      <w:pBdr>
        <w:bottom w:val="single" w:sz="4" w:space="3" w:color="auto"/>
      </w:pBdr>
      <w:tabs>
        <w:tab w:val="clear" w:pos="1418"/>
        <w:tab w:val="right" w:pos="8222"/>
      </w:tabs>
      <w:ind w:left="0" w:firstLine="0"/>
      <w:rPr>
        <w:i/>
        <w:sz w:val="18"/>
        <w:szCs w:val="18"/>
      </w:rPr>
    </w:pPr>
    <w:r>
      <w:rPr>
        <w:i/>
        <w:sz w:val="18"/>
        <w:szCs w:val="18"/>
      </w:rPr>
      <w:t>Decision Makers Guide</w:t>
    </w:r>
    <w:r>
      <w:rPr>
        <w:i/>
        <w:sz w:val="18"/>
        <w:szCs w:val="18"/>
      </w:rPr>
      <w:tab/>
      <w:t>Marriage in countries which permit polygamy</w:t>
    </w:r>
  </w:p>
  <w:p w:rsidR="0078635E" w:rsidRDefault="0078635E" w:rsidP="006D39C3">
    <w:pPr>
      <w:pStyle w:val="BT"/>
      <w:spacing w:before="0" w:after="0" w:line="240" w:lineRule="auto"/>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35E" w:rsidRDefault="0078635E" w:rsidP="00001572">
    <w:pPr>
      <w:pStyle w:val="BT"/>
      <w:pBdr>
        <w:bottom w:val="single" w:sz="4" w:space="3" w:color="auto"/>
      </w:pBdr>
      <w:tabs>
        <w:tab w:val="clear" w:pos="1418"/>
        <w:tab w:val="right" w:pos="8222"/>
      </w:tabs>
      <w:spacing w:before="0" w:after="0" w:line="240" w:lineRule="auto"/>
      <w:ind w:left="0" w:firstLine="0"/>
      <w:rPr>
        <w:i/>
        <w:sz w:val="18"/>
        <w:szCs w:val="18"/>
      </w:rPr>
    </w:pPr>
    <w:r>
      <w:rPr>
        <w:i/>
        <w:sz w:val="18"/>
        <w:szCs w:val="18"/>
      </w:rPr>
      <w:tab/>
    </w:r>
    <w:r>
      <w:rPr>
        <w:i/>
        <w:sz w:val="18"/>
        <w:szCs w:val="18"/>
      </w:rPr>
      <w:tab/>
    </w:r>
    <w:r>
      <w:rPr>
        <w:i/>
        <w:sz w:val="18"/>
        <w:szCs w:val="18"/>
      </w:rPr>
      <w:tab/>
      <w:t>Marriage and divorce under Hindu law, Islamic</w:t>
    </w:r>
  </w:p>
  <w:p w:rsidR="0078635E" w:rsidRDefault="0078635E" w:rsidP="00001572">
    <w:pPr>
      <w:pStyle w:val="BT"/>
      <w:pBdr>
        <w:bottom w:val="single" w:sz="4" w:space="3" w:color="auto"/>
      </w:pBdr>
      <w:tabs>
        <w:tab w:val="clear" w:pos="1418"/>
        <w:tab w:val="right" w:pos="8222"/>
      </w:tabs>
      <w:spacing w:before="0" w:after="0" w:line="240" w:lineRule="auto"/>
      <w:ind w:left="0" w:firstLine="0"/>
      <w:rPr>
        <w:i/>
        <w:sz w:val="18"/>
        <w:szCs w:val="18"/>
      </w:rPr>
    </w:pPr>
    <w:r>
      <w:rPr>
        <w:i/>
        <w:sz w:val="18"/>
        <w:szCs w:val="18"/>
      </w:rPr>
      <w:t>Decision Makers Guide</w:t>
    </w:r>
    <w:r>
      <w:rPr>
        <w:i/>
        <w:sz w:val="18"/>
        <w:szCs w:val="18"/>
      </w:rPr>
      <w:tab/>
      <w:t>law and by native law and custom</w:t>
    </w:r>
  </w:p>
  <w:p w:rsidR="0078635E" w:rsidRDefault="0078635E" w:rsidP="00BF47C3">
    <w:pPr>
      <w:pStyle w:val="Header"/>
      <w:spacing w:before="40" w:after="40"/>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35E" w:rsidRDefault="0078635E" w:rsidP="00331EDF">
    <w:pPr>
      <w:pStyle w:val="BT"/>
      <w:pBdr>
        <w:bottom w:val="single" w:sz="4" w:space="3" w:color="auto"/>
      </w:pBdr>
      <w:tabs>
        <w:tab w:val="clear" w:pos="1418"/>
        <w:tab w:val="right" w:pos="8222"/>
      </w:tabs>
      <w:ind w:left="0" w:firstLine="0"/>
      <w:rPr>
        <w:i/>
        <w:sz w:val="18"/>
        <w:szCs w:val="18"/>
      </w:rPr>
    </w:pPr>
    <w:r>
      <w:rPr>
        <w:i/>
        <w:sz w:val="18"/>
        <w:szCs w:val="18"/>
      </w:rPr>
      <w:t>Decision Makers Guide</w:t>
    </w:r>
    <w:r>
      <w:rPr>
        <w:i/>
        <w:sz w:val="18"/>
        <w:szCs w:val="18"/>
      </w:rPr>
      <w:tab/>
      <w:t>Evidence of death</w:t>
    </w:r>
  </w:p>
  <w:p w:rsidR="0078635E" w:rsidRDefault="0078635E" w:rsidP="00BF47C3">
    <w:pPr>
      <w:pStyle w:val="Header"/>
      <w:spacing w:before="40" w:after="4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35E" w:rsidRDefault="0078635E" w:rsidP="00331EDF">
    <w:pPr>
      <w:pStyle w:val="BT"/>
      <w:pBdr>
        <w:bottom w:val="single" w:sz="4" w:space="3" w:color="auto"/>
      </w:pBdr>
      <w:tabs>
        <w:tab w:val="clear" w:pos="1418"/>
        <w:tab w:val="right" w:pos="8222"/>
      </w:tabs>
      <w:ind w:left="0" w:firstLine="0"/>
      <w:rPr>
        <w:i/>
        <w:sz w:val="18"/>
        <w:szCs w:val="18"/>
      </w:rPr>
    </w:pPr>
    <w:r>
      <w:rPr>
        <w:i/>
        <w:sz w:val="18"/>
        <w:szCs w:val="18"/>
      </w:rPr>
      <w:t>Decision Makers Guide</w:t>
    </w:r>
    <w:r>
      <w:rPr>
        <w:i/>
        <w:sz w:val="18"/>
        <w:szCs w:val="18"/>
      </w:rPr>
      <w:tab/>
      <w:t>Presumption of death after seven years</w:t>
    </w:r>
  </w:p>
  <w:p w:rsidR="0078635E" w:rsidRDefault="0078635E" w:rsidP="00BF47C3">
    <w:pPr>
      <w:pStyle w:val="Header"/>
      <w:spacing w:before="40" w:after="40"/>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35E" w:rsidRDefault="0078635E" w:rsidP="00331EDF">
    <w:pPr>
      <w:pStyle w:val="BT"/>
      <w:pBdr>
        <w:bottom w:val="single" w:sz="4" w:space="3" w:color="auto"/>
      </w:pBdr>
      <w:tabs>
        <w:tab w:val="clear" w:pos="1418"/>
        <w:tab w:val="right" w:pos="8222"/>
      </w:tabs>
      <w:ind w:left="0" w:firstLine="0"/>
      <w:rPr>
        <w:i/>
        <w:sz w:val="18"/>
        <w:szCs w:val="18"/>
      </w:rPr>
    </w:pPr>
    <w:r>
      <w:rPr>
        <w:i/>
        <w:sz w:val="18"/>
        <w:szCs w:val="18"/>
      </w:rPr>
      <w:t>Decision Makers Guide</w:t>
    </w:r>
    <w:r>
      <w:rPr>
        <w:i/>
        <w:sz w:val="18"/>
        <w:szCs w:val="18"/>
      </w:rPr>
      <w:tab/>
      <w:t>Gender Recognition</w:t>
    </w:r>
  </w:p>
  <w:p w:rsidR="0078635E" w:rsidRDefault="0078635E" w:rsidP="00BF47C3">
    <w:pPr>
      <w:pStyle w:val="Header"/>
      <w:spacing w:before="40" w:after="40"/>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35E" w:rsidRDefault="0078635E" w:rsidP="00331EDF">
    <w:pPr>
      <w:pStyle w:val="BT"/>
      <w:pBdr>
        <w:bottom w:val="single" w:sz="4" w:space="3" w:color="auto"/>
      </w:pBdr>
      <w:tabs>
        <w:tab w:val="clear" w:pos="1418"/>
        <w:tab w:val="right" w:pos="8222"/>
      </w:tabs>
      <w:ind w:left="0" w:firstLine="0"/>
      <w:rPr>
        <w:i/>
        <w:sz w:val="18"/>
        <w:szCs w:val="18"/>
      </w:rPr>
    </w:pPr>
    <w:r>
      <w:rPr>
        <w:i/>
        <w:sz w:val="18"/>
        <w:szCs w:val="18"/>
      </w:rPr>
      <w:t>Decision Makers Guide</w:t>
    </w:r>
    <w:r>
      <w:rPr>
        <w:i/>
        <w:sz w:val="18"/>
        <w:szCs w:val="18"/>
      </w:rPr>
      <w:tab/>
      <w:t>Civil partnerships</w:t>
    </w:r>
  </w:p>
  <w:p w:rsidR="0078635E" w:rsidRDefault="0078635E" w:rsidP="00BF47C3">
    <w:pPr>
      <w:pStyle w:val="Header"/>
      <w:spacing w:before="40" w:after="4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35E" w:rsidRDefault="0078635E" w:rsidP="00BF47C3">
    <w:pPr>
      <w:pStyle w:val="BT"/>
      <w:pBdr>
        <w:bottom w:val="single" w:sz="4" w:space="3" w:color="auto"/>
      </w:pBdr>
      <w:tabs>
        <w:tab w:val="clear" w:pos="1418"/>
        <w:tab w:val="right" w:pos="8222"/>
      </w:tabs>
      <w:ind w:left="0" w:firstLine="0"/>
      <w:rPr>
        <w:i/>
        <w:sz w:val="18"/>
        <w:szCs w:val="18"/>
      </w:rPr>
    </w:pPr>
    <w:r>
      <w:rPr>
        <w:i/>
        <w:sz w:val="18"/>
        <w:szCs w:val="18"/>
      </w:rPr>
      <w:t>Decision Makers Guide</w:t>
    </w:r>
    <w:r>
      <w:rPr>
        <w:i/>
        <w:sz w:val="18"/>
        <w:szCs w:val="18"/>
      </w:rPr>
      <w:tab/>
      <w:t>Appendix 1</w:t>
    </w:r>
  </w:p>
  <w:p w:rsidR="0078635E" w:rsidRDefault="0078635E" w:rsidP="00BF47C3">
    <w:pPr>
      <w:pStyle w:val="Header"/>
      <w:spacing w:before="40" w:after="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35E" w:rsidRDefault="0078635E" w:rsidP="00DC0053">
    <w:pPr>
      <w:pStyle w:val="BT"/>
      <w:pBdr>
        <w:bottom w:val="single" w:sz="4" w:space="3" w:color="auto"/>
      </w:pBdr>
      <w:tabs>
        <w:tab w:val="clear" w:pos="1418"/>
        <w:tab w:val="right" w:pos="8222"/>
      </w:tabs>
      <w:ind w:left="0" w:firstLine="0"/>
      <w:rPr>
        <w:i/>
        <w:sz w:val="18"/>
        <w:szCs w:val="18"/>
      </w:rPr>
    </w:pPr>
    <w:r>
      <w:rPr>
        <w:i/>
        <w:sz w:val="18"/>
        <w:szCs w:val="18"/>
      </w:rPr>
      <w:t>Decision Makers Guide</w:t>
    </w:r>
    <w:r>
      <w:rPr>
        <w:i/>
        <w:sz w:val="18"/>
        <w:szCs w:val="18"/>
      </w:rPr>
      <w:tab/>
      <w:t>Legislation</w:t>
    </w:r>
  </w:p>
  <w:p w:rsidR="0078635E" w:rsidRDefault="0078635E" w:rsidP="00DC0053">
    <w:pPr>
      <w:pStyle w:val="Header"/>
      <w:spacing w:before="40" w:after="40"/>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35E" w:rsidRDefault="0078635E"/>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35E" w:rsidRDefault="0078635E" w:rsidP="00BF47C3">
    <w:pPr>
      <w:pStyle w:val="BT"/>
      <w:pBdr>
        <w:bottom w:val="single" w:sz="4" w:space="3" w:color="auto"/>
      </w:pBdr>
      <w:tabs>
        <w:tab w:val="clear" w:pos="1418"/>
        <w:tab w:val="right" w:pos="8222"/>
      </w:tabs>
      <w:ind w:left="0" w:firstLine="0"/>
      <w:rPr>
        <w:i/>
        <w:sz w:val="18"/>
        <w:szCs w:val="18"/>
      </w:rPr>
    </w:pPr>
    <w:r>
      <w:rPr>
        <w:i/>
        <w:sz w:val="18"/>
        <w:szCs w:val="18"/>
      </w:rPr>
      <w:t>Decision Makers Guide</w:t>
    </w:r>
    <w:r>
      <w:rPr>
        <w:i/>
        <w:sz w:val="18"/>
        <w:szCs w:val="18"/>
      </w:rPr>
      <w:tab/>
      <w:t>Appendix 2</w:t>
    </w:r>
  </w:p>
  <w:p w:rsidR="0078635E" w:rsidRDefault="0078635E" w:rsidP="00BF47C3">
    <w:pPr>
      <w:pStyle w:val="Header"/>
      <w:spacing w:before="40" w:after="4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35E" w:rsidRDefault="0078635E" w:rsidP="00BF47C3">
    <w:pPr>
      <w:pStyle w:val="BT"/>
      <w:pBdr>
        <w:bottom w:val="single" w:sz="4" w:space="3" w:color="auto"/>
      </w:pBdr>
      <w:tabs>
        <w:tab w:val="clear" w:pos="1418"/>
        <w:tab w:val="right" w:pos="8222"/>
      </w:tabs>
      <w:ind w:left="0" w:firstLine="0"/>
      <w:rPr>
        <w:i/>
        <w:sz w:val="18"/>
        <w:szCs w:val="18"/>
      </w:rPr>
    </w:pPr>
    <w:r>
      <w:rPr>
        <w:i/>
        <w:sz w:val="18"/>
        <w:szCs w:val="18"/>
      </w:rPr>
      <w:t>Decision Makers Guide</w:t>
    </w:r>
    <w:r>
      <w:rPr>
        <w:i/>
        <w:sz w:val="18"/>
        <w:szCs w:val="18"/>
      </w:rPr>
      <w:tab/>
      <w:t>Appendix 3</w:t>
    </w:r>
  </w:p>
  <w:p w:rsidR="0078635E" w:rsidRDefault="0078635E" w:rsidP="00BF47C3">
    <w:pPr>
      <w:pStyle w:val="Header"/>
      <w:spacing w:before="40" w:after="40"/>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35E" w:rsidRDefault="0078635E" w:rsidP="00BF47C3">
    <w:pPr>
      <w:pStyle w:val="BT"/>
      <w:pBdr>
        <w:bottom w:val="single" w:sz="4" w:space="3" w:color="auto"/>
      </w:pBdr>
      <w:tabs>
        <w:tab w:val="clear" w:pos="1418"/>
        <w:tab w:val="right" w:pos="8222"/>
      </w:tabs>
      <w:ind w:left="0" w:firstLine="0"/>
      <w:rPr>
        <w:i/>
        <w:sz w:val="18"/>
        <w:szCs w:val="18"/>
      </w:rPr>
    </w:pPr>
    <w:r>
      <w:rPr>
        <w:i/>
        <w:sz w:val="18"/>
        <w:szCs w:val="18"/>
      </w:rPr>
      <w:t>Decision Makers Guide</w:t>
    </w:r>
    <w:r>
      <w:rPr>
        <w:i/>
        <w:sz w:val="18"/>
        <w:szCs w:val="18"/>
      </w:rPr>
      <w:tab/>
      <w:t>Appendix 4</w:t>
    </w:r>
  </w:p>
  <w:p w:rsidR="0078635E" w:rsidRDefault="0078635E" w:rsidP="00BF47C3">
    <w:pPr>
      <w:pStyle w:val="Header"/>
      <w:spacing w:before="40" w:after="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35E" w:rsidRDefault="0078635E" w:rsidP="00E173C9">
    <w:pPr>
      <w:pStyle w:val="BT"/>
      <w:pBdr>
        <w:bottom w:val="single" w:sz="4" w:space="3" w:color="auto"/>
      </w:pBdr>
      <w:tabs>
        <w:tab w:val="clear" w:pos="1418"/>
        <w:tab w:val="right" w:pos="8222"/>
      </w:tabs>
      <w:ind w:left="0" w:firstLine="0"/>
      <w:rPr>
        <w:i/>
        <w:sz w:val="18"/>
        <w:szCs w:val="18"/>
      </w:rPr>
    </w:pPr>
    <w:r>
      <w:rPr>
        <w:i/>
        <w:sz w:val="18"/>
        <w:szCs w:val="18"/>
      </w:rPr>
      <w:t>Decision Makers Guide</w:t>
    </w:r>
    <w:r>
      <w:rPr>
        <w:i/>
        <w:sz w:val="18"/>
        <w:szCs w:val="18"/>
      </w:rPr>
      <w:tab/>
      <w:t>Introduction</w:t>
    </w:r>
  </w:p>
  <w:p w:rsidR="0078635E" w:rsidRDefault="0078635E" w:rsidP="00E173C9">
    <w:pPr>
      <w:pStyle w:val="BT"/>
      <w:spacing w:before="0" w:after="0" w:line="240"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35E" w:rsidRDefault="0078635E" w:rsidP="00E173C9">
    <w:pPr>
      <w:pStyle w:val="BT"/>
      <w:pBdr>
        <w:bottom w:val="single" w:sz="4" w:space="3" w:color="auto"/>
      </w:pBdr>
      <w:tabs>
        <w:tab w:val="clear" w:pos="1418"/>
        <w:tab w:val="right" w:pos="8222"/>
      </w:tabs>
      <w:ind w:left="0" w:firstLine="0"/>
      <w:rPr>
        <w:i/>
        <w:sz w:val="18"/>
        <w:szCs w:val="18"/>
      </w:rPr>
    </w:pPr>
    <w:r>
      <w:rPr>
        <w:i/>
        <w:sz w:val="18"/>
        <w:szCs w:val="18"/>
      </w:rPr>
      <w:t>Decision Makers Guide</w:t>
    </w:r>
    <w:r>
      <w:rPr>
        <w:i/>
        <w:sz w:val="18"/>
        <w:szCs w:val="18"/>
      </w:rPr>
      <w:tab/>
      <w:t>Types of evidence</w:t>
    </w:r>
  </w:p>
  <w:p w:rsidR="0078635E" w:rsidRDefault="0078635E" w:rsidP="00E173C9">
    <w:pPr>
      <w:pStyle w:val="BT"/>
      <w:spacing w:before="0" w:after="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35E" w:rsidRDefault="0078635E" w:rsidP="00E173C9">
    <w:pPr>
      <w:pStyle w:val="BT"/>
      <w:pBdr>
        <w:bottom w:val="single" w:sz="4" w:space="3" w:color="auto"/>
      </w:pBdr>
      <w:tabs>
        <w:tab w:val="clear" w:pos="1418"/>
        <w:tab w:val="right" w:pos="8222"/>
      </w:tabs>
      <w:ind w:left="0" w:firstLine="0"/>
      <w:rPr>
        <w:i/>
        <w:sz w:val="18"/>
        <w:szCs w:val="18"/>
      </w:rPr>
    </w:pPr>
    <w:r>
      <w:rPr>
        <w:i/>
        <w:sz w:val="18"/>
        <w:szCs w:val="18"/>
      </w:rPr>
      <w:t>Decision Makers Guide</w:t>
    </w:r>
    <w:r>
      <w:rPr>
        <w:i/>
        <w:sz w:val="18"/>
        <w:szCs w:val="18"/>
      </w:rPr>
      <w:tab/>
      <w:t>Evidence of age</w:t>
    </w:r>
  </w:p>
  <w:p w:rsidR="0078635E" w:rsidRDefault="0078635E" w:rsidP="00E173C9">
    <w:pPr>
      <w:pStyle w:val="BT"/>
      <w:spacing w:before="0" w:after="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35E" w:rsidRDefault="0078635E" w:rsidP="007905BF">
    <w:pPr>
      <w:pStyle w:val="BT"/>
      <w:pBdr>
        <w:bottom w:val="single" w:sz="4" w:space="3" w:color="auto"/>
      </w:pBdr>
      <w:tabs>
        <w:tab w:val="clear" w:pos="1418"/>
        <w:tab w:val="right" w:pos="8222"/>
      </w:tabs>
      <w:ind w:left="0" w:firstLine="0"/>
      <w:rPr>
        <w:i/>
        <w:sz w:val="18"/>
        <w:szCs w:val="18"/>
      </w:rPr>
    </w:pPr>
    <w:bookmarkStart w:id="38" w:name="OLE_LINK1"/>
    <w:bookmarkStart w:id="39" w:name="OLE_LINK2"/>
    <w:bookmarkStart w:id="40" w:name="_Hlk231266573"/>
    <w:r>
      <w:rPr>
        <w:i/>
        <w:sz w:val="18"/>
        <w:szCs w:val="18"/>
      </w:rPr>
      <w:t>Decision Makers Guide</w:t>
    </w:r>
    <w:r>
      <w:rPr>
        <w:i/>
        <w:sz w:val="18"/>
        <w:szCs w:val="18"/>
      </w:rPr>
      <w:tab/>
      <w:t>People born abroad</w:t>
    </w:r>
  </w:p>
  <w:bookmarkEnd w:id="38"/>
  <w:bookmarkEnd w:id="39"/>
  <w:bookmarkEnd w:id="40"/>
  <w:p w:rsidR="0078635E" w:rsidRDefault="0078635E" w:rsidP="007905BF">
    <w:pPr>
      <w:pStyle w:val="BT"/>
      <w:spacing w:before="0" w:after="0" w:line="240" w:lineRule="aut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35E" w:rsidRDefault="0078635E" w:rsidP="004316F8">
    <w:pPr>
      <w:pStyle w:val="BT"/>
      <w:pBdr>
        <w:bottom w:val="single" w:sz="4" w:space="3" w:color="auto"/>
      </w:pBdr>
      <w:tabs>
        <w:tab w:val="clear" w:pos="1418"/>
        <w:tab w:val="right" w:pos="8222"/>
      </w:tabs>
      <w:ind w:left="0" w:firstLine="0"/>
      <w:rPr>
        <w:i/>
        <w:sz w:val="18"/>
        <w:szCs w:val="18"/>
      </w:rPr>
    </w:pPr>
    <w:r>
      <w:rPr>
        <w:i/>
        <w:sz w:val="18"/>
        <w:szCs w:val="18"/>
      </w:rPr>
      <w:t>Decision Makers Guide</w:t>
    </w:r>
    <w:r>
      <w:rPr>
        <w:i/>
        <w:sz w:val="18"/>
        <w:szCs w:val="18"/>
      </w:rPr>
      <w:tab/>
      <w:t>Evidence of marriage</w:t>
    </w:r>
  </w:p>
  <w:p w:rsidR="0078635E" w:rsidRDefault="0078635E" w:rsidP="00AB6DC2">
    <w:pPr>
      <w:pStyle w:val="Header"/>
      <w:spacing w:before="40" w:after="4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35E" w:rsidRDefault="0078635E" w:rsidP="00861552">
    <w:pPr>
      <w:pStyle w:val="BT"/>
      <w:pBdr>
        <w:bottom w:val="single" w:sz="4" w:space="3" w:color="auto"/>
      </w:pBdr>
      <w:tabs>
        <w:tab w:val="clear" w:pos="1418"/>
        <w:tab w:val="right" w:pos="8222"/>
      </w:tabs>
      <w:ind w:left="0" w:firstLine="0"/>
      <w:rPr>
        <w:i/>
        <w:sz w:val="18"/>
        <w:szCs w:val="18"/>
      </w:rPr>
    </w:pPr>
    <w:r>
      <w:rPr>
        <w:i/>
        <w:sz w:val="18"/>
        <w:szCs w:val="18"/>
      </w:rPr>
      <w:t>Decision Makers Guide</w:t>
    </w:r>
    <w:r>
      <w:rPr>
        <w:i/>
        <w:sz w:val="18"/>
        <w:szCs w:val="18"/>
      </w:rPr>
      <w:tab/>
      <w:t>Marriages within prohibited degrees of relationship</w:t>
    </w:r>
  </w:p>
  <w:p w:rsidR="0078635E" w:rsidRDefault="0078635E" w:rsidP="00861552">
    <w:pPr>
      <w:pStyle w:val="BT"/>
      <w:spacing w:before="0" w:after="0" w:line="240" w:lineRule="aut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35E" w:rsidRDefault="0078635E" w:rsidP="00350CF0">
    <w:pPr>
      <w:pStyle w:val="BT"/>
      <w:pBdr>
        <w:bottom w:val="single" w:sz="4" w:space="3" w:color="auto"/>
      </w:pBdr>
      <w:tabs>
        <w:tab w:val="clear" w:pos="1418"/>
        <w:tab w:val="right" w:pos="8222"/>
      </w:tabs>
      <w:spacing w:line="240" w:lineRule="auto"/>
      <w:ind w:left="0" w:firstLine="0"/>
      <w:rPr>
        <w:i/>
        <w:sz w:val="18"/>
        <w:szCs w:val="18"/>
      </w:rPr>
    </w:pPr>
    <w:r>
      <w:rPr>
        <w:i/>
        <w:sz w:val="18"/>
        <w:szCs w:val="18"/>
      </w:rPr>
      <w:tab/>
    </w:r>
    <w:r>
      <w:rPr>
        <w:i/>
        <w:sz w:val="18"/>
        <w:szCs w:val="18"/>
      </w:rPr>
      <w:tab/>
    </w:r>
    <w:r>
      <w:rPr>
        <w:i/>
        <w:sz w:val="18"/>
        <w:szCs w:val="18"/>
      </w:rPr>
      <w:tab/>
      <w:t>Marriages - provisions applying only in Northern</w:t>
    </w:r>
    <w:r>
      <w:rPr>
        <w:i/>
        <w:sz w:val="18"/>
        <w:szCs w:val="18"/>
      </w:rPr>
      <w:br/>
      <w:t>Decision Makers Guide</w:t>
    </w:r>
    <w:r>
      <w:rPr>
        <w:i/>
        <w:sz w:val="18"/>
        <w:szCs w:val="18"/>
      </w:rPr>
      <w:tab/>
    </w:r>
    <w:smartTag w:uri="urn:schemas-microsoft-com:office:smarttags" w:element="country-region">
      <w:r>
        <w:rPr>
          <w:i/>
          <w:sz w:val="18"/>
          <w:szCs w:val="18"/>
        </w:rPr>
        <w:t>Ireland</w:t>
      </w:r>
    </w:smartTag>
    <w:r>
      <w:rPr>
        <w:i/>
        <w:sz w:val="18"/>
        <w:szCs w:val="18"/>
      </w:rPr>
      <w:t xml:space="preserve">, </w:t>
    </w:r>
    <w:smartTag w:uri="urn:schemas-microsoft-com:office:smarttags" w:element="country-region">
      <w:r>
        <w:rPr>
          <w:i/>
          <w:sz w:val="18"/>
          <w:szCs w:val="18"/>
        </w:rPr>
        <w:t>England</w:t>
      </w:r>
    </w:smartTag>
    <w:r>
      <w:rPr>
        <w:i/>
        <w:sz w:val="18"/>
        <w:szCs w:val="18"/>
      </w:rPr>
      <w:t xml:space="preserve"> and </w:t>
    </w:r>
    <w:smartTag w:uri="urn:schemas-microsoft-com:office:smarttags" w:element="place">
      <w:smartTag w:uri="urn:schemas-microsoft-com:office:smarttags" w:element="country-region">
        <w:r>
          <w:rPr>
            <w:i/>
            <w:sz w:val="18"/>
            <w:szCs w:val="18"/>
          </w:rPr>
          <w:t>Wales</w:t>
        </w:r>
      </w:smartTag>
    </w:smartTag>
  </w:p>
  <w:p w:rsidR="0078635E" w:rsidRDefault="0078635E" w:rsidP="00350CF0">
    <w:pPr>
      <w:pStyle w:val="BT"/>
      <w:spacing w:before="0"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CC21D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76F16"/>
    <w:multiLevelType w:val="singleLevel"/>
    <w:tmpl w:val="7B90C42A"/>
    <w:lvl w:ilvl="0">
      <w:start w:val="10000"/>
      <w:numFmt w:val="decimal"/>
      <w:pStyle w:val="base"/>
      <w:lvlText w:val="%1"/>
      <w:lvlJc w:val="left"/>
      <w:pPr>
        <w:tabs>
          <w:tab w:val="num" w:pos="851"/>
        </w:tabs>
        <w:ind w:left="851" w:hanging="851"/>
      </w:pPr>
      <w:rPr>
        <w:rFonts w:cs="Times New Roman"/>
        <w:b w:val="0"/>
        <w:i w:val="0"/>
        <w:u w:val="none"/>
      </w:rPr>
    </w:lvl>
  </w:abstractNum>
  <w:abstractNum w:abstractNumId="2" w15:restartNumberingAfterBreak="0">
    <w:nsid w:val="16D50F78"/>
    <w:multiLevelType w:val="singleLevel"/>
    <w:tmpl w:val="68F62738"/>
    <w:lvl w:ilvl="0">
      <w:start w:val="1"/>
      <w:numFmt w:val="bullet"/>
      <w:pStyle w:val="SecIndent"/>
      <w:lvlText w:val=""/>
      <w:lvlJc w:val="left"/>
      <w:pPr>
        <w:tabs>
          <w:tab w:val="num" w:pos="1494"/>
        </w:tabs>
        <w:ind w:left="1474" w:hanging="340"/>
      </w:pPr>
      <w:rPr>
        <w:rFonts w:ascii="Technic" w:hAnsi="Technic" w:hint="default"/>
      </w:rPr>
    </w:lvl>
  </w:abstractNum>
  <w:abstractNum w:abstractNumId="3" w15:restartNumberingAfterBreak="0">
    <w:nsid w:val="31C349EA"/>
    <w:multiLevelType w:val="hybridMultilevel"/>
    <w:tmpl w:val="AF1669E8"/>
    <w:lvl w:ilvl="0" w:tplc="B83C48D6">
      <w:start w:val="1"/>
      <w:numFmt w:val="decimal"/>
      <w:pStyle w:val="Noindent"/>
      <w:lvlText w:val="%1."/>
      <w:lvlJc w:val="left"/>
      <w:pPr>
        <w:tabs>
          <w:tab w:val="num" w:pos="1440"/>
        </w:tabs>
        <w:ind w:left="1440" w:hanging="576"/>
      </w:pPr>
      <w:rPr>
        <w:rFonts w:hint="default"/>
        <w:b/>
        <w:i w:val="0"/>
        <w:sz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5FB2C92"/>
    <w:multiLevelType w:val="hybridMultilevel"/>
    <w:tmpl w:val="BD8C5252"/>
    <w:lvl w:ilvl="0" w:tplc="312E159E">
      <w:start w:val="1"/>
      <w:numFmt w:val="decimal"/>
      <w:pStyle w:val="NoIndent0"/>
      <w:lvlText w:val="%1."/>
      <w:lvlJc w:val="left"/>
      <w:pPr>
        <w:tabs>
          <w:tab w:val="num" w:pos="1427"/>
        </w:tabs>
        <w:ind w:left="1427" w:hanging="576"/>
      </w:pPr>
      <w:rPr>
        <w:rFonts w:cs="Times New Roman" w:hint="default"/>
        <w:b/>
        <w:i w:val="0"/>
        <w:sz w:val="20"/>
      </w:rPr>
    </w:lvl>
    <w:lvl w:ilvl="1" w:tplc="08090019" w:tentative="1">
      <w:start w:val="1"/>
      <w:numFmt w:val="lowerLetter"/>
      <w:lvlText w:val="%2."/>
      <w:lvlJc w:val="left"/>
      <w:pPr>
        <w:tabs>
          <w:tab w:val="num" w:pos="1309"/>
        </w:tabs>
        <w:ind w:left="1309" w:hanging="360"/>
      </w:pPr>
    </w:lvl>
    <w:lvl w:ilvl="2" w:tplc="0809001B" w:tentative="1">
      <w:start w:val="1"/>
      <w:numFmt w:val="lowerRoman"/>
      <w:lvlText w:val="%3."/>
      <w:lvlJc w:val="right"/>
      <w:pPr>
        <w:tabs>
          <w:tab w:val="num" w:pos="2029"/>
        </w:tabs>
        <w:ind w:left="2029" w:hanging="180"/>
      </w:pPr>
    </w:lvl>
    <w:lvl w:ilvl="3" w:tplc="0809000F" w:tentative="1">
      <w:start w:val="1"/>
      <w:numFmt w:val="decimal"/>
      <w:lvlText w:val="%4."/>
      <w:lvlJc w:val="left"/>
      <w:pPr>
        <w:tabs>
          <w:tab w:val="num" w:pos="2749"/>
        </w:tabs>
        <w:ind w:left="2749" w:hanging="360"/>
      </w:pPr>
    </w:lvl>
    <w:lvl w:ilvl="4" w:tplc="08090019" w:tentative="1">
      <w:start w:val="1"/>
      <w:numFmt w:val="lowerLetter"/>
      <w:lvlText w:val="%5."/>
      <w:lvlJc w:val="left"/>
      <w:pPr>
        <w:tabs>
          <w:tab w:val="num" w:pos="3469"/>
        </w:tabs>
        <w:ind w:left="3469" w:hanging="360"/>
      </w:pPr>
    </w:lvl>
    <w:lvl w:ilvl="5" w:tplc="0809001B" w:tentative="1">
      <w:start w:val="1"/>
      <w:numFmt w:val="lowerRoman"/>
      <w:lvlText w:val="%6."/>
      <w:lvlJc w:val="right"/>
      <w:pPr>
        <w:tabs>
          <w:tab w:val="num" w:pos="4189"/>
        </w:tabs>
        <w:ind w:left="4189" w:hanging="180"/>
      </w:pPr>
    </w:lvl>
    <w:lvl w:ilvl="6" w:tplc="0809000F" w:tentative="1">
      <w:start w:val="1"/>
      <w:numFmt w:val="decimal"/>
      <w:lvlText w:val="%7."/>
      <w:lvlJc w:val="left"/>
      <w:pPr>
        <w:tabs>
          <w:tab w:val="num" w:pos="4909"/>
        </w:tabs>
        <w:ind w:left="4909" w:hanging="360"/>
      </w:pPr>
    </w:lvl>
    <w:lvl w:ilvl="7" w:tplc="08090019" w:tentative="1">
      <w:start w:val="1"/>
      <w:numFmt w:val="lowerLetter"/>
      <w:lvlText w:val="%8."/>
      <w:lvlJc w:val="left"/>
      <w:pPr>
        <w:tabs>
          <w:tab w:val="num" w:pos="5629"/>
        </w:tabs>
        <w:ind w:left="5629" w:hanging="360"/>
      </w:pPr>
    </w:lvl>
    <w:lvl w:ilvl="8" w:tplc="0809001B" w:tentative="1">
      <w:start w:val="1"/>
      <w:numFmt w:val="lowerRoman"/>
      <w:lvlText w:val="%9."/>
      <w:lvlJc w:val="right"/>
      <w:pPr>
        <w:tabs>
          <w:tab w:val="num" w:pos="6349"/>
        </w:tabs>
        <w:ind w:left="6349" w:hanging="180"/>
      </w:pPr>
    </w:lvl>
  </w:abstractNum>
  <w:abstractNum w:abstractNumId="5" w15:restartNumberingAfterBreak="0">
    <w:nsid w:val="51601243"/>
    <w:multiLevelType w:val="hybridMultilevel"/>
    <w:tmpl w:val="4E6E3186"/>
    <w:lvl w:ilvl="0" w:tplc="3C3887E2">
      <w:start w:val="1"/>
      <w:numFmt w:val="decimal"/>
      <w:pStyle w:val="NumberIndent"/>
      <w:lvlText w:val="%1."/>
      <w:lvlJc w:val="left"/>
      <w:pPr>
        <w:tabs>
          <w:tab w:val="num" w:pos="1224"/>
        </w:tabs>
        <w:ind w:left="1224" w:hanging="360"/>
      </w:pPr>
      <w:rPr>
        <w:rFonts w:cs="Times New Roman" w:hint="default"/>
        <w:b/>
        <w:i w:val="0"/>
        <w:caps w:val="0"/>
        <w:strike w:val="0"/>
        <w:dstrike w:val="0"/>
        <w:outline w:val="0"/>
        <w:shadow w:val="0"/>
        <w:emboss w:val="0"/>
        <w:imprint w:val="0"/>
        <w:vanish w:val="0"/>
        <w:vertAlign w:val="baseline"/>
      </w:rPr>
    </w:lvl>
    <w:lvl w:ilvl="1" w:tplc="04090019" w:tentative="1">
      <w:start w:val="1"/>
      <w:numFmt w:val="lowerLetter"/>
      <w:lvlText w:val="%2."/>
      <w:lvlJc w:val="left"/>
      <w:pPr>
        <w:tabs>
          <w:tab w:val="num" w:pos="2291"/>
        </w:tabs>
        <w:ind w:left="2291" w:hanging="360"/>
      </w:pPr>
      <w:rPr>
        <w:rFonts w:cs="Times New Roman"/>
      </w:rPr>
    </w:lvl>
    <w:lvl w:ilvl="2" w:tplc="0409001B" w:tentative="1">
      <w:start w:val="1"/>
      <w:numFmt w:val="lowerRoman"/>
      <w:lvlText w:val="%3."/>
      <w:lvlJc w:val="right"/>
      <w:pPr>
        <w:tabs>
          <w:tab w:val="num" w:pos="3011"/>
        </w:tabs>
        <w:ind w:left="3011" w:hanging="180"/>
      </w:pPr>
      <w:rPr>
        <w:rFonts w:cs="Times New Roman"/>
      </w:rPr>
    </w:lvl>
    <w:lvl w:ilvl="3" w:tplc="0409000F" w:tentative="1">
      <w:start w:val="1"/>
      <w:numFmt w:val="decimal"/>
      <w:lvlText w:val="%4."/>
      <w:lvlJc w:val="left"/>
      <w:pPr>
        <w:tabs>
          <w:tab w:val="num" w:pos="3731"/>
        </w:tabs>
        <w:ind w:left="3731" w:hanging="360"/>
      </w:pPr>
      <w:rPr>
        <w:rFonts w:cs="Times New Roman"/>
      </w:rPr>
    </w:lvl>
    <w:lvl w:ilvl="4" w:tplc="04090019" w:tentative="1">
      <w:start w:val="1"/>
      <w:numFmt w:val="lowerLetter"/>
      <w:lvlText w:val="%5."/>
      <w:lvlJc w:val="left"/>
      <w:pPr>
        <w:tabs>
          <w:tab w:val="num" w:pos="4451"/>
        </w:tabs>
        <w:ind w:left="4451" w:hanging="360"/>
      </w:pPr>
      <w:rPr>
        <w:rFonts w:cs="Times New Roman"/>
      </w:rPr>
    </w:lvl>
    <w:lvl w:ilvl="5" w:tplc="0409001B" w:tentative="1">
      <w:start w:val="1"/>
      <w:numFmt w:val="lowerRoman"/>
      <w:lvlText w:val="%6."/>
      <w:lvlJc w:val="right"/>
      <w:pPr>
        <w:tabs>
          <w:tab w:val="num" w:pos="5171"/>
        </w:tabs>
        <w:ind w:left="5171" w:hanging="180"/>
      </w:pPr>
      <w:rPr>
        <w:rFonts w:cs="Times New Roman"/>
      </w:rPr>
    </w:lvl>
    <w:lvl w:ilvl="6" w:tplc="0409000F" w:tentative="1">
      <w:start w:val="1"/>
      <w:numFmt w:val="decimal"/>
      <w:lvlText w:val="%7."/>
      <w:lvlJc w:val="left"/>
      <w:pPr>
        <w:tabs>
          <w:tab w:val="num" w:pos="5891"/>
        </w:tabs>
        <w:ind w:left="5891" w:hanging="360"/>
      </w:pPr>
      <w:rPr>
        <w:rFonts w:cs="Times New Roman"/>
      </w:rPr>
    </w:lvl>
    <w:lvl w:ilvl="7" w:tplc="04090019" w:tentative="1">
      <w:start w:val="1"/>
      <w:numFmt w:val="lowerLetter"/>
      <w:lvlText w:val="%8."/>
      <w:lvlJc w:val="left"/>
      <w:pPr>
        <w:tabs>
          <w:tab w:val="num" w:pos="6611"/>
        </w:tabs>
        <w:ind w:left="6611" w:hanging="360"/>
      </w:pPr>
      <w:rPr>
        <w:rFonts w:cs="Times New Roman"/>
      </w:rPr>
    </w:lvl>
    <w:lvl w:ilvl="8" w:tplc="0409001B" w:tentative="1">
      <w:start w:val="1"/>
      <w:numFmt w:val="lowerRoman"/>
      <w:lvlText w:val="%9."/>
      <w:lvlJc w:val="right"/>
      <w:pPr>
        <w:tabs>
          <w:tab w:val="num" w:pos="7331"/>
        </w:tabs>
        <w:ind w:left="7331" w:hanging="180"/>
      </w:pPr>
      <w:rPr>
        <w:rFonts w:cs="Times New Roman"/>
      </w:rPr>
    </w:lvl>
  </w:abstractNum>
  <w:num w:numId="1">
    <w:abstractNumId w:val="1"/>
  </w:num>
  <w:num w:numId="2">
    <w:abstractNumId w:val="0"/>
  </w:num>
  <w:num w:numId="3">
    <w:abstractNumId w:val="2"/>
  </w:num>
  <w:num w:numId="4">
    <w:abstractNumId w:val="5"/>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3"/>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3"/>
    <w:lvlOverride w:ilvl="0">
      <w:startOverride w:val="1"/>
    </w:lvlOverride>
  </w:num>
  <w:num w:numId="40">
    <w:abstractNumId w:val="3"/>
    <w:lvlOverride w:ilvl="0">
      <w:startOverride w:val="1"/>
    </w:lvlOverride>
  </w:num>
  <w:num w:numId="41">
    <w:abstractNumId w:val="3"/>
    <w:lvlOverride w:ilvl="0">
      <w:startOverride w:val="1"/>
    </w:lvlOverride>
  </w:num>
  <w:num w:numId="42">
    <w:abstractNumId w:val="3"/>
    <w:lvlOverride w:ilvl="0">
      <w:startOverride w:val="1"/>
    </w:lvlOverride>
  </w:num>
  <w:num w:numId="43">
    <w:abstractNumId w:val="3"/>
    <w:lvlOverride w:ilvl="0">
      <w:startOverride w:val="1"/>
    </w:lvlOverride>
  </w:num>
  <w:num w:numId="44">
    <w:abstractNumId w:val="3"/>
    <w:lvlOverride w:ilvl="0">
      <w:startOverride w:val="1"/>
    </w:lvlOverride>
  </w:num>
  <w:num w:numId="45">
    <w:abstractNumId w:val="3"/>
    <w:lvlOverride w:ilvl="0">
      <w:startOverride w:val="1"/>
    </w:lvlOverride>
  </w:num>
  <w:num w:numId="46">
    <w:abstractNumId w:val="3"/>
    <w:lvlOverride w:ilvl="0">
      <w:startOverride w:val="1"/>
    </w:lvlOverride>
  </w:num>
  <w:num w:numId="47">
    <w:abstractNumId w:val="3"/>
    <w:lvlOverride w:ilvl="0">
      <w:startOverride w:val="1"/>
    </w:lvlOverride>
  </w:num>
  <w:num w:numId="48">
    <w:abstractNumId w:val="3"/>
    <w:lvlOverride w:ilvl="0">
      <w:startOverride w:val="1"/>
    </w:lvlOverride>
  </w:num>
  <w:num w:numId="49">
    <w:abstractNumId w:val="3"/>
    <w:lvlOverride w:ilvl="0">
      <w:startOverride w:val="1"/>
    </w:lvlOverride>
  </w:num>
  <w:num w:numId="50">
    <w:abstractNumId w:val="3"/>
    <w:lvlOverride w:ilvl="0">
      <w:startOverride w:val="1"/>
    </w:lvlOverride>
  </w:num>
  <w:num w:numId="51">
    <w:abstractNumId w:val="3"/>
    <w:lvlOverride w:ilvl="0">
      <w:startOverride w:val="1"/>
    </w:lvlOverride>
  </w:num>
  <w:num w:numId="52">
    <w:abstractNumId w:val="3"/>
    <w:lvlOverride w:ilvl="0">
      <w:startOverride w:val="1"/>
    </w:lvlOverride>
  </w:num>
  <w:num w:numId="53">
    <w:abstractNumId w:val="3"/>
    <w:lvlOverride w:ilvl="0">
      <w:startOverride w:val="1"/>
    </w:lvlOverride>
  </w:num>
  <w:num w:numId="54">
    <w:abstractNumId w:val="3"/>
    <w:lvlOverride w:ilvl="0">
      <w:startOverride w:val="1"/>
    </w:lvlOverride>
  </w:num>
  <w:num w:numId="55">
    <w:abstractNumId w:val="3"/>
    <w:lvlOverride w:ilvl="0">
      <w:startOverride w:val="1"/>
    </w:lvlOverride>
  </w:num>
  <w:num w:numId="56">
    <w:abstractNumId w:val="3"/>
    <w:lvlOverride w:ilvl="0">
      <w:startOverride w:val="1"/>
    </w:lvlOverride>
  </w:num>
  <w:num w:numId="57">
    <w:abstractNumId w:val="3"/>
    <w:lvlOverride w:ilvl="0">
      <w:startOverride w:val="1"/>
    </w:lvlOverride>
  </w:num>
  <w:num w:numId="58">
    <w:abstractNumId w:val="3"/>
    <w:lvlOverride w:ilvl="0">
      <w:startOverride w:val="1"/>
    </w:lvlOverride>
  </w:num>
  <w:num w:numId="59">
    <w:abstractNumId w:val="3"/>
    <w:lvlOverride w:ilvl="0">
      <w:startOverride w:val="1"/>
    </w:lvlOverride>
  </w:num>
  <w:num w:numId="60">
    <w:abstractNumId w:val="3"/>
    <w:lvlOverride w:ilvl="0">
      <w:startOverride w:val="1"/>
    </w:lvlOverride>
  </w:num>
  <w:num w:numId="61">
    <w:abstractNumId w:val="3"/>
    <w:lvlOverride w:ilvl="0">
      <w:startOverride w:val="1"/>
    </w:lvlOverride>
  </w:num>
  <w:num w:numId="62">
    <w:abstractNumId w:val="3"/>
    <w:lvlOverride w:ilvl="0">
      <w:startOverride w:val="1"/>
    </w:lvlOverride>
  </w:num>
  <w:num w:numId="63">
    <w:abstractNumId w:val="3"/>
    <w:lvlOverride w:ilvl="0">
      <w:startOverride w:val="1"/>
    </w:lvlOverride>
  </w:num>
  <w:num w:numId="64">
    <w:abstractNumId w:val="3"/>
    <w:lvlOverride w:ilvl="0">
      <w:startOverride w:val="1"/>
    </w:lvlOverride>
  </w:num>
  <w:num w:numId="65">
    <w:abstractNumId w:val="3"/>
    <w:lvlOverride w:ilvl="0">
      <w:startOverride w:val="1"/>
    </w:lvlOverride>
  </w:num>
  <w:num w:numId="66">
    <w:abstractNumId w:val="3"/>
    <w:lvlOverride w:ilvl="0">
      <w:startOverride w:val="1"/>
    </w:lvlOverride>
  </w:num>
  <w:num w:numId="67">
    <w:abstractNumId w:val="3"/>
    <w:lvlOverride w:ilvl="0">
      <w:startOverride w:val="1"/>
    </w:lvlOverride>
  </w:num>
  <w:num w:numId="68">
    <w:abstractNumId w:val="3"/>
    <w:lvlOverride w:ilvl="0">
      <w:startOverride w:val="1"/>
    </w:lvlOverride>
  </w:num>
  <w:num w:numId="69">
    <w:abstractNumId w:val="3"/>
    <w:lvlOverride w:ilvl="0">
      <w:startOverride w:val="1"/>
    </w:lvlOverride>
  </w:num>
  <w:num w:numId="70">
    <w:abstractNumId w:val="3"/>
    <w:lvlOverride w:ilvl="0">
      <w:startOverride w:val="1"/>
    </w:lvlOverride>
  </w:num>
  <w:num w:numId="71">
    <w:abstractNumId w:val="3"/>
    <w:lvlOverride w:ilvl="0">
      <w:startOverride w:val="1"/>
    </w:lvlOverride>
  </w:num>
  <w:num w:numId="72">
    <w:abstractNumId w:val="3"/>
    <w:lvlOverride w:ilvl="0">
      <w:startOverride w:val="1"/>
    </w:lvlOverride>
  </w:num>
  <w:num w:numId="73">
    <w:abstractNumId w:val="3"/>
    <w:lvlOverride w:ilvl="0">
      <w:startOverride w:val="1"/>
    </w:lvlOverride>
  </w:num>
  <w:num w:numId="74">
    <w:abstractNumId w:val="3"/>
    <w:lvlOverride w:ilvl="0">
      <w:startOverride w:val="1"/>
    </w:lvlOverride>
  </w:num>
  <w:num w:numId="75">
    <w:abstractNumId w:val="3"/>
    <w:lvlOverride w:ilvl="0">
      <w:startOverride w:val="1"/>
    </w:lvlOverride>
  </w:num>
  <w:num w:numId="76">
    <w:abstractNumId w:val="3"/>
    <w:lvlOverride w:ilvl="0">
      <w:startOverride w:val="1"/>
    </w:lvlOverride>
  </w:num>
  <w:num w:numId="77">
    <w:abstractNumId w:val="3"/>
    <w:lvlOverride w:ilvl="0">
      <w:startOverride w:val="1"/>
    </w:lvlOverride>
  </w:num>
  <w:num w:numId="78">
    <w:abstractNumId w:val="3"/>
    <w:lvlOverride w:ilvl="0">
      <w:startOverride w:val="1"/>
    </w:lvlOverride>
  </w:num>
  <w:num w:numId="79">
    <w:abstractNumId w:val="3"/>
    <w:lvlOverride w:ilvl="0">
      <w:startOverride w:val="1"/>
    </w:lvlOverride>
  </w:num>
  <w:num w:numId="80">
    <w:abstractNumId w:val="3"/>
    <w:lvlOverride w:ilvl="0">
      <w:startOverride w:val="1"/>
    </w:lvlOverride>
  </w:num>
  <w:num w:numId="81">
    <w:abstractNumId w:val="3"/>
    <w:lvlOverride w:ilvl="0">
      <w:startOverride w:val="1"/>
    </w:lvlOverride>
  </w:num>
  <w:num w:numId="82">
    <w:abstractNumId w:val="3"/>
    <w:lvlOverride w:ilvl="0">
      <w:startOverride w:val="1"/>
    </w:lvlOverride>
  </w:num>
  <w:num w:numId="83">
    <w:abstractNumId w:val="3"/>
    <w:lvlOverride w:ilvl="0">
      <w:startOverride w:val="1"/>
    </w:lvlOverride>
  </w:num>
  <w:num w:numId="84">
    <w:abstractNumId w:val="3"/>
    <w:lvlOverride w:ilvl="0">
      <w:startOverride w:val="1"/>
    </w:lvlOverride>
  </w:num>
  <w:num w:numId="85">
    <w:abstractNumId w:val="3"/>
    <w:lvlOverride w:ilvl="0">
      <w:startOverride w:val="1"/>
    </w:lvlOverride>
  </w:num>
  <w:num w:numId="86">
    <w:abstractNumId w:val="3"/>
    <w:lvlOverride w:ilvl="0">
      <w:startOverride w:val="1"/>
    </w:lvlOverride>
  </w:num>
  <w:num w:numId="87">
    <w:abstractNumId w:val="3"/>
    <w:lvlOverride w:ilvl="0">
      <w:startOverride w:val="1"/>
    </w:lvlOverride>
  </w:num>
  <w:num w:numId="88">
    <w:abstractNumId w:val="3"/>
    <w:lvlOverride w:ilvl="0">
      <w:startOverride w:val="1"/>
    </w:lvlOverride>
  </w:num>
  <w:num w:numId="89">
    <w:abstractNumId w:val="3"/>
    <w:lvlOverride w:ilvl="0">
      <w:startOverride w:val="1"/>
    </w:lvlOverride>
  </w:num>
  <w:num w:numId="90">
    <w:abstractNumId w:val="3"/>
    <w:lvlOverride w:ilvl="0">
      <w:startOverride w:val="1"/>
    </w:lvlOverride>
  </w:num>
  <w:num w:numId="91">
    <w:abstractNumId w:val="3"/>
    <w:lvlOverride w:ilvl="0">
      <w:startOverride w:val="1"/>
    </w:lvlOverride>
  </w:num>
  <w:num w:numId="92">
    <w:abstractNumId w:val="3"/>
    <w:lvlOverride w:ilvl="0">
      <w:startOverride w:val="1"/>
    </w:lvlOverride>
  </w:num>
  <w:num w:numId="93">
    <w:abstractNumId w:val="3"/>
    <w:lvlOverride w:ilvl="0">
      <w:startOverride w:val="1"/>
    </w:lvlOverride>
  </w:num>
  <w:num w:numId="94">
    <w:abstractNumId w:val="3"/>
    <w:lvlOverride w:ilvl="0">
      <w:startOverride w:val="1"/>
    </w:lvlOverride>
  </w:num>
  <w:num w:numId="95">
    <w:abstractNumId w:val="3"/>
    <w:lvlOverride w:ilvl="0">
      <w:startOverride w:val="1"/>
    </w:lvlOverride>
  </w:num>
  <w:num w:numId="96">
    <w:abstractNumId w:val="3"/>
    <w:lvlOverride w:ilvl="0">
      <w:startOverride w:val="1"/>
    </w:lvlOverride>
  </w:num>
  <w:num w:numId="97">
    <w:abstractNumId w:val="3"/>
    <w:lvlOverride w:ilvl="0">
      <w:startOverride w:val="1"/>
    </w:lvlOverride>
  </w:num>
  <w:num w:numId="98">
    <w:abstractNumId w:val="3"/>
    <w:lvlOverride w:ilvl="0">
      <w:startOverride w:val="1"/>
    </w:lvlOverride>
  </w:num>
  <w:num w:numId="99">
    <w:abstractNumId w:val="3"/>
    <w:lvlOverride w:ilvl="0">
      <w:startOverride w:val="1"/>
    </w:lvlOverride>
  </w:num>
  <w:num w:numId="100">
    <w:abstractNumId w:val="3"/>
    <w:lvlOverride w:ilvl="0">
      <w:startOverride w:val="1"/>
    </w:lvlOverride>
  </w:num>
  <w:num w:numId="101">
    <w:abstractNumId w:val="3"/>
    <w:lvlOverride w:ilvl="0">
      <w:startOverride w:val="1"/>
    </w:lvlOverride>
  </w:num>
  <w:num w:numId="102">
    <w:abstractNumId w:val="3"/>
    <w:lvlOverride w:ilvl="0">
      <w:startOverride w:val="1"/>
    </w:lvlOverride>
  </w:num>
  <w:num w:numId="103">
    <w:abstractNumId w:val="3"/>
    <w:lvlOverride w:ilvl="0">
      <w:startOverride w:val="1"/>
    </w:lvlOverride>
  </w:num>
  <w:num w:numId="104">
    <w:abstractNumId w:val="3"/>
    <w:lvlOverride w:ilvl="0">
      <w:startOverride w:val="1"/>
    </w:lvlOverride>
  </w:num>
  <w:num w:numId="105">
    <w:abstractNumId w:val="3"/>
    <w:lvlOverride w:ilvl="0">
      <w:startOverride w:val="1"/>
    </w:lvlOverride>
  </w:num>
  <w:num w:numId="106">
    <w:abstractNumId w:val="3"/>
    <w:lvlOverride w:ilvl="0">
      <w:startOverride w:val="1"/>
    </w:lvlOverride>
  </w:num>
  <w:num w:numId="107">
    <w:abstractNumId w:val="3"/>
    <w:lvlOverride w:ilvl="0">
      <w:startOverride w:val="1"/>
    </w:lvlOverride>
  </w:num>
  <w:num w:numId="108">
    <w:abstractNumId w:val="3"/>
    <w:lvlOverride w:ilvl="0">
      <w:startOverride w:val="1"/>
    </w:lvlOverride>
  </w:num>
  <w:num w:numId="109">
    <w:abstractNumId w:val="3"/>
    <w:lvlOverride w:ilvl="0">
      <w:startOverride w:val="1"/>
    </w:lvlOverride>
  </w:num>
  <w:num w:numId="110">
    <w:abstractNumId w:val="3"/>
    <w:lvlOverride w:ilvl="0">
      <w:startOverride w:val="1"/>
    </w:lvlOverride>
  </w:num>
  <w:num w:numId="111">
    <w:abstractNumId w:val="3"/>
    <w:lvlOverride w:ilvl="0">
      <w:startOverride w:val="1"/>
    </w:lvlOverride>
  </w:num>
  <w:num w:numId="112">
    <w:abstractNumId w:val="3"/>
    <w:lvlOverride w:ilvl="0">
      <w:startOverride w:val="1"/>
    </w:lvlOverride>
  </w:num>
  <w:num w:numId="113">
    <w:abstractNumId w:val="3"/>
    <w:lvlOverride w:ilvl="0">
      <w:startOverride w:val="1"/>
    </w:lvlOverride>
  </w:num>
  <w:num w:numId="114">
    <w:abstractNumId w:val="3"/>
    <w:lvlOverride w:ilvl="0">
      <w:startOverride w:val="1"/>
    </w:lvlOverride>
  </w:num>
  <w:num w:numId="115">
    <w:abstractNumId w:val="3"/>
    <w:lvlOverride w:ilvl="0">
      <w:startOverride w:val="1"/>
    </w:lvlOverride>
  </w:num>
  <w:num w:numId="116">
    <w:abstractNumId w:val="3"/>
    <w:lvlOverride w:ilvl="0">
      <w:startOverride w:val="1"/>
    </w:lvlOverride>
  </w:num>
  <w:num w:numId="117">
    <w:abstractNumId w:val="3"/>
    <w:lvlOverride w:ilvl="0">
      <w:startOverride w:val="1"/>
    </w:lvlOverride>
  </w:num>
  <w:num w:numId="118">
    <w:abstractNumId w:val="3"/>
    <w:lvlOverride w:ilvl="0">
      <w:startOverride w:val="1"/>
    </w:lvlOverride>
  </w:num>
  <w:num w:numId="119">
    <w:abstractNumId w:val="3"/>
    <w:lvlOverride w:ilvl="0">
      <w:startOverride w:val="1"/>
    </w:lvlOverride>
  </w:num>
  <w:num w:numId="120">
    <w:abstractNumId w:val="3"/>
    <w:lvlOverride w:ilvl="0">
      <w:startOverride w:val="1"/>
    </w:lvlOverride>
  </w:num>
  <w:num w:numId="121">
    <w:abstractNumId w:val="3"/>
    <w:lvlOverride w:ilvl="0">
      <w:startOverride w:val="1"/>
    </w:lvlOverride>
  </w:num>
  <w:num w:numId="122">
    <w:abstractNumId w:val="3"/>
    <w:lvlOverride w:ilvl="0">
      <w:startOverride w:val="1"/>
    </w:lvlOverride>
  </w:num>
  <w:num w:numId="123">
    <w:abstractNumId w:val="3"/>
    <w:lvlOverride w:ilvl="0">
      <w:startOverride w:val="1"/>
    </w:lvlOverride>
  </w:num>
  <w:num w:numId="124">
    <w:abstractNumId w:val="3"/>
    <w:lvlOverride w:ilvl="0">
      <w:startOverride w:val="1"/>
    </w:lvlOverride>
  </w:num>
  <w:num w:numId="125">
    <w:abstractNumId w:val="3"/>
    <w:lvlOverride w:ilvl="0">
      <w:startOverride w:val="1"/>
    </w:lvlOverride>
  </w:num>
  <w:num w:numId="126">
    <w:abstractNumId w:val="3"/>
    <w:lvlOverride w:ilvl="0">
      <w:startOverride w:val="1"/>
    </w:lvlOverride>
  </w:num>
  <w:num w:numId="127">
    <w:abstractNumId w:val="3"/>
    <w:lvlOverride w:ilvl="0">
      <w:startOverride w:val="1"/>
    </w:lvlOverride>
  </w:num>
  <w:num w:numId="128">
    <w:abstractNumId w:val="3"/>
    <w:lvlOverride w:ilvl="0">
      <w:startOverride w:val="1"/>
    </w:lvlOverride>
  </w:num>
  <w:num w:numId="129">
    <w:abstractNumId w:val="3"/>
    <w:lvlOverride w:ilvl="0">
      <w:startOverride w:val="1"/>
    </w:lvlOverride>
  </w:num>
  <w:num w:numId="130">
    <w:abstractNumId w:val="3"/>
    <w:lvlOverride w:ilvl="0">
      <w:startOverride w:val="1"/>
    </w:lvlOverride>
  </w:num>
  <w:num w:numId="131">
    <w:abstractNumId w:val="3"/>
    <w:lvlOverride w:ilvl="0">
      <w:startOverride w:val="1"/>
    </w:lvlOverride>
  </w:num>
  <w:num w:numId="132">
    <w:abstractNumId w:val="3"/>
    <w:lvlOverride w:ilvl="0">
      <w:startOverride w:val="1"/>
    </w:lvlOverride>
  </w:num>
  <w:num w:numId="133">
    <w:abstractNumId w:val="3"/>
    <w:lvlOverride w:ilvl="0">
      <w:startOverride w:val="1"/>
    </w:lvlOverride>
  </w:num>
  <w:num w:numId="134">
    <w:abstractNumId w:val="3"/>
    <w:lvlOverride w:ilvl="0">
      <w:startOverride w:val="1"/>
    </w:lvlOverride>
  </w:num>
  <w:num w:numId="135">
    <w:abstractNumId w:val="3"/>
    <w:lvlOverride w:ilvl="0">
      <w:startOverride w:val="1"/>
    </w:lvlOverride>
  </w:num>
  <w:num w:numId="136">
    <w:abstractNumId w:val="3"/>
    <w:lvlOverride w:ilvl="0">
      <w:startOverride w:val="1"/>
    </w:lvlOverride>
  </w:num>
  <w:num w:numId="137">
    <w:abstractNumId w:val="3"/>
    <w:lvlOverride w:ilvl="0">
      <w:startOverride w:val="1"/>
    </w:lvlOverride>
  </w:num>
  <w:num w:numId="138">
    <w:abstractNumId w:val="3"/>
    <w:lvlOverride w:ilvl="0">
      <w:startOverride w:val="1"/>
    </w:lvlOverride>
  </w:num>
  <w:num w:numId="139">
    <w:abstractNumId w:val="3"/>
    <w:lvlOverride w:ilvl="0">
      <w:startOverride w:val="1"/>
    </w:lvlOverride>
  </w:num>
  <w:num w:numId="140">
    <w:abstractNumId w:val="3"/>
    <w:lvlOverride w:ilvl="0">
      <w:startOverride w:val="1"/>
    </w:lvlOverride>
  </w:num>
  <w:num w:numId="141">
    <w:abstractNumId w:val="3"/>
    <w:lvlOverride w:ilvl="0">
      <w:startOverride w:val="1"/>
    </w:lvlOverride>
  </w:num>
  <w:num w:numId="142">
    <w:abstractNumId w:val="3"/>
    <w:lvlOverride w:ilvl="0">
      <w:startOverride w:val="1"/>
    </w:lvlOverride>
  </w:num>
  <w:num w:numId="143">
    <w:abstractNumId w:val="3"/>
    <w:lvlOverride w:ilvl="0">
      <w:startOverride w:val="1"/>
    </w:lvlOverride>
  </w:num>
  <w:num w:numId="144">
    <w:abstractNumId w:val="3"/>
    <w:lvlOverride w:ilvl="0">
      <w:startOverride w:val="1"/>
    </w:lvlOverride>
  </w:num>
  <w:num w:numId="145">
    <w:abstractNumId w:val="3"/>
    <w:lvlOverride w:ilvl="0">
      <w:startOverride w:val="1"/>
    </w:lvlOverride>
  </w:num>
  <w:num w:numId="146">
    <w:abstractNumId w:val="3"/>
    <w:lvlOverride w:ilvl="0">
      <w:startOverride w:val="1"/>
    </w:lvlOverride>
  </w:num>
  <w:num w:numId="147">
    <w:abstractNumId w:val="3"/>
    <w:lvlOverride w:ilvl="0">
      <w:startOverride w:val="1"/>
    </w:lvlOverride>
  </w:num>
  <w:num w:numId="148">
    <w:abstractNumId w:val="3"/>
    <w:lvlOverride w:ilvl="0">
      <w:startOverride w:val="1"/>
    </w:lvlOverride>
  </w:num>
  <w:num w:numId="149">
    <w:abstractNumId w:val="3"/>
  </w:num>
  <w:num w:numId="150">
    <w:abstractNumId w:val="3"/>
    <w:lvlOverride w:ilvl="0">
      <w:startOverride w:val="1"/>
    </w:lvlOverride>
  </w:num>
  <w:num w:numId="151">
    <w:abstractNumId w:val="3"/>
    <w:lvlOverride w:ilvl="0">
      <w:startOverride w:val="1"/>
    </w:lvlOverride>
  </w:num>
  <w:num w:numId="152">
    <w:abstractNumId w:val="3"/>
    <w:lvlOverride w:ilvl="0">
      <w:startOverride w:val="1"/>
    </w:lvlOverride>
  </w:num>
  <w:num w:numId="153">
    <w:abstractNumId w:val="3"/>
    <w:lvlOverride w:ilvl="0">
      <w:startOverride w:val="1"/>
    </w:lvlOverride>
  </w:num>
  <w:num w:numId="154">
    <w:abstractNumId w:val="3"/>
    <w:lvlOverride w:ilvl="0">
      <w:startOverride w:val="1"/>
    </w:lvlOverride>
  </w:num>
  <w:num w:numId="155">
    <w:abstractNumId w:val="3"/>
  </w:num>
  <w:num w:numId="156">
    <w:abstractNumId w:val="3"/>
    <w:lvlOverride w:ilvl="0">
      <w:startOverride w:val="1"/>
    </w:lvlOverride>
  </w:num>
  <w:num w:numId="157">
    <w:abstractNumId w:val="3"/>
    <w:lvlOverride w:ilvl="0">
      <w:startOverride w:val="1"/>
    </w:lvlOverride>
  </w:num>
  <w:num w:numId="158">
    <w:abstractNumId w:val="3"/>
    <w:lvlOverride w:ilvl="0">
      <w:startOverride w:val="1"/>
    </w:lvlOverride>
  </w:num>
  <w:num w:numId="159">
    <w:abstractNumId w:val="3"/>
  </w:num>
  <w:num w:numId="160">
    <w:abstractNumId w:val="3"/>
    <w:lvlOverride w:ilvl="0">
      <w:startOverride w:val="1"/>
    </w:lvlOverride>
  </w:num>
  <w:num w:numId="161">
    <w:abstractNumId w:val="3"/>
    <w:lvlOverride w:ilvl="0">
      <w:startOverride w:val="1"/>
    </w:lvlOverride>
  </w:num>
  <w:num w:numId="162">
    <w:abstractNumId w:val="3"/>
    <w:lvlOverride w:ilvl="0">
      <w:startOverride w:val="1"/>
    </w:lvlOverride>
  </w:num>
  <w:num w:numId="163">
    <w:abstractNumId w:val="3"/>
  </w:num>
  <w:num w:numId="164">
    <w:abstractNumId w:val="3"/>
    <w:lvlOverride w:ilvl="0">
      <w:startOverride w:val="1"/>
    </w:lvlOverride>
  </w:num>
  <w:num w:numId="165">
    <w:abstractNumId w:val="3"/>
    <w:lvlOverride w:ilvl="0">
      <w:startOverride w:val="1"/>
    </w:lvlOverride>
  </w:num>
  <w:num w:numId="166">
    <w:abstractNumId w:val="3"/>
    <w:lvlOverride w:ilvl="0">
      <w:startOverride w:val="1"/>
    </w:lvlOverride>
  </w:num>
  <w:num w:numId="167">
    <w:abstractNumId w:val="3"/>
    <w:lvlOverride w:ilvl="0">
      <w:startOverride w:val="1"/>
    </w:lvlOverride>
  </w:num>
  <w:num w:numId="168">
    <w:abstractNumId w:val="3"/>
    <w:lvlOverride w:ilvl="0">
      <w:startOverride w:val="1"/>
    </w:lvlOverride>
  </w:num>
  <w:num w:numId="169">
    <w:abstractNumId w:val="3"/>
    <w:lvlOverride w:ilvl="0">
      <w:startOverride w:val="1"/>
    </w:lvlOverride>
  </w:num>
  <w:num w:numId="170">
    <w:abstractNumId w:val="3"/>
    <w:lvlOverride w:ilvl="0">
      <w:startOverride w:val="1"/>
    </w:lvlOverride>
  </w:num>
  <w:num w:numId="171">
    <w:abstractNumId w:val="3"/>
    <w:lvlOverride w:ilvl="0">
      <w:startOverride w:val="1"/>
    </w:lvlOverride>
  </w:num>
  <w:num w:numId="172">
    <w:abstractNumId w:val="3"/>
    <w:lvlOverride w:ilvl="0">
      <w:startOverride w:val="1"/>
    </w:lvlOverride>
  </w:num>
  <w:num w:numId="173">
    <w:abstractNumId w:val="4"/>
  </w:num>
  <w:num w:numId="174">
    <w:abstractNumId w:val="3"/>
    <w:lvlOverride w:ilvl="0">
      <w:startOverride w:val="1"/>
    </w:lvlOverride>
  </w:num>
  <w:num w:numId="175">
    <w:abstractNumId w:val="3"/>
    <w:lvlOverride w:ilvl="0">
      <w:startOverride w:val="1"/>
    </w:lvlOverride>
  </w:num>
  <w:num w:numId="176">
    <w:abstractNumId w:val="3"/>
    <w:lvlOverride w:ilvl="0">
      <w:startOverride w:val="1"/>
    </w:lvlOverride>
  </w:num>
  <w:num w:numId="177">
    <w:abstractNumId w:val="3"/>
    <w:lvlOverride w:ilvl="0">
      <w:startOverride w:val="1"/>
    </w:lvlOverride>
  </w:num>
  <w:num w:numId="178">
    <w:abstractNumId w:val="3"/>
    <w:lvlOverride w:ilvl="0">
      <w:startOverride w:val="1"/>
    </w:lvlOverride>
  </w:num>
  <w:num w:numId="179">
    <w:abstractNumId w:val="3"/>
    <w:lvlOverride w:ilvl="0">
      <w:startOverride w:val="1"/>
    </w:lvlOverride>
  </w:num>
  <w:num w:numId="180">
    <w:abstractNumId w:val="3"/>
    <w:lvlOverride w:ilvl="0">
      <w:startOverride w:val="1"/>
    </w:lvlOverride>
  </w:num>
  <w:num w:numId="181">
    <w:abstractNumId w:val="3"/>
    <w:lvlOverride w:ilvl="0">
      <w:startOverride w:val="1"/>
    </w:lvlOverride>
  </w:num>
  <w:num w:numId="182">
    <w:abstractNumId w:val="3"/>
    <w:lvlOverride w:ilvl="0">
      <w:startOverride w:val="1"/>
    </w:lvlOverride>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371"/>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68DA"/>
    <w:rsid w:val="00000FCF"/>
    <w:rsid w:val="00001572"/>
    <w:rsid w:val="0000175D"/>
    <w:rsid w:val="00006B56"/>
    <w:rsid w:val="00010B98"/>
    <w:rsid w:val="00012266"/>
    <w:rsid w:val="000133D0"/>
    <w:rsid w:val="000137CF"/>
    <w:rsid w:val="00013DFB"/>
    <w:rsid w:val="00021898"/>
    <w:rsid w:val="00021E2E"/>
    <w:rsid w:val="00023180"/>
    <w:rsid w:val="00024E6E"/>
    <w:rsid w:val="00031B81"/>
    <w:rsid w:val="0003415C"/>
    <w:rsid w:val="00036182"/>
    <w:rsid w:val="0003659D"/>
    <w:rsid w:val="0004492B"/>
    <w:rsid w:val="00050F91"/>
    <w:rsid w:val="00052FCE"/>
    <w:rsid w:val="0005464D"/>
    <w:rsid w:val="00054754"/>
    <w:rsid w:val="00054B66"/>
    <w:rsid w:val="0006106A"/>
    <w:rsid w:val="00061FE5"/>
    <w:rsid w:val="00064F60"/>
    <w:rsid w:val="00070E08"/>
    <w:rsid w:val="00072F37"/>
    <w:rsid w:val="0007644E"/>
    <w:rsid w:val="00077196"/>
    <w:rsid w:val="00077D6E"/>
    <w:rsid w:val="00081042"/>
    <w:rsid w:val="000824C4"/>
    <w:rsid w:val="000835F1"/>
    <w:rsid w:val="00084B6F"/>
    <w:rsid w:val="00085160"/>
    <w:rsid w:val="000900B9"/>
    <w:rsid w:val="000943AC"/>
    <w:rsid w:val="00096A33"/>
    <w:rsid w:val="0009702A"/>
    <w:rsid w:val="0009772E"/>
    <w:rsid w:val="000A0F96"/>
    <w:rsid w:val="000A1D53"/>
    <w:rsid w:val="000A64FA"/>
    <w:rsid w:val="000B1772"/>
    <w:rsid w:val="000B17C5"/>
    <w:rsid w:val="000B35B5"/>
    <w:rsid w:val="000B4D5C"/>
    <w:rsid w:val="000C0FEB"/>
    <w:rsid w:val="000C108E"/>
    <w:rsid w:val="000C1D18"/>
    <w:rsid w:val="000C4447"/>
    <w:rsid w:val="000C6C9D"/>
    <w:rsid w:val="000D1B49"/>
    <w:rsid w:val="000D1D9D"/>
    <w:rsid w:val="000E55B2"/>
    <w:rsid w:val="000F2C76"/>
    <w:rsid w:val="000F4311"/>
    <w:rsid w:val="000F4782"/>
    <w:rsid w:val="000F5D33"/>
    <w:rsid w:val="00104768"/>
    <w:rsid w:val="00110663"/>
    <w:rsid w:val="00111327"/>
    <w:rsid w:val="00111D96"/>
    <w:rsid w:val="00115392"/>
    <w:rsid w:val="00116322"/>
    <w:rsid w:val="00116419"/>
    <w:rsid w:val="00120DBE"/>
    <w:rsid w:val="00124F53"/>
    <w:rsid w:val="00130388"/>
    <w:rsid w:val="00130918"/>
    <w:rsid w:val="001320E5"/>
    <w:rsid w:val="0013430C"/>
    <w:rsid w:val="00137549"/>
    <w:rsid w:val="00137AFC"/>
    <w:rsid w:val="001407D6"/>
    <w:rsid w:val="00143D2A"/>
    <w:rsid w:val="00143D91"/>
    <w:rsid w:val="00146666"/>
    <w:rsid w:val="0014784D"/>
    <w:rsid w:val="00152091"/>
    <w:rsid w:val="001531D4"/>
    <w:rsid w:val="0015529C"/>
    <w:rsid w:val="00155A08"/>
    <w:rsid w:val="00157A89"/>
    <w:rsid w:val="00160641"/>
    <w:rsid w:val="001625FB"/>
    <w:rsid w:val="00162C98"/>
    <w:rsid w:val="00163B88"/>
    <w:rsid w:val="0016613C"/>
    <w:rsid w:val="001674B1"/>
    <w:rsid w:val="00174E38"/>
    <w:rsid w:val="00175AE7"/>
    <w:rsid w:val="00180A44"/>
    <w:rsid w:val="00181885"/>
    <w:rsid w:val="0018203F"/>
    <w:rsid w:val="0018376D"/>
    <w:rsid w:val="001857F7"/>
    <w:rsid w:val="001A0BD9"/>
    <w:rsid w:val="001A2444"/>
    <w:rsid w:val="001A3E66"/>
    <w:rsid w:val="001B0211"/>
    <w:rsid w:val="001B0DFB"/>
    <w:rsid w:val="001B2A5B"/>
    <w:rsid w:val="001B2F5F"/>
    <w:rsid w:val="001B7ABC"/>
    <w:rsid w:val="001C13A5"/>
    <w:rsid w:val="001D0C7C"/>
    <w:rsid w:val="001D2859"/>
    <w:rsid w:val="001D439C"/>
    <w:rsid w:val="001E3D23"/>
    <w:rsid w:val="001E4645"/>
    <w:rsid w:val="001E4D83"/>
    <w:rsid w:val="001F2C5B"/>
    <w:rsid w:val="001F3F81"/>
    <w:rsid w:val="001F473B"/>
    <w:rsid w:val="001F5E22"/>
    <w:rsid w:val="001F79A7"/>
    <w:rsid w:val="001F7B88"/>
    <w:rsid w:val="002071AC"/>
    <w:rsid w:val="00207E66"/>
    <w:rsid w:val="00210813"/>
    <w:rsid w:val="002127F3"/>
    <w:rsid w:val="002148CE"/>
    <w:rsid w:val="002226A2"/>
    <w:rsid w:val="002447D0"/>
    <w:rsid w:val="0024658A"/>
    <w:rsid w:val="002501BC"/>
    <w:rsid w:val="00252835"/>
    <w:rsid w:val="00252A2D"/>
    <w:rsid w:val="0025337E"/>
    <w:rsid w:val="0025496B"/>
    <w:rsid w:val="002570DC"/>
    <w:rsid w:val="0026131F"/>
    <w:rsid w:val="00262D45"/>
    <w:rsid w:val="00266C9C"/>
    <w:rsid w:val="00266E3E"/>
    <w:rsid w:val="002741D2"/>
    <w:rsid w:val="002770C3"/>
    <w:rsid w:val="00280DDC"/>
    <w:rsid w:val="00281769"/>
    <w:rsid w:val="002826C2"/>
    <w:rsid w:val="00282CBC"/>
    <w:rsid w:val="002869FC"/>
    <w:rsid w:val="00286F88"/>
    <w:rsid w:val="002916C9"/>
    <w:rsid w:val="002944BA"/>
    <w:rsid w:val="002A0F2D"/>
    <w:rsid w:val="002A1042"/>
    <w:rsid w:val="002A1BBC"/>
    <w:rsid w:val="002A5667"/>
    <w:rsid w:val="002A7DB1"/>
    <w:rsid w:val="002B36E1"/>
    <w:rsid w:val="002B5E24"/>
    <w:rsid w:val="002C1E71"/>
    <w:rsid w:val="002C4003"/>
    <w:rsid w:val="002C4356"/>
    <w:rsid w:val="002C5DA1"/>
    <w:rsid w:val="002D007F"/>
    <w:rsid w:val="002D2F66"/>
    <w:rsid w:val="002D42FF"/>
    <w:rsid w:val="002D4708"/>
    <w:rsid w:val="002D6402"/>
    <w:rsid w:val="002D689E"/>
    <w:rsid w:val="002D76BF"/>
    <w:rsid w:val="002E10ED"/>
    <w:rsid w:val="002E180A"/>
    <w:rsid w:val="002E1B4A"/>
    <w:rsid w:val="002E5266"/>
    <w:rsid w:val="002E6026"/>
    <w:rsid w:val="002E6618"/>
    <w:rsid w:val="002F0759"/>
    <w:rsid w:val="002F0872"/>
    <w:rsid w:val="002F146B"/>
    <w:rsid w:val="002F1E68"/>
    <w:rsid w:val="002F3895"/>
    <w:rsid w:val="003061A9"/>
    <w:rsid w:val="00307DB8"/>
    <w:rsid w:val="003106CF"/>
    <w:rsid w:val="00311D44"/>
    <w:rsid w:val="00312EAF"/>
    <w:rsid w:val="00321EF8"/>
    <w:rsid w:val="00323EBE"/>
    <w:rsid w:val="00324571"/>
    <w:rsid w:val="00331EDF"/>
    <w:rsid w:val="00333245"/>
    <w:rsid w:val="00333ECE"/>
    <w:rsid w:val="003345EE"/>
    <w:rsid w:val="0033491C"/>
    <w:rsid w:val="003362A4"/>
    <w:rsid w:val="00337331"/>
    <w:rsid w:val="00341F45"/>
    <w:rsid w:val="003447E6"/>
    <w:rsid w:val="00345914"/>
    <w:rsid w:val="00346A86"/>
    <w:rsid w:val="00350CF0"/>
    <w:rsid w:val="003540C1"/>
    <w:rsid w:val="00362E29"/>
    <w:rsid w:val="00370BED"/>
    <w:rsid w:val="00371038"/>
    <w:rsid w:val="003715C6"/>
    <w:rsid w:val="00374E3B"/>
    <w:rsid w:val="0037579A"/>
    <w:rsid w:val="0038045E"/>
    <w:rsid w:val="00387725"/>
    <w:rsid w:val="00392B06"/>
    <w:rsid w:val="00395DB7"/>
    <w:rsid w:val="003A04ED"/>
    <w:rsid w:val="003A2D1D"/>
    <w:rsid w:val="003A4F94"/>
    <w:rsid w:val="003A738A"/>
    <w:rsid w:val="003B34DB"/>
    <w:rsid w:val="003B6383"/>
    <w:rsid w:val="003B6675"/>
    <w:rsid w:val="003C0356"/>
    <w:rsid w:val="003C1E95"/>
    <w:rsid w:val="003D0622"/>
    <w:rsid w:val="003D3599"/>
    <w:rsid w:val="003E015C"/>
    <w:rsid w:val="003E235D"/>
    <w:rsid w:val="003E4996"/>
    <w:rsid w:val="003E64C8"/>
    <w:rsid w:val="003E6B1A"/>
    <w:rsid w:val="003E6E28"/>
    <w:rsid w:val="003F2FBD"/>
    <w:rsid w:val="003F542F"/>
    <w:rsid w:val="003F67CC"/>
    <w:rsid w:val="00400008"/>
    <w:rsid w:val="004000F0"/>
    <w:rsid w:val="00401399"/>
    <w:rsid w:val="00405112"/>
    <w:rsid w:val="0041029F"/>
    <w:rsid w:val="00410CD5"/>
    <w:rsid w:val="004145B9"/>
    <w:rsid w:val="004145BF"/>
    <w:rsid w:val="004179A9"/>
    <w:rsid w:val="00425B8D"/>
    <w:rsid w:val="00425F35"/>
    <w:rsid w:val="0042658C"/>
    <w:rsid w:val="00426B6F"/>
    <w:rsid w:val="0043146C"/>
    <w:rsid w:val="00431567"/>
    <w:rsid w:val="004316F8"/>
    <w:rsid w:val="00436F23"/>
    <w:rsid w:val="00437DED"/>
    <w:rsid w:val="00447914"/>
    <w:rsid w:val="00452742"/>
    <w:rsid w:val="00452F2B"/>
    <w:rsid w:val="004547C3"/>
    <w:rsid w:val="00476CB4"/>
    <w:rsid w:val="004803D9"/>
    <w:rsid w:val="00480F2B"/>
    <w:rsid w:val="004861C7"/>
    <w:rsid w:val="004878A5"/>
    <w:rsid w:val="004915B7"/>
    <w:rsid w:val="00496AD4"/>
    <w:rsid w:val="00496BA3"/>
    <w:rsid w:val="00497792"/>
    <w:rsid w:val="004A26C2"/>
    <w:rsid w:val="004A2740"/>
    <w:rsid w:val="004B027F"/>
    <w:rsid w:val="004B236E"/>
    <w:rsid w:val="004B43F7"/>
    <w:rsid w:val="004B66A0"/>
    <w:rsid w:val="004B6C20"/>
    <w:rsid w:val="004C1963"/>
    <w:rsid w:val="004C3E19"/>
    <w:rsid w:val="004C43B0"/>
    <w:rsid w:val="004C5004"/>
    <w:rsid w:val="004D32F0"/>
    <w:rsid w:val="004D5E0E"/>
    <w:rsid w:val="004E141B"/>
    <w:rsid w:val="004E293A"/>
    <w:rsid w:val="004E5530"/>
    <w:rsid w:val="004E7D47"/>
    <w:rsid w:val="004F18AD"/>
    <w:rsid w:val="004F4416"/>
    <w:rsid w:val="004F4AE4"/>
    <w:rsid w:val="004F6314"/>
    <w:rsid w:val="004F6E42"/>
    <w:rsid w:val="004F7239"/>
    <w:rsid w:val="004F74D1"/>
    <w:rsid w:val="0050071E"/>
    <w:rsid w:val="00502D3A"/>
    <w:rsid w:val="00510EE2"/>
    <w:rsid w:val="005142C0"/>
    <w:rsid w:val="0051718D"/>
    <w:rsid w:val="005178BB"/>
    <w:rsid w:val="00520731"/>
    <w:rsid w:val="00522F98"/>
    <w:rsid w:val="00525A0E"/>
    <w:rsid w:val="00526E5F"/>
    <w:rsid w:val="0052724E"/>
    <w:rsid w:val="005272F3"/>
    <w:rsid w:val="005308EE"/>
    <w:rsid w:val="00534005"/>
    <w:rsid w:val="00534805"/>
    <w:rsid w:val="0053513D"/>
    <w:rsid w:val="005355CA"/>
    <w:rsid w:val="0053766D"/>
    <w:rsid w:val="00540053"/>
    <w:rsid w:val="00544AA8"/>
    <w:rsid w:val="00551729"/>
    <w:rsid w:val="0055203D"/>
    <w:rsid w:val="00552086"/>
    <w:rsid w:val="00552618"/>
    <w:rsid w:val="00553D41"/>
    <w:rsid w:val="00557175"/>
    <w:rsid w:val="005634F8"/>
    <w:rsid w:val="005640D2"/>
    <w:rsid w:val="005645F5"/>
    <w:rsid w:val="00566118"/>
    <w:rsid w:val="005679BC"/>
    <w:rsid w:val="0057388A"/>
    <w:rsid w:val="00573C4D"/>
    <w:rsid w:val="00574A1F"/>
    <w:rsid w:val="00574CE0"/>
    <w:rsid w:val="00574E69"/>
    <w:rsid w:val="00576D2C"/>
    <w:rsid w:val="0058246D"/>
    <w:rsid w:val="005824CA"/>
    <w:rsid w:val="00592D32"/>
    <w:rsid w:val="00593C23"/>
    <w:rsid w:val="00595A64"/>
    <w:rsid w:val="00595FB3"/>
    <w:rsid w:val="00596968"/>
    <w:rsid w:val="005A0196"/>
    <w:rsid w:val="005A17A3"/>
    <w:rsid w:val="005A4ED8"/>
    <w:rsid w:val="005A4F0E"/>
    <w:rsid w:val="005A790C"/>
    <w:rsid w:val="005A79EB"/>
    <w:rsid w:val="005A7CF0"/>
    <w:rsid w:val="005A7FB0"/>
    <w:rsid w:val="005B0A2A"/>
    <w:rsid w:val="005B1937"/>
    <w:rsid w:val="005B53F3"/>
    <w:rsid w:val="005C17F0"/>
    <w:rsid w:val="005C2374"/>
    <w:rsid w:val="005C3334"/>
    <w:rsid w:val="005C3ADD"/>
    <w:rsid w:val="005C63B5"/>
    <w:rsid w:val="005D0F98"/>
    <w:rsid w:val="005D36FA"/>
    <w:rsid w:val="005E0C4B"/>
    <w:rsid w:val="005E77D3"/>
    <w:rsid w:val="005F50AD"/>
    <w:rsid w:val="005F600A"/>
    <w:rsid w:val="0060333C"/>
    <w:rsid w:val="00604420"/>
    <w:rsid w:val="006142BE"/>
    <w:rsid w:val="00614DD2"/>
    <w:rsid w:val="006171C7"/>
    <w:rsid w:val="00620349"/>
    <w:rsid w:val="00620FB1"/>
    <w:rsid w:val="00626803"/>
    <w:rsid w:val="00626E9E"/>
    <w:rsid w:val="006334FF"/>
    <w:rsid w:val="00634BEA"/>
    <w:rsid w:val="00641680"/>
    <w:rsid w:val="00642F53"/>
    <w:rsid w:val="00662477"/>
    <w:rsid w:val="00664940"/>
    <w:rsid w:val="006674BB"/>
    <w:rsid w:val="00676994"/>
    <w:rsid w:val="00677955"/>
    <w:rsid w:val="00680BE8"/>
    <w:rsid w:val="00685444"/>
    <w:rsid w:val="00686BDC"/>
    <w:rsid w:val="00690E23"/>
    <w:rsid w:val="00692F14"/>
    <w:rsid w:val="00695345"/>
    <w:rsid w:val="00695520"/>
    <w:rsid w:val="006955C0"/>
    <w:rsid w:val="00695BD0"/>
    <w:rsid w:val="00696C5E"/>
    <w:rsid w:val="006A15B3"/>
    <w:rsid w:val="006A1A0C"/>
    <w:rsid w:val="006A4E54"/>
    <w:rsid w:val="006A7861"/>
    <w:rsid w:val="006B0F4A"/>
    <w:rsid w:val="006B1392"/>
    <w:rsid w:val="006B13A0"/>
    <w:rsid w:val="006B3B1E"/>
    <w:rsid w:val="006B51AB"/>
    <w:rsid w:val="006B5EC9"/>
    <w:rsid w:val="006D1AA2"/>
    <w:rsid w:val="006D1BDA"/>
    <w:rsid w:val="006D39C3"/>
    <w:rsid w:val="006D4AB3"/>
    <w:rsid w:val="006D5DC9"/>
    <w:rsid w:val="006E0B65"/>
    <w:rsid w:val="006E737C"/>
    <w:rsid w:val="006F0148"/>
    <w:rsid w:val="006F119A"/>
    <w:rsid w:val="006F2976"/>
    <w:rsid w:val="006F3108"/>
    <w:rsid w:val="00702B40"/>
    <w:rsid w:val="00702D51"/>
    <w:rsid w:val="0070351F"/>
    <w:rsid w:val="00716B22"/>
    <w:rsid w:val="00717442"/>
    <w:rsid w:val="0072126D"/>
    <w:rsid w:val="00727CB9"/>
    <w:rsid w:val="00727CE2"/>
    <w:rsid w:val="00732173"/>
    <w:rsid w:val="0073363B"/>
    <w:rsid w:val="00734B53"/>
    <w:rsid w:val="0073511F"/>
    <w:rsid w:val="00736980"/>
    <w:rsid w:val="007407FB"/>
    <w:rsid w:val="00741619"/>
    <w:rsid w:val="007441A6"/>
    <w:rsid w:val="00745A30"/>
    <w:rsid w:val="007519E3"/>
    <w:rsid w:val="007552DC"/>
    <w:rsid w:val="00755BD5"/>
    <w:rsid w:val="00760840"/>
    <w:rsid w:val="0076363F"/>
    <w:rsid w:val="00763F63"/>
    <w:rsid w:val="00764AE3"/>
    <w:rsid w:val="00765B21"/>
    <w:rsid w:val="0076608F"/>
    <w:rsid w:val="00767EB9"/>
    <w:rsid w:val="00770841"/>
    <w:rsid w:val="007802FC"/>
    <w:rsid w:val="00780593"/>
    <w:rsid w:val="007805F8"/>
    <w:rsid w:val="007861C3"/>
    <w:rsid w:val="0078635E"/>
    <w:rsid w:val="007905BF"/>
    <w:rsid w:val="007923FA"/>
    <w:rsid w:val="00793761"/>
    <w:rsid w:val="00794011"/>
    <w:rsid w:val="0079686A"/>
    <w:rsid w:val="00796F92"/>
    <w:rsid w:val="007A0142"/>
    <w:rsid w:val="007A56A9"/>
    <w:rsid w:val="007A5AED"/>
    <w:rsid w:val="007A75C7"/>
    <w:rsid w:val="007B1A76"/>
    <w:rsid w:val="007B1AAD"/>
    <w:rsid w:val="007B3D14"/>
    <w:rsid w:val="007B460D"/>
    <w:rsid w:val="007B7593"/>
    <w:rsid w:val="007D7B25"/>
    <w:rsid w:val="007E0160"/>
    <w:rsid w:val="007E0253"/>
    <w:rsid w:val="007E1B16"/>
    <w:rsid w:val="007F47FB"/>
    <w:rsid w:val="007F5A0B"/>
    <w:rsid w:val="007F5E55"/>
    <w:rsid w:val="007F70BD"/>
    <w:rsid w:val="008005CF"/>
    <w:rsid w:val="00801745"/>
    <w:rsid w:val="008047E4"/>
    <w:rsid w:val="008117A9"/>
    <w:rsid w:val="008135F0"/>
    <w:rsid w:val="00822F93"/>
    <w:rsid w:val="00823398"/>
    <w:rsid w:val="00827B73"/>
    <w:rsid w:val="00827CFB"/>
    <w:rsid w:val="00832A5F"/>
    <w:rsid w:val="00835CFD"/>
    <w:rsid w:val="00835F3E"/>
    <w:rsid w:val="00836CDA"/>
    <w:rsid w:val="008379CC"/>
    <w:rsid w:val="00840C5E"/>
    <w:rsid w:val="00843B61"/>
    <w:rsid w:val="00846266"/>
    <w:rsid w:val="00847F94"/>
    <w:rsid w:val="00851E05"/>
    <w:rsid w:val="0085322C"/>
    <w:rsid w:val="00856856"/>
    <w:rsid w:val="00857ACF"/>
    <w:rsid w:val="00860191"/>
    <w:rsid w:val="00861552"/>
    <w:rsid w:val="00864752"/>
    <w:rsid w:val="00866FF1"/>
    <w:rsid w:val="0087287B"/>
    <w:rsid w:val="00875EB9"/>
    <w:rsid w:val="00876326"/>
    <w:rsid w:val="008803F6"/>
    <w:rsid w:val="00884E26"/>
    <w:rsid w:val="00885B23"/>
    <w:rsid w:val="0089234F"/>
    <w:rsid w:val="008926A3"/>
    <w:rsid w:val="00894298"/>
    <w:rsid w:val="008A39DE"/>
    <w:rsid w:val="008A644A"/>
    <w:rsid w:val="008B702E"/>
    <w:rsid w:val="008C09A5"/>
    <w:rsid w:val="008C0DEB"/>
    <w:rsid w:val="008C1EAF"/>
    <w:rsid w:val="008D1DFF"/>
    <w:rsid w:val="008D2E59"/>
    <w:rsid w:val="008D6412"/>
    <w:rsid w:val="008E1490"/>
    <w:rsid w:val="008E1882"/>
    <w:rsid w:val="008E30A5"/>
    <w:rsid w:val="008E672F"/>
    <w:rsid w:val="008E686D"/>
    <w:rsid w:val="008E6A67"/>
    <w:rsid w:val="008E7438"/>
    <w:rsid w:val="008F0AB5"/>
    <w:rsid w:val="008F0BE9"/>
    <w:rsid w:val="008F0CEE"/>
    <w:rsid w:val="008F270C"/>
    <w:rsid w:val="008F3A0A"/>
    <w:rsid w:val="008F5F9A"/>
    <w:rsid w:val="008F7952"/>
    <w:rsid w:val="00903378"/>
    <w:rsid w:val="009048AA"/>
    <w:rsid w:val="00911029"/>
    <w:rsid w:val="00920C38"/>
    <w:rsid w:val="009215F6"/>
    <w:rsid w:val="00922032"/>
    <w:rsid w:val="009250B7"/>
    <w:rsid w:val="00926DB6"/>
    <w:rsid w:val="009306FF"/>
    <w:rsid w:val="00932F38"/>
    <w:rsid w:val="009338B9"/>
    <w:rsid w:val="00937460"/>
    <w:rsid w:val="009375F5"/>
    <w:rsid w:val="009376AD"/>
    <w:rsid w:val="00937853"/>
    <w:rsid w:val="0094023D"/>
    <w:rsid w:val="00941ECA"/>
    <w:rsid w:val="00942177"/>
    <w:rsid w:val="009427CD"/>
    <w:rsid w:val="00943179"/>
    <w:rsid w:val="00945D81"/>
    <w:rsid w:val="0095219C"/>
    <w:rsid w:val="0095343D"/>
    <w:rsid w:val="0095442D"/>
    <w:rsid w:val="0095570D"/>
    <w:rsid w:val="00955F80"/>
    <w:rsid w:val="00966CBC"/>
    <w:rsid w:val="009720C8"/>
    <w:rsid w:val="00973CCC"/>
    <w:rsid w:val="00973D65"/>
    <w:rsid w:val="00973F97"/>
    <w:rsid w:val="00980C66"/>
    <w:rsid w:val="00981A00"/>
    <w:rsid w:val="00982874"/>
    <w:rsid w:val="0098548C"/>
    <w:rsid w:val="00986A42"/>
    <w:rsid w:val="009931E8"/>
    <w:rsid w:val="00993316"/>
    <w:rsid w:val="00993906"/>
    <w:rsid w:val="00994B92"/>
    <w:rsid w:val="00997D08"/>
    <w:rsid w:val="009A4897"/>
    <w:rsid w:val="009A49DC"/>
    <w:rsid w:val="009B00F7"/>
    <w:rsid w:val="009B4E5C"/>
    <w:rsid w:val="009B7C85"/>
    <w:rsid w:val="009D1C26"/>
    <w:rsid w:val="009D301F"/>
    <w:rsid w:val="009D681B"/>
    <w:rsid w:val="009D6A36"/>
    <w:rsid w:val="009E1423"/>
    <w:rsid w:val="009E3BC4"/>
    <w:rsid w:val="009E50B4"/>
    <w:rsid w:val="009E6B9F"/>
    <w:rsid w:val="009E7E6C"/>
    <w:rsid w:val="009F7395"/>
    <w:rsid w:val="00A009AC"/>
    <w:rsid w:val="00A01C94"/>
    <w:rsid w:val="00A02E98"/>
    <w:rsid w:val="00A02F82"/>
    <w:rsid w:val="00A03F92"/>
    <w:rsid w:val="00A04B03"/>
    <w:rsid w:val="00A067FE"/>
    <w:rsid w:val="00A125D1"/>
    <w:rsid w:val="00A138E6"/>
    <w:rsid w:val="00A15C68"/>
    <w:rsid w:val="00A2013B"/>
    <w:rsid w:val="00A22A52"/>
    <w:rsid w:val="00A27A9E"/>
    <w:rsid w:val="00A355F2"/>
    <w:rsid w:val="00A443D6"/>
    <w:rsid w:val="00A45CF6"/>
    <w:rsid w:val="00A46869"/>
    <w:rsid w:val="00A46C66"/>
    <w:rsid w:val="00A47A7F"/>
    <w:rsid w:val="00A52041"/>
    <w:rsid w:val="00A52676"/>
    <w:rsid w:val="00A553C9"/>
    <w:rsid w:val="00A61F0B"/>
    <w:rsid w:val="00A64488"/>
    <w:rsid w:val="00A66D29"/>
    <w:rsid w:val="00A7019F"/>
    <w:rsid w:val="00A70AA9"/>
    <w:rsid w:val="00A71B6C"/>
    <w:rsid w:val="00A745B9"/>
    <w:rsid w:val="00A75F13"/>
    <w:rsid w:val="00A7636B"/>
    <w:rsid w:val="00A818BE"/>
    <w:rsid w:val="00A841BE"/>
    <w:rsid w:val="00A87877"/>
    <w:rsid w:val="00AA517D"/>
    <w:rsid w:val="00AB164B"/>
    <w:rsid w:val="00AB6DC2"/>
    <w:rsid w:val="00AB7658"/>
    <w:rsid w:val="00AC037E"/>
    <w:rsid w:val="00AD30C3"/>
    <w:rsid w:val="00AE39BC"/>
    <w:rsid w:val="00AE40DE"/>
    <w:rsid w:val="00AE5ABB"/>
    <w:rsid w:val="00AE786E"/>
    <w:rsid w:val="00AE7E21"/>
    <w:rsid w:val="00AF466A"/>
    <w:rsid w:val="00AF5B91"/>
    <w:rsid w:val="00B00056"/>
    <w:rsid w:val="00B04F59"/>
    <w:rsid w:val="00B052BD"/>
    <w:rsid w:val="00B05970"/>
    <w:rsid w:val="00B05C30"/>
    <w:rsid w:val="00B0617F"/>
    <w:rsid w:val="00B0643E"/>
    <w:rsid w:val="00B07F42"/>
    <w:rsid w:val="00B119C2"/>
    <w:rsid w:val="00B22614"/>
    <w:rsid w:val="00B22F2E"/>
    <w:rsid w:val="00B235C5"/>
    <w:rsid w:val="00B2378C"/>
    <w:rsid w:val="00B362F7"/>
    <w:rsid w:val="00B42AEF"/>
    <w:rsid w:val="00B4749E"/>
    <w:rsid w:val="00B47772"/>
    <w:rsid w:val="00B511A4"/>
    <w:rsid w:val="00B51CCD"/>
    <w:rsid w:val="00B62357"/>
    <w:rsid w:val="00B653E2"/>
    <w:rsid w:val="00B66862"/>
    <w:rsid w:val="00B7062B"/>
    <w:rsid w:val="00B7739F"/>
    <w:rsid w:val="00B80388"/>
    <w:rsid w:val="00B84DC5"/>
    <w:rsid w:val="00B87D79"/>
    <w:rsid w:val="00B9165B"/>
    <w:rsid w:val="00B919C7"/>
    <w:rsid w:val="00B926D0"/>
    <w:rsid w:val="00B94717"/>
    <w:rsid w:val="00B95B77"/>
    <w:rsid w:val="00B97846"/>
    <w:rsid w:val="00BA17AE"/>
    <w:rsid w:val="00BA1E2E"/>
    <w:rsid w:val="00BA6B7F"/>
    <w:rsid w:val="00BB11BB"/>
    <w:rsid w:val="00BB5C58"/>
    <w:rsid w:val="00BC15FC"/>
    <w:rsid w:val="00BC2B8F"/>
    <w:rsid w:val="00BC5E29"/>
    <w:rsid w:val="00BC6490"/>
    <w:rsid w:val="00BD22D7"/>
    <w:rsid w:val="00BD4020"/>
    <w:rsid w:val="00BD66DF"/>
    <w:rsid w:val="00BE1D5D"/>
    <w:rsid w:val="00BE34CB"/>
    <w:rsid w:val="00BF335B"/>
    <w:rsid w:val="00BF38C0"/>
    <w:rsid w:val="00BF47C3"/>
    <w:rsid w:val="00BF705E"/>
    <w:rsid w:val="00BF7A02"/>
    <w:rsid w:val="00C04137"/>
    <w:rsid w:val="00C1383A"/>
    <w:rsid w:val="00C1453F"/>
    <w:rsid w:val="00C14F27"/>
    <w:rsid w:val="00C156C6"/>
    <w:rsid w:val="00C2219D"/>
    <w:rsid w:val="00C24226"/>
    <w:rsid w:val="00C408DC"/>
    <w:rsid w:val="00C46E24"/>
    <w:rsid w:val="00C473F1"/>
    <w:rsid w:val="00C507BB"/>
    <w:rsid w:val="00C51E96"/>
    <w:rsid w:val="00C51FDE"/>
    <w:rsid w:val="00C600A0"/>
    <w:rsid w:val="00C61313"/>
    <w:rsid w:val="00C74565"/>
    <w:rsid w:val="00C764FB"/>
    <w:rsid w:val="00C77443"/>
    <w:rsid w:val="00C821EC"/>
    <w:rsid w:val="00C8599E"/>
    <w:rsid w:val="00C87B92"/>
    <w:rsid w:val="00C908B4"/>
    <w:rsid w:val="00C96114"/>
    <w:rsid w:val="00C9643C"/>
    <w:rsid w:val="00CA476B"/>
    <w:rsid w:val="00CB48C2"/>
    <w:rsid w:val="00CB4C47"/>
    <w:rsid w:val="00CB56CB"/>
    <w:rsid w:val="00CB6404"/>
    <w:rsid w:val="00CC096D"/>
    <w:rsid w:val="00CC22DA"/>
    <w:rsid w:val="00CC555F"/>
    <w:rsid w:val="00CC68DA"/>
    <w:rsid w:val="00CC7671"/>
    <w:rsid w:val="00CD1E06"/>
    <w:rsid w:val="00CD2283"/>
    <w:rsid w:val="00CD314B"/>
    <w:rsid w:val="00CD3FD1"/>
    <w:rsid w:val="00CD5253"/>
    <w:rsid w:val="00CD7348"/>
    <w:rsid w:val="00CE48FA"/>
    <w:rsid w:val="00CE622C"/>
    <w:rsid w:val="00CF0C60"/>
    <w:rsid w:val="00D04F03"/>
    <w:rsid w:val="00D04FB2"/>
    <w:rsid w:val="00D06B8B"/>
    <w:rsid w:val="00D0764E"/>
    <w:rsid w:val="00D10670"/>
    <w:rsid w:val="00D32A2C"/>
    <w:rsid w:val="00D41718"/>
    <w:rsid w:val="00D51548"/>
    <w:rsid w:val="00D52E70"/>
    <w:rsid w:val="00D5633C"/>
    <w:rsid w:val="00D70154"/>
    <w:rsid w:val="00D726E6"/>
    <w:rsid w:val="00D7503C"/>
    <w:rsid w:val="00D756AF"/>
    <w:rsid w:val="00D75D53"/>
    <w:rsid w:val="00D77342"/>
    <w:rsid w:val="00D80C28"/>
    <w:rsid w:val="00D84D72"/>
    <w:rsid w:val="00D8766A"/>
    <w:rsid w:val="00D9079F"/>
    <w:rsid w:val="00D910DB"/>
    <w:rsid w:val="00D932E1"/>
    <w:rsid w:val="00DA08F2"/>
    <w:rsid w:val="00DA0FBD"/>
    <w:rsid w:val="00DA3ECB"/>
    <w:rsid w:val="00DA6150"/>
    <w:rsid w:val="00DA7107"/>
    <w:rsid w:val="00DB2BBC"/>
    <w:rsid w:val="00DC0053"/>
    <w:rsid w:val="00DC0654"/>
    <w:rsid w:val="00DC397B"/>
    <w:rsid w:val="00DC5603"/>
    <w:rsid w:val="00DC6DB6"/>
    <w:rsid w:val="00DD11FB"/>
    <w:rsid w:val="00DD4E0C"/>
    <w:rsid w:val="00DD73BE"/>
    <w:rsid w:val="00DD7F40"/>
    <w:rsid w:val="00DE7EE8"/>
    <w:rsid w:val="00DF2E2F"/>
    <w:rsid w:val="00DF39FA"/>
    <w:rsid w:val="00DF56B5"/>
    <w:rsid w:val="00E01151"/>
    <w:rsid w:val="00E03CCE"/>
    <w:rsid w:val="00E040F4"/>
    <w:rsid w:val="00E06427"/>
    <w:rsid w:val="00E06E0C"/>
    <w:rsid w:val="00E102E1"/>
    <w:rsid w:val="00E103E4"/>
    <w:rsid w:val="00E15698"/>
    <w:rsid w:val="00E173C9"/>
    <w:rsid w:val="00E22245"/>
    <w:rsid w:val="00E2584F"/>
    <w:rsid w:val="00E30485"/>
    <w:rsid w:val="00E403CB"/>
    <w:rsid w:val="00E421B4"/>
    <w:rsid w:val="00E45164"/>
    <w:rsid w:val="00E52D58"/>
    <w:rsid w:val="00E54176"/>
    <w:rsid w:val="00E61C37"/>
    <w:rsid w:val="00E625DE"/>
    <w:rsid w:val="00E63F30"/>
    <w:rsid w:val="00E66A98"/>
    <w:rsid w:val="00E66F6F"/>
    <w:rsid w:val="00E676FB"/>
    <w:rsid w:val="00E74F8E"/>
    <w:rsid w:val="00E80872"/>
    <w:rsid w:val="00E80C05"/>
    <w:rsid w:val="00E84D73"/>
    <w:rsid w:val="00E85050"/>
    <w:rsid w:val="00E868A1"/>
    <w:rsid w:val="00E9196F"/>
    <w:rsid w:val="00EA44CD"/>
    <w:rsid w:val="00EB145A"/>
    <w:rsid w:val="00EB6108"/>
    <w:rsid w:val="00EC03CA"/>
    <w:rsid w:val="00EC3089"/>
    <w:rsid w:val="00EC34FE"/>
    <w:rsid w:val="00EC7D52"/>
    <w:rsid w:val="00ED492A"/>
    <w:rsid w:val="00ED6D92"/>
    <w:rsid w:val="00EE1971"/>
    <w:rsid w:val="00EE1FC0"/>
    <w:rsid w:val="00EE2CCE"/>
    <w:rsid w:val="00EE4815"/>
    <w:rsid w:val="00EF0F74"/>
    <w:rsid w:val="00EF2518"/>
    <w:rsid w:val="00EF2E32"/>
    <w:rsid w:val="00F00109"/>
    <w:rsid w:val="00F04D24"/>
    <w:rsid w:val="00F07404"/>
    <w:rsid w:val="00F1713B"/>
    <w:rsid w:val="00F2531F"/>
    <w:rsid w:val="00F27ABB"/>
    <w:rsid w:val="00F321AB"/>
    <w:rsid w:val="00F33FA3"/>
    <w:rsid w:val="00F34260"/>
    <w:rsid w:val="00F35245"/>
    <w:rsid w:val="00F40FC1"/>
    <w:rsid w:val="00F45E1E"/>
    <w:rsid w:val="00F47384"/>
    <w:rsid w:val="00F479C6"/>
    <w:rsid w:val="00F50BCC"/>
    <w:rsid w:val="00F53370"/>
    <w:rsid w:val="00F5646B"/>
    <w:rsid w:val="00F5696E"/>
    <w:rsid w:val="00F57ABB"/>
    <w:rsid w:val="00F6012C"/>
    <w:rsid w:val="00F61D6C"/>
    <w:rsid w:val="00F63666"/>
    <w:rsid w:val="00F6425C"/>
    <w:rsid w:val="00F66C13"/>
    <w:rsid w:val="00F67DFA"/>
    <w:rsid w:val="00F742F9"/>
    <w:rsid w:val="00F84B72"/>
    <w:rsid w:val="00F93057"/>
    <w:rsid w:val="00F934B4"/>
    <w:rsid w:val="00F942F2"/>
    <w:rsid w:val="00F9667B"/>
    <w:rsid w:val="00F975ED"/>
    <w:rsid w:val="00F97A2A"/>
    <w:rsid w:val="00FA0CB5"/>
    <w:rsid w:val="00FA1AFD"/>
    <w:rsid w:val="00FA3671"/>
    <w:rsid w:val="00FA47F9"/>
    <w:rsid w:val="00FB067E"/>
    <w:rsid w:val="00FB34B3"/>
    <w:rsid w:val="00FB5C99"/>
    <w:rsid w:val="00FB6090"/>
    <w:rsid w:val="00FB6C80"/>
    <w:rsid w:val="00FC10DD"/>
    <w:rsid w:val="00FC17A4"/>
    <w:rsid w:val="00FD0D28"/>
    <w:rsid w:val="00FD1436"/>
    <w:rsid w:val="00FD212D"/>
    <w:rsid w:val="00FD2388"/>
    <w:rsid w:val="00FD5C04"/>
    <w:rsid w:val="00FD63F7"/>
    <w:rsid w:val="00FD6A4C"/>
    <w:rsid w:val="00FE4D00"/>
    <w:rsid w:val="00FF1786"/>
    <w:rsid w:val="00FF3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2049"/>
    <o:shapelayout v:ext="edit">
      <o:idmap v:ext="edit" data="1"/>
      <o:rules v:ext="edit">
        <o:r id="V:Rule1" type="connector" idref="#_x0000_s1111"/>
        <o:r id="V:Rule2" type="connector" idref="#_x0000_s1112"/>
        <o:r id="V:Rule3" type="connector" idref="#_x0000_s1114"/>
        <o:r id="V:Rule4" type="connector" idref="#_x0000_s1126"/>
        <o:r id="V:Rule5" type="connector" idref="#_x0000_s1134"/>
        <o:r id="V:Rule6" type="connector" idref="#_x0000_s1107"/>
        <o:r id="V:Rule7" type="connector" idref="#_x0000_s1123"/>
        <o:r id="V:Rule8" type="connector" idref="#_x0000_s1108"/>
        <o:r id="V:Rule9" type="connector" idref="#_x0000_s1125"/>
        <o:r id="V:Rule10" type="connector" idref="#_x0000_s1116"/>
        <o:r id="V:Rule11" type="connector" idref="#_x0000_s1122"/>
        <o:r id="V:Rule12" type="connector" idref="#_x0000_s1109"/>
        <o:r id="V:Rule13" type="connector" idref="#_x0000_s1129"/>
        <o:r id="V:Rule14" type="connector" idref="#_x0000_s1115"/>
        <o:r id="V:Rule15" type="connector" idref="#_x0000_s1117"/>
        <o:r id="V:Rule16" type="connector" idref="#_x0000_s1128"/>
        <o:r id="V:Rule17" type="connector" idref="#_x0000_s1120"/>
        <o:r id="V:Rule18" type="connector" idref="#_x0000_s1121"/>
        <o:r id="V:Rule19" type="connector" idref="#_x0000_s1131"/>
        <o:r id="V:Rule20" type="connector" idref="#_x0000_s1113"/>
        <o:r id="V:Rule21" type="connector" idref="#_x0000_s1118"/>
        <o:r id="V:Rule22" type="connector" idref="#_x0000_s1110"/>
        <o:r id="V:Rule23" type="connector" idref="#_x0000_s1135"/>
        <o:r id="V:Rule24" type="connector" idref="#_x0000_s1130"/>
        <o:r id="V:Rule25" type="connector" idref="#_x0000_s1132"/>
        <o:r id="V:Rule26" type="connector" idref="#_x0000_s1133"/>
        <o:r id="V:Rule27" type="connector" idref="#_x0000_s1119"/>
        <o:r id="V:Rule28" type="connector" idref="#_x0000_s1136"/>
        <o:r id="V:Rule29" type="connector" idref="#_x0000_s1137"/>
        <o:r id="V:Rule30" type="connector" idref="#_x0000_s1138"/>
      </o:rules>
    </o:shapelayout>
  </w:shapeDefaults>
  <w:decimalSymbol w:val="."/>
  <w:listSeparator w:val=","/>
  <w15:docId w15:val="{36536E77-A6AC-4136-9739-247DD07A2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35E"/>
    <w:rPr>
      <w:rFonts w:ascii="Arial" w:eastAsia="Calibri" w:hAnsi="Arial"/>
      <w:sz w:val="24"/>
      <w:szCs w:val="22"/>
      <w:lang w:eastAsia="en-US"/>
    </w:rPr>
  </w:style>
  <w:style w:type="paragraph" w:styleId="Heading1">
    <w:name w:val="heading 1"/>
    <w:basedOn w:val="Normal"/>
    <w:next w:val="Normal"/>
    <w:qFormat/>
    <w:rsid w:val="002A5667"/>
    <w:pPr>
      <w:keepNext/>
      <w:spacing w:before="240" w:after="60"/>
      <w:outlineLvl w:val="0"/>
    </w:pPr>
    <w:rPr>
      <w:b/>
      <w:kern w:val="28"/>
      <w:sz w:val="28"/>
    </w:rPr>
  </w:style>
  <w:style w:type="paragraph" w:styleId="Heading2">
    <w:name w:val="heading 2"/>
    <w:basedOn w:val="Normal"/>
    <w:next w:val="Normal"/>
    <w:qFormat/>
    <w:rsid w:val="002A5667"/>
    <w:pPr>
      <w:keepNext/>
      <w:outlineLvl w:val="1"/>
    </w:pPr>
    <w:rPr>
      <w:rFonts w:ascii="Univers" w:hAnsi="Univers"/>
      <w:sz w:val="36"/>
    </w:rPr>
  </w:style>
  <w:style w:type="paragraph" w:styleId="Heading3">
    <w:name w:val="heading 3"/>
    <w:basedOn w:val="Normal"/>
    <w:next w:val="Normal"/>
    <w:link w:val="Heading3Char"/>
    <w:uiPriority w:val="9"/>
    <w:unhideWhenUsed/>
    <w:qFormat/>
    <w:rsid w:val="00764AE3"/>
    <w:pPr>
      <w:keepNext/>
      <w:keepLines/>
      <w:spacing w:before="200"/>
      <w:outlineLvl w:val="2"/>
    </w:pPr>
    <w:rPr>
      <w:rFonts w:ascii="Cambria" w:eastAsia="Times New Roman" w:hAnsi="Cambria"/>
      <w:b/>
      <w:bCs/>
      <w:color w:val="4F81BD"/>
    </w:rPr>
  </w:style>
  <w:style w:type="paragraph" w:styleId="Heading4">
    <w:name w:val="heading 4"/>
    <w:basedOn w:val="Normal"/>
    <w:next w:val="Normal"/>
    <w:qFormat/>
    <w:rsid w:val="002A5667"/>
    <w:pPr>
      <w:keepNext/>
      <w:jc w:val="right"/>
      <w:outlineLvl w:val="3"/>
    </w:pPr>
    <w:rPr>
      <w:rFonts w:ascii="Univers" w:hAnsi="Univers"/>
      <w:sz w:val="32"/>
    </w:rPr>
  </w:style>
  <w:style w:type="paragraph" w:styleId="Heading5">
    <w:name w:val="heading 5"/>
    <w:basedOn w:val="Normal"/>
    <w:next w:val="Normal"/>
    <w:qFormat/>
    <w:rsid w:val="002A5667"/>
    <w:pPr>
      <w:keepNext/>
      <w:tabs>
        <w:tab w:val="left" w:pos="108"/>
        <w:tab w:val="left" w:pos="5783"/>
        <w:tab w:val="left" w:pos="8755"/>
      </w:tabs>
      <w:ind w:left="-743"/>
      <w:jc w:val="right"/>
      <w:outlineLvl w:val="4"/>
    </w:pPr>
    <w:rPr>
      <w:rFonts w:ascii="Univers" w:hAnsi="Univers"/>
      <w:b/>
      <w:sz w:val="20"/>
    </w:rPr>
  </w:style>
  <w:style w:type="paragraph" w:styleId="Heading6">
    <w:name w:val="heading 6"/>
    <w:basedOn w:val="Normal"/>
    <w:next w:val="Normal"/>
    <w:qFormat/>
    <w:rsid w:val="002A5667"/>
    <w:pPr>
      <w:keepNext/>
      <w:outlineLvl w:val="5"/>
    </w:pPr>
    <w:rPr>
      <w:rFonts w:ascii="Univers" w:hAnsi="Univers"/>
      <w:b/>
      <w:sz w:val="20"/>
    </w:rPr>
  </w:style>
  <w:style w:type="paragraph" w:styleId="Heading7">
    <w:name w:val="heading 7"/>
    <w:basedOn w:val="Normal"/>
    <w:next w:val="Normal"/>
    <w:qFormat/>
    <w:rsid w:val="002A5667"/>
    <w:pPr>
      <w:keepNext/>
      <w:spacing w:before="283" w:after="283"/>
      <w:ind w:left="1080"/>
      <w:jc w:val="both"/>
      <w:outlineLvl w:val="6"/>
    </w:pPr>
    <w:rPr>
      <w:rFonts w:ascii="Univers" w:hAnsi="Univers"/>
      <w:b/>
    </w:rPr>
  </w:style>
  <w:style w:type="character" w:default="1" w:styleId="DefaultParagraphFont">
    <w:name w:val="Default Paragraph Font"/>
    <w:uiPriority w:val="1"/>
    <w:semiHidden/>
    <w:unhideWhenUsed/>
    <w:rsid w:val="0078635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8635E"/>
  </w:style>
  <w:style w:type="paragraph" w:customStyle="1" w:styleId="PT">
    <w:name w:val="PT"/>
    <w:rsid w:val="002A5667"/>
    <w:pPr>
      <w:pageBreakBefore/>
      <w:tabs>
        <w:tab w:val="left" w:pos="850"/>
      </w:tabs>
      <w:spacing w:after="283"/>
      <w:ind w:left="850" w:right="283"/>
    </w:pPr>
    <w:rPr>
      <w:rFonts w:ascii="Helvetica" w:hAnsi="Helvetica"/>
      <w:b/>
      <w:sz w:val="40"/>
      <w:lang w:eastAsia="en-US"/>
    </w:rPr>
  </w:style>
  <w:style w:type="paragraph" w:customStyle="1" w:styleId="BT">
    <w:name w:val="BT"/>
    <w:autoRedefine/>
    <w:rsid w:val="00764AE3"/>
    <w:pPr>
      <w:tabs>
        <w:tab w:val="left" w:pos="851"/>
        <w:tab w:val="left" w:pos="1418"/>
        <w:tab w:val="left" w:pos="1701"/>
      </w:tabs>
      <w:spacing w:before="57" w:after="113" w:line="340" w:lineRule="atLeast"/>
      <w:ind w:left="851" w:hanging="851"/>
      <w:jc w:val="both"/>
    </w:pPr>
    <w:rPr>
      <w:rFonts w:ascii="Helvetica" w:hAnsi="Helvetica"/>
      <w:color w:val="000000"/>
      <w:lang w:eastAsia="en-US"/>
    </w:rPr>
  </w:style>
  <w:style w:type="paragraph" w:customStyle="1" w:styleId="Cont1">
    <w:name w:val="Cont 1"/>
    <w:rsid w:val="002A5667"/>
    <w:pPr>
      <w:tabs>
        <w:tab w:val="right" w:leader="dot" w:pos="7937"/>
      </w:tabs>
      <w:spacing w:before="57" w:after="57" w:line="340" w:lineRule="atLeast"/>
      <w:ind w:left="850"/>
    </w:pPr>
    <w:rPr>
      <w:rFonts w:ascii="Helvetica" w:hAnsi="Helvetica"/>
      <w:lang w:eastAsia="en-US"/>
    </w:rPr>
  </w:style>
  <w:style w:type="paragraph" w:customStyle="1" w:styleId="Cont2">
    <w:name w:val="Cont 2"/>
    <w:link w:val="Cont2Char"/>
    <w:rsid w:val="002A5667"/>
    <w:pPr>
      <w:tabs>
        <w:tab w:val="right" w:leader="dot" w:pos="7937"/>
      </w:tabs>
      <w:spacing w:before="57" w:after="57" w:line="340" w:lineRule="atLeast"/>
      <w:ind w:left="1134"/>
    </w:pPr>
    <w:rPr>
      <w:rFonts w:ascii="Helvetica" w:hAnsi="Helvetica"/>
      <w:lang w:eastAsia="en-US"/>
    </w:rPr>
  </w:style>
  <w:style w:type="paragraph" w:customStyle="1" w:styleId="TG">
    <w:name w:val="TG"/>
    <w:next w:val="BT"/>
    <w:autoRedefine/>
    <w:rsid w:val="00764AE3"/>
    <w:pPr>
      <w:spacing w:before="360" w:after="120"/>
      <w:ind w:left="851" w:right="284"/>
    </w:pPr>
    <w:rPr>
      <w:rFonts w:ascii="Helvetica" w:hAnsi="Helvetica"/>
      <w:b/>
      <w:sz w:val="34"/>
      <w:lang w:eastAsia="en-US"/>
    </w:rPr>
  </w:style>
  <w:style w:type="paragraph" w:customStyle="1" w:styleId="SG">
    <w:name w:val="SG"/>
    <w:next w:val="BT"/>
    <w:autoRedefine/>
    <w:rsid w:val="00764AE3"/>
    <w:pPr>
      <w:spacing w:before="240" w:after="240"/>
      <w:ind w:left="851"/>
    </w:pPr>
    <w:rPr>
      <w:rFonts w:ascii="Helvetica" w:hAnsi="Helvetica"/>
      <w:b/>
      <w:sz w:val="28"/>
      <w:lang w:eastAsia="en-US"/>
    </w:rPr>
  </w:style>
  <w:style w:type="paragraph" w:customStyle="1" w:styleId="Leg">
    <w:name w:val="Leg"/>
    <w:basedOn w:val="BT"/>
    <w:autoRedefine/>
    <w:rsid w:val="00311D44"/>
    <w:pPr>
      <w:tabs>
        <w:tab w:val="clear" w:pos="1701"/>
        <w:tab w:val="left" w:pos="900"/>
      </w:tabs>
      <w:ind w:left="0" w:firstLine="0"/>
      <w:jc w:val="right"/>
    </w:pPr>
    <w:rPr>
      <w:rFonts w:ascii="Arial" w:hAnsi="Arial" w:cs="Arial"/>
      <w:i/>
      <w:sz w:val="16"/>
    </w:rPr>
  </w:style>
  <w:style w:type="paragraph" w:customStyle="1" w:styleId="Indent1">
    <w:name w:val="Indent1"/>
    <w:autoRedefine/>
    <w:rsid w:val="00764AE3"/>
    <w:pPr>
      <w:tabs>
        <w:tab w:val="left" w:pos="1417"/>
      </w:tabs>
      <w:spacing w:after="113" w:line="340" w:lineRule="atLeast"/>
      <w:ind w:left="1418" w:hanging="567"/>
      <w:jc w:val="both"/>
    </w:pPr>
    <w:rPr>
      <w:rFonts w:ascii="Arial" w:hAnsi="Arial"/>
      <w:lang w:eastAsia="en-US"/>
    </w:rPr>
  </w:style>
  <w:style w:type="paragraph" w:customStyle="1" w:styleId="Para">
    <w:name w:val="Para"/>
    <w:next w:val="BT"/>
    <w:autoRedefine/>
    <w:rsid w:val="00764AE3"/>
    <w:pPr>
      <w:spacing w:before="283" w:after="160"/>
      <w:ind w:left="851"/>
    </w:pPr>
    <w:rPr>
      <w:rFonts w:ascii="Helvetica" w:hAnsi="Helvetica"/>
      <w:b/>
      <w:sz w:val="24"/>
      <w:lang w:eastAsia="en-US"/>
    </w:rPr>
  </w:style>
  <w:style w:type="paragraph" w:customStyle="1" w:styleId="Indent2">
    <w:name w:val="Indent2"/>
    <w:autoRedefine/>
    <w:rsid w:val="00764AE3"/>
    <w:pPr>
      <w:tabs>
        <w:tab w:val="left" w:pos="1984"/>
      </w:tabs>
      <w:spacing w:after="113" w:line="340" w:lineRule="atLeast"/>
      <w:ind w:left="1985" w:hanging="567"/>
      <w:jc w:val="both"/>
    </w:pPr>
    <w:rPr>
      <w:rFonts w:ascii="Helvetica" w:hAnsi="Helvetica"/>
      <w:color w:val="000000"/>
      <w:lang w:eastAsia="en-US"/>
    </w:rPr>
  </w:style>
  <w:style w:type="paragraph" w:customStyle="1" w:styleId="Indent3">
    <w:name w:val="Indent3"/>
    <w:autoRedefine/>
    <w:rsid w:val="00764AE3"/>
    <w:pPr>
      <w:tabs>
        <w:tab w:val="left" w:pos="2721"/>
      </w:tabs>
      <w:spacing w:after="113" w:line="340" w:lineRule="atLeast"/>
      <w:ind w:left="2722" w:hanging="737"/>
      <w:jc w:val="both"/>
    </w:pPr>
    <w:rPr>
      <w:rFonts w:ascii="Helvetica" w:hAnsi="Helvetica"/>
      <w:lang w:eastAsia="en-US"/>
    </w:rPr>
  </w:style>
  <w:style w:type="paragraph" w:customStyle="1" w:styleId="MGH">
    <w:name w:val="MGH"/>
    <w:basedOn w:val="Normal"/>
    <w:rsid w:val="00311D44"/>
    <w:pPr>
      <w:spacing w:before="360" w:after="120"/>
      <w:ind w:left="851" w:right="284"/>
    </w:pPr>
    <w:rPr>
      <w:rFonts w:ascii="Helvetica" w:hAnsi="Helvetica"/>
      <w:sz w:val="40"/>
    </w:rPr>
  </w:style>
  <w:style w:type="paragraph" w:styleId="Header">
    <w:name w:val="header"/>
    <w:basedOn w:val="Normal"/>
    <w:rsid w:val="002A5667"/>
    <w:pPr>
      <w:tabs>
        <w:tab w:val="center" w:pos="4153"/>
        <w:tab w:val="right" w:pos="8306"/>
      </w:tabs>
    </w:pPr>
    <w:rPr>
      <w:rFonts w:ascii="Univers (W1)" w:hAnsi="Univers (W1)"/>
    </w:rPr>
  </w:style>
  <w:style w:type="paragraph" w:styleId="Footer">
    <w:name w:val="footer"/>
    <w:basedOn w:val="Normal"/>
    <w:rsid w:val="002A5667"/>
    <w:pPr>
      <w:tabs>
        <w:tab w:val="center" w:pos="4153"/>
        <w:tab w:val="right" w:pos="8306"/>
      </w:tabs>
    </w:pPr>
  </w:style>
  <w:style w:type="paragraph" w:customStyle="1" w:styleId="BTnoindent">
    <w:name w:val="BTnoindent"/>
    <w:basedOn w:val="BT"/>
    <w:rsid w:val="002A5667"/>
    <w:pPr>
      <w:ind w:left="0" w:firstLine="0"/>
    </w:pPr>
  </w:style>
  <w:style w:type="paragraph" w:customStyle="1" w:styleId="base">
    <w:name w:val="base"/>
    <w:basedOn w:val="Normal"/>
    <w:rsid w:val="002A5667"/>
    <w:pPr>
      <w:numPr>
        <w:numId w:val="1"/>
      </w:numPr>
      <w:spacing w:line="360" w:lineRule="auto"/>
      <w:jc w:val="both"/>
    </w:pPr>
    <w:rPr>
      <w:rFonts w:ascii="Univers" w:hAnsi="Univers"/>
      <w:sz w:val="20"/>
    </w:rPr>
  </w:style>
  <w:style w:type="paragraph" w:customStyle="1" w:styleId="TOCPT">
    <w:name w:val="TOC PT"/>
    <w:basedOn w:val="Normal"/>
    <w:autoRedefine/>
    <w:rsid w:val="00311D44"/>
    <w:pPr>
      <w:tabs>
        <w:tab w:val="left" w:pos="850"/>
      </w:tabs>
      <w:spacing w:before="120" w:after="283"/>
      <w:ind w:left="851" w:right="284"/>
    </w:pPr>
    <w:rPr>
      <w:rFonts w:ascii="Helvetica" w:hAnsi="Helvetica"/>
      <w:b/>
      <w:sz w:val="40"/>
    </w:rPr>
  </w:style>
  <w:style w:type="paragraph" w:customStyle="1" w:styleId="TOCSG">
    <w:name w:val="TOC SG"/>
    <w:autoRedefine/>
    <w:rsid w:val="00311D44"/>
    <w:pPr>
      <w:tabs>
        <w:tab w:val="right" w:leader="dot" w:pos="7937"/>
      </w:tabs>
      <w:snapToGrid w:val="0"/>
      <w:spacing w:before="57" w:after="57" w:line="340" w:lineRule="atLeast"/>
      <w:ind w:left="851" w:right="1134"/>
    </w:pPr>
    <w:rPr>
      <w:rFonts w:ascii="Arial" w:hAnsi="Arial"/>
      <w:lang w:val="en-US" w:eastAsia="en-US"/>
    </w:rPr>
  </w:style>
  <w:style w:type="paragraph" w:customStyle="1" w:styleId="TOCTG">
    <w:name w:val="TOC TG"/>
    <w:basedOn w:val="Normal"/>
    <w:autoRedefine/>
    <w:rsid w:val="00311D44"/>
    <w:pPr>
      <w:tabs>
        <w:tab w:val="right" w:leader="dot" w:pos="7937"/>
      </w:tabs>
      <w:spacing w:before="160" w:after="57" w:line="340" w:lineRule="atLeast"/>
      <w:ind w:left="851"/>
    </w:pPr>
    <w:rPr>
      <w:rFonts w:ascii="Helvetica" w:hAnsi="Helvetica"/>
      <w:b/>
      <w:sz w:val="20"/>
    </w:rPr>
  </w:style>
  <w:style w:type="character" w:styleId="Hyperlink">
    <w:name w:val="Hyperlink"/>
    <w:rsid w:val="002A5667"/>
    <w:rPr>
      <w:rFonts w:cs="Times New Roman"/>
      <w:color w:val="0000FF"/>
      <w:u w:val="single"/>
    </w:rPr>
  </w:style>
  <w:style w:type="character" w:styleId="FollowedHyperlink">
    <w:name w:val="FollowedHyperlink"/>
    <w:rsid w:val="002A5667"/>
    <w:rPr>
      <w:rFonts w:cs="Times New Roman"/>
      <w:color w:val="800080"/>
      <w:u w:val="single"/>
    </w:rPr>
  </w:style>
  <w:style w:type="paragraph" w:customStyle="1" w:styleId="BTnoindentbold">
    <w:name w:val="BTnoindentbold"/>
    <w:basedOn w:val="BTnoindent"/>
    <w:rsid w:val="002A5667"/>
    <w:rPr>
      <w:b/>
    </w:rPr>
  </w:style>
  <w:style w:type="paragraph" w:customStyle="1" w:styleId="NoIndent1">
    <w:name w:val="No Indent"/>
    <w:basedOn w:val="Indent1"/>
    <w:autoRedefine/>
    <w:rsid w:val="00764AE3"/>
    <w:pPr>
      <w:tabs>
        <w:tab w:val="clear" w:pos="1417"/>
      </w:tabs>
      <w:ind w:left="0" w:right="85" w:firstLine="0"/>
    </w:pPr>
  </w:style>
  <w:style w:type="paragraph" w:customStyle="1" w:styleId="Style1">
    <w:name w:val="Style1"/>
    <w:basedOn w:val="Indent1"/>
    <w:autoRedefine/>
    <w:rsid w:val="00311D44"/>
    <w:pPr>
      <w:ind w:left="0" w:firstLine="0"/>
    </w:pPr>
  </w:style>
  <w:style w:type="paragraph" w:customStyle="1" w:styleId="NoIndent0">
    <w:name w:val="No. Indent"/>
    <w:basedOn w:val="Indent1"/>
    <w:autoRedefine/>
    <w:rsid w:val="00311D44"/>
    <w:pPr>
      <w:numPr>
        <w:numId w:val="173"/>
      </w:numPr>
      <w:spacing w:before="57"/>
    </w:pPr>
  </w:style>
  <w:style w:type="paragraph" w:customStyle="1" w:styleId="TOCPara">
    <w:name w:val="TOC Para"/>
    <w:basedOn w:val="Normal"/>
    <w:autoRedefine/>
    <w:rsid w:val="00311D44"/>
    <w:pPr>
      <w:tabs>
        <w:tab w:val="right" w:leader="dot" w:pos="7937"/>
      </w:tabs>
      <w:spacing w:before="57" w:after="57" w:line="340" w:lineRule="atLeast"/>
      <w:ind w:left="1276"/>
    </w:pPr>
    <w:rPr>
      <w:rFonts w:ascii="Helvetica" w:hAnsi="Helvetica"/>
      <w:sz w:val="20"/>
    </w:rPr>
  </w:style>
  <w:style w:type="character" w:customStyle="1" w:styleId="Cont2Char">
    <w:name w:val="Cont 2 Char"/>
    <w:link w:val="Cont2"/>
    <w:locked/>
    <w:rsid w:val="009B7C85"/>
    <w:rPr>
      <w:rFonts w:ascii="Helvetica" w:hAnsi="Helvetica"/>
      <w:lang w:val="en-GB" w:eastAsia="en-US" w:bidi="ar-SA"/>
    </w:rPr>
  </w:style>
  <w:style w:type="paragraph" w:styleId="ListBullet">
    <w:name w:val="List Bullet"/>
    <w:basedOn w:val="Normal"/>
    <w:rsid w:val="00B362F7"/>
    <w:pPr>
      <w:numPr>
        <w:numId w:val="2"/>
      </w:numPr>
    </w:pPr>
  </w:style>
  <w:style w:type="paragraph" w:customStyle="1" w:styleId="FirstIndent">
    <w:name w:val="First Indent"/>
    <w:basedOn w:val="Indent1"/>
    <w:autoRedefine/>
    <w:rsid w:val="00311D44"/>
  </w:style>
  <w:style w:type="paragraph" w:customStyle="1" w:styleId="MainHeading">
    <w:name w:val="Main Heading"/>
    <w:basedOn w:val="BT"/>
    <w:autoRedefine/>
    <w:rsid w:val="00311D44"/>
    <w:pPr>
      <w:tabs>
        <w:tab w:val="clear" w:pos="1701"/>
        <w:tab w:val="left" w:pos="900"/>
      </w:tabs>
      <w:spacing w:before="360" w:after="240"/>
      <w:ind w:left="856" w:firstLine="0"/>
      <w:jc w:val="left"/>
    </w:pPr>
    <w:rPr>
      <w:rFonts w:ascii="Arial" w:hAnsi="Arial" w:cs="Arial"/>
      <w:b/>
      <w:sz w:val="40"/>
      <w:szCs w:val="40"/>
    </w:rPr>
  </w:style>
  <w:style w:type="paragraph" w:customStyle="1" w:styleId="SubHeading">
    <w:name w:val="Sub Heading"/>
    <w:basedOn w:val="MainHeading"/>
    <w:autoRedefine/>
    <w:rsid w:val="00311D44"/>
    <w:pPr>
      <w:spacing w:line="240" w:lineRule="auto"/>
      <w:ind w:left="851" w:hanging="851"/>
    </w:pPr>
    <w:rPr>
      <w:bCs/>
      <w:sz w:val="34"/>
      <w:szCs w:val="32"/>
    </w:rPr>
  </w:style>
  <w:style w:type="paragraph" w:customStyle="1" w:styleId="SecondIndent">
    <w:name w:val="Second Indent"/>
    <w:basedOn w:val="BT"/>
    <w:autoRedefine/>
    <w:rsid w:val="00311D44"/>
    <w:pPr>
      <w:tabs>
        <w:tab w:val="clear" w:pos="1701"/>
        <w:tab w:val="left" w:pos="1985"/>
      </w:tabs>
      <w:ind w:left="1985" w:hanging="567"/>
    </w:pPr>
    <w:rPr>
      <w:rFonts w:cs="Arial"/>
      <w:szCs w:val="19"/>
    </w:rPr>
  </w:style>
  <w:style w:type="paragraph" w:customStyle="1" w:styleId="SubHeading2">
    <w:name w:val="Sub Heading 2"/>
    <w:basedOn w:val="SubHeading"/>
    <w:autoRedefine/>
    <w:rsid w:val="00311D44"/>
    <w:pPr>
      <w:spacing w:line="340" w:lineRule="atLeast"/>
      <w:ind w:firstLine="0"/>
    </w:pPr>
    <w:rPr>
      <w:bCs w:val="0"/>
      <w:sz w:val="28"/>
      <w:szCs w:val="28"/>
    </w:rPr>
  </w:style>
  <w:style w:type="paragraph" w:customStyle="1" w:styleId="SubHeading3">
    <w:name w:val="Sub Heading 3"/>
    <w:basedOn w:val="SubHeading2"/>
    <w:autoRedefine/>
    <w:rsid w:val="00311D44"/>
    <w:rPr>
      <w:sz w:val="26"/>
      <w:szCs w:val="24"/>
    </w:rPr>
  </w:style>
  <w:style w:type="paragraph" w:customStyle="1" w:styleId="Content">
    <w:name w:val="Content"/>
    <w:basedOn w:val="BT"/>
    <w:autoRedefine/>
    <w:rsid w:val="00311D44"/>
    <w:pPr>
      <w:tabs>
        <w:tab w:val="clear" w:pos="1418"/>
        <w:tab w:val="left" w:leader="dot" w:pos="7371"/>
      </w:tabs>
      <w:ind w:left="737" w:firstLine="0"/>
      <w:jc w:val="left"/>
    </w:pPr>
  </w:style>
  <w:style w:type="paragraph" w:customStyle="1" w:styleId="SubHeading4">
    <w:name w:val="Sub Heading 4"/>
    <w:basedOn w:val="SubHeading3"/>
    <w:autoRedefine/>
    <w:rsid w:val="00311D44"/>
    <w:pPr>
      <w:tabs>
        <w:tab w:val="left" w:pos="964"/>
      </w:tabs>
      <w:ind w:left="902"/>
      <w:jc w:val="both"/>
    </w:pPr>
    <w:rPr>
      <w:sz w:val="24"/>
    </w:rPr>
  </w:style>
  <w:style w:type="paragraph" w:customStyle="1" w:styleId="Content2">
    <w:name w:val="Content 2"/>
    <w:basedOn w:val="Content"/>
    <w:autoRedefine/>
    <w:rsid w:val="00311D44"/>
    <w:pPr>
      <w:ind w:left="1134"/>
    </w:pPr>
  </w:style>
  <w:style w:type="paragraph" w:customStyle="1" w:styleId="Content3">
    <w:name w:val="Content 3"/>
    <w:basedOn w:val="Content2"/>
    <w:autoRedefine/>
    <w:rsid w:val="00311D44"/>
    <w:pPr>
      <w:ind w:left="1418"/>
    </w:pPr>
  </w:style>
  <w:style w:type="paragraph" w:customStyle="1" w:styleId="Content4">
    <w:name w:val="Content 4"/>
    <w:basedOn w:val="Content3"/>
    <w:autoRedefine/>
    <w:rsid w:val="00311D44"/>
    <w:pPr>
      <w:ind w:left="1701"/>
    </w:pPr>
  </w:style>
  <w:style w:type="paragraph" w:customStyle="1" w:styleId="ThirdIndent">
    <w:name w:val="Third Indent"/>
    <w:basedOn w:val="SecondIndent"/>
    <w:autoRedefine/>
    <w:rsid w:val="00311D44"/>
    <w:pPr>
      <w:tabs>
        <w:tab w:val="left" w:pos="2835"/>
      </w:tabs>
      <w:ind w:left="2836" w:hanging="851"/>
    </w:pPr>
  </w:style>
  <w:style w:type="paragraph" w:customStyle="1" w:styleId="StyleLegRight">
    <w:name w:val="Style Leg + Right"/>
    <w:basedOn w:val="Leg"/>
    <w:rsid w:val="002E10ED"/>
    <w:rPr>
      <w:rFonts w:cs="Times New Roman"/>
      <w:iCs/>
    </w:rPr>
  </w:style>
  <w:style w:type="paragraph" w:customStyle="1" w:styleId="id3">
    <w:name w:val="id3"/>
    <w:basedOn w:val="Normal"/>
    <w:autoRedefine/>
    <w:rsid w:val="0009702A"/>
    <w:pPr>
      <w:tabs>
        <w:tab w:val="left" w:pos="851"/>
        <w:tab w:val="left" w:pos="1701"/>
      </w:tabs>
      <w:spacing w:before="57" w:after="113" w:line="340" w:lineRule="atLeast"/>
      <w:ind w:left="1985" w:hanging="567"/>
    </w:pPr>
    <w:rPr>
      <w:rFonts w:ascii="Helvetica" w:hAnsi="Helvetica"/>
      <w:sz w:val="20"/>
    </w:rPr>
  </w:style>
  <w:style w:type="paragraph" w:customStyle="1" w:styleId="Legal">
    <w:name w:val="Legal"/>
    <w:basedOn w:val="Normal"/>
    <w:next w:val="Normal"/>
    <w:rsid w:val="00311D44"/>
    <w:pPr>
      <w:jc w:val="right"/>
    </w:pPr>
    <w:rPr>
      <w:i/>
      <w:sz w:val="16"/>
    </w:rPr>
  </w:style>
  <w:style w:type="paragraph" w:customStyle="1" w:styleId="SecIndent">
    <w:name w:val="Sec Indent"/>
    <w:basedOn w:val="Indent1"/>
    <w:rsid w:val="00311D44"/>
    <w:pPr>
      <w:numPr>
        <w:numId w:val="3"/>
      </w:numPr>
    </w:pPr>
  </w:style>
  <w:style w:type="paragraph" w:customStyle="1" w:styleId="leg0">
    <w:name w:val="leg"/>
    <w:basedOn w:val="Heading3"/>
    <w:autoRedefine/>
    <w:rsid w:val="00764AE3"/>
    <w:pPr>
      <w:keepNext w:val="0"/>
      <w:keepLines w:val="0"/>
      <w:spacing w:before="40" w:after="40"/>
      <w:jc w:val="right"/>
    </w:pPr>
    <w:rPr>
      <w:rFonts w:ascii="Times New Roman" w:eastAsia="Calibri" w:hAnsi="Times New Roman"/>
      <w:b w:val="0"/>
      <w:bCs w:val="0"/>
      <w:i/>
      <w:color w:val="auto"/>
      <w:sz w:val="16"/>
      <w:szCs w:val="20"/>
      <w:lang w:val="en-US"/>
    </w:rPr>
  </w:style>
  <w:style w:type="paragraph" w:customStyle="1" w:styleId="1Indent">
    <w:name w:val="1. Indent"/>
    <w:basedOn w:val="Indent1"/>
    <w:autoRedefine/>
    <w:rsid w:val="00311D44"/>
    <w:pPr>
      <w:ind w:left="0" w:firstLine="0"/>
    </w:pPr>
  </w:style>
  <w:style w:type="paragraph" w:customStyle="1" w:styleId="Style2">
    <w:name w:val="Style2"/>
    <w:basedOn w:val="Indent1"/>
    <w:next w:val="Indent1"/>
    <w:autoRedefine/>
    <w:rsid w:val="00311D44"/>
    <w:pPr>
      <w:tabs>
        <w:tab w:val="clear" w:pos="1417"/>
      </w:tabs>
      <w:ind w:left="0" w:firstLine="0"/>
    </w:pPr>
  </w:style>
  <w:style w:type="paragraph" w:customStyle="1" w:styleId="FourthIndent">
    <w:name w:val="Fourth Indent"/>
    <w:basedOn w:val="ThirdIndent"/>
    <w:autoRedefine/>
    <w:rsid w:val="00311D44"/>
    <w:pPr>
      <w:tabs>
        <w:tab w:val="clear" w:pos="1985"/>
        <w:tab w:val="left" w:pos="3402"/>
      </w:tabs>
      <w:ind w:left="3686"/>
    </w:pPr>
  </w:style>
  <w:style w:type="paragraph" w:styleId="BodyText3">
    <w:name w:val="Body Text 3"/>
    <w:basedOn w:val="Normal"/>
    <w:rsid w:val="00311D44"/>
    <w:pPr>
      <w:spacing w:after="120"/>
    </w:pPr>
    <w:rPr>
      <w:sz w:val="16"/>
      <w:szCs w:val="16"/>
    </w:rPr>
  </w:style>
  <w:style w:type="paragraph" w:customStyle="1" w:styleId="Noindent">
    <w:name w:val="No indent"/>
    <w:basedOn w:val="Indent1"/>
    <w:autoRedefine/>
    <w:rsid w:val="00311D44"/>
    <w:pPr>
      <w:numPr>
        <w:numId w:val="149"/>
      </w:numPr>
      <w:spacing w:before="57"/>
    </w:pPr>
    <w:rPr>
      <w:rFonts w:ascii="Helvetica" w:hAnsi="Helvetica"/>
    </w:rPr>
  </w:style>
  <w:style w:type="paragraph" w:customStyle="1" w:styleId="TocPara0">
    <w:name w:val="Toc Para"/>
    <w:basedOn w:val="Normal"/>
    <w:autoRedefine/>
    <w:rsid w:val="00311D44"/>
    <w:pPr>
      <w:tabs>
        <w:tab w:val="right" w:pos="11907"/>
      </w:tabs>
      <w:spacing w:before="57" w:after="57" w:line="340" w:lineRule="atLeast"/>
      <w:ind w:left="850"/>
    </w:pPr>
    <w:rPr>
      <w:rFonts w:ascii="Helvetica" w:hAnsi="Helvetica"/>
      <w:sz w:val="20"/>
    </w:rPr>
  </w:style>
  <w:style w:type="paragraph" w:customStyle="1" w:styleId="StyleParaLeft15cmBefore6pt">
    <w:name w:val="Style Para + Left:  1.5 cm Before:  6 pt"/>
    <w:basedOn w:val="Para"/>
    <w:autoRedefine/>
    <w:rsid w:val="00311D44"/>
    <w:pPr>
      <w:spacing w:before="240"/>
    </w:pPr>
    <w:rPr>
      <w:rFonts w:ascii="Arial" w:hAnsi="Arial"/>
      <w:bCs/>
    </w:rPr>
  </w:style>
  <w:style w:type="paragraph" w:customStyle="1" w:styleId="StyleBTJustified">
    <w:name w:val="Style BT + Justified"/>
    <w:basedOn w:val="BT"/>
    <w:autoRedefine/>
    <w:rsid w:val="00311D44"/>
    <w:rPr>
      <w:rFonts w:ascii="FNIDC K+ Frutiger" w:hAnsi="FNIDC K+ Frutiger"/>
    </w:rPr>
  </w:style>
  <w:style w:type="paragraph" w:customStyle="1" w:styleId="StyleSGLeft127cm">
    <w:name w:val="Style SG + Left:  1.27 cm"/>
    <w:basedOn w:val="SG"/>
    <w:autoRedefine/>
    <w:rsid w:val="00311D44"/>
    <w:rPr>
      <w:bCs/>
    </w:rPr>
  </w:style>
  <w:style w:type="paragraph" w:customStyle="1" w:styleId="StyleIndent2JustifiedLeft25cmHanging1cm">
    <w:name w:val="Style Indent2 + Justified Left:  2.5 cm Hanging:  1 cm"/>
    <w:basedOn w:val="Indent2"/>
    <w:autoRedefine/>
    <w:rsid w:val="00311D44"/>
    <w:pPr>
      <w:tabs>
        <w:tab w:val="clear" w:pos="1984"/>
        <w:tab w:val="left" w:pos="1758"/>
      </w:tabs>
      <w:spacing w:before="57"/>
      <w:ind w:left="0" w:firstLine="0"/>
    </w:pPr>
  </w:style>
  <w:style w:type="paragraph" w:customStyle="1" w:styleId="MainSubHeading">
    <w:name w:val="Main Sub Heading"/>
    <w:basedOn w:val="SubHeading"/>
    <w:autoRedefine/>
    <w:rsid w:val="00311D44"/>
    <w:pPr>
      <w:ind w:left="902"/>
    </w:pPr>
  </w:style>
  <w:style w:type="paragraph" w:customStyle="1" w:styleId="StyleIndent1Left15cmHanging098cm">
    <w:name w:val="Style Indent1 + Left:  1.5 cm Hanging:  0.98 cm"/>
    <w:basedOn w:val="Indent1"/>
    <w:autoRedefine/>
    <w:rsid w:val="00311D44"/>
    <w:pPr>
      <w:tabs>
        <w:tab w:val="clear" w:pos="1417"/>
      </w:tabs>
      <w:spacing w:before="57"/>
      <w:ind w:left="1407" w:hanging="556"/>
    </w:pPr>
  </w:style>
  <w:style w:type="paragraph" w:customStyle="1" w:styleId="Indent1Left15cmHanging098cm">
    <w:name w:val="Indent1 + Left:  1.5 cm Hanging:  0.98 cm"/>
    <w:basedOn w:val="Indent1"/>
    <w:autoRedefine/>
    <w:rsid w:val="00311D44"/>
    <w:pPr>
      <w:tabs>
        <w:tab w:val="clear" w:pos="1417"/>
      </w:tabs>
      <w:spacing w:before="57"/>
      <w:ind w:left="1407" w:hanging="556"/>
    </w:pPr>
  </w:style>
  <w:style w:type="paragraph" w:customStyle="1" w:styleId="Indent20">
    <w:name w:val="Indent 2"/>
    <w:basedOn w:val="Normal"/>
    <w:autoRedefine/>
    <w:rsid w:val="00311D44"/>
    <w:pPr>
      <w:tabs>
        <w:tab w:val="left" w:pos="2098"/>
      </w:tabs>
      <w:spacing w:before="57" w:after="113" w:line="340" w:lineRule="atLeast"/>
      <w:ind w:left="1985" w:hanging="567"/>
      <w:jc w:val="both"/>
    </w:pPr>
    <w:rPr>
      <w:rFonts w:ascii="Helvetica" w:hAnsi="Helvetica"/>
      <w:sz w:val="20"/>
    </w:rPr>
  </w:style>
  <w:style w:type="paragraph" w:customStyle="1" w:styleId="StyleBTFirstline0cm">
    <w:name w:val="Style BT + First line:  0 cm"/>
    <w:basedOn w:val="BT"/>
    <w:autoRedefine/>
    <w:rsid w:val="00311D44"/>
    <w:pPr>
      <w:ind w:left="1429" w:hanging="567"/>
    </w:pPr>
  </w:style>
  <w:style w:type="paragraph" w:customStyle="1" w:styleId="NumberIndent">
    <w:name w:val="Number Indent"/>
    <w:autoRedefine/>
    <w:rsid w:val="00311D44"/>
    <w:pPr>
      <w:numPr>
        <w:numId w:val="4"/>
      </w:numPr>
      <w:spacing w:before="57" w:after="113" w:line="340" w:lineRule="atLeast"/>
      <w:jc w:val="both"/>
    </w:pPr>
    <w:rPr>
      <w:rFonts w:ascii="Helvetica" w:hAnsi="Helvetica"/>
      <w:lang w:eastAsia="en-US"/>
    </w:rPr>
  </w:style>
  <w:style w:type="paragraph" w:customStyle="1" w:styleId="StyleIndent2Left249cmHanging132cmBefore6pt">
    <w:name w:val="Style Indent2 + Left:  2.49 cm Hanging:  1.32 cm Before:  6 pt"/>
    <w:basedOn w:val="Indent2"/>
    <w:autoRedefine/>
    <w:rsid w:val="00311D44"/>
    <w:pPr>
      <w:tabs>
        <w:tab w:val="clear" w:pos="1984"/>
      </w:tabs>
      <w:spacing w:before="120"/>
      <w:ind w:left="2160" w:hanging="748"/>
    </w:pPr>
  </w:style>
  <w:style w:type="paragraph" w:customStyle="1" w:styleId="Secondindent0">
    <w:name w:val="Second indent"/>
    <w:basedOn w:val="Indent1"/>
    <w:autoRedefine/>
    <w:rsid w:val="00311D44"/>
    <w:pPr>
      <w:tabs>
        <w:tab w:val="left" w:pos="1985"/>
      </w:tabs>
      <w:ind w:left="1985"/>
    </w:pPr>
  </w:style>
  <w:style w:type="paragraph" w:customStyle="1" w:styleId="ContentBold">
    <w:name w:val="Content Bold"/>
    <w:basedOn w:val="Content"/>
    <w:autoRedefine/>
    <w:rsid w:val="00311D44"/>
    <w:pPr>
      <w:tabs>
        <w:tab w:val="clear" w:pos="1701"/>
      </w:tabs>
      <w:spacing w:before="160"/>
    </w:pPr>
    <w:rPr>
      <w:rFonts w:cs="Arial"/>
      <w:b/>
      <w:szCs w:val="19"/>
    </w:rPr>
  </w:style>
  <w:style w:type="paragraph" w:customStyle="1" w:styleId="StylelegHelveticaLinespacingsingle">
    <w:name w:val="Style leg + Helvetica Line spacing:  single"/>
    <w:basedOn w:val="leg0"/>
    <w:autoRedefine/>
    <w:rsid w:val="00311D44"/>
    <w:pPr>
      <w:keepNext/>
      <w:spacing w:before="0" w:after="120"/>
    </w:pPr>
    <w:rPr>
      <w:rFonts w:ascii="Helvetica" w:hAnsi="Helvetica"/>
      <w:iCs/>
    </w:rPr>
  </w:style>
  <w:style w:type="paragraph" w:customStyle="1" w:styleId="Leg1">
    <w:name w:val="Leg 1"/>
    <w:basedOn w:val="leg0"/>
    <w:autoRedefine/>
    <w:rsid w:val="00311D44"/>
    <w:pPr>
      <w:keepNext/>
      <w:spacing w:after="360"/>
    </w:pPr>
    <w:rPr>
      <w:rFonts w:ascii="Helvetica" w:hAnsi="Helvetica"/>
      <w:iCs/>
    </w:rPr>
  </w:style>
  <w:style w:type="paragraph" w:customStyle="1" w:styleId="StyleTOCPara">
    <w:name w:val="Style TOC Para"/>
    <w:basedOn w:val="Normal"/>
    <w:autoRedefine/>
    <w:rsid w:val="00311D44"/>
    <w:pPr>
      <w:tabs>
        <w:tab w:val="right" w:leader="dot" w:pos="7937"/>
      </w:tabs>
      <w:spacing w:before="57" w:after="57" w:line="340" w:lineRule="atLeast"/>
      <w:ind w:left="850" w:firstLine="426"/>
    </w:pPr>
    <w:rPr>
      <w:rFonts w:ascii="Helvetica" w:hAnsi="Helvetica"/>
      <w:sz w:val="20"/>
    </w:rPr>
  </w:style>
  <w:style w:type="paragraph" w:customStyle="1" w:styleId="IndentNo1">
    <w:name w:val="Indent No 1"/>
    <w:autoRedefine/>
    <w:rsid w:val="00764AE3"/>
    <w:pPr>
      <w:tabs>
        <w:tab w:val="left" w:pos="1418"/>
      </w:tabs>
      <w:spacing w:before="57" w:after="113" w:line="340" w:lineRule="atLeast"/>
      <w:ind w:left="1418" w:hanging="567"/>
      <w:jc w:val="both"/>
    </w:pPr>
    <w:rPr>
      <w:rFonts w:ascii="Helvetica" w:hAnsi="Helvetica"/>
      <w:color w:val="000000"/>
      <w:lang w:eastAsia="en-US"/>
    </w:rPr>
  </w:style>
  <w:style w:type="character" w:customStyle="1" w:styleId="Heading3Char">
    <w:name w:val="Heading 3 Char"/>
    <w:link w:val="Heading3"/>
    <w:uiPriority w:val="9"/>
    <w:rsid w:val="00764AE3"/>
    <w:rPr>
      <w:rFonts w:ascii="Cambria" w:eastAsia="Times New Roman" w:hAnsi="Cambria" w:cs="Times New Roman"/>
      <w:b/>
      <w:bCs/>
      <w:color w:val="4F81BD"/>
      <w:sz w:val="24"/>
      <w:szCs w:val="22"/>
      <w:lang w:eastAsia="en-US"/>
    </w:rPr>
  </w:style>
  <w:style w:type="paragraph" w:styleId="BalloonText">
    <w:name w:val="Balloon Text"/>
    <w:basedOn w:val="Normal"/>
    <w:link w:val="BalloonTextChar"/>
    <w:semiHidden/>
    <w:unhideWhenUsed/>
    <w:rsid w:val="00B22614"/>
    <w:rPr>
      <w:rFonts w:ascii="Segoe UI" w:hAnsi="Segoe UI" w:cs="Segoe UI"/>
      <w:sz w:val="18"/>
      <w:szCs w:val="18"/>
    </w:rPr>
  </w:style>
  <w:style w:type="character" w:customStyle="1" w:styleId="BalloonTextChar">
    <w:name w:val="Balloon Text Char"/>
    <w:link w:val="BalloonText"/>
    <w:semiHidden/>
    <w:rsid w:val="00B22614"/>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header" Target="header21.xml"/><Relationship Id="rId50" Type="http://schemas.openxmlformats.org/officeDocument/2006/relationships/footer" Target="footer2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footer" Target="footer17.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footer" Target="footer19.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header" Target="header22.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footer" Target="footer2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footer" Target="footer20.xml"/><Relationship Id="rId8" Type="http://schemas.openxmlformats.org/officeDocument/2006/relationships/header" Target="header1.xml"/><Relationship Id="rId51"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F155C-E451-4500-981B-255190537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31260</Words>
  <Characters>152862</Characters>
  <Application>Microsoft Office Word</Application>
  <DocSecurity>0</DocSecurity>
  <Lines>3474</Lines>
  <Paragraphs>2330</Paragraphs>
  <ScaleCrop>false</ScaleCrop>
  <HeadingPairs>
    <vt:vector size="2" baseType="variant">
      <vt:variant>
        <vt:lpstr>Title</vt:lpstr>
      </vt:variant>
      <vt:variant>
        <vt:i4>1</vt:i4>
      </vt:variant>
    </vt:vector>
  </HeadingPairs>
  <TitlesOfParts>
    <vt:vector size="1" baseType="lpstr">
      <vt:lpstr>Chapter 10  </vt:lpstr>
    </vt:vector>
  </TitlesOfParts>
  <Company/>
  <LinksUpToDate>false</LinksUpToDate>
  <CharactersWithSpaces>181792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10  </dc:title>
  <dc:subject/>
  <dc:creator>2215873</dc:creator>
  <cp:keywords>evidence of age,marriage,death</cp:keywords>
  <dc:description/>
  <cp:lastModifiedBy>Marie Bowman</cp:lastModifiedBy>
  <cp:revision>8</cp:revision>
  <cp:lastPrinted>2019-05-08T07:40:00Z</cp:lastPrinted>
  <dcterms:created xsi:type="dcterms:W3CDTF">2019-05-07T08:31:00Z</dcterms:created>
  <dcterms:modified xsi:type="dcterms:W3CDTF">2019-05-08T10:33:00Z</dcterms:modified>
</cp:coreProperties>
</file>