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B12" w:rsidRDefault="009F09AD" w:rsidP="001D1DC7">
      <w:pPr>
        <w:pStyle w:val="TOCCT"/>
      </w:pPr>
      <w:r>
        <w:t>Chapter 42 - L</w:t>
      </w:r>
      <w:r w:rsidR="004E0B12">
        <w:t xml:space="preserve">imited </w:t>
      </w:r>
      <w:r w:rsidR="0033366B">
        <w:t>c</w:t>
      </w:r>
      <w:r w:rsidR="004E0B12">
        <w:t xml:space="preserve">apability for </w:t>
      </w:r>
      <w:r w:rsidR="0033366B">
        <w:t>work and l</w:t>
      </w:r>
      <w:r w:rsidR="004E0B12">
        <w:t xml:space="preserve">imited </w:t>
      </w:r>
      <w:r w:rsidR="0033366B">
        <w:t>c</w:t>
      </w:r>
      <w:r w:rsidR="004E0B12">
        <w:t xml:space="preserve">apability for </w:t>
      </w:r>
      <w:r w:rsidR="0033366B">
        <w:t>work-r</w:t>
      </w:r>
      <w:r w:rsidR="009623E5">
        <w:t>elated</w:t>
      </w:r>
      <w:r w:rsidR="0033366B">
        <w:t xml:space="preserve"> a</w:t>
      </w:r>
      <w:r w:rsidR="004E0B12">
        <w:t>ctivity</w:t>
      </w:r>
    </w:p>
    <w:p w:rsidR="004E0B12" w:rsidRDefault="004E0B12" w:rsidP="001E6C0F">
      <w:pPr>
        <w:pStyle w:val="TG"/>
      </w:pPr>
      <w:r>
        <w:t>Contents</w:t>
      </w:r>
    </w:p>
    <w:p w:rsidR="004E0B12" w:rsidRPr="001D1DC7" w:rsidRDefault="004E0B12" w:rsidP="004E0B12">
      <w:pPr>
        <w:pStyle w:val="TOCTG"/>
      </w:pPr>
      <w:r>
        <w:t>Introduction</w:t>
      </w:r>
      <w:r w:rsidRPr="008B3C3E">
        <w:rPr>
          <w:b w:val="0"/>
        </w:rPr>
        <w:tab/>
        <w:t>42001</w:t>
      </w:r>
    </w:p>
    <w:p w:rsidR="004E0B12" w:rsidRPr="001D1DC7" w:rsidRDefault="004E0B12" w:rsidP="001D1DC7">
      <w:pPr>
        <w:pStyle w:val="TOCSG"/>
      </w:pPr>
      <w:r w:rsidRPr="001D1DC7">
        <w:t>Benefits affected</w:t>
      </w:r>
      <w:r w:rsidRPr="001D1DC7">
        <w:tab/>
      </w:r>
      <w:r w:rsidR="008864D6" w:rsidRPr="001D1DC7">
        <w:t>42002</w:t>
      </w:r>
    </w:p>
    <w:p w:rsidR="004E0B12" w:rsidRDefault="004E0B12" w:rsidP="004E0B12">
      <w:pPr>
        <w:pStyle w:val="TOCSG"/>
      </w:pPr>
      <w:r>
        <w:t>Scope of this Chapter and definitions</w:t>
      </w:r>
      <w:r>
        <w:tab/>
        <w:t>42005</w:t>
      </w:r>
    </w:p>
    <w:p w:rsidR="004E0B12" w:rsidRDefault="004E0B12" w:rsidP="001D1DC7">
      <w:pPr>
        <w:pStyle w:val="TOCPara"/>
      </w:pPr>
      <w:r>
        <w:t xml:space="preserve">Meaning of </w:t>
      </w:r>
      <w:r w:rsidR="005C6E5E">
        <w:t xml:space="preserve">a </w:t>
      </w:r>
      <w:r>
        <w:t>health care professional</w:t>
      </w:r>
      <w:r>
        <w:tab/>
        <w:t>42006</w:t>
      </w:r>
    </w:p>
    <w:p w:rsidR="004E0B12" w:rsidRDefault="004E0B12" w:rsidP="001D1DC7">
      <w:pPr>
        <w:pStyle w:val="TOCPara"/>
      </w:pPr>
      <w:r>
        <w:t>Meaning of claimant</w:t>
      </w:r>
      <w:r>
        <w:tab/>
        <w:t>42007</w:t>
      </w:r>
    </w:p>
    <w:p w:rsidR="001455A4" w:rsidRDefault="004E0B12" w:rsidP="00F20656">
      <w:pPr>
        <w:pStyle w:val="TOCTG"/>
      </w:pPr>
      <w:r w:rsidRPr="001455A4">
        <w:t>Determination of limited capability for work</w:t>
      </w:r>
      <w:r w:rsidR="001D1DC7" w:rsidRPr="008B3C3E">
        <w:rPr>
          <w:b w:val="0"/>
        </w:rPr>
        <w:tab/>
        <w:t>4</w:t>
      </w:r>
      <w:r w:rsidR="00BF2DA1">
        <w:rPr>
          <w:b w:val="0"/>
        </w:rPr>
        <w:t>2</w:t>
      </w:r>
      <w:r w:rsidR="001D1DC7" w:rsidRPr="008B3C3E">
        <w:rPr>
          <w:b w:val="0"/>
        </w:rPr>
        <w:t>020</w:t>
      </w:r>
    </w:p>
    <w:p w:rsidR="005C6E5E" w:rsidRPr="005C6E5E" w:rsidRDefault="005C6E5E" w:rsidP="001455A4">
      <w:pPr>
        <w:pStyle w:val="TOCSG"/>
        <w:tabs>
          <w:tab w:val="clear" w:pos="7937"/>
          <w:tab w:val="right" w:leader="dot" w:pos="7938"/>
        </w:tabs>
      </w:pPr>
      <w:r w:rsidRPr="001D1DC7">
        <w:t>Certain claimants to be treated as</w:t>
      </w:r>
      <w:r w:rsidR="00F20656" w:rsidRPr="001D1DC7">
        <w:t xml:space="preserve"> </w:t>
      </w:r>
      <w:r w:rsidRPr="001D1DC7">
        <w:t xml:space="preserve">having limited </w:t>
      </w:r>
      <w:r w:rsidR="00F20656" w:rsidRPr="001D1DC7">
        <w:br/>
      </w:r>
      <w:r w:rsidRPr="001D1DC7">
        <w:t>capability for work</w:t>
      </w:r>
      <w:r w:rsidR="00320971">
        <w:tab/>
      </w:r>
      <w:r w:rsidR="008864D6">
        <w:t>42030</w:t>
      </w:r>
    </w:p>
    <w:p w:rsidR="004E0B12" w:rsidRDefault="00320971" w:rsidP="004E0B12">
      <w:pPr>
        <w:pStyle w:val="TOCSG"/>
      </w:pPr>
      <w:r>
        <w:t>Certain conditions</w:t>
      </w:r>
      <w:r>
        <w:tab/>
        <w:t>42031</w:t>
      </w:r>
    </w:p>
    <w:p w:rsidR="004E0B12" w:rsidRDefault="005C6E5E" w:rsidP="001D1DC7">
      <w:pPr>
        <w:pStyle w:val="TOCPara"/>
      </w:pPr>
      <w:r>
        <w:t>Terminally ill</w:t>
      </w:r>
      <w:r>
        <w:tab/>
      </w:r>
      <w:r w:rsidR="00320971">
        <w:t>42035</w:t>
      </w:r>
    </w:p>
    <w:p w:rsidR="00994B87" w:rsidRDefault="00320971" w:rsidP="001D1DC7">
      <w:pPr>
        <w:pStyle w:val="TOCPara"/>
      </w:pPr>
      <w:r>
        <w:t>Cancer treatment</w:t>
      </w:r>
      <w:r>
        <w:tab/>
        <w:t>42050</w:t>
      </w:r>
    </w:p>
    <w:p w:rsidR="004E0B12" w:rsidRDefault="00B95F96" w:rsidP="001D1DC7">
      <w:pPr>
        <w:pStyle w:val="TOCPara"/>
      </w:pPr>
      <w:r>
        <w:t>Meaning of relevant</w:t>
      </w:r>
      <w:r w:rsidR="004E0B12">
        <w:t xml:space="preserve"> </w:t>
      </w:r>
      <w:r w:rsidR="00750757">
        <w:t>infection or contamination</w:t>
      </w:r>
      <w:r w:rsidR="004E0B12">
        <w:tab/>
        <w:t>42</w:t>
      </w:r>
      <w:r w:rsidR="00320971">
        <w:t>060</w:t>
      </w:r>
    </w:p>
    <w:p w:rsidR="004E0B12" w:rsidRDefault="005C6E5E" w:rsidP="001D1DC7">
      <w:pPr>
        <w:pStyle w:val="TOCPara"/>
      </w:pPr>
      <w:r>
        <w:t>Pregnant women</w:t>
      </w:r>
      <w:r w:rsidR="004E0B12">
        <w:tab/>
      </w:r>
      <w:r w:rsidR="004E0B12" w:rsidRPr="00C96049">
        <w:t>420</w:t>
      </w:r>
      <w:r w:rsidR="00320971">
        <w:t>61</w:t>
      </w:r>
    </w:p>
    <w:p w:rsidR="004E0B12" w:rsidRDefault="005C6E5E" w:rsidP="004E0B12">
      <w:pPr>
        <w:pStyle w:val="TOCSG"/>
      </w:pPr>
      <w:r>
        <w:t>Hospit</w:t>
      </w:r>
      <w:r w:rsidR="00320971">
        <w:t>al in-patient</w:t>
      </w:r>
      <w:r w:rsidR="00320971">
        <w:tab/>
        <w:t>42070</w:t>
      </w:r>
    </w:p>
    <w:p w:rsidR="00B84976" w:rsidRDefault="00B84976" w:rsidP="001D1DC7">
      <w:pPr>
        <w:pStyle w:val="TOCPara"/>
      </w:pPr>
      <w:r>
        <w:t>P</w:t>
      </w:r>
      <w:r w:rsidR="00320971">
        <w:t>lanned admission postponed</w:t>
      </w:r>
      <w:r w:rsidR="00320971">
        <w:tab/>
        <w:t>42077</w:t>
      </w:r>
    </w:p>
    <w:p w:rsidR="00B84976" w:rsidRDefault="00B84976" w:rsidP="001D1DC7">
      <w:pPr>
        <w:pStyle w:val="TOCPara"/>
      </w:pPr>
      <w:r>
        <w:t>P</w:t>
      </w:r>
      <w:r w:rsidR="00320971">
        <w:t>lanned admission cancelled</w:t>
      </w:r>
      <w:r w:rsidR="00320971">
        <w:tab/>
        <w:t>42078</w:t>
      </w:r>
    </w:p>
    <w:p w:rsidR="004E0B12" w:rsidRDefault="004E0B12" w:rsidP="004E0B12">
      <w:pPr>
        <w:pStyle w:val="TOCSG"/>
      </w:pPr>
      <w:r>
        <w:t>R</w:t>
      </w:r>
      <w:r w:rsidR="00320971">
        <w:t>eceiving regular treatment</w:t>
      </w:r>
      <w:r w:rsidR="00320971">
        <w:tab/>
        <w:t>42090</w:t>
      </w:r>
    </w:p>
    <w:p w:rsidR="004E0B12" w:rsidRDefault="004E0B12" w:rsidP="004E0B12">
      <w:pPr>
        <w:pStyle w:val="TOCSG"/>
      </w:pPr>
      <w:r>
        <w:t>Claimants treat</w:t>
      </w:r>
      <w:r w:rsidR="005C6E5E">
        <w:t>ed as having limited capability</w:t>
      </w:r>
      <w:r w:rsidR="00F20656">
        <w:t xml:space="preserve"> for work</w:t>
      </w:r>
      <w:r w:rsidR="005C6E5E">
        <w:br/>
      </w:r>
      <w:r>
        <w:t>throughout</w:t>
      </w:r>
      <w:r w:rsidR="00320971">
        <w:t xml:space="preserve"> a day</w:t>
      </w:r>
      <w:r w:rsidR="00320971">
        <w:tab/>
        <w:t>42100</w:t>
      </w:r>
    </w:p>
    <w:p w:rsidR="004E0B12" w:rsidRDefault="00320971" w:rsidP="004E0B12">
      <w:pPr>
        <w:pStyle w:val="TOCSG"/>
      </w:pPr>
      <w:r>
        <w:t>Night shift workers</w:t>
      </w:r>
      <w:r>
        <w:tab/>
        <w:t>42105</w:t>
      </w:r>
    </w:p>
    <w:p w:rsidR="004E0B12" w:rsidRDefault="005C6E5E" w:rsidP="004E0B12">
      <w:pPr>
        <w:pStyle w:val="TOCSG"/>
      </w:pPr>
      <w:r>
        <w:t>Qualifying young claimants to be treated as</w:t>
      </w:r>
      <w:r w:rsidR="000A0796">
        <w:t xml:space="preserve"> having</w:t>
      </w:r>
      <w:r w:rsidR="00F20656">
        <w:t xml:space="preserve"> limited</w:t>
      </w:r>
      <w:r w:rsidR="000A0796">
        <w:br/>
      </w:r>
      <w:r w:rsidR="004E0B12">
        <w:t>capability for work</w:t>
      </w:r>
      <w:r w:rsidR="00320971">
        <w:t xml:space="preserve"> in certain circumstances</w:t>
      </w:r>
      <w:r w:rsidR="00320971">
        <w:tab/>
        <w:t>42120</w:t>
      </w:r>
    </w:p>
    <w:p w:rsidR="00320971" w:rsidRPr="00C96049" w:rsidRDefault="00320971" w:rsidP="004E0B12">
      <w:pPr>
        <w:pStyle w:val="TOCSG"/>
      </w:pPr>
      <w:r>
        <w:t>Disabled students treated as having limited capability for work....................42125</w:t>
      </w:r>
    </w:p>
    <w:p w:rsidR="004E0B12" w:rsidRPr="001D1DC7" w:rsidRDefault="001D1DC7" w:rsidP="001D1DC7">
      <w:pPr>
        <w:pStyle w:val="TOCTG"/>
      </w:pPr>
      <w:r>
        <w:br w:type="page"/>
      </w:r>
      <w:r w:rsidR="004E0B12" w:rsidRPr="001D1DC7">
        <w:lastRenderedPageBreak/>
        <w:t>Evidence and information for limited capability for work</w:t>
      </w:r>
      <w:r w:rsidR="008921FB" w:rsidRPr="008B3C3E">
        <w:rPr>
          <w:b w:val="0"/>
        </w:rPr>
        <w:tab/>
      </w:r>
      <w:r w:rsidR="00320971" w:rsidRPr="008B3C3E">
        <w:rPr>
          <w:b w:val="0"/>
        </w:rPr>
        <w:t>42140</w:t>
      </w:r>
    </w:p>
    <w:p w:rsidR="004E0B12" w:rsidRDefault="00320971" w:rsidP="004E0B12">
      <w:pPr>
        <w:pStyle w:val="TOCSG"/>
      </w:pPr>
      <w:r>
        <w:t>Evidence</w:t>
      </w:r>
      <w:r>
        <w:tab/>
        <w:t>42145</w:t>
      </w:r>
    </w:p>
    <w:p w:rsidR="004E0B12" w:rsidRDefault="00320971" w:rsidP="001D1DC7">
      <w:pPr>
        <w:pStyle w:val="TOCPara"/>
      </w:pPr>
      <w:r>
        <w:t>Self-certification</w:t>
      </w:r>
      <w:r>
        <w:tab/>
        <w:t>42146</w:t>
      </w:r>
    </w:p>
    <w:p w:rsidR="00981EA7" w:rsidRDefault="00320971" w:rsidP="001D1DC7">
      <w:pPr>
        <w:pStyle w:val="TOCPara"/>
      </w:pPr>
      <w:r>
        <w:t>Doctor’s statements</w:t>
      </w:r>
      <w:r>
        <w:tab/>
        <w:t>42148</w:t>
      </w:r>
    </w:p>
    <w:p w:rsidR="004E0B12" w:rsidRDefault="00320971" w:rsidP="001D1DC7">
      <w:pPr>
        <w:pStyle w:val="TOCPara"/>
      </w:pPr>
      <w:r>
        <w:t>Other evidence</w:t>
      </w:r>
      <w:r>
        <w:tab/>
        <w:t>42150</w:t>
      </w:r>
    </w:p>
    <w:p w:rsidR="004E0B12" w:rsidRDefault="00320971" w:rsidP="004E0B12">
      <w:pPr>
        <w:pStyle w:val="TOCSG"/>
      </w:pPr>
      <w:r>
        <w:t>Information</w:t>
      </w:r>
      <w:r>
        <w:tab/>
      </w:r>
      <w:r w:rsidR="008864D6">
        <w:t>42160</w:t>
      </w:r>
    </w:p>
    <w:p w:rsidR="004E0B12" w:rsidRDefault="003E4598" w:rsidP="001D1DC7">
      <w:pPr>
        <w:pStyle w:val="TOCTG"/>
      </w:pPr>
      <w:r>
        <w:t>Limited capability for work a</w:t>
      </w:r>
      <w:r w:rsidR="004E0B12" w:rsidRPr="006F0273">
        <w:t>ssessment</w:t>
      </w:r>
    </w:p>
    <w:p w:rsidR="004E0B12" w:rsidRDefault="00320971" w:rsidP="004E0B12">
      <w:pPr>
        <w:pStyle w:val="TOCSG"/>
      </w:pPr>
      <w:r>
        <w:t>Introduction</w:t>
      </w:r>
      <w:r>
        <w:tab/>
        <w:t>42170</w:t>
      </w:r>
    </w:p>
    <w:p w:rsidR="00B95F96" w:rsidRDefault="004E0B12" w:rsidP="00320971">
      <w:pPr>
        <w:pStyle w:val="TOCSG"/>
      </w:pPr>
      <w:r>
        <w:t>Application of the assessment</w:t>
      </w:r>
      <w:r>
        <w:tab/>
        <w:t>421</w:t>
      </w:r>
      <w:r w:rsidR="00320971">
        <w:t>90</w:t>
      </w:r>
    </w:p>
    <w:p w:rsidR="004E0B12" w:rsidRDefault="004E0B12" w:rsidP="004E0B12">
      <w:pPr>
        <w:pStyle w:val="TOCSG"/>
      </w:pPr>
      <w:r>
        <w:t>Qualify</w:t>
      </w:r>
      <w:r w:rsidR="00320971">
        <w:t>ing conditions</w:t>
      </w:r>
      <w:r w:rsidR="00320971">
        <w:tab/>
        <w:t>42210</w:t>
      </w:r>
    </w:p>
    <w:p w:rsidR="004E0B12" w:rsidRDefault="00320971" w:rsidP="004E0B12">
      <w:pPr>
        <w:pStyle w:val="TOCSG"/>
      </w:pPr>
      <w:r>
        <w:t>Calculation of score</w:t>
      </w:r>
      <w:r>
        <w:tab/>
        <w:t>42215</w:t>
      </w:r>
    </w:p>
    <w:p w:rsidR="00B84976" w:rsidRDefault="00B84976" w:rsidP="004E0B12">
      <w:pPr>
        <w:pStyle w:val="TOCSG"/>
      </w:pPr>
      <w:r>
        <w:t>Use of aids and appliances</w:t>
      </w:r>
    </w:p>
    <w:p w:rsidR="00B84976" w:rsidRDefault="00320971" w:rsidP="001D1DC7">
      <w:pPr>
        <w:pStyle w:val="TOCPara"/>
      </w:pPr>
      <w:r>
        <w:t>General application</w:t>
      </w:r>
      <w:r>
        <w:tab/>
      </w:r>
      <w:r w:rsidR="008864D6">
        <w:t>42230</w:t>
      </w:r>
    </w:p>
    <w:p w:rsidR="00B84976" w:rsidRDefault="00B84976" w:rsidP="001D1DC7">
      <w:pPr>
        <w:pStyle w:val="TOCPara"/>
      </w:pPr>
      <w:r>
        <w:t>Aid or appli</w:t>
      </w:r>
      <w:r w:rsidR="00320971">
        <w:t>ance prescribed or advised</w:t>
      </w:r>
      <w:r w:rsidR="00320971">
        <w:tab/>
        <w:t>42235</w:t>
      </w:r>
    </w:p>
    <w:p w:rsidR="00B84976" w:rsidRDefault="00B84976" w:rsidP="001D1DC7">
      <w:pPr>
        <w:pStyle w:val="TOCPara"/>
      </w:pPr>
      <w:r>
        <w:t>Aid or appliance</w:t>
      </w:r>
      <w:r w:rsidR="00320971">
        <w:t xml:space="preserve"> not prescribed or advised</w:t>
      </w:r>
      <w:r w:rsidR="00320971">
        <w:tab/>
        <w:t>42237</w:t>
      </w:r>
    </w:p>
    <w:p w:rsidR="00320971" w:rsidRDefault="00320971" w:rsidP="001D1DC7">
      <w:pPr>
        <w:pStyle w:val="TOCSG"/>
      </w:pPr>
      <w:r>
        <w:t>Use of manual wheelchair</w:t>
      </w:r>
    </w:p>
    <w:p w:rsidR="00320971" w:rsidRDefault="00320971" w:rsidP="001D1DC7">
      <w:pPr>
        <w:pStyle w:val="TOCPara"/>
      </w:pPr>
      <w:r>
        <w:t>Medical factors</w:t>
      </w:r>
      <w:r w:rsidR="001D1DC7">
        <w:tab/>
      </w:r>
      <w:r w:rsidR="008864D6">
        <w:t>42250</w:t>
      </w:r>
    </w:p>
    <w:p w:rsidR="00320971" w:rsidRDefault="00320971" w:rsidP="001D1DC7">
      <w:pPr>
        <w:pStyle w:val="TOCPara"/>
      </w:pPr>
      <w:r>
        <w:t>Home environment</w:t>
      </w:r>
      <w:r w:rsidR="001D1DC7">
        <w:tab/>
      </w:r>
      <w:r w:rsidR="008864D6">
        <w:t>42252</w:t>
      </w:r>
    </w:p>
    <w:p w:rsidR="00320971" w:rsidRDefault="00320971" w:rsidP="001D1DC7">
      <w:pPr>
        <w:pStyle w:val="TOCPara"/>
      </w:pPr>
      <w:r>
        <w:t>Availability of manual wheelchairs</w:t>
      </w:r>
      <w:r w:rsidR="001D1DC7">
        <w:tab/>
      </w:r>
      <w:r w:rsidR="008864D6">
        <w:t>42253</w:t>
      </w:r>
    </w:p>
    <w:p w:rsidR="00320971" w:rsidRDefault="00320971" w:rsidP="001D1DC7">
      <w:pPr>
        <w:pStyle w:val="TOCPara"/>
      </w:pPr>
      <w:r>
        <w:t>Evidence</w:t>
      </w:r>
      <w:r w:rsidR="001D1DC7">
        <w:tab/>
      </w:r>
      <w:r>
        <w:t>42256</w:t>
      </w:r>
    </w:p>
    <w:p w:rsidR="00320971" w:rsidRDefault="006F29AF" w:rsidP="001D1DC7">
      <w:pPr>
        <w:pStyle w:val="TOCPara"/>
      </w:pPr>
      <w:r>
        <w:t xml:space="preserve">Reason for </w:t>
      </w:r>
      <w:r w:rsidR="001D1DC7">
        <w:t>decision m</w:t>
      </w:r>
      <w:r>
        <w:t>aker’</w:t>
      </w:r>
      <w:r w:rsidR="00BF2DA1">
        <w:t>s</w:t>
      </w:r>
      <w:r>
        <w:t xml:space="preserve"> decision</w:t>
      </w:r>
      <w:r w:rsidR="001D1DC7">
        <w:tab/>
      </w:r>
      <w:r>
        <w:t>42258</w:t>
      </w:r>
    </w:p>
    <w:p w:rsidR="004E0B12" w:rsidRDefault="004E0B12" w:rsidP="004E0B12">
      <w:pPr>
        <w:pStyle w:val="TOCSG"/>
      </w:pPr>
      <w:r>
        <w:t>Determination of the limited capa</w:t>
      </w:r>
      <w:r w:rsidR="006F29AF">
        <w:t>bility for work assessment</w:t>
      </w:r>
      <w:r w:rsidR="006F29AF">
        <w:tab/>
      </w:r>
      <w:r w:rsidR="008864D6">
        <w:t>42270</w:t>
      </w:r>
    </w:p>
    <w:p w:rsidR="006F29AF" w:rsidRDefault="006F29AF" w:rsidP="004E0B12">
      <w:pPr>
        <w:pStyle w:val="TOCSG"/>
      </w:pPr>
      <w:r>
        <w:t>Determining limited capability for work afresh..............................................42290</w:t>
      </w:r>
    </w:p>
    <w:p w:rsidR="006F29AF" w:rsidRDefault="006F29AF" w:rsidP="001D1DC7">
      <w:pPr>
        <w:pStyle w:val="TOCPara"/>
      </w:pPr>
      <w:r>
        <w:t>Second or subsequent referrals</w:t>
      </w:r>
      <w:r w:rsidR="001D1DC7">
        <w:tab/>
      </w:r>
      <w:r>
        <w:t>42292</w:t>
      </w:r>
    </w:p>
    <w:p w:rsidR="006F29AF" w:rsidRDefault="006F29AF" w:rsidP="001D1DC7">
      <w:pPr>
        <w:pStyle w:val="TOCPara"/>
      </w:pPr>
      <w:r>
        <w:t>Recommendation by the Appeal Tribunal</w:t>
      </w:r>
      <w:r w:rsidR="001D1DC7">
        <w:tab/>
      </w:r>
      <w:r w:rsidR="00050909">
        <w:t>42295</w:t>
      </w:r>
    </w:p>
    <w:p w:rsidR="004E0B12" w:rsidRPr="001D1DC7" w:rsidRDefault="004E0B12" w:rsidP="004E0B12">
      <w:pPr>
        <w:pStyle w:val="TOCTG"/>
      </w:pPr>
      <w:r>
        <w:t>Exceptional circumstances</w:t>
      </w:r>
      <w:r w:rsidRPr="008B3C3E">
        <w:rPr>
          <w:b w:val="0"/>
        </w:rPr>
        <w:tab/>
        <w:t>42</w:t>
      </w:r>
      <w:r w:rsidR="006F29AF" w:rsidRPr="008B3C3E">
        <w:rPr>
          <w:b w:val="0"/>
        </w:rPr>
        <w:t>310</w:t>
      </w:r>
    </w:p>
    <w:p w:rsidR="004E0B12" w:rsidRDefault="004E0B12" w:rsidP="004E0B12">
      <w:pPr>
        <w:pStyle w:val="TOCSG"/>
      </w:pPr>
      <w:r>
        <w:t>Uncontrolled</w:t>
      </w:r>
      <w:r w:rsidR="006F29AF">
        <w:t xml:space="preserve"> or uncontrollable disease</w:t>
      </w:r>
      <w:r w:rsidR="006F29AF">
        <w:tab/>
        <w:t>42315</w:t>
      </w:r>
    </w:p>
    <w:p w:rsidR="004E0B12" w:rsidRDefault="0025254F" w:rsidP="00050909">
      <w:pPr>
        <w:pStyle w:val="TOCPara"/>
      </w:pPr>
      <w:r>
        <w:t>Medical e</w:t>
      </w:r>
      <w:r w:rsidR="006F29AF">
        <w:t>vidence</w:t>
      </w:r>
      <w:r w:rsidR="006F29AF">
        <w:tab/>
        <w:t>42316</w:t>
      </w:r>
    </w:p>
    <w:p w:rsidR="004E0B12" w:rsidRDefault="00310EA2" w:rsidP="004E0B12">
      <w:pPr>
        <w:pStyle w:val="TOCSG"/>
      </w:pPr>
      <w:r>
        <w:br w:type="page"/>
      </w:r>
      <w:r w:rsidR="006F29AF">
        <w:lastRenderedPageBreak/>
        <w:t>Substantial risk</w:t>
      </w:r>
      <w:r w:rsidR="006F29AF">
        <w:tab/>
      </w:r>
      <w:r w:rsidR="008864D6">
        <w:t>42320</w:t>
      </w:r>
    </w:p>
    <w:p w:rsidR="00D22F7A" w:rsidRDefault="006F29AF" w:rsidP="00310EA2">
      <w:pPr>
        <w:pStyle w:val="TOCPara"/>
      </w:pPr>
      <w:r>
        <w:t>Risk at work</w:t>
      </w:r>
      <w:r>
        <w:tab/>
        <w:t>42325</w:t>
      </w:r>
    </w:p>
    <w:p w:rsidR="00D22F7A" w:rsidRDefault="00D22F7A" w:rsidP="00310EA2">
      <w:pPr>
        <w:pStyle w:val="TOCPara"/>
      </w:pPr>
      <w:r>
        <w:t>Risk associated with t</w:t>
      </w:r>
      <w:r w:rsidR="006F29AF">
        <w:t>ravelling to and from work</w:t>
      </w:r>
      <w:r w:rsidR="006F29AF">
        <w:tab/>
        <w:t>42326</w:t>
      </w:r>
    </w:p>
    <w:p w:rsidR="005E19EF" w:rsidRDefault="006F29AF" w:rsidP="00310EA2">
      <w:pPr>
        <w:pStyle w:val="TOCPara"/>
      </w:pPr>
      <w:r>
        <w:t>Allergic health conditions</w:t>
      </w:r>
      <w:r>
        <w:tab/>
        <w:t>42327</w:t>
      </w:r>
    </w:p>
    <w:p w:rsidR="005E19EF" w:rsidRDefault="006F29AF" w:rsidP="00310EA2">
      <w:pPr>
        <w:pStyle w:val="TOCPara"/>
      </w:pPr>
      <w:r>
        <w:t>Other health conditions</w:t>
      </w:r>
      <w:r>
        <w:tab/>
      </w:r>
      <w:r w:rsidR="008864D6">
        <w:t>42328</w:t>
      </w:r>
    </w:p>
    <w:p w:rsidR="006F29AF" w:rsidRDefault="006F29AF" w:rsidP="00310EA2">
      <w:pPr>
        <w:pStyle w:val="TOCPara"/>
      </w:pPr>
      <w:r>
        <w:t>Reduction of risk</w:t>
      </w:r>
      <w:r w:rsidR="00310EA2">
        <w:tab/>
      </w:r>
      <w:r w:rsidR="008864D6">
        <w:t>42329</w:t>
      </w:r>
    </w:p>
    <w:p w:rsidR="004E0B12" w:rsidRDefault="00B95F96" w:rsidP="00B95F96">
      <w:pPr>
        <w:pStyle w:val="TOCTG"/>
      </w:pPr>
      <w:r>
        <w:t>T</w:t>
      </w:r>
      <w:r w:rsidR="004E0B12">
        <w:t>reat</w:t>
      </w:r>
      <w:r>
        <w:t>ed</w:t>
      </w:r>
      <w:r w:rsidR="004E0B12">
        <w:t xml:space="preserve"> as having </w:t>
      </w:r>
      <w:r w:rsidR="003E4598">
        <w:t>limited capability</w:t>
      </w:r>
      <w:r>
        <w:t xml:space="preserve"> </w:t>
      </w:r>
      <w:r w:rsidR="0025254F">
        <w:t>for work</w:t>
      </w:r>
      <w:r w:rsidR="004E0B12">
        <w:t xml:space="preserve"> until </w:t>
      </w:r>
      <w:r w:rsidR="0025254F">
        <w:t>assessment</w:t>
      </w:r>
      <w:r w:rsidR="004E0B12">
        <w:t xml:space="preserve"> is</w:t>
      </w:r>
      <w:r w:rsidR="004E0B12">
        <w:br/>
        <w:t>carried out</w:t>
      </w:r>
      <w:r w:rsidR="004E0B12" w:rsidRPr="00310EA2">
        <w:rPr>
          <w:b w:val="0"/>
        </w:rPr>
        <w:tab/>
        <w:t>42</w:t>
      </w:r>
      <w:r w:rsidR="006F29AF" w:rsidRPr="00310EA2">
        <w:rPr>
          <w:b w:val="0"/>
        </w:rPr>
        <w:t>350</w:t>
      </w:r>
    </w:p>
    <w:p w:rsidR="004E0B12" w:rsidRDefault="006F29AF" w:rsidP="004E0B12">
      <w:pPr>
        <w:pStyle w:val="TOCSG"/>
      </w:pPr>
      <w:r>
        <w:t>Conditions</w:t>
      </w:r>
      <w:r>
        <w:tab/>
      </w:r>
      <w:r w:rsidR="008864D6">
        <w:t>42351</w:t>
      </w:r>
    </w:p>
    <w:p w:rsidR="0047651A" w:rsidRPr="001D1DC7" w:rsidRDefault="0047651A" w:rsidP="004E0B12">
      <w:pPr>
        <w:pStyle w:val="TOCSG"/>
      </w:pPr>
      <w:r w:rsidRPr="001D1DC7">
        <w:t>Further claim after determination that claimant</w:t>
      </w:r>
      <w:r w:rsidR="00207B6A">
        <w:t xml:space="preserve"> </w:t>
      </w:r>
      <w:r w:rsidRPr="001D1DC7">
        <w:t xml:space="preserve">does not have </w:t>
      </w:r>
      <w:r w:rsidR="00207B6A">
        <w:br/>
      </w:r>
      <w:r w:rsidRPr="001D1DC7">
        <w:t>l</w:t>
      </w:r>
      <w:r w:rsidR="006F29AF" w:rsidRPr="001D1DC7">
        <w:t>imited capability for work</w:t>
      </w:r>
    </w:p>
    <w:p w:rsidR="006F29AF" w:rsidRDefault="006F29AF" w:rsidP="00207B6A">
      <w:pPr>
        <w:pStyle w:val="TOCPara"/>
      </w:pPr>
      <w:r>
        <w:t>General</w:t>
      </w:r>
      <w:r w:rsidR="00207B6A">
        <w:tab/>
      </w:r>
      <w:r>
        <w:t>42370</w:t>
      </w:r>
    </w:p>
    <w:p w:rsidR="006F29AF" w:rsidRDefault="006F29AF" w:rsidP="00207B6A">
      <w:pPr>
        <w:pStyle w:val="TOCPara"/>
      </w:pPr>
      <w:r>
        <w:t>Determining limited capability for work</w:t>
      </w:r>
      <w:r w:rsidR="00207B6A">
        <w:tab/>
      </w:r>
      <w:r>
        <w:t>42380</w:t>
      </w:r>
    </w:p>
    <w:p w:rsidR="006F29AF" w:rsidRDefault="006F29AF" w:rsidP="00207B6A">
      <w:pPr>
        <w:pStyle w:val="TOCPara"/>
      </w:pPr>
      <w:r>
        <w:t>Meaning of new or significantly worse health condition</w:t>
      </w:r>
      <w:r w:rsidR="00207B6A">
        <w:tab/>
      </w:r>
      <w:r>
        <w:t>42400</w:t>
      </w:r>
    </w:p>
    <w:p w:rsidR="006F29AF" w:rsidRPr="0015425C" w:rsidRDefault="00075238" w:rsidP="00207B6A">
      <w:pPr>
        <w:pStyle w:val="TOCSG"/>
      </w:pPr>
      <w:r>
        <w:t xml:space="preserve">Further claim after claimant treated as not having limited capability </w:t>
      </w:r>
      <w:r w:rsidR="00207B6A">
        <w:br/>
      </w:r>
      <w:r>
        <w:t>for</w:t>
      </w:r>
      <w:r w:rsidR="00207B6A">
        <w:t xml:space="preserve"> w</w:t>
      </w:r>
      <w:r>
        <w:t>ork</w:t>
      </w:r>
      <w:r w:rsidR="00207B6A">
        <w:tab/>
      </w:r>
      <w:r w:rsidRPr="0015425C">
        <w:t>42410</w:t>
      </w:r>
    </w:p>
    <w:p w:rsidR="00B95F96" w:rsidRDefault="005E60EB" w:rsidP="004E0B12">
      <w:pPr>
        <w:pStyle w:val="TOCSG"/>
      </w:pPr>
      <w:r>
        <w:t>Gap in medical evidence</w:t>
      </w:r>
    </w:p>
    <w:p w:rsidR="005E60EB" w:rsidRDefault="005E60EB" w:rsidP="00207B6A">
      <w:pPr>
        <w:pStyle w:val="TOCPara"/>
      </w:pPr>
      <w:r>
        <w:t>Cont</w:t>
      </w:r>
      <w:r w:rsidR="00075238">
        <w:t>act with claimant not lost</w:t>
      </w:r>
      <w:r w:rsidR="00075238">
        <w:tab/>
        <w:t>42430</w:t>
      </w:r>
    </w:p>
    <w:p w:rsidR="005E60EB" w:rsidRDefault="00075238" w:rsidP="00207B6A">
      <w:pPr>
        <w:pStyle w:val="TOCPara"/>
      </w:pPr>
      <w:r>
        <w:t>Contact lost with claimant</w:t>
      </w:r>
      <w:r>
        <w:tab/>
        <w:t>42436</w:t>
      </w:r>
    </w:p>
    <w:p w:rsidR="004E0B12" w:rsidRDefault="004E0B12" w:rsidP="00207B6A">
      <w:pPr>
        <w:pStyle w:val="TOCTG"/>
      </w:pPr>
      <w:r>
        <w:t>Treated as not having limited capability for work</w:t>
      </w:r>
    </w:p>
    <w:p w:rsidR="004E0B12" w:rsidRDefault="004E0B12" w:rsidP="004E0B12">
      <w:pPr>
        <w:pStyle w:val="TOCSG"/>
      </w:pPr>
      <w:r>
        <w:t>Gener</w:t>
      </w:r>
      <w:r w:rsidR="00075238">
        <w:t>al</w:t>
      </w:r>
      <w:r w:rsidR="00075238">
        <w:tab/>
        <w:t>42450</w:t>
      </w:r>
    </w:p>
    <w:p w:rsidR="004E0B12" w:rsidRDefault="004E0B12" w:rsidP="004E0B12">
      <w:pPr>
        <w:pStyle w:val="TOCSG"/>
      </w:pPr>
      <w:r>
        <w:t>Failure t</w:t>
      </w:r>
      <w:r w:rsidR="00075238">
        <w:t>o return the questionnaire</w:t>
      </w:r>
      <w:r w:rsidR="00075238">
        <w:tab/>
        <w:t>42455</w:t>
      </w:r>
    </w:p>
    <w:p w:rsidR="000A0796" w:rsidRDefault="00075238" w:rsidP="00207B6A">
      <w:pPr>
        <w:pStyle w:val="TOCPara"/>
      </w:pPr>
      <w:r>
        <w:t>The Department’s duty</w:t>
      </w:r>
      <w:r>
        <w:tab/>
      </w:r>
      <w:r w:rsidR="008864D6">
        <w:t>42465</w:t>
      </w:r>
    </w:p>
    <w:p w:rsidR="004E0B12" w:rsidRDefault="004E0B12" w:rsidP="004E0B12">
      <w:pPr>
        <w:pStyle w:val="TOCPara"/>
      </w:pPr>
      <w:r>
        <w:t>Has t</w:t>
      </w:r>
      <w:r w:rsidR="00075238">
        <w:t>he questionnaire been sent</w:t>
      </w:r>
      <w:r w:rsidR="00075238">
        <w:tab/>
      </w:r>
      <w:proofErr w:type="gramStart"/>
      <w:r w:rsidR="00075238">
        <w:t>42466</w:t>
      </w:r>
      <w:proofErr w:type="gramEnd"/>
    </w:p>
    <w:p w:rsidR="004E0B12" w:rsidRDefault="004E0B12" w:rsidP="004E0B12">
      <w:pPr>
        <w:pStyle w:val="TOCPara"/>
      </w:pPr>
      <w:r>
        <w:t>Has the cor</w:t>
      </w:r>
      <w:r w:rsidR="00075238">
        <w:t>rect amount of time passed</w:t>
      </w:r>
      <w:r w:rsidR="00075238">
        <w:tab/>
      </w:r>
      <w:proofErr w:type="gramStart"/>
      <w:r w:rsidR="008864D6">
        <w:t>42470</w:t>
      </w:r>
      <w:proofErr w:type="gramEnd"/>
    </w:p>
    <w:p w:rsidR="004E0B12" w:rsidRDefault="00075238" w:rsidP="004E0B12">
      <w:pPr>
        <w:pStyle w:val="TOCPara"/>
      </w:pPr>
      <w:r>
        <w:t>Good cause</w:t>
      </w:r>
      <w:r>
        <w:tab/>
      </w:r>
      <w:r w:rsidR="008864D6">
        <w:t>42471</w:t>
      </w:r>
    </w:p>
    <w:p w:rsidR="00D22F7A" w:rsidRDefault="00D22F7A" w:rsidP="004E0B12">
      <w:pPr>
        <w:pStyle w:val="TOCSG"/>
      </w:pPr>
      <w:r>
        <w:t>Questionnaire returned before a good cause considered</w:t>
      </w:r>
      <w:r>
        <w:tab/>
        <w:t>42</w:t>
      </w:r>
      <w:r w:rsidR="00075238">
        <w:t>472</w:t>
      </w:r>
    </w:p>
    <w:p w:rsidR="004E0B12" w:rsidRDefault="004E0B12" w:rsidP="004E0B12">
      <w:pPr>
        <w:pStyle w:val="TOCSG"/>
      </w:pPr>
      <w:r>
        <w:t>Failure to attend or submit to a medical examination</w:t>
      </w:r>
    </w:p>
    <w:p w:rsidR="004E0B12" w:rsidRDefault="004E0B12" w:rsidP="004E0B12">
      <w:pPr>
        <w:pStyle w:val="TOCPara"/>
      </w:pPr>
      <w:r w:rsidRPr="00BE6A2E">
        <w:rPr>
          <w:rStyle w:val="TOCParaChar"/>
        </w:rPr>
        <w:t>General</w:t>
      </w:r>
      <w:r w:rsidR="00075238">
        <w:tab/>
      </w:r>
      <w:r w:rsidR="008864D6">
        <w:t>42480</w:t>
      </w:r>
    </w:p>
    <w:p w:rsidR="000A0796" w:rsidRDefault="00075238" w:rsidP="004E0B12">
      <w:pPr>
        <w:pStyle w:val="TOCPara"/>
      </w:pPr>
      <w:r>
        <w:t>The Department’s duty</w:t>
      </w:r>
      <w:r>
        <w:tab/>
        <w:t>42483</w:t>
      </w:r>
    </w:p>
    <w:p w:rsidR="004E0B12" w:rsidRDefault="00075238" w:rsidP="004E0B12">
      <w:pPr>
        <w:pStyle w:val="TOCPara"/>
      </w:pPr>
      <w:r>
        <w:lastRenderedPageBreak/>
        <w:t>Has notice been sent</w:t>
      </w:r>
      <w:r>
        <w:tab/>
      </w:r>
      <w:r w:rsidR="008864D6">
        <w:t>42488</w:t>
      </w:r>
    </w:p>
    <w:p w:rsidR="004E0B12" w:rsidRDefault="00075238" w:rsidP="004E0B12">
      <w:pPr>
        <w:pStyle w:val="TOCPara"/>
      </w:pPr>
      <w:r>
        <w:t>Have seven days passed</w:t>
      </w:r>
      <w:r>
        <w:tab/>
      </w:r>
      <w:r w:rsidR="008864D6">
        <w:t>42489</w:t>
      </w:r>
    </w:p>
    <w:p w:rsidR="004E0B12" w:rsidRDefault="004E0B12" w:rsidP="004E0B12">
      <w:pPr>
        <w:pStyle w:val="TOCPara"/>
      </w:pPr>
      <w:r>
        <w:t xml:space="preserve">Has </w:t>
      </w:r>
      <w:r w:rsidR="003E4598">
        <w:t>the appointment been cancelled</w:t>
      </w:r>
      <w:r w:rsidR="003E4598">
        <w:tab/>
      </w:r>
      <w:proofErr w:type="gramStart"/>
      <w:r w:rsidR="008864D6">
        <w:t>42490</w:t>
      </w:r>
      <w:proofErr w:type="gramEnd"/>
    </w:p>
    <w:p w:rsidR="000A0796" w:rsidRDefault="00075238" w:rsidP="004E0B12">
      <w:pPr>
        <w:pStyle w:val="TOCPara"/>
      </w:pPr>
      <w:r>
        <w:t>Good cause</w:t>
      </w:r>
      <w:r>
        <w:tab/>
        <w:t>42491</w:t>
      </w:r>
    </w:p>
    <w:p w:rsidR="004E0B12" w:rsidRDefault="00075238" w:rsidP="00207B6A">
      <w:pPr>
        <w:pStyle w:val="TOCSG"/>
      </w:pPr>
      <w:r>
        <w:t>Failure to submit</w:t>
      </w:r>
      <w:r>
        <w:tab/>
        <w:t>42492</w:t>
      </w:r>
    </w:p>
    <w:p w:rsidR="000A0796" w:rsidRDefault="00075238" w:rsidP="004E0B12">
      <w:pPr>
        <w:pStyle w:val="TOCPara"/>
      </w:pPr>
      <w:r>
        <w:t>Good cause</w:t>
      </w:r>
      <w:r>
        <w:tab/>
        <w:t>42496</w:t>
      </w:r>
    </w:p>
    <w:p w:rsidR="004E0B12" w:rsidRDefault="004E0B12" w:rsidP="00207B6A">
      <w:pPr>
        <w:pStyle w:val="TOCSG"/>
      </w:pPr>
      <w:r>
        <w:t>Co</w:t>
      </w:r>
      <w:r w:rsidR="00075238">
        <w:t>nsideration of good cause</w:t>
      </w:r>
      <w:r w:rsidR="00075238">
        <w:tab/>
        <w:t>42500</w:t>
      </w:r>
    </w:p>
    <w:p w:rsidR="003C7665" w:rsidRDefault="00075238" w:rsidP="004E0B12">
      <w:pPr>
        <w:pStyle w:val="TOCPara"/>
      </w:pPr>
      <w:r>
        <w:t>General considerations</w:t>
      </w:r>
      <w:r>
        <w:tab/>
        <w:t>42504</w:t>
      </w:r>
    </w:p>
    <w:p w:rsidR="003C7665" w:rsidRDefault="00075238" w:rsidP="004E0B12">
      <w:pPr>
        <w:pStyle w:val="TOCPara"/>
      </w:pPr>
      <w:r>
        <w:t>Claimant’s state of health</w:t>
      </w:r>
      <w:r>
        <w:tab/>
        <w:t>42505</w:t>
      </w:r>
    </w:p>
    <w:p w:rsidR="003C7665" w:rsidRDefault="003C7665" w:rsidP="004E0B12">
      <w:pPr>
        <w:pStyle w:val="TOCPara"/>
      </w:pPr>
      <w:r>
        <w:t xml:space="preserve">Nature </w:t>
      </w:r>
      <w:r w:rsidR="00075238">
        <w:t>of a claimant’s disability</w:t>
      </w:r>
      <w:r w:rsidR="00075238">
        <w:tab/>
        <w:t>42507</w:t>
      </w:r>
    </w:p>
    <w:p w:rsidR="003C7665" w:rsidRDefault="003C7665" w:rsidP="004E0B12">
      <w:pPr>
        <w:pStyle w:val="TOCPara"/>
      </w:pPr>
      <w:r>
        <w:t>Previous work capa</w:t>
      </w:r>
      <w:r w:rsidR="00075238">
        <w:t>bility assessment attended</w:t>
      </w:r>
      <w:r w:rsidR="00075238">
        <w:tab/>
        <w:t>42509</w:t>
      </w:r>
    </w:p>
    <w:p w:rsidR="003C7665" w:rsidRDefault="00075238" w:rsidP="004E0B12">
      <w:pPr>
        <w:pStyle w:val="TOCPara"/>
      </w:pPr>
      <w:r>
        <w:t>Repeated failures</w:t>
      </w:r>
      <w:r>
        <w:tab/>
        <w:t>42510</w:t>
      </w:r>
    </w:p>
    <w:p w:rsidR="000A0796" w:rsidRDefault="000A0796" w:rsidP="004E0B12">
      <w:pPr>
        <w:pStyle w:val="TOCPara"/>
      </w:pPr>
      <w:r>
        <w:t>G</w:t>
      </w:r>
      <w:r w:rsidR="00075238">
        <w:t>ood cause - some scenarios</w:t>
      </w:r>
      <w:r w:rsidR="00075238">
        <w:tab/>
        <w:t>42530</w:t>
      </w:r>
    </w:p>
    <w:p w:rsidR="004E0B12" w:rsidRDefault="004E0B12" w:rsidP="004E0B12">
      <w:pPr>
        <w:pStyle w:val="TOCSG"/>
      </w:pPr>
      <w:r>
        <w:t>Certain claimants to be treated as not having limited capability for work</w:t>
      </w:r>
    </w:p>
    <w:p w:rsidR="003424F4" w:rsidRDefault="003424F4" w:rsidP="003424F4">
      <w:pPr>
        <w:pStyle w:val="TOCPara"/>
      </w:pPr>
      <w:r>
        <w:t xml:space="preserve">Member of Her Majesty’s </w:t>
      </w:r>
      <w:r w:rsidR="00075238">
        <w:t>Forces</w:t>
      </w:r>
      <w:r w:rsidR="00075238">
        <w:tab/>
        <w:t>42550</w:t>
      </w:r>
    </w:p>
    <w:p w:rsidR="003424F4" w:rsidRDefault="00075238" w:rsidP="003424F4">
      <w:pPr>
        <w:pStyle w:val="TOCPara"/>
      </w:pPr>
      <w:r>
        <w:t>Training course</w:t>
      </w:r>
      <w:r>
        <w:tab/>
        <w:t>42551</w:t>
      </w:r>
    </w:p>
    <w:p w:rsidR="00FC7404" w:rsidRDefault="00075238" w:rsidP="003424F4">
      <w:pPr>
        <w:pStyle w:val="TOCPara"/>
      </w:pPr>
      <w:r>
        <w:t>Medical evidence ends</w:t>
      </w:r>
      <w:r>
        <w:tab/>
        <w:t>42553</w:t>
      </w:r>
    </w:p>
    <w:p w:rsidR="00B84976" w:rsidRDefault="00B84976" w:rsidP="00207B6A">
      <w:pPr>
        <w:pStyle w:val="TOCSG"/>
      </w:pPr>
      <w:r>
        <w:t>Medical evidence ceases before appeal heard -</w:t>
      </w:r>
      <w:r>
        <w:br/>
      </w:r>
      <w:r w:rsidR="00075238">
        <w:t>contact with claimant lost</w:t>
      </w:r>
      <w:r w:rsidR="00075238">
        <w:tab/>
        <w:t>42570</w:t>
      </w:r>
    </w:p>
    <w:p w:rsidR="00440FCB" w:rsidRDefault="00075238" w:rsidP="003424F4">
      <w:pPr>
        <w:pStyle w:val="TOCPara"/>
      </w:pPr>
      <w:r>
        <w:t>Appeal allowed</w:t>
      </w:r>
      <w:r>
        <w:tab/>
        <w:t>42571</w:t>
      </w:r>
    </w:p>
    <w:p w:rsidR="00440FCB" w:rsidRDefault="00440FCB" w:rsidP="00207B6A">
      <w:pPr>
        <w:pStyle w:val="TOCSG"/>
      </w:pPr>
      <w:r>
        <w:t>Medical evidence ceases before appeal heard -</w:t>
      </w:r>
      <w:r>
        <w:br/>
        <w:t>cont</w:t>
      </w:r>
      <w:r w:rsidR="00075238">
        <w:t>act with claimant not lost</w:t>
      </w:r>
      <w:r w:rsidR="00075238">
        <w:tab/>
        <w:t>42575</w:t>
      </w:r>
    </w:p>
    <w:p w:rsidR="00440FCB" w:rsidRDefault="00440FCB" w:rsidP="003424F4">
      <w:pPr>
        <w:pStyle w:val="TOCPara"/>
      </w:pPr>
      <w:r>
        <w:t>Appeal all</w:t>
      </w:r>
      <w:r w:rsidR="00075238">
        <w:t>owed</w:t>
      </w:r>
      <w:r w:rsidR="00075238">
        <w:tab/>
        <w:t>42577</w:t>
      </w:r>
    </w:p>
    <w:p w:rsidR="00440FCB" w:rsidRDefault="00440FCB" w:rsidP="003424F4">
      <w:pPr>
        <w:pStyle w:val="TOCPara"/>
      </w:pPr>
      <w:r>
        <w:t>Appeal withdraw</w:t>
      </w:r>
      <w:r w:rsidR="00075238">
        <w:t>n, struck out or dismissed</w:t>
      </w:r>
      <w:r w:rsidR="00075238">
        <w:tab/>
        <w:t>42578</w:t>
      </w:r>
    </w:p>
    <w:p w:rsidR="00FC7404" w:rsidRDefault="00075238" w:rsidP="003424F4">
      <w:pPr>
        <w:pStyle w:val="TOCPara"/>
      </w:pPr>
      <w:r>
        <w:t>Detention in legal custody</w:t>
      </w:r>
      <w:r>
        <w:tab/>
        <w:t>42580</w:t>
      </w:r>
    </w:p>
    <w:p w:rsidR="00FC7404" w:rsidRDefault="00FC7404" w:rsidP="00207B6A">
      <w:pPr>
        <w:pStyle w:val="TOCPara"/>
      </w:pPr>
      <w:r w:rsidRPr="001D1DC7">
        <w:t>Claimants who are treated as not entitled to</w:t>
      </w:r>
      <w:r w:rsidR="00207B6A">
        <w:t xml:space="preserve"> </w:t>
      </w:r>
      <w:r w:rsidRPr="001D1DC7">
        <w:t xml:space="preserve">Employment and </w:t>
      </w:r>
      <w:r w:rsidR="00207B6A">
        <w:br/>
      </w:r>
      <w:r w:rsidRPr="001D1DC7">
        <w:t>Support Allowance by reason of</w:t>
      </w:r>
      <w:r w:rsidR="00207B6A">
        <w:t xml:space="preserve"> </w:t>
      </w:r>
      <w:r w:rsidRPr="001D1DC7">
        <w:t xml:space="preserve">working to be treated as not </w:t>
      </w:r>
      <w:r w:rsidR="00207B6A">
        <w:br/>
      </w:r>
      <w:r w:rsidRPr="001D1DC7">
        <w:t>having l</w:t>
      </w:r>
      <w:r w:rsidR="00075238" w:rsidRPr="001D1DC7">
        <w:t>imited capability for work</w:t>
      </w:r>
      <w:r w:rsidR="00075238">
        <w:tab/>
        <w:t>42600</w:t>
      </w:r>
    </w:p>
    <w:p w:rsidR="00FC7404" w:rsidRDefault="00440FCB" w:rsidP="004E0B12">
      <w:pPr>
        <w:pStyle w:val="TOCSG"/>
      </w:pPr>
      <w:r>
        <w:t>Dat</w:t>
      </w:r>
      <w:r w:rsidR="00075238">
        <w:t>e of determination</w:t>
      </w:r>
      <w:r w:rsidR="00075238">
        <w:tab/>
        <w:t>42603</w:t>
      </w:r>
    </w:p>
    <w:p w:rsidR="004E0B12" w:rsidRDefault="00207B6A" w:rsidP="00207B6A">
      <w:pPr>
        <w:pStyle w:val="TOCTG"/>
      </w:pPr>
      <w:r>
        <w:br w:type="page"/>
      </w:r>
      <w:r w:rsidR="0025254F">
        <w:lastRenderedPageBreak/>
        <w:t xml:space="preserve">Limited capability for </w:t>
      </w:r>
      <w:r w:rsidR="009623E5">
        <w:t>work-related</w:t>
      </w:r>
      <w:r w:rsidR="0025254F">
        <w:t xml:space="preserve"> a</w:t>
      </w:r>
      <w:r w:rsidR="004E0B12">
        <w:t>ctivity</w:t>
      </w:r>
    </w:p>
    <w:p w:rsidR="004E0B12" w:rsidRDefault="00B338C6" w:rsidP="00207B6A">
      <w:pPr>
        <w:pStyle w:val="TOCSG"/>
      </w:pPr>
      <w:r>
        <w:t>General</w:t>
      </w:r>
      <w:r>
        <w:tab/>
        <w:t>42610</w:t>
      </w:r>
    </w:p>
    <w:p w:rsidR="00DB16CF" w:rsidRPr="00DB16CF" w:rsidRDefault="00DB16CF" w:rsidP="00207B6A">
      <w:pPr>
        <w:pStyle w:val="TOCTG"/>
      </w:pPr>
      <w:r w:rsidRPr="001D1DC7">
        <w:t>Entitlement ends before limited capability for</w:t>
      </w:r>
      <w:r w:rsidRPr="001D1DC7">
        <w:br/>
        <w:t>work-related activity is determined</w:t>
      </w:r>
      <w:r w:rsidR="004812E8" w:rsidRPr="00207B6A">
        <w:rPr>
          <w:b w:val="0"/>
        </w:rPr>
        <w:tab/>
        <w:t>42620</w:t>
      </w:r>
    </w:p>
    <w:p w:rsidR="004E0B12" w:rsidRDefault="004E0B12" w:rsidP="00207B6A">
      <w:pPr>
        <w:pStyle w:val="TOCSG"/>
      </w:pPr>
      <w:r>
        <w:t>Determination</w:t>
      </w:r>
      <w:r w:rsidR="0025254F">
        <w:t xml:space="preserve"> of limited capability for </w:t>
      </w:r>
      <w:r w:rsidR="009623E5">
        <w:t>work-related</w:t>
      </w:r>
      <w:r w:rsidR="004812E8">
        <w:t xml:space="preserve"> activity</w:t>
      </w:r>
      <w:r w:rsidR="004812E8">
        <w:tab/>
        <w:t>42670</w:t>
      </w:r>
    </w:p>
    <w:p w:rsidR="004E0B12" w:rsidRDefault="004E0B12" w:rsidP="00207B6A">
      <w:pPr>
        <w:pStyle w:val="TOCSG"/>
      </w:pPr>
      <w:r>
        <w:t>Certain claimants treated as havi</w:t>
      </w:r>
      <w:r w:rsidR="003E4598">
        <w:t>ng limited capability for</w:t>
      </w:r>
      <w:r w:rsidR="0025254F">
        <w:br/>
      </w:r>
      <w:r w:rsidR="009623E5">
        <w:t>work-related</w:t>
      </w:r>
      <w:r w:rsidR="004812E8">
        <w:t xml:space="preserve"> activity</w:t>
      </w:r>
      <w:r w:rsidR="004812E8">
        <w:tab/>
        <w:t>42680</w:t>
      </w:r>
    </w:p>
    <w:p w:rsidR="004E0B12" w:rsidRDefault="004E0B12" w:rsidP="00207B6A">
      <w:pPr>
        <w:pStyle w:val="TOCSG"/>
      </w:pPr>
      <w:r w:rsidRPr="00207B6A">
        <w:t>Information required for d</w:t>
      </w:r>
      <w:r w:rsidR="003E4598" w:rsidRPr="00207B6A">
        <w:t>etermining capability for</w:t>
      </w:r>
      <w:r w:rsidR="0025254F" w:rsidRPr="00207B6A">
        <w:br/>
      </w:r>
      <w:r w:rsidR="009623E5" w:rsidRPr="00207B6A">
        <w:t>work-related</w:t>
      </w:r>
      <w:r w:rsidRPr="00207B6A">
        <w:t xml:space="preserve"> activity</w:t>
      </w:r>
      <w:r w:rsidRPr="00207B6A">
        <w:tab/>
        <w:t>42</w:t>
      </w:r>
      <w:r w:rsidR="004812E8" w:rsidRPr="00207B6A">
        <w:t>740</w:t>
      </w:r>
    </w:p>
    <w:p w:rsidR="004E0B12" w:rsidRDefault="004E0B12" w:rsidP="00207B6A">
      <w:pPr>
        <w:pStyle w:val="TOCPara"/>
      </w:pPr>
      <w:r>
        <w:t>Fail</w:t>
      </w:r>
      <w:r w:rsidR="004812E8">
        <w:t>ure to provide information</w:t>
      </w:r>
      <w:r w:rsidR="004812E8">
        <w:tab/>
        <w:t>42745</w:t>
      </w:r>
    </w:p>
    <w:p w:rsidR="004E0B12" w:rsidRDefault="004E0B12" w:rsidP="00207B6A">
      <w:pPr>
        <w:pStyle w:val="TOCSG"/>
      </w:pPr>
      <w:r w:rsidRPr="00207B6A">
        <w:t>Claimants who may be called for examination</w:t>
      </w:r>
      <w:r w:rsidRPr="00207B6A">
        <w:tab/>
        <w:t>42</w:t>
      </w:r>
      <w:r w:rsidR="004812E8" w:rsidRPr="00207B6A">
        <w:t>755</w:t>
      </w:r>
    </w:p>
    <w:p w:rsidR="00161625" w:rsidRDefault="00161625" w:rsidP="00207B6A">
      <w:pPr>
        <w:pStyle w:val="TOCSG"/>
      </w:pPr>
      <w:r>
        <w:t xml:space="preserve">Consideration of good cause </w:t>
      </w:r>
      <w:r w:rsidRPr="00207B6A">
        <w:tab/>
        <w:t>42</w:t>
      </w:r>
      <w:r w:rsidR="004812E8" w:rsidRPr="00207B6A">
        <w:t>760</w:t>
      </w:r>
    </w:p>
    <w:p w:rsidR="004E0B12" w:rsidRDefault="004E0B12" w:rsidP="00207B6A">
      <w:pPr>
        <w:pStyle w:val="TOCSG"/>
      </w:pPr>
      <w:r>
        <w:t>Determination of whether a per</w:t>
      </w:r>
      <w:r w:rsidR="0025254F">
        <w:t xml:space="preserve">son </w:t>
      </w:r>
      <w:r w:rsidR="00367F3F">
        <w:t>has limited capability for</w:t>
      </w:r>
      <w:r w:rsidR="00367F3F">
        <w:br/>
      </w:r>
      <w:r w:rsidR="009623E5">
        <w:t>work-related</w:t>
      </w:r>
      <w:r w:rsidR="004812E8">
        <w:t xml:space="preserve"> activity</w:t>
      </w:r>
      <w:r w:rsidR="004812E8">
        <w:tab/>
        <w:t>42770</w:t>
      </w:r>
    </w:p>
    <w:p w:rsidR="00161625" w:rsidRDefault="00161625" w:rsidP="00207B6A">
      <w:pPr>
        <w:pStyle w:val="TOCPara"/>
        <w:rPr>
          <w:rStyle w:val="TOCSGChar"/>
        </w:rPr>
      </w:pPr>
      <w:r>
        <w:t>Second or subsequent referrals</w:t>
      </w:r>
      <w:r w:rsidR="000A0796">
        <w:rPr>
          <w:rStyle w:val="TOCSGChar"/>
        </w:rPr>
        <w:tab/>
        <w:t>4</w:t>
      </w:r>
      <w:r w:rsidR="004812E8">
        <w:rPr>
          <w:rStyle w:val="TOCSGChar"/>
        </w:rPr>
        <w:t>2780</w:t>
      </w:r>
    </w:p>
    <w:p w:rsidR="00161625" w:rsidRDefault="00161625" w:rsidP="00207B6A">
      <w:pPr>
        <w:pStyle w:val="TOCPara"/>
      </w:pPr>
      <w:r>
        <w:rPr>
          <w:rStyle w:val="TOCSGChar"/>
        </w:rPr>
        <w:t>Determining limited capability for work-related activity afresh</w:t>
      </w:r>
      <w:r w:rsidR="000A0796">
        <w:rPr>
          <w:rStyle w:val="TOCSGChar"/>
        </w:rPr>
        <w:tab/>
        <w:t>42</w:t>
      </w:r>
      <w:r w:rsidR="004812E8">
        <w:rPr>
          <w:rStyle w:val="TOCSGChar"/>
        </w:rPr>
        <w:t>785</w:t>
      </w:r>
    </w:p>
    <w:p w:rsidR="0097351B" w:rsidRPr="001D1DC7" w:rsidRDefault="0097351B" w:rsidP="004E0B12">
      <w:pPr>
        <w:pStyle w:val="TOCTG"/>
      </w:pPr>
      <w:r>
        <w:t>Employment and Support Allowance awarded pending</w:t>
      </w:r>
      <w:r>
        <w:br/>
        <w:t>limited capability for work appeal</w:t>
      </w:r>
    </w:p>
    <w:p w:rsidR="0097351B" w:rsidRDefault="0097351B" w:rsidP="00207B6A">
      <w:pPr>
        <w:pStyle w:val="TOCSG"/>
      </w:pPr>
      <w:r>
        <w:t>Claimant treated as having l</w:t>
      </w:r>
      <w:r w:rsidR="004812E8">
        <w:t>imited capability for work</w:t>
      </w:r>
      <w:r w:rsidR="004812E8">
        <w:tab/>
        <w:t>42790</w:t>
      </w:r>
    </w:p>
    <w:p w:rsidR="0082182F" w:rsidRDefault="0082182F" w:rsidP="00207B6A">
      <w:pPr>
        <w:pStyle w:val="TOCSG"/>
      </w:pPr>
      <w:r>
        <w:t>Claimant awarded component during ap</w:t>
      </w:r>
      <w:r w:rsidR="004812E8">
        <w:t>peal</w:t>
      </w:r>
      <w:r w:rsidR="004812E8">
        <w:tab/>
        <w:t>42820</w:t>
      </w:r>
    </w:p>
    <w:p w:rsidR="00AF1E34" w:rsidRDefault="004812E8" w:rsidP="00207B6A">
      <w:pPr>
        <w:pStyle w:val="TOCSG"/>
      </w:pPr>
      <w:r>
        <w:t>Payment of component</w:t>
      </w:r>
      <w:r>
        <w:tab/>
        <w:t>42824</w:t>
      </w:r>
    </w:p>
    <w:p w:rsidR="0097351B" w:rsidRDefault="0082182F" w:rsidP="00207B6A">
      <w:pPr>
        <w:pStyle w:val="TOCSG"/>
      </w:pPr>
      <w:r>
        <w:t xml:space="preserve">Date </w:t>
      </w:r>
      <w:r w:rsidR="004812E8">
        <w:t>award begins</w:t>
      </w:r>
      <w:r w:rsidR="004812E8">
        <w:tab/>
        <w:t>42825</w:t>
      </w:r>
    </w:p>
    <w:p w:rsidR="0082182F" w:rsidRDefault="004812E8" w:rsidP="00207B6A">
      <w:pPr>
        <w:pStyle w:val="TOCSG"/>
      </w:pPr>
      <w:r>
        <w:t>Late awards</w:t>
      </w:r>
      <w:r>
        <w:tab/>
        <w:t>42828</w:t>
      </w:r>
    </w:p>
    <w:p w:rsidR="0082182F" w:rsidRDefault="004812E8" w:rsidP="00207B6A">
      <w:pPr>
        <w:pStyle w:val="TOCSG"/>
      </w:pPr>
      <w:r>
        <w:t>Prisoners</w:t>
      </w:r>
      <w:r>
        <w:tab/>
        <w:t>42829</w:t>
      </w:r>
    </w:p>
    <w:p w:rsidR="0097351B" w:rsidRDefault="0097351B" w:rsidP="00207B6A">
      <w:pPr>
        <w:pStyle w:val="TOCSG"/>
      </w:pPr>
      <w:r>
        <w:t>Further Employment an</w:t>
      </w:r>
      <w:r w:rsidR="004812E8">
        <w:t>d Support Allowance claims</w:t>
      </w:r>
      <w:r w:rsidR="004812E8">
        <w:tab/>
        <w:t>42840</w:t>
      </w:r>
    </w:p>
    <w:p w:rsidR="0097351B" w:rsidRDefault="0097351B" w:rsidP="00207B6A">
      <w:pPr>
        <w:pStyle w:val="TOCSG"/>
      </w:pPr>
      <w:r>
        <w:t xml:space="preserve">Income Support or Jobseeker’s Allowance </w:t>
      </w:r>
      <w:r w:rsidR="004812E8">
        <w:t>awarded</w:t>
      </w:r>
      <w:r w:rsidR="004812E8">
        <w:br/>
        <w:t>before appeal made</w:t>
      </w:r>
      <w:r w:rsidR="004812E8">
        <w:tab/>
        <w:t>42845</w:t>
      </w:r>
    </w:p>
    <w:p w:rsidR="0097351B" w:rsidRDefault="0097351B" w:rsidP="00207B6A">
      <w:pPr>
        <w:pStyle w:val="TOCSG"/>
      </w:pPr>
      <w:r>
        <w:t>Referral for work capability asse</w:t>
      </w:r>
      <w:r w:rsidR="004812E8">
        <w:t>ssment</w:t>
      </w:r>
      <w:r w:rsidR="004812E8">
        <w:tab/>
        <w:t>42850</w:t>
      </w:r>
    </w:p>
    <w:p w:rsidR="0097351B" w:rsidRDefault="004812E8" w:rsidP="00207B6A">
      <w:pPr>
        <w:pStyle w:val="TOCSG"/>
      </w:pPr>
      <w:r>
        <w:t>Change of circumstances</w:t>
      </w:r>
      <w:r>
        <w:tab/>
        <w:t>42851</w:t>
      </w:r>
    </w:p>
    <w:p w:rsidR="00B64FD4" w:rsidRDefault="001E6C0F" w:rsidP="00207B6A">
      <w:pPr>
        <w:pStyle w:val="TOCSG"/>
      </w:pPr>
      <w:r>
        <w:br w:type="page"/>
      </w:r>
      <w:r w:rsidR="00B64FD4">
        <w:lastRenderedPageBreak/>
        <w:t>Change in c</w:t>
      </w:r>
      <w:r w:rsidR="004812E8">
        <w:t>laimant’s health condition</w:t>
      </w:r>
      <w:r w:rsidR="004812E8">
        <w:tab/>
        <w:t>42856</w:t>
      </w:r>
    </w:p>
    <w:p w:rsidR="00B64FD4" w:rsidRPr="00207B6A" w:rsidRDefault="004812E8" w:rsidP="00CB1EFC">
      <w:pPr>
        <w:pStyle w:val="TOCPara"/>
      </w:pPr>
      <w:r w:rsidRPr="00207B6A">
        <w:t>Appeal dismissed</w:t>
      </w:r>
      <w:r w:rsidRPr="00207B6A">
        <w:tab/>
        <w:t>42857</w:t>
      </w:r>
    </w:p>
    <w:p w:rsidR="00B64FD4" w:rsidRPr="00207B6A" w:rsidRDefault="004812E8" w:rsidP="00CB1EFC">
      <w:pPr>
        <w:pStyle w:val="TOCPara"/>
      </w:pPr>
      <w:r w:rsidRPr="00207B6A">
        <w:t>Appeal allowed</w:t>
      </w:r>
      <w:r w:rsidRPr="00207B6A">
        <w:tab/>
        <w:t>42858</w:t>
      </w:r>
    </w:p>
    <w:p w:rsidR="0097351B" w:rsidRDefault="0097351B" w:rsidP="00207B6A">
      <w:pPr>
        <w:pStyle w:val="TOCSG"/>
      </w:pPr>
      <w:r>
        <w:t>Appeal withdraw</w:t>
      </w:r>
      <w:r w:rsidR="004812E8">
        <w:t>n, struck out or dismissed</w:t>
      </w:r>
      <w:r w:rsidR="004812E8">
        <w:tab/>
        <w:t>42860</w:t>
      </w:r>
    </w:p>
    <w:p w:rsidR="0097351B" w:rsidRDefault="004812E8" w:rsidP="00207B6A">
      <w:pPr>
        <w:pStyle w:val="TOCSG"/>
      </w:pPr>
      <w:r>
        <w:t>Appeal allowed</w:t>
      </w:r>
      <w:r>
        <w:tab/>
        <w:t>42866</w:t>
      </w:r>
    </w:p>
    <w:p w:rsidR="00B64FD4" w:rsidRDefault="004812E8" w:rsidP="00207B6A">
      <w:pPr>
        <w:pStyle w:val="TOCSG"/>
      </w:pPr>
      <w:r>
        <w:t>Appeal reinstated</w:t>
      </w:r>
      <w:r>
        <w:tab/>
        <w:t>42868</w:t>
      </w:r>
    </w:p>
    <w:p w:rsidR="00B64FD4" w:rsidRDefault="004812E8" w:rsidP="00207B6A">
      <w:pPr>
        <w:pStyle w:val="TOCSG"/>
      </w:pPr>
      <w:r>
        <w:t>Appeal remitted</w:t>
      </w:r>
      <w:r>
        <w:tab/>
        <w:t>42869</w:t>
      </w:r>
    </w:p>
    <w:p w:rsidR="002507B3" w:rsidRDefault="002507B3" w:rsidP="00207B6A">
      <w:pPr>
        <w:pStyle w:val="TOCSG"/>
      </w:pPr>
      <w:r>
        <w:t xml:space="preserve">Appeal to the Commissioner by the </w:t>
      </w:r>
      <w:r w:rsidR="004812E8">
        <w:t>claimant or</w:t>
      </w:r>
      <w:r w:rsidR="00CB1EFC">
        <w:t xml:space="preserve"> </w:t>
      </w:r>
      <w:r w:rsidR="004812E8">
        <w:t>the Department</w:t>
      </w:r>
      <w:r w:rsidR="004812E8">
        <w:tab/>
        <w:t>42870</w:t>
      </w:r>
    </w:p>
    <w:p w:rsidR="008864D6" w:rsidRDefault="008864D6" w:rsidP="00CB1EFC">
      <w:pPr>
        <w:pStyle w:val="TOCTG"/>
      </w:pPr>
      <w:r w:rsidRPr="008864D6">
        <w:t>Work or training beneficiaries</w:t>
      </w:r>
    </w:p>
    <w:p w:rsidR="008864D6" w:rsidRDefault="008864D6" w:rsidP="00207B6A">
      <w:pPr>
        <w:pStyle w:val="TOCSG"/>
      </w:pPr>
      <w:r>
        <w:t>General.........................................................................................................42880</w:t>
      </w:r>
    </w:p>
    <w:p w:rsidR="008864D6" w:rsidRDefault="00CB1EFC" w:rsidP="00207B6A">
      <w:pPr>
        <w:pStyle w:val="TOCSG"/>
      </w:pPr>
      <w:r>
        <w:t>Linking rules -</w:t>
      </w:r>
      <w:r w:rsidR="008864D6">
        <w:t xml:space="preserve"> limited capability for work..................................................... 42888</w:t>
      </w:r>
    </w:p>
    <w:p w:rsidR="008864D6" w:rsidRPr="008864D6" w:rsidRDefault="00CB1EFC" w:rsidP="00207B6A">
      <w:pPr>
        <w:pStyle w:val="TOCSG"/>
      </w:pPr>
      <w:r>
        <w:t>Linking rules -</w:t>
      </w:r>
      <w:r w:rsidR="008864D6">
        <w:t xml:space="preserve"> limited capability for work-related activity.............................42889</w:t>
      </w:r>
    </w:p>
    <w:p w:rsidR="004E0B12" w:rsidRPr="00FA0F32" w:rsidRDefault="004E0B12" w:rsidP="00F20656">
      <w:pPr>
        <w:pStyle w:val="TOCTG"/>
      </w:pPr>
      <w:r w:rsidRPr="00CB1EFC">
        <w:rPr>
          <w:b w:val="0"/>
        </w:rPr>
        <w:t>Regular treatment categories</w:t>
      </w:r>
      <w:r w:rsidRPr="00CB1EFC">
        <w:rPr>
          <w:b w:val="0"/>
        </w:rPr>
        <w:tab/>
      </w:r>
      <w:r w:rsidRPr="00FA0F32">
        <w:rPr>
          <w:bCs/>
        </w:rPr>
        <w:t>Appendix</w:t>
      </w:r>
    </w:p>
    <w:p w:rsidR="00D624FF" w:rsidRDefault="00D624FF" w:rsidP="00791FA6">
      <w:pPr>
        <w:pStyle w:val="CT"/>
        <w:spacing w:before="360" w:after="120"/>
      </w:pPr>
    </w:p>
    <w:p w:rsidR="00CB1EFC" w:rsidRDefault="00CB1EFC" w:rsidP="00791FA6">
      <w:pPr>
        <w:pStyle w:val="CT"/>
        <w:spacing w:before="360" w:after="120"/>
        <w:sectPr w:rsidR="00CB1EFC" w:rsidSect="00F717AA">
          <w:headerReference w:type="default" r:id="rId8"/>
          <w:footerReference w:type="default" r:id="rId9"/>
          <w:pgSz w:w="11907" w:h="16840" w:code="9"/>
          <w:pgMar w:top="1440" w:right="1797" w:bottom="1440" w:left="1797" w:header="709" w:footer="709" w:gutter="0"/>
          <w:cols w:space="720"/>
          <w:noEndnote/>
        </w:sectPr>
      </w:pPr>
    </w:p>
    <w:p w:rsidR="002D2715" w:rsidRDefault="002D2715" w:rsidP="009561CD">
      <w:pPr>
        <w:pStyle w:val="TG"/>
      </w:pPr>
      <w:r>
        <w:lastRenderedPageBreak/>
        <w:t>Statutes com</w:t>
      </w:r>
      <w:r w:rsidR="009561CD">
        <w:t>monly referred to in Chapter </w:t>
      </w:r>
      <w:r w:rsidR="00EC5DB5">
        <w:t>42</w:t>
      </w:r>
    </w:p>
    <w:tbl>
      <w:tblPr>
        <w:tblW w:w="7588" w:type="dxa"/>
        <w:tblInd w:w="851" w:type="dxa"/>
        <w:tblLayout w:type="fixed"/>
        <w:tblCellMar>
          <w:left w:w="75" w:type="dxa"/>
          <w:right w:w="75" w:type="dxa"/>
        </w:tblCellMar>
        <w:tblLook w:val="0000" w:firstRow="0" w:lastRow="0" w:firstColumn="0" w:lastColumn="0" w:noHBand="0" w:noVBand="0"/>
      </w:tblPr>
      <w:tblGrid>
        <w:gridCol w:w="5603"/>
        <w:gridCol w:w="1985"/>
      </w:tblGrid>
      <w:tr w:rsidR="00EC5DB5" w:rsidTr="00224350">
        <w:tc>
          <w:tcPr>
            <w:tcW w:w="5603" w:type="dxa"/>
          </w:tcPr>
          <w:p w:rsidR="00EC5DB5" w:rsidRPr="00B52DEA" w:rsidRDefault="00EC5DB5" w:rsidP="002D2715">
            <w:pPr>
              <w:pStyle w:val="BT"/>
              <w:rPr>
                <w:b/>
              </w:rPr>
            </w:pPr>
            <w:r w:rsidRPr="00B52DEA">
              <w:rPr>
                <w:b/>
              </w:rPr>
              <w:t>Full title</w:t>
            </w:r>
          </w:p>
        </w:tc>
        <w:tc>
          <w:tcPr>
            <w:tcW w:w="1985" w:type="dxa"/>
          </w:tcPr>
          <w:p w:rsidR="00EC5DB5" w:rsidRPr="00B52DEA" w:rsidRDefault="00EC5DB5" w:rsidP="002D2715">
            <w:pPr>
              <w:pStyle w:val="BT"/>
              <w:rPr>
                <w:b/>
              </w:rPr>
            </w:pPr>
            <w:r w:rsidRPr="00B52DEA">
              <w:rPr>
                <w:b/>
              </w:rPr>
              <w:t>Abbreviation</w:t>
            </w:r>
          </w:p>
        </w:tc>
      </w:tr>
      <w:tr w:rsidR="00EC5DB5" w:rsidTr="00224350">
        <w:tc>
          <w:tcPr>
            <w:tcW w:w="5603" w:type="dxa"/>
          </w:tcPr>
          <w:p w:rsidR="00EC5DB5" w:rsidRPr="00B52DEA" w:rsidRDefault="00EC5DB5" w:rsidP="00B52DEA">
            <w:pPr>
              <w:rPr>
                <w:rFonts w:ascii="Helvetica" w:hAnsi="Helvetica"/>
                <w:sz w:val="20"/>
              </w:rPr>
            </w:pPr>
            <w:r w:rsidRPr="00B52DEA">
              <w:rPr>
                <w:rFonts w:ascii="Helvetica" w:hAnsi="Helvetica"/>
                <w:sz w:val="20"/>
              </w:rPr>
              <w:t>Social Security Contribution and Benefits (Northern Ireland) Act 1992</w:t>
            </w:r>
          </w:p>
        </w:tc>
        <w:tc>
          <w:tcPr>
            <w:tcW w:w="1985" w:type="dxa"/>
          </w:tcPr>
          <w:p w:rsidR="00EC5DB5" w:rsidRPr="00EC5DB5" w:rsidRDefault="00EC5DB5" w:rsidP="00EC5DB5">
            <w:pPr>
              <w:pStyle w:val="DefinitionTerm"/>
              <w:spacing w:before="57" w:after="113" w:line="340" w:lineRule="atLeast"/>
              <w:rPr>
                <w:rFonts w:ascii="Arial" w:hAnsi="Arial" w:cs="Arial"/>
                <w:sz w:val="20"/>
              </w:rPr>
            </w:pPr>
            <w:r>
              <w:rPr>
                <w:rFonts w:ascii="Arial" w:hAnsi="Arial" w:cs="Arial"/>
                <w:sz w:val="20"/>
              </w:rPr>
              <w:t>SS C&amp;B (NI) Act 92</w:t>
            </w:r>
          </w:p>
        </w:tc>
      </w:tr>
      <w:tr w:rsidR="00EC5DB5" w:rsidTr="00224350">
        <w:tc>
          <w:tcPr>
            <w:tcW w:w="5603" w:type="dxa"/>
          </w:tcPr>
          <w:p w:rsidR="00EC5DB5" w:rsidRPr="00B52DEA" w:rsidRDefault="00EC5DB5" w:rsidP="00B52DEA">
            <w:pPr>
              <w:rPr>
                <w:rFonts w:ascii="Helvetica" w:hAnsi="Helvetica"/>
                <w:sz w:val="20"/>
              </w:rPr>
            </w:pPr>
            <w:r w:rsidRPr="00B52DEA">
              <w:rPr>
                <w:rFonts w:ascii="Helvetica" w:hAnsi="Helvetica"/>
                <w:sz w:val="20"/>
              </w:rPr>
              <w:t>Welfare Reform Act (Northern Ireland) 2007</w:t>
            </w:r>
          </w:p>
        </w:tc>
        <w:tc>
          <w:tcPr>
            <w:tcW w:w="1985" w:type="dxa"/>
          </w:tcPr>
          <w:p w:rsidR="00EC5DB5" w:rsidRPr="00EC5DB5" w:rsidRDefault="00EC5DB5" w:rsidP="00EC5DB5">
            <w:pPr>
              <w:pStyle w:val="DefinitionTerm"/>
              <w:spacing w:before="57" w:after="113" w:line="340" w:lineRule="atLeast"/>
              <w:rPr>
                <w:rFonts w:ascii="Arial" w:hAnsi="Arial" w:cs="Arial"/>
                <w:sz w:val="20"/>
              </w:rPr>
            </w:pPr>
            <w:r w:rsidRPr="00EC5DB5">
              <w:rPr>
                <w:rFonts w:ascii="Arial" w:hAnsi="Arial" w:cs="Arial"/>
                <w:sz w:val="20"/>
              </w:rPr>
              <w:t xml:space="preserve">WR Act </w:t>
            </w:r>
            <w:r>
              <w:rPr>
                <w:rFonts w:ascii="Arial" w:hAnsi="Arial" w:cs="Arial"/>
                <w:sz w:val="20"/>
              </w:rPr>
              <w:t xml:space="preserve">(NI) </w:t>
            </w:r>
            <w:r w:rsidRPr="00EC5DB5">
              <w:rPr>
                <w:rFonts w:ascii="Arial" w:hAnsi="Arial" w:cs="Arial"/>
                <w:sz w:val="20"/>
              </w:rPr>
              <w:t>07</w:t>
            </w:r>
          </w:p>
        </w:tc>
      </w:tr>
    </w:tbl>
    <w:p w:rsidR="00FE0356" w:rsidRDefault="00FE0356" w:rsidP="00A46BE1">
      <w:pPr>
        <w:pStyle w:val="SG"/>
        <w:rPr>
          <w:rStyle w:val="TGChar"/>
        </w:rPr>
      </w:pPr>
    </w:p>
    <w:p w:rsidR="00EC5DB5" w:rsidRDefault="00EC5DB5" w:rsidP="00A46BE1">
      <w:pPr>
        <w:pStyle w:val="SG"/>
        <w:rPr>
          <w:rStyle w:val="TGChar"/>
        </w:rPr>
        <w:sectPr w:rsidR="00EC5DB5" w:rsidSect="00F717AA">
          <w:headerReference w:type="even" r:id="rId10"/>
          <w:headerReference w:type="default" r:id="rId11"/>
          <w:footerReference w:type="default" r:id="rId12"/>
          <w:headerReference w:type="first" r:id="rId13"/>
          <w:pgSz w:w="11907" w:h="16840" w:code="9"/>
          <w:pgMar w:top="1440" w:right="1797" w:bottom="1440" w:left="1797" w:header="709" w:footer="709" w:gutter="0"/>
          <w:cols w:space="720"/>
          <w:noEndnote/>
        </w:sectPr>
      </w:pPr>
    </w:p>
    <w:p w:rsidR="00EC5DB5" w:rsidRDefault="00EC5DB5" w:rsidP="009561CD">
      <w:pPr>
        <w:pStyle w:val="TG"/>
      </w:pPr>
      <w:r>
        <w:lastRenderedPageBreak/>
        <w:t>Statutory Rules commonly referred to in Chapter 42</w:t>
      </w:r>
    </w:p>
    <w:tbl>
      <w:tblPr>
        <w:tblW w:w="7796" w:type="dxa"/>
        <w:tblInd w:w="784" w:type="dxa"/>
        <w:tblLayout w:type="fixed"/>
        <w:tblCellMar>
          <w:left w:w="75" w:type="dxa"/>
          <w:right w:w="75" w:type="dxa"/>
        </w:tblCellMar>
        <w:tblLook w:val="0000" w:firstRow="0" w:lastRow="0" w:firstColumn="0" w:lastColumn="0" w:noHBand="0" w:noVBand="0"/>
      </w:tblPr>
      <w:tblGrid>
        <w:gridCol w:w="2126"/>
        <w:gridCol w:w="3969"/>
        <w:gridCol w:w="1701"/>
      </w:tblGrid>
      <w:tr w:rsidR="00EC5DB5" w:rsidTr="00B52DEA">
        <w:tc>
          <w:tcPr>
            <w:tcW w:w="2126" w:type="dxa"/>
            <w:vAlign w:val="center"/>
          </w:tcPr>
          <w:p w:rsidR="00EC5DB5" w:rsidRPr="00B52DEA" w:rsidRDefault="00EC5DB5" w:rsidP="00B52DEA">
            <w:pPr>
              <w:rPr>
                <w:rFonts w:ascii="Helvetica" w:hAnsi="Helvetica"/>
                <w:b/>
                <w:sz w:val="20"/>
              </w:rPr>
            </w:pPr>
            <w:r w:rsidRPr="00B52DEA">
              <w:rPr>
                <w:rFonts w:ascii="Helvetica" w:hAnsi="Helvetica"/>
                <w:b/>
                <w:sz w:val="20"/>
              </w:rPr>
              <w:t>Short description</w:t>
            </w:r>
          </w:p>
        </w:tc>
        <w:tc>
          <w:tcPr>
            <w:tcW w:w="3969" w:type="dxa"/>
            <w:vAlign w:val="center"/>
          </w:tcPr>
          <w:p w:rsidR="00EC5DB5" w:rsidRPr="00B52DEA" w:rsidRDefault="00EC5DB5" w:rsidP="00B52DEA">
            <w:pPr>
              <w:pStyle w:val="BT"/>
              <w:jc w:val="left"/>
              <w:rPr>
                <w:rFonts w:ascii="Helvetica" w:hAnsi="Helvetica"/>
                <w:b/>
              </w:rPr>
            </w:pPr>
            <w:r w:rsidRPr="00B52DEA">
              <w:rPr>
                <w:rFonts w:ascii="Helvetica" w:hAnsi="Helvetica"/>
                <w:b/>
              </w:rPr>
              <w:t>Full title</w:t>
            </w:r>
          </w:p>
        </w:tc>
        <w:tc>
          <w:tcPr>
            <w:tcW w:w="1701" w:type="dxa"/>
            <w:vAlign w:val="center"/>
          </w:tcPr>
          <w:p w:rsidR="00EC5DB5" w:rsidRPr="00B52DEA" w:rsidRDefault="00EC5DB5" w:rsidP="00B52DEA">
            <w:pPr>
              <w:pStyle w:val="BT"/>
              <w:jc w:val="left"/>
              <w:rPr>
                <w:rFonts w:ascii="Helvetica" w:hAnsi="Helvetica"/>
                <w:b/>
              </w:rPr>
            </w:pPr>
            <w:r w:rsidRPr="00B52DEA">
              <w:rPr>
                <w:rFonts w:ascii="Helvetica" w:hAnsi="Helvetica"/>
                <w:b/>
              </w:rPr>
              <w:t>Abbreviation</w:t>
            </w:r>
          </w:p>
        </w:tc>
      </w:tr>
      <w:tr w:rsidR="00EC5DB5" w:rsidTr="002D7379">
        <w:tc>
          <w:tcPr>
            <w:tcW w:w="2126" w:type="dxa"/>
          </w:tcPr>
          <w:p w:rsidR="00EC5DB5" w:rsidRPr="00B52DEA" w:rsidRDefault="00EC5DB5" w:rsidP="00B52DEA">
            <w:pPr>
              <w:spacing w:line="340" w:lineRule="atLeast"/>
              <w:rPr>
                <w:rFonts w:ascii="Helvetica" w:hAnsi="Helvetica"/>
                <w:sz w:val="20"/>
              </w:rPr>
            </w:pPr>
            <w:r w:rsidRPr="00B52DEA">
              <w:rPr>
                <w:rFonts w:ascii="Helvetica" w:hAnsi="Helvetica"/>
                <w:sz w:val="20"/>
              </w:rPr>
              <w:t>Employment and Support Allowance Regulations</w:t>
            </w:r>
          </w:p>
        </w:tc>
        <w:tc>
          <w:tcPr>
            <w:tcW w:w="3969" w:type="dxa"/>
          </w:tcPr>
          <w:p w:rsidR="00EC5DB5" w:rsidRPr="00B52DEA" w:rsidRDefault="00EC5DB5" w:rsidP="00B52DEA">
            <w:pPr>
              <w:spacing w:line="340" w:lineRule="atLeast"/>
              <w:rPr>
                <w:rFonts w:ascii="Helvetica" w:hAnsi="Helvetica"/>
                <w:sz w:val="20"/>
              </w:rPr>
            </w:pPr>
            <w:r w:rsidRPr="00B52DEA">
              <w:rPr>
                <w:rFonts w:ascii="Helvetica" w:hAnsi="Helvetica"/>
                <w:sz w:val="20"/>
              </w:rPr>
              <w:t xml:space="preserve">The Employment and Support Allowance Regulations </w:t>
            </w:r>
            <w:r w:rsidR="00E23F6B" w:rsidRPr="00B52DEA">
              <w:rPr>
                <w:rFonts w:ascii="Helvetica" w:hAnsi="Helvetica"/>
                <w:sz w:val="20"/>
              </w:rPr>
              <w:t xml:space="preserve">(Northern Ireland) </w:t>
            </w:r>
            <w:r w:rsidRPr="00B52DEA">
              <w:rPr>
                <w:rFonts w:ascii="Helvetica" w:hAnsi="Helvetica"/>
                <w:sz w:val="20"/>
              </w:rPr>
              <w:t xml:space="preserve">2008 No. </w:t>
            </w:r>
            <w:r w:rsidR="004F2E65" w:rsidRPr="00B52DEA">
              <w:rPr>
                <w:rFonts w:ascii="Helvetica" w:hAnsi="Helvetica"/>
                <w:sz w:val="20"/>
              </w:rPr>
              <w:t>280</w:t>
            </w:r>
          </w:p>
        </w:tc>
        <w:tc>
          <w:tcPr>
            <w:tcW w:w="1701" w:type="dxa"/>
          </w:tcPr>
          <w:p w:rsidR="00EC5DB5" w:rsidRPr="00B52DEA" w:rsidRDefault="00EC5DB5" w:rsidP="00B52DEA">
            <w:pPr>
              <w:spacing w:line="340" w:lineRule="atLeast"/>
              <w:rPr>
                <w:rFonts w:ascii="Helvetica" w:hAnsi="Helvetica"/>
                <w:sz w:val="20"/>
              </w:rPr>
            </w:pPr>
            <w:r w:rsidRPr="00B52DEA">
              <w:rPr>
                <w:rFonts w:ascii="Helvetica" w:hAnsi="Helvetica"/>
                <w:sz w:val="20"/>
              </w:rPr>
              <w:t xml:space="preserve">ESA </w:t>
            </w:r>
            <w:proofErr w:type="spellStart"/>
            <w:r w:rsidRPr="00B52DEA">
              <w:rPr>
                <w:rFonts w:ascii="Helvetica" w:hAnsi="Helvetica"/>
                <w:sz w:val="20"/>
              </w:rPr>
              <w:t>Regs</w:t>
            </w:r>
            <w:proofErr w:type="spellEnd"/>
            <w:r w:rsidR="00E23F6B" w:rsidRPr="00B52DEA">
              <w:rPr>
                <w:rFonts w:ascii="Helvetica" w:hAnsi="Helvetica"/>
                <w:sz w:val="20"/>
              </w:rPr>
              <w:t xml:space="preserve"> (NI)</w:t>
            </w:r>
          </w:p>
        </w:tc>
      </w:tr>
      <w:tr w:rsidR="00EC5DB5" w:rsidTr="002D7379">
        <w:tc>
          <w:tcPr>
            <w:tcW w:w="2126" w:type="dxa"/>
          </w:tcPr>
          <w:p w:rsidR="00EC5DB5" w:rsidRPr="00B52DEA" w:rsidRDefault="00EC5DB5" w:rsidP="00B52DEA">
            <w:pPr>
              <w:spacing w:line="340" w:lineRule="atLeast"/>
              <w:rPr>
                <w:rFonts w:ascii="Helvetica" w:hAnsi="Helvetica"/>
                <w:sz w:val="20"/>
              </w:rPr>
            </w:pPr>
            <w:r w:rsidRPr="00B52DEA">
              <w:rPr>
                <w:rFonts w:ascii="Helvetica" w:hAnsi="Helvetica"/>
                <w:sz w:val="20"/>
              </w:rPr>
              <w:t xml:space="preserve">Medical Evidence Regulations </w:t>
            </w:r>
          </w:p>
        </w:tc>
        <w:tc>
          <w:tcPr>
            <w:tcW w:w="3969" w:type="dxa"/>
          </w:tcPr>
          <w:p w:rsidR="00EC5DB5" w:rsidRPr="00B52DEA" w:rsidRDefault="00EC5DB5" w:rsidP="00B52DEA">
            <w:pPr>
              <w:spacing w:line="340" w:lineRule="atLeast"/>
              <w:rPr>
                <w:rFonts w:ascii="Helvetica" w:hAnsi="Helvetica"/>
                <w:sz w:val="20"/>
              </w:rPr>
            </w:pPr>
            <w:r w:rsidRPr="00B52DEA">
              <w:rPr>
                <w:rFonts w:ascii="Helvetica" w:hAnsi="Helvetica"/>
                <w:sz w:val="20"/>
              </w:rPr>
              <w:t>Social Security (Medical Evidence) Regulations</w:t>
            </w:r>
            <w:r w:rsidR="00E23F6B" w:rsidRPr="00B52DEA">
              <w:rPr>
                <w:rFonts w:ascii="Helvetica" w:hAnsi="Helvetica"/>
                <w:sz w:val="20"/>
              </w:rPr>
              <w:t xml:space="preserve"> (Northern Ireland) </w:t>
            </w:r>
            <w:r w:rsidRPr="00B52DEA">
              <w:rPr>
                <w:rFonts w:ascii="Helvetica" w:hAnsi="Helvetica"/>
                <w:sz w:val="20"/>
              </w:rPr>
              <w:t>1976 No</w:t>
            </w:r>
            <w:r w:rsidR="00E23F6B" w:rsidRPr="00B52DEA">
              <w:rPr>
                <w:rFonts w:ascii="Helvetica" w:hAnsi="Helvetica"/>
                <w:sz w:val="20"/>
              </w:rPr>
              <w:t>.</w:t>
            </w:r>
            <w:r w:rsidRPr="00B52DEA">
              <w:rPr>
                <w:rFonts w:ascii="Helvetica" w:hAnsi="Helvetica"/>
                <w:sz w:val="20"/>
              </w:rPr>
              <w:t xml:space="preserve"> </w:t>
            </w:r>
            <w:r w:rsidR="00E23F6B" w:rsidRPr="00B52DEA">
              <w:rPr>
                <w:rFonts w:ascii="Helvetica" w:hAnsi="Helvetica"/>
                <w:sz w:val="20"/>
              </w:rPr>
              <w:t>175</w:t>
            </w:r>
            <w:r w:rsidRPr="00B52DEA">
              <w:rPr>
                <w:rFonts w:ascii="Helvetica" w:hAnsi="Helvetica"/>
                <w:sz w:val="20"/>
              </w:rPr>
              <w:t xml:space="preserve"> as amended</w:t>
            </w:r>
          </w:p>
        </w:tc>
        <w:tc>
          <w:tcPr>
            <w:tcW w:w="1701" w:type="dxa"/>
          </w:tcPr>
          <w:p w:rsidR="00EC5DB5" w:rsidRPr="00B52DEA" w:rsidRDefault="00EC5DB5" w:rsidP="00B52DEA">
            <w:pPr>
              <w:spacing w:line="340" w:lineRule="atLeast"/>
              <w:rPr>
                <w:rFonts w:ascii="Helvetica" w:hAnsi="Helvetica"/>
                <w:sz w:val="20"/>
              </w:rPr>
            </w:pPr>
            <w:r w:rsidRPr="00B52DEA">
              <w:rPr>
                <w:rFonts w:ascii="Helvetica" w:hAnsi="Helvetica"/>
                <w:sz w:val="20"/>
              </w:rPr>
              <w:t xml:space="preserve">SS (Med </w:t>
            </w:r>
            <w:proofErr w:type="spellStart"/>
            <w:r w:rsidRPr="00B52DEA">
              <w:rPr>
                <w:rFonts w:ascii="Helvetica" w:hAnsi="Helvetica"/>
                <w:sz w:val="20"/>
              </w:rPr>
              <w:t>Ev</w:t>
            </w:r>
            <w:proofErr w:type="spellEnd"/>
            <w:r w:rsidRPr="00B52DEA">
              <w:rPr>
                <w:rFonts w:ascii="Helvetica" w:hAnsi="Helvetica"/>
                <w:sz w:val="20"/>
              </w:rPr>
              <w:t xml:space="preserve">) </w:t>
            </w:r>
            <w:proofErr w:type="spellStart"/>
            <w:r w:rsidRPr="00B52DEA">
              <w:rPr>
                <w:rFonts w:ascii="Helvetica" w:hAnsi="Helvetica"/>
                <w:sz w:val="20"/>
              </w:rPr>
              <w:t>Regs</w:t>
            </w:r>
            <w:proofErr w:type="spellEnd"/>
            <w:r w:rsidR="00E23F6B" w:rsidRPr="00B52DEA">
              <w:rPr>
                <w:rFonts w:ascii="Helvetica" w:hAnsi="Helvetica"/>
                <w:sz w:val="20"/>
              </w:rPr>
              <w:t xml:space="preserve"> (NI)</w:t>
            </w:r>
          </w:p>
        </w:tc>
      </w:tr>
    </w:tbl>
    <w:p w:rsidR="00EC5DB5" w:rsidRPr="00A46BE1" w:rsidRDefault="00EC5DB5" w:rsidP="00EC5DB5">
      <w:pPr>
        <w:pStyle w:val="BT"/>
      </w:pPr>
      <w:r w:rsidRPr="00A46BE1">
        <w:tab/>
      </w:r>
    </w:p>
    <w:p w:rsidR="00EC5DB5" w:rsidRDefault="00EC5DB5" w:rsidP="00A46BE1">
      <w:pPr>
        <w:pStyle w:val="SG"/>
        <w:rPr>
          <w:rStyle w:val="TGChar"/>
        </w:rPr>
        <w:sectPr w:rsidR="00EC5DB5" w:rsidSect="00F717AA">
          <w:headerReference w:type="even" r:id="rId14"/>
          <w:headerReference w:type="default" r:id="rId15"/>
          <w:footerReference w:type="default" r:id="rId16"/>
          <w:headerReference w:type="first" r:id="rId17"/>
          <w:pgSz w:w="11907" w:h="16840" w:code="9"/>
          <w:pgMar w:top="1440" w:right="1797" w:bottom="1440" w:left="1797" w:header="709" w:footer="709" w:gutter="0"/>
          <w:cols w:space="720"/>
          <w:noEndnote/>
        </w:sectPr>
      </w:pPr>
    </w:p>
    <w:p w:rsidR="00D22F7A" w:rsidRDefault="00D22F7A" w:rsidP="00D22F7A">
      <w:pPr>
        <w:pStyle w:val="CT"/>
        <w:spacing w:before="360" w:after="120"/>
        <w:ind w:left="851" w:right="289"/>
      </w:pPr>
      <w:r>
        <w:lastRenderedPageBreak/>
        <w:t>Chapter 42 - Limited capability for work and limited capability for work-related activity</w:t>
      </w:r>
    </w:p>
    <w:p w:rsidR="006B5838" w:rsidRPr="009561CD" w:rsidRDefault="004B4724" w:rsidP="009561CD">
      <w:pPr>
        <w:pStyle w:val="TG"/>
      </w:pPr>
      <w:r w:rsidRPr="009561CD">
        <w:t>Introduction</w:t>
      </w:r>
    </w:p>
    <w:p w:rsidR="00E623A2" w:rsidRDefault="00E623A2" w:rsidP="00E623A2">
      <w:pPr>
        <w:pStyle w:val="BT"/>
      </w:pPr>
      <w:r>
        <w:t>42001</w:t>
      </w:r>
      <w:r>
        <w:tab/>
        <w:t xml:space="preserve">The </w:t>
      </w:r>
      <w:r w:rsidR="00791FA6">
        <w:t>work capability assessment</w:t>
      </w:r>
      <w:r>
        <w:t xml:space="preserve"> describes the end to end medical </w:t>
      </w:r>
      <w:r w:rsidR="00B17219">
        <w:t xml:space="preserve">process </w:t>
      </w:r>
      <w:r>
        <w:t>co</w:t>
      </w:r>
      <w:r w:rsidR="00B17219">
        <w:t>mprising</w:t>
      </w:r>
      <w:r w:rsidR="002507B3">
        <w:t xml:space="preserve"> of 2</w:t>
      </w:r>
      <w:r>
        <w:t xml:space="preserve"> elements</w:t>
      </w:r>
      <w:r w:rsidR="001455A4">
        <w:t xml:space="preserve"> </w:t>
      </w:r>
      <w:r w:rsidR="004F2E65">
        <w:t>to help the decision maker decide</w:t>
      </w:r>
    </w:p>
    <w:p w:rsidR="00B17219" w:rsidRPr="00DA68F5" w:rsidRDefault="00B17219" w:rsidP="00B17219">
      <w:pPr>
        <w:pStyle w:val="Indent1"/>
      </w:pPr>
      <w:r w:rsidRPr="00DA4621">
        <w:rPr>
          <w:b/>
        </w:rPr>
        <w:t>1.</w:t>
      </w:r>
      <w:r>
        <w:rPr>
          <w:b/>
        </w:rPr>
        <w:tab/>
      </w:r>
      <w:proofErr w:type="gramStart"/>
      <w:r w:rsidR="004F2E65">
        <w:t>whether</w:t>
      </w:r>
      <w:proofErr w:type="gramEnd"/>
      <w:r w:rsidR="004F2E65">
        <w:t xml:space="preserve"> a claimant </w:t>
      </w:r>
      <w:r>
        <w:t xml:space="preserve">has </w:t>
      </w:r>
      <w:r w:rsidR="00791FA6">
        <w:t>limited capability for work</w:t>
      </w:r>
      <w:r>
        <w:t xml:space="preserve"> and is entitled to </w:t>
      </w:r>
      <w:r w:rsidR="00791FA6">
        <w:t>Employment and Support Allowance</w:t>
      </w:r>
    </w:p>
    <w:p w:rsidR="001C7057" w:rsidRDefault="00B17219" w:rsidP="004549A1">
      <w:pPr>
        <w:pStyle w:val="Indent1"/>
      </w:pPr>
      <w:r>
        <w:rPr>
          <w:b/>
        </w:rPr>
        <w:t>2.</w:t>
      </w:r>
      <w:r>
        <w:rPr>
          <w:b/>
        </w:rPr>
        <w:tab/>
      </w:r>
      <w:proofErr w:type="gramStart"/>
      <w:r w:rsidR="004F2E65">
        <w:t>whether</w:t>
      </w:r>
      <w:proofErr w:type="gramEnd"/>
    </w:p>
    <w:p w:rsidR="004F2E65" w:rsidRDefault="004F2E65" w:rsidP="00A46BE1">
      <w:pPr>
        <w:pStyle w:val="Indent2"/>
        <w:rPr>
          <w:b/>
        </w:rPr>
      </w:pPr>
      <w:r>
        <w:rPr>
          <w:b/>
        </w:rPr>
        <w:t>2.1</w:t>
      </w:r>
      <w:r>
        <w:tab/>
      </w:r>
      <w:proofErr w:type="gramStart"/>
      <w:r>
        <w:t>a</w:t>
      </w:r>
      <w:proofErr w:type="gramEnd"/>
      <w:r>
        <w:t xml:space="preserve"> claimant who has limited capability for work also has limited capability for </w:t>
      </w:r>
      <w:r w:rsidR="009623E5">
        <w:t>work-related</w:t>
      </w:r>
      <w:r>
        <w:t xml:space="preserve"> activity and is entitled to the support component </w:t>
      </w:r>
      <w:r>
        <w:rPr>
          <w:b/>
        </w:rPr>
        <w:t>or</w:t>
      </w:r>
    </w:p>
    <w:p w:rsidR="003519CF" w:rsidRPr="003519CF" w:rsidRDefault="003519CF" w:rsidP="00A46BE1">
      <w:pPr>
        <w:pStyle w:val="Indent2"/>
      </w:pPr>
      <w:r>
        <w:rPr>
          <w:b/>
        </w:rPr>
        <w:t>2.2</w:t>
      </w:r>
      <w:r>
        <w:tab/>
        <w:t xml:space="preserve">does not have limited capability for </w:t>
      </w:r>
      <w:r w:rsidR="009623E5">
        <w:t>work-related</w:t>
      </w:r>
      <w:r>
        <w:t xml:space="preserve"> activity and is entitled to the </w:t>
      </w:r>
      <w:r w:rsidR="009623E5">
        <w:t>work-related</w:t>
      </w:r>
      <w:r>
        <w:t xml:space="preserve"> activity component</w:t>
      </w:r>
      <w:r w:rsidR="002507B3">
        <w:t>.</w:t>
      </w:r>
    </w:p>
    <w:p w:rsidR="0072393D" w:rsidRPr="00A46BE1" w:rsidRDefault="0072393D" w:rsidP="00A46BE1">
      <w:pPr>
        <w:pStyle w:val="SG"/>
      </w:pPr>
      <w:r w:rsidRPr="00A46BE1">
        <w:t>Benefits affected</w:t>
      </w:r>
    </w:p>
    <w:p w:rsidR="0072393D" w:rsidRDefault="00BB5BE5" w:rsidP="0072393D">
      <w:pPr>
        <w:pStyle w:val="BT"/>
      </w:pPr>
      <w:r>
        <w:t>420</w:t>
      </w:r>
      <w:r w:rsidR="002735CA">
        <w:t>02</w:t>
      </w:r>
      <w:r w:rsidR="006B5838">
        <w:tab/>
      </w:r>
      <w:r w:rsidR="0072393D">
        <w:t xml:space="preserve">Whether a </w:t>
      </w:r>
      <w:r w:rsidR="00740640">
        <w:t>claimant</w:t>
      </w:r>
      <w:r w:rsidR="0072393D">
        <w:t xml:space="preserve"> has </w:t>
      </w:r>
      <w:r w:rsidR="00AE1047">
        <w:t>limited capability for work</w:t>
      </w:r>
      <w:r w:rsidR="009E7BAD">
        <w:t xml:space="preserve"> and </w:t>
      </w:r>
      <w:r w:rsidR="00AE1047">
        <w:t xml:space="preserve">limited capability for </w:t>
      </w:r>
      <w:r w:rsidR="009623E5">
        <w:t>work-related</w:t>
      </w:r>
      <w:r w:rsidR="00AE1047">
        <w:t xml:space="preserve"> </w:t>
      </w:r>
      <w:r w:rsidR="00581CBB">
        <w:t>activity</w:t>
      </w:r>
      <w:r w:rsidR="005544AB">
        <w:t xml:space="preserve"> </w:t>
      </w:r>
      <w:r w:rsidR="0072393D">
        <w:t>must be determined using the following guidance</w:t>
      </w:r>
      <w:r w:rsidR="0072393D" w:rsidRPr="009E79A1">
        <w:rPr>
          <w:vertAlign w:val="superscript"/>
        </w:rPr>
        <w:t>1</w:t>
      </w:r>
      <w:r w:rsidR="0072393D">
        <w:t>.</w:t>
      </w:r>
    </w:p>
    <w:p w:rsidR="00417533" w:rsidRDefault="00417533" w:rsidP="00417533">
      <w:pPr>
        <w:pStyle w:val="Leg"/>
      </w:pPr>
      <w:proofErr w:type="gramStart"/>
      <w:r>
        <w:t>1</w:t>
      </w:r>
      <w:r w:rsidR="00AE1047">
        <w:t xml:space="preserve"> </w:t>
      </w:r>
      <w:r>
        <w:t xml:space="preserve"> W</w:t>
      </w:r>
      <w:r w:rsidR="008C6361">
        <w:t>R</w:t>
      </w:r>
      <w:proofErr w:type="gramEnd"/>
      <w:r>
        <w:t xml:space="preserve"> </w:t>
      </w:r>
      <w:r w:rsidR="008C6361">
        <w:t>A</w:t>
      </w:r>
      <w:r w:rsidR="00FA6930">
        <w:t>ct</w:t>
      </w:r>
      <w:r w:rsidR="008C6361">
        <w:t xml:space="preserve"> </w:t>
      </w:r>
      <w:r w:rsidR="00AE1047">
        <w:t xml:space="preserve">(NI) </w:t>
      </w:r>
      <w:r>
        <w:t xml:space="preserve">07 </w:t>
      </w:r>
      <w:r w:rsidR="000756B2">
        <w:t>Part 1</w:t>
      </w:r>
    </w:p>
    <w:p w:rsidR="00581CBB" w:rsidRDefault="00417533" w:rsidP="00581CBB">
      <w:pPr>
        <w:pStyle w:val="BT"/>
      </w:pPr>
      <w:r>
        <w:t>4200</w:t>
      </w:r>
      <w:r w:rsidR="007F71AC">
        <w:t>3</w:t>
      </w:r>
      <w:r w:rsidR="006B5838">
        <w:tab/>
      </w:r>
      <w:r w:rsidR="00581CBB">
        <w:t>A dete</w:t>
      </w:r>
      <w:r w:rsidR="00BD5B68">
        <w:t>rmination on whether a claimant</w:t>
      </w:r>
    </w:p>
    <w:p w:rsidR="00581CBB" w:rsidRDefault="00581CBB" w:rsidP="00A46BE1">
      <w:pPr>
        <w:pStyle w:val="Indent1"/>
      </w:pPr>
      <w:r w:rsidRPr="00581CBB">
        <w:rPr>
          <w:b/>
        </w:rPr>
        <w:t>1.</w:t>
      </w:r>
      <w:r>
        <w:tab/>
      </w:r>
      <w:proofErr w:type="gramStart"/>
      <w:r>
        <w:t>has</w:t>
      </w:r>
      <w:proofErr w:type="gramEnd"/>
      <w:r>
        <w:t xml:space="preserve"> or </w:t>
      </w:r>
      <w:r w:rsidR="003519CF">
        <w:t>does not have</w:t>
      </w:r>
      <w:r>
        <w:t xml:space="preserve"> </w:t>
      </w:r>
      <w:r w:rsidRPr="00581CBB">
        <w:rPr>
          <w:b/>
        </w:rPr>
        <w:t>or</w:t>
      </w:r>
    </w:p>
    <w:p w:rsidR="00581CBB" w:rsidRDefault="00581CBB" w:rsidP="00A46BE1">
      <w:pPr>
        <w:pStyle w:val="Indent1"/>
      </w:pPr>
      <w:r w:rsidRPr="00581CBB">
        <w:rPr>
          <w:b/>
        </w:rPr>
        <w:t>2.</w:t>
      </w:r>
      <w:r>
        <w:tab/>
      </w:r>
      <w:proofErr w:type="gramStart"/>
      <w:r>
        <w:t>is</w:t>
      </w:r>
      <w:proofErr w:type="gramEnd"/>
      <w:r>
        <w:t xml:space="preserve"> to be tre</w:t>
      </w:r>
      <w:r w:rsidR="00617E7C">
        <w:t>ated as having or not having</w:t>
      </w:r>
    </w:p>
    <w:p w:rsidR="00581CBB" w:rsidRPr="00896CBB" w:rsidRDefault="00581CBB" w:rsidP="00581CBB">
      <w:pPr>
        <w:pStyle w:val="BT"/>
      </w:pPr>
      <w:r w:rsidRPr="00B52DEA">
        <w:tab/>
      </w:r>
      <w:r>
        <w:t>limited capability for work for entitlement to any benefit, allowance or advantage is conclusive for other decisions on any other benefit, allowance or advantage for the same period where limited capability for work is relevant to entitlement to that benefit, allowance or advantage</w:t>
      </w:r>
      <w:r w:rsidRPr="009E79A1">
        <w:rPr>
          <w:vertAlign w:val="superscript"/>
        </w:rPr>
        <w:t>1</w:t>
      </w:r>
      <w:r>
        <w:t>.</w:t>
      </w:r>
    </w:p>
    <w:p w:rsidR="00581CBB" w:rsidRDefault="003519CF" w:rsidP="00581CBB">
      <w:pPr>
        <w:pStyle w:val="Leg"/>
      </w:pPr>
      <w:proofErr w:type="gramStart"/>
      <w:r>
        <w:t>1  SS</w:t>
      </w:r>
      <w:proofErr w:type="gramEnd"/>
      <w:r>
        <w:t xml:space="preserve"> &amp; CS (D&amp;</w:t>
      </w:r>
      <w:r w:rsidR="00581CBB">
        <w:t xml:space="preserve">A) </w:t>
      </w:r>
      <w:proofErr w:type="spellStart"/>
      <w:r w:rsidR="00581CBB">
        <w:t>Regs</w:t>
      </w:r>
      <w:proofErr w:type="spellEnd"/>
      <w:r>
        <w:t xml:space="preserve"> (NI)</w:t>
      </w:r>
      <w:r w:rsidR="00581CBB">
        <w:t xml:space="preserve">, </w:t>
      </w:r>
      <w:proofErr w:type="spellStart"/>
      <w:r w:rsidR="00581CBB">
        <w:t>reg</w:t>
      </w:r>
      <w:proofErr w:type="spellEnd"/>
      <w:r w:rsidR="00581CBB">
        <w:t xml:space="preserve"> 10</w:t>
      </w:r>
    </w:p>
    <w:p w:rsidR="00581CBB" w:rsidRDefault="00581CBB" w:rsidP="00581CBB">
      <w:pPr>
        <w:pStyle w:val="BT"/>
      </w:pPr>
      <w:r>
        <w:t>42004</w:t>
      </w:r>
      <w:r>
        <w:tab/>
        <w:t>The benefits and allowances affected include Employment and Support Allowance</w:t>
      </w:r>
      <w:r w:rsidRPr="009E79A1">
        <w:rPr>
          <w:vertAlign w:val="superscript"/>
        </w:rPr>
        <w:t>1</w:t>
      </w:r>
      <w:r>
        <w:t>, Jobseeker’s Allowance</w:t>
      </w:r>
      <w:r w:rsidRPr="009E79A1">
        <w:rPr>
          <w:vertAlign w:val="superscript"/>
        </w:rPr>
        <w:t>2</w:t>
      </w:r>
      <w:r>
        <w:t xml:space="preserve"> and National Insurance credits</w:t>
      </w:r>
      <w:r w:rsidRPr="009E79A1">
        <w:rPr>
          <w:vertAlign w:val="superscript"/>
        </w:rPr>
        <w:t>3</w:t>
      </w:r>
      <w:r>
        <w:t>.</w:t>
      </w:r>
    </w:p>
    <w:p w:rsidR="00581CBB" w:rsidRDefault="00581CBB" w:rsidP="00DB7208">
      <w:pPr>
        <w:pStyle w:val="Leg"/>
      </w:pPr>
      <w:proofErr w:type="gramStart"/>
      <w:r>
        <w:t xml:space="preserve">1 </w:t>
      </w:r>
      <w:r w:rsidR="003519CF">
        <w:t xml:space="preserve"> </w:t>
      </w:r>
      <w:r>
        <w:t>ESA</w:t>
      </w:r>
      <w:proofErr w:type="gramEnd"/>
      <w:r>
        <w:t xml:space="preserve"> </w:t>
      </w:r>
      <w:proofErr w:type="spellStart"/>
      <w:r>
        <w:t>Regs</w:t>
      </w:r>
      <w:proofErr w:type="spellEnd"/>
      <w:r w:rsidR="005A60B3">
        <w:t xml:space="preserve"> </w:t>
      </w:r>
      <w:r>
        <w:t>(NI);</w:t>
      </w:r>
      <w:r w:rsidR="003519CF">
        <w:t xml:space="preserve"> </w:t>
      </w:r>
      <w:r>
        <w:t xml:space="preserve"> 2</w:t>
      </w:r>
      <w:r w:rsidR="003519CF">
        <w:t xml:space="preserve"> </w:t>
      </w:r>
      <w:r>
        <w:t xml:space="preserve"> WR Act (NI) 07,</w:t>
      </w:r>
      <w:r w:rsidR="003519CF">
        <w:t xml:space="preserve"> </w:t>
      </w:r>
      <w:proofErr w:type="spellStart"/>
      <w:r w:rsidR="003519CF">
        <w:t>Sch</w:t>
      </w:r>
      <w:proofErr w:type="spellEnd"/>
      <w:r w:rsidR="003519CF">
        <w:t xml:space="preserve"> 3, p</w:t>
      </w:r>
      <w:r w:rsidR="005A60B3">
        <w:t xml:space="preserve">ara </w:t>
      </w:r>
      <w:r w:rsidR="003519CF">
        <w:t>6</w:t>
      </w:r>
      <w:r w:rsidR="005A60B3">
        <w:t xml:space="preserve">(6); </w:t>
      </w:r>
      <w:r w:rsidR="003519CF">
        <w:t xml:space="preserve"> </w:t>
      </w:r>
      <w:r w:rsidR="005A60B3">
        <w:t xml:space="preserve">3 </w:t>
      </w:r>
      <w:r w:rsidR="003519CF">
        <w:t xml:space="preserve"> </w:t>
      </w:r>
      <w:r w:rsidR="005A60B3">
        <w:t>SS (Credi</w:t>
      </w:r>
      <w:r w:rsidR="003519CF">
        <w:t xml:space="preserve">ts) </w:t>
      </w:r>
      <w:proofErr w:type="spellStart"/>
      <w:r w:rsidR="003519CF">
        <w:t>Regs</w:t>
      </w:r>
      <w:proofErr w:type="spellEnd"/>
      <w:r w:rsidR="003519CF">
        <w:t xml:space="preserve"> (NI)</w:t>
      </w:r>
      <w:r w:rsidR="005A60B3">
        <w:t xml:space="preserve"> 1975, </w:t>
      </w:r>
      <w:proofErr w:type="spellStart"/>
      <w:r w:rsidR="005A60B3">
        <w:t>reg</w:t>
      </w:r>
      <w:proofErr w:type="spellEnd"/>
      <w:r w:rsidR="005A60B3">
        <w:t xml:space="preserve"> 8B</w:t>
      </w:r>
    </w:p>
    <w:p w:rsidR="00B73608" w:rsidRDefault="00684F9F" w:rsidP="00A46BE1">
      <w:pPr>
        <w:pStyle w:val="SG"/>
      </w:pPr>
      <w:r>
        <w:br w:type="page"/>
      </w:r>
      <w:r w:rsidR="00ED4E8D">
        <w:lastRenderedPageBreak/>
        <w:t>Scope of this chapter</w:t>
      </w:r>
      <w:r w:rsidR="007F71AC">
        <w:t xml:space="preserve"> and definitions</w:t>
      </w:r>
    </w:p>
    <w:p w:rsidR="00ED4E8D" w:rsidRDefault="00ED4E8D" w:rsidP="00ED4E8D">
      <w:pPr>
        <w:pStyle w:val="BT"/>
      </w:pPr>
      <w:r>
        <w:t>4200</w:t>
      </w:r>
      <w:r w:rsidR="007F71AC">
        <w:t>5</w:t>
      </w:r>
      <w:r w:rsidR="006B5838">
        <w:tab/>
      </w:r>
      <w:r>
        <w:t>This chapter contains guidance on</w:t>
      </w:r>
    </w:p>
    <w:p w:rsidR="00B0776A" w:rsidRPr="003461C6" w:rsidRDefault="00446CFA" w:rsidP="003461C6">
      <w:pPr>
        <w:pStyle w:val="Indent1"/>
      </w:pPr>
      <w:r>
        <w:rPr>
          <w:b/>
        </w:rPr>
        <w:t>1.</w:t>
      </w:r>
      <w:r>
        <w:rPr>
          <w:b/>
        </w:rPr>
        <w:tab/>
      </w:r>
      <w:proofErr w:type="gramStart"/>
      <w:r w:rsidR="003519CF" w:rsidRPr="003461C6">
        <w:t>d</w:t>
      </w:r>
      <w:r w:rsidR="005A60B3" w:rsidRPr="003461C6">
        <w:t>etermination</w:t>
      </w:r>
      <w:proofErr w:type="gramEnd"/>
      <w:r w:rsidR="00B0776A" w:rsidRPr="003461C6">
        <w:t xml:space="preserve"> of </w:t>
      </w:r>
      <w:r w:rsidRPr="003461C6">
        <w:t>limited ca</w:t>
      </w:r>
      <w:r w:rsidR="00AF6B1B" w:rsidRPr="003461C6">
        <w:t>pability for work (see DMG 42020</w:t>
      </w:r>
      <w:r w:rsidRPr="003461C6">
        <w:t>)</w:t>
      </w:r>
    </w:p>
    <w:p w:rsidR="00B0776A" w:rsidRPr="003461C6" w:rsidRDefault="00446CFA" w:rsidP="003461C6">
      <w:pPr>
        <w:pStyle w:val="Indent1"/>
      </w:pPr>
      <w:r w:rsidRPr="003461C6">
        <w:rPr>
          <w:b/>
        </w:rPr>
        <w:t>2.</w:t>
      </w:r>
      <w:r w:rsidRPr="003461C6">
        <w:tab/>
      </w:r>
      <w:proofErr w:type="gramStart"/>
      <w:r w:rsidR="003519CF" w:rsidRPr="003461C6">
        <w:t>c</w:t>
      </w:r>
      <w:r w:rsidR="005A60B3" w:rsidRPr="003461C6">
        <w:t>ertain</w:t>
      </w:r>
      <w:proofErr w:type="gramEnd"/>
      <w:r w:rsidR="00B0776A" w:rsidRPr="003461C6">
        <w:t xml:space="preserve"> </w:t>
      </w:r>
      <w:r w:rsidR="00305309" w:rsidRPr="003461C6">
        <w:t>claimant</w:t>
      </w:r>
      <w:r w:rsidR="00B0776A" w:rsidRPr="003461C6">
        <w:t xml:space="preserve">s to be treated as having </w:t>
      </w:r>
      <w:r w:rsidRPr="003461C6">
        <w:t xml:space="preserve">limited capability </w:t>
      </w:r>
      <w:r w:rsidR="00F717AA" w:rsidRPr="003461C6">
        <w:t xml:space="preserve">for work </w:t>
      </w:r>
      <w:r w:rsidRPr="003461C6">
        <w:t xml:space="preserve">(see DMG </w:t>
      </w:r>
      <w:r w:rsidR="00AF6B1B" w:rsidRPr="003461C6">
        <w:t>42030</w:t>
      </w:r>
      <w:r w:rsidRPr="003461C6">
        <w:t>)</w:t>
      </w:r>
    </w:p>
    <w:p w:rsidR="00F011DA" w:rsidRPr="003461C6" w:rsidRDefault="00446CFA" w:rsidP="003461C6">
      <w:pPr>
        <w:pStyle w:val="Indent1"/>
      </w:pPr>
      <w:r w:rsidRPr="003461C6">
        <w:rPr>
          <w:b/>
        </w:rPr>
        <w:t>3.</w:t>
      </w:r>
      <w:r w:rsidRPr="003461C6">
        <w:tab/>
      </w:r>
      <w:proofErr w:type="gramStart"/>
      <w:r w:rsidR="003519CF" w:rsidRPr="003461C6">
        <w:t>e</w:t>
      </w:r>
      <w:r w:rsidR="005A60B3" w:rsidRPr="003461C6">
        <w:t>vidence</w:t>
      </w:r>
      <w:proofErr w:type="gramEnd"/>
      <w:r w:rsidR="003519CF" w:rsidRPr="003461C6">
        <w:t xml:space="preserve"> and i</w:t>
      </w:r>
      <w:r w:rsidR="002423EA" w:rsidRPr="003461C6">
        <w:t>nformation</w:t>
      </w:r>
      <w:r w:rsidR="00F011DA" w:rsidRPr="003461C6">
        <w:t xml:space="preserve"> required for determining </w:t>
      </w:r>
      <w:r w:rsidRPr="003461C6">
        <w:t>limited capability</w:t>
      </w:r>
      <w:r w:rsidR="001A532B" w:rsidRPr="003461C6">
        <w:t xml:space="preserve"> for work</w:t>
      </w:r>
      <w:r w:rsidR="001C7057" w:rsidRPr="003461C6">
        <w:t xml:space="preserve"> (see DMG </w:t>
      </w:r>
      <w:r w:rsidR="00AF6B1B" w:rsidRPr="003461C6">
        <w:t>421</w:t>
      </w:r>
      <w:r w:rsidR="005A1620" w:rsidRPr="003461C6">
        <w:t>40</w:t>
      </w:r>
      <w:r w:rsidR="001C7057" w:rsidRPr="003461C6">
        <w:t>)</w:t>
      </w:r>
    </w:p>
    <w:p w:rsidR="00DA766D" w:rsidRPr="003461C6" w:rsidRDefault="00446CFA" w:rsidP="003461C6">
      <w:pPr>
        <w:pStyle w:val="Indent1"/>
      </w:pPr>
      <w:r w:rsidRPr="003461C6">
        <w:rPr>
          <w:b/>
        </w:rPr>
        <w:t>4.</w:t>
      </w:r>
      <w:r w:rsidRPr="003461C6">
        <w:tab/>
      </w:r>
      <w:r w:rsidR="003519CF" w:rsidRPr="003461C6">
        <w:t>l</w:t>
      </w:r>
      <w:r w:rsidRPr="003461C6">
        <w:t>imited capability for work assessment</w:t>
      </w:r>
      <w:r w:rsidR="001C7057" w:rsidRPr="003461C6">
        <w:t xml:space="preserve"> (see DMG </w:t>
      </w:r>
      <w:r w:rsidR="005A1620" w:rsidRPr="003461C6">
        <w:t>42170</w:t>
      </w:r>
      <w:r w:rsidR="001C7057" w:rsidRPr="003461C6">
        <w:t>)</w:t>
      </w:r>
    </w:p>
    <w:p w:rsidR="00310608" w:rsidRPr="003461C6" w:rsidRDefault="003645C5" w:rsidP="003461C6">
      <w:pPr>
        <w:pStyle w:val="Indent1"/>
      </w:pPr>
      <w:r w:rsidRPr="003461C6">
        <w:rPr>
          <w:b/>
        </w:rPr>
        <w:t>5.</w:t>
      </w:r>
      <w:r w:rsidRPr="003461C6">
        <w:tab/>
      </w:r>
      <w:proofErr w:type="gramStart"/>
      <w:r w:rsidR="003519CF" w:rsidRPr="003461C6">
        <w:t>e</w:t>
      </w:r>
      <w:r w:rsidR="005A60B3" w:rsidRPr="003461C6">
        <w:t>xceptional</w:t>
      </w:r>
      <w:proofErr w:type="gramEnd"/>
      <w:r w:rsidRPr="003461C6">
        <w:t xml:space="preserve"> c</w:t>
      </w:r>
      <w:r w:rsidR="00310608" w:rsidRPr="003461C6">
        <w:t>ircumstances</w:t>
      </w:r>
      <w:r w:rsidR="001C7057" w:rsidRPr="003461C6">
        <w:t xml:space="preserve"> (see DMG </w:t>
      </w:r>
      <w:r w:rsidR="00881160" w:rsidRPr="003461C6">
        <w:t>42310</w:t>
      </w:r>
      <w:r w:rsidR="001C7057" w:rsidRPr="003461C6">
        <w:t>)</w:t>
      </w:r>
    </w:p>
    <w:p w:rsidR="00310608" w:rsidRPr="003461C6" w:rsidRDefault="003645C5" w:rsidP="003461C6">
      <w:pPr>
        <w:pStyle w:val="Indent1"/>
      </w:pPr>
      <w:r w:rsidRPr="003461C6">
        <w:rPr>
          <w:b/>
        </w:rPr>
        <w:t>6.</w:t>
      </w:r>
      <w:r w:rsidRPr="003461C6">
        <w:tab/>
      </w:r>
      <w:proofErr w:type="gramStart"/>
      <w:r w:rsidR="003519CF" w:rsidRPr="003461C6">
        <w:t>t</w:t>
      </w:r>
      <w:r w:rsidR="005A60B3" w:rsidRPr="003461C6">
        <w:t>reated</w:t>
      </w:r>
      <w:proofErr w:type="gramEnd"/>
      <w:r w:rsidR="00310608" w:rsidRPr="003461C6">
        <w:t xml:space="preserve"> as having </w:t>
      </w:r>
      <w:r w:rsidRPr="003461C6">
        <w:t>limited capability for work</w:t>
      </w:r>
      <w:r w:rsidR="00310608" w:rsidRPr="003461C6">
        <w:t xml:space="preserve"> until assessment</w:t>
      </w:r>
      <w:r w:rsidRPr="003461C6">
        <w:t xml:space="preserve"> (see DMG </w:t>
      </w:r>
      <w:r w:rsidR="00881160" w:rsidRPr="003461C6">
        <w:t>42350</w:t>
      </w:r>
      <w:r w:rsidRPr="003461C6">
        <w:t>)</w:t>
      </w:r>
    </w:p>
    <w:p w:rsidR="00310608" w:rsidRPr="003461C6" w:rsidRDefault="003645C5" w:rsidP="003461C6">
      <w:pPr>
        <w:pStyle w:val="Indent1"/>
      </w:pPr>
      <w:r w:rsidRPr="003461C6">
        <w:rPr>
          <w:b/>
        </w:rPr>
        <w:t>7.</w:t>
      </w:r>
      <w:r w:rsidRPr="003461C6">
        <w:tab/>
      </w:r>
      <w:proofErr w:type="gramStart"/>
      <w:r w:rsidR="003519CF" w:rsidRPr="003461C6">
        <w:t>t</w:t>
      </w:r>
      <w:r w:rsidR="005A60B3" w:rsidRPr="003461C6">
        <w:t>reated</w:t>
      </w:r>
      <w:proofErr w:type="gramEnd"/>
      <w:r w:rsidR="00310608" w:rsidRPr="003461C6">
        <w:t xml:space="preserve"> as not having </w:t>
      </w:r>
      <w:r w:rsidRPr="003461C6">
        <w:t>limited capability for work</w:t>
      </w:r>
      <w:r w:rsidR="001C7057" w:rsidRPr="003461C6">
        <w:t xml:space="preserve"> (see DMG </w:t>
      </w:r>
      <w:r w:rsidR="00881160" w:rsidRPr="003461C6">
        <w:t>42450</w:t>
      </w:r>
      <w:r w:rsidR="001C7057" w:rsidRPr="003461C6">
        <w:t>)</w:t>
      </w:r>
    </w:p>
    <w:p w:rsidR="000400DF" w:rsidRPr="003461C6" w:rsidRDefault="003645C5" w:rsidP="003461C6">
      <w:pPr>
        <w:pStyle w:val="Indent1"/>
      </w:pPr>
      <w:r w:rsidRPr="003461C6">
        <w:rPr>
          <w:b/>
        </w:rPr>
        <w:t>8.</w:t>
      </w:r>
      <w:r w:rsidRPr="003461C6">
        <w:tab/>
      </w:r>
      <w:proofErr w:type="gramStart"/>
      <w:r w:rsidR="003519CF" w:rsidRPr="003461C6">
        <w:t>w</w:t>
      </w:r>
      <w:r w:rsidR="005A60B3" w:rsidRPr="003461C6">
        <w:t>ork</w:t>
      </w:r>
      <w:proofErr w:type="gramEnd"/>
      <w:r w:rsidRPr="003461C6">
        <w:t xml:space="preserve"> or training beneficiary</w:t>
      </w:r>
      <w:r w:rsidR="005A1620" w:rsidRPr="003461C6">
        <w:t xml:space="preserve"> (see DMG 42880</w:t>
      </w:r>
      <w:r w:rsidR="00760D11" w:rsidRPr="003461C6">
        <w:t>)</w:t>
      </w:r>
    </w:p>
    <w:p w:rsidR="001C7057" w:rsidRPr="003461C6" w:rsidRDefault="003645C5" w:rsidP="003461C6">
      <w:pPr>
        <w:pStyle w:val="Indent1"/>
      </w:pPr>
      <w:r w:rsidRPr="003461C6">
        <w:rPr>
          <w:b/>
        </w:rPr>
        <w:t>9.</w:t>
      </w:r>
      <w:r w:rsidRPr="003461C6">
        <w:tab/>
      </w:r>
      <w:r w:rsidR="003519CF" w:rsidRPr="003461C6">
        <w:t>l</w:t>
      </w:r>
      <w:r w:rsidR="005A60B3" w:rsidRPr="003461C6">
        <w:t>imited</w:t>
      </w:r>
      <w:r w:rsidRPr="003461C6">
        <w:t xml:space="preserve"> capability for </w:t>
      </w:r>
      <w:r w:rsidR="009623E5" w:rsidRPr="003461C6">
        <w:t>work-related</w:t>
      </w:r>
      <w:r w:rsidRPr="003461C6">
        <w:t xml:space="preserve"> a</w:t>
      </w:r>
      <w:r w:rsidR="006107E0" w:rsidRPr="003461C6">
        <w:t>ctivity</w:t>
      </w:r>
      <w:r w:rsidR="001C7057" w:rsidRPr="003461C6">
        <w:t xml:space="preserve"> (see DMG </w:t>
      </w:r>
      <w:r w:rsidR="005A1620" w:rsidRPr="003461C6">
        <w:t>42610</w:t>
      </w:r>
      <w:r w:rsidR="001C7057" w:rsidRPr="003461C6">
        <w:t>)</w:t>
      </w:r>
      <w:r w:rsidRPr="003461C6">
        <w:t>.</w:t>
      </w:r>
    </w:p>
    <w:p w:rsidR="002842A9" w:rsidRDefault="002842A9" w:rsidP="008B3C3E">
      <w:pPr>
        <w:pStyle w:val="Para"/>
      </w:pPr>
      <w:r>
        <w:t>Meaning of a health care professional</w:t>
      </w:r>
    </w:p>
    <w:p w:rsidR="002842A9" w:rsidRDefault="002842A9" w:rsidP="002842A9">
      <w:pPr>
        <w:pStyle w:val="BT"/>
      </w:pPr>
      <w:r>
        <w:t>4200</w:t>
      </w:r>
      <w:r w:rsidR="007F71AC">
        <w:t>6</w:t>
      </w:r>
      <w:r>
        <w:tab/>
        <w:t xml:space="preserve">A </w:t>
      </w:r>
      <w:r w:rsidR="000910E2">
        <w:t>health care professional</w:t>
      </w:r>
      <w:r w:rsidR="00BB445D" w:rsidRPr="009E79A1">
        <w:rPr>
          <w:vertAlign w:val="superscript"/>
        </w:rPr>
        <w:t>1</w:t>
      </w:r>
      <w:r>
        <w:t xml:space="preserve"> means</w:t>
      </w:r>
    </w:p>
    <w:p w:rsidR="002842A9" w:rsidRDefault="002842A9" w:rsidP="002842A9">
      <w:pPr>
        <w:pStyle w:val="Indent1"/>
        <w:rPr>
          <w:b/>
        </w:rPr>
      </w:pPr>
      <w:r>
        <w:rPr>
          <w:b/>
        </w:rPr>
        <w:t>1.</w:t>
      </w:r>
      <w:r>
        <w:rPr>
          <w:b/>
        </w:rPr>
        <w:tab/>
      </w:r>
      <w:proofErr w:type="gramStart"/>
      <w:r>
        <w:t>a</w:t>
      </w:r>
      <w:proofErr w:type="gramEnd"/>
      <w:r>
        <w:t xml:space="preserve"> registered medical practitioner </w:t>
      </w:r>
      <w:r>
        <w:rPr>
          <w:b/>
        </w:rPr>
        <w:t>or</w:t>
      </w:r>
    </w:p>
    <w:p w:rsidR="002842A9" w:rsidRDefault="002842A9" w:rsidP="002842A9">
      <w:pPr>
        <w:pStyle w:val="Indent1"/>
        <w:rPr>
          <w:b/>
        </w:rPr>
      </w:pPr>
      <w:r>
        <w:rPr>
          <w:b/>
        </w:rPr>
        <w:t>2.</w:t>
      </w:r>
      <w:r>
        <w:rPr>
          <w:b/>
        </w:rPr>
        <w:tab/>
      </w:r>
      <w:proofErr w:type="gramStart"/>
      <w:r w:rsidRPr="00543D95">
        <w:t>a</w:t>
      </w:r>
      <w:proofErr w:type="gramEnd"/>
      <w:r w:rsidRPr="00543D95">
        <w:t xml:space="preserve"> registered nurse</w:t>
      </w:r>
      <w:r>
        <w:t xml:space="preserve"> </w:t>
      </w:r>
      <w:r>
        <w:rPr>
          <w:b/>
        </w:rPr>
        <w:t>or</w:t>
      </w:r>
    </w:p>
    <w:p w:rsidR="002842A9" w:rsidRPr="00543D95" w:rsidRDefault="002842A9" w:rsidP="002842A9">
      <w:pPr>
        <w:pStyle w:val="Indent1"/>
      </w:pPr>
      <w:r>
        <w:rPr>
          <w:b/>
        </w:rPr>
        <w:t>3.</w:t>
      </w:r>
      <w:r>
        <w:rPr>
          <w:b/>
        </w:rPr>
        <w:tab/>
      </w:r>
      <w:proofErr w:type="gramStart"/>
      <w:r>
        <w:t>a</w:t>
      </w:r>
      <w:proofErr w:type="gramEnd"/>
      <w:r>
        <w:t xml:space="preserve"> registered occupational therapist</w:t>
      </w:r>
      <w:r w:rsidR="000910E2">
        <w:t xml:space="preserve"> or physiotherapist</w:t>
      </w:r>
      <w:r>
        <w:rPr>
          <w:vertAlign w:val="superscript"/>
        </w:rPr>
        <w:t>2</w:t>
      </w:r>
      <w:r w:rsidR="000910E2">
        <w:t>.</w:t>
      </w:r>
    </w:p>
    <w:p w:rsidR="002842A9" w:rsidRDefault="002842A9" w:rsidP="002842A9">
      <w:pPr>
        <w:pStyle w:val="Leg"/>
      </w:pPr>
      <w:proofErr w:type="gramStart"/>
      <w:r>
        <w:t>1</w:t>
      </w:r>
      <w:r w:rsidR="003B1A37">
        <w:t xml:space="preserve">  </w:t>
      </w:r>
      <w:r>
        <w:t>ESA</w:t>
      </w:r>
      <w:proofErr w:type="gramEnd"/>
      <w:r>
        <w:t xml:space="preserve"> </w:t>
      </w:r>
      <w:proofErr w:type="spellStart"/>
      <w:r>
        <w:t>Regs</w:t>
      </w:r>
      <w:proofErr w:type="spellEnd"/>
      <w:r w:rsidR="005A60B3">
        <w:t xml:space="preserve"> </w:t>
      </w:r>
      <w:r w:rsidR="003B1A37">
        <w:t>(NI)</w:t>
      </w:r>
      <w:r>
        <w:t xml:space="preserve">, </w:t>
      </w:r>
      <w:proofErr w:type="spellStart"/>
      <w:r>
        <w:t>reg</w:t>
      </w:r>
      <w:proofErr w:type="spellEnd"/>
      <w:r>
        <w:t xml:space="preserve"> 2(1);</w:t>
      </w:r>
      <w:r w:rsidR="003B1A37">
        <w:t xml:space="preserve"> </w:t>
      </w:r>
      <w:r>
        <w:t xml:space="preserve"> 2</w:t>
      </w:r>
      <w:r w:rsidR="003B1A37">
        <w:t xml:space="preserve"> </w:t>
      </w:r>
      <w:r>
        <w:t xml:space="preserve"> Health Act 1999 s</w:t>
      </w:r>
      <w:r w:rsidR="003B1A37">
        <w:t>ec 60</w:t>
      </w:r>
    </w:p>
    <w:p w:rsidR="00C54BD7" w:rsidRDefault="00C54BD7" w:rsidP="008B3C3E">
      <w:pPr>
        <w:pStyle w:val="Para"/>
      </w:pPr>
      <w:r>
        <w:t>Meaning of claimant</w:t>
      </w:r>
    </w:p>
    <w:p w:rsidR="00C54BD7" w:rsidRDefault="00C54BD7" w:rsidP="00C54BD7">
      <w:pPr>
        <w:pStyle w:val="BT"/>
      </w:pPr>
      <w:r>
        <w:t>4200</w:t>
      </w:r>
      <w:r w:rsidR="00B9504D">
        <w:t>7</w:t>
      </w:r>
      <w:r>
        <w:tab/>
        <w:t xml:space="preserve">Claimant means a person who has claimed </w:t>
      </w:r>
      <w:r w:rsidR="003B1A37">
        <w:t>Employment and Support Allowance</w:t>
      </w:r>
      <w:r w:rsidRPr="009E79A1">
        <w:rPr>
          <w:vertAlign w:val="superscript"/>
        </w:rPr>
        <w:t>1</w:t>
      </w:r>
      <w:r>
        <w:t>.</w:t>
      </w:r>
    </w:p>
    <w:p w:rsidR="00C54BD7" w:rsidRDefault="00C54BD7" w:rsidP="00C54BD7">
      <w:pPr>
        <w:pStyle w:val="Leg"/>
      </w:pPr>
      <w:proofErr w:type="gramStart"/>
      <w:r>
        <w:t xml:space="preserve">1 </w:t>
      </w:r>
      <w:r w:rsidR="003B1A37">
        <w:t xml:space="preserve"> </w:t>
      </w:r>
      <w:r>
        <w:t>WR</w:t>
      </w:r>
      <w:proofErr w:type="gramEnd"/>
      <w:r>
        <w:t xml:space="preserve"> Act </w:t>
      </w:r>
      <w:r w:rsidR="003B1A37">
        <w:t xml:space="preserve">(NI) </w:t>
      </w:r>
      <w:r>
        <w:t>07</w:t>
      </w:r>
      <w:r w:rsidR="00454926">
        <w:t>,</w:t>
      </w:r>
      <w:r w:rsidR="003B1A37">
        <w:t xml:space="preserve"> </w:t>
      </w:r>
      <w:r>
        <w:t>sec</w:t>
      </w:r>
      <w:r w:rsidR="00A64A4E">
        <w:t xml:space="preserve"> </w:t>
      </w:r>
      <w:r>
        <w:t>24(1)</w:t>
      </w:r>
    </w:p>
    <w:p w:rsidR="003B1A37" w:rsidRDefault="00431283" w:rsidP="007F71AC">
      <w:pPr>
        <w:pStyle w:val="BT"/>
      </w:pPr>
      <w:r>
        <w:tab/>
        <w:t>42008 – 42019</w:t>
      </w:r>
    </w:p>
    <w:p w:rsidR="00431283" w:rsidRDefault="00431283" w:rsidP="007F71AC">
      <w:pPr>
        <w:pStyle w:val="BT"/>
      </w:pPr>
    </w:p>
    <w:p w:rsidR="005E12C4" w:rsidRDefault="005E12C4" w:rsidP="007F71AC">
      <w:pPr>
        <w:pStyle w:val="BT"/>
        <w:sectPr w:rsidR="005E12C4" w:rsidSect="00F717AA">
          <w:headerReference w:type="even" r:id="rId18"/>
          <w:headerReference w:type="default" r:id="rId19"/>
          <w:footerReference w:type="default" r:id="rId20"/>
          <w:headerReference w:type="first" r:id="rId21"/>
          <w:pgSz w:w="11907" w:h="16840" w:code="9"/>
          <w:pgMar w:top="1440" w:right="1797" w:bottom="1440" w:left="1797" w:header="709" w:footer="709" w:gutter="0"/>
          <w:cols w:space="720"/>
          <w:noEndnote/>
        </w:sectPr>
      </w:pPr>
    </w:p>
    <w:p w:rsidR="009D1430" w:rsidRDefault="00FC07D4" w:rsidP="008B3C3E">
      <w:pPr>
        <w:pStyle w:val="TG"/>
      </w:pPr>
      <w:r>
        <w:lastRenderedPageBreak/>
        <w:t>D</w:t>
      </w:r>
      <w:r w:rsidR="009D1430">
        <w:t>etermination of limited capability for work</w:t>
      </w:r>
    </w:p>
    <w:p w:rsidR="00F924F3" w:rsidRDefault="002735CA" w:rsidP="003B1A37">
      <w:pPr>
        <w:pStyle w:val="BT"/>
      </w:pPr>
      <w:r>
        <w:t>42020</w:t>
      </w:r>
      <w:r w:rsidR="00F924F3">
        <w:tab/>
        <w:t xml:space="preserve">To be entitled to </w:t>
      </w:r>
      <w:r w:rsidR="003B1A37">
        <w:t>Employment and Support Allowance</w:t>
      </w:r>
      <w:r w:rsidR="00F924F3">
        <w:t xml:space="preserve"> a </w:t>
      </w:r>
      <w:r w:rsidR="00740640">
        <w:t>claimant</w:t>
      </w:r>
      <w:r w:rsidR="00F924F3">
        <w:t xml:space="preserve"> must have </w:t>
      </w:r>
      <w:r w:rsidR="003B1A37">
        <w:t>limited capability for work</w:t>
      </w:r>
      <w:r w:rsidR="0096462C" w:rsidRPr="009E79A1">
        <w:rPr>
          <w:vertAlign w:val="superscript"/>
        </w:rPr>
        <w:t>1</w:t>
      </w:r>
      <w:r w:rsidR="00F924F3">
        <w:t>.</w:t>
      </w:r>
      <w:r w:rsidR="003B1A37">
        <w:t xml:space="preserve"> </w:t>
      </w:r>
      <w:r w:rsidR="00F924F3">
        <w:t xml:space="preserve"> </w:t>
      </w:r>
      <w:r w:rsidR="006C627D">
        <w:t xml:space="preserve">This means that the </w:t>
      </w:r>
      <w:r w:rsidR="00740640">
        <w:t>claimant</w:t>
      </w:r>
      <w:r w:rsidR="006C627D">
        <w:t xml:space="preserve">‘s capability for work is limited by their physical or mental condition and it is not reasonable to </w:t>
      </w:r>
      <w:r w:rsidR="009C46C3">
        <w:t>require</w:t>
      </w:r>
      <w:r w:rsidR="006C627D">
        <w:t xml:space="preserve"> them to work</w:t>
      </w:r>
      <w:r w:rsidR="0025118C" w:rsidRPr="009E79A1">
        <w:rPr>
          <w:vertAlign w:val="superscript"/>
        </w:rPr>
        <w:t>2</w:t>
      </w:r>
      <w:r w:rsidR="006C627D">
        <w:t>.</w:t>
      </w:r>
    </w:p>
    <w:p w:rsidR="00F924F3" w:rsidRDefault="00F924F3" w:rsidP="00F924F3">
      <w:pPr>
        <w:pStyle w:val="Leg"/>
      </w:pPr>
      <w:proofErr w:type="gramStart"/>
      <w:r>
        <w:t>1</w:t>
      </w:r>
      <w:r w:rsidR="003B1A37">
        <w:t xml:space="preserve"> </w:t>
      </w:r>
      <w:r>
        <w:t xml:space="preserve"> WR</w:t>
      </w:r>
      <w:proofErr w:type="gramEnd"/>
      <w:r>
        <w:t xml:space="preserve"> Act </w:t>
      </w:r>
      <w:r w:rsidR="003B1A37">
        <w:t xml:space="preserve">(NI) </w:t>
      </w:r>
      <w:r>
        <w:t>07, s</w:t>
      </w:r>
      <w:r w:rsidR="003B1A37">
        <w:t>ec</w:t>
      </w:r>
      <w:r w:rsidR="00EA335D">
        <w:t xml:space="preserve"> </w:t>
      </w:r>
      <w:r w:rsidR="00E94BEC">
        <w:t>1(3)(a)</w:t>
      </w:r>
      <w:r w:rsidR="0025118C">
        <w:t>;</w:t>
      </w:r>
      <w:r w:rsidR="009C46C3">
        <w:t xml:space="preserve"> </w:t>
      </w:r>
      <w:r w:rsidR="0025118C">
        <w:t xml:space="preserve"> 2</w:t>
      </w:r>
      <w:r w:rsidR="009C46C3">
        <w:t xml:space="preserve"> </w:t>
      </w:r>
      <w:r w:rsidR="0025118C">
        <w:t xml:space="preserve"> sec 1(4)</w:t>
      </w:r>
    </w:p>
    <w:p w:rsidR="00F924F3" w:rsidRPr="00B52DEA" w:rsidRDefault="002735CA" w:rsidP="009C46C3">
      <w:pPr>
        <w:pStyle w:val="BT"/>
      </w:pPr>
      <w:r>
        <w:t>42021</w:t>
      </w:r>
      <w:r w:rsidR="0096462C">
        <w:tab/>
        <w:t xml:space="preserve">The question of </w:t>
      </w:r>
      <w:r w:rsidR="003B1A37">
        <w:t>limited capability for work</w:t>
      </w:r>
      <w:r w:rsidR="0096462C">
        <w:t xml:space="preserve"> must be decided</w:t>
      </w:r>
      <w:r w:rsidR="00A60558">
        <w:t xml:space="preserve"> first</w:t>
      </w:r>
      <w:r w:rsidR="009C46C3">
        <w:t xml:space="preserve"> in the work c</w:t>
      </w:r>
      <w:r w:rsidR="0025118C">
        <w:t>apabi</w:t>
      </w:r>
      <w:r w:rsidR="009C46C3">
        <w:t>lity a</w:t>
      </w:r>
      <w:r w:rsidR="0025118C">
        <w:t>ssessment process as this determines entitlement to benefit</w:t>
      </w:r>
      <w:r w:rsidR="0096462C">
        <w:t>.</w:t>
      </w:r>
      <w:r w:rsidR="009C46C3">
        <w:t xml:space="preserve"> </w:t>
      </w:r>
      <w:r w:rsidR="0025118C">
        <w:t xml:space="preserve"> This is normally by questionnaire and face to face assessment at a medical. </w:t>
      </w:r>
      <w:r w:rsidR="009C46C3">
        <w:t xml:space="preserve"> This part of the work capability a</w:t>
      </w:r>
      <w:r w:rsidR="0025118C">
        <w:t>ssessment</w:t>
      </w:r>
      <w:r w:rsidR="009C46C3">
        <w:t xml:space="preserve"> process is referred to as the limited capability for work a</w:t>
      </w:r>
      <w:r w:rsidR="0025118C">
        <w:t>ssessment.</w:t>
      </w:r>
    </w:p>
    <w:p w:rsidR="00251265" w:rsidRPr="003B1A37" w:rsidRDefault="00251265" w:rsidP="003B1A37">
      <w:pPr>
        <w:pStyle w:val="BT"/>
      </w:pPr>
      <w:r>
        <w:t>420</w:t>
      </w:r>
      <w:r w:rsidR="002735CA">
        <w:t>22</w:t>
      </w:r>
      <w:r>
        <w:tab/>
        <w:t xml:space="preserve">A </w:t>
      </w:r>
      <w:r w:rsidR="00740640">
        <w:t>claimant</w:t>
      </w:r>
      <w:r>
        <w:t xml:space="preserve"> can be treated as having </w:t>
      </w:r>
      <w:r w:rsidR="003B1A37">
        <w:t>limited capability for work</w:t>
      </w:r>
      <w:r>
        <w:t xml:space="preserve"> pending </w:t>
      </w:r>
      <w:r w:rsidR="00E72D62">
        <w:t xml:space="preserve">a determination of </w:t>
      </w:r>
      <w:r w:rsidR="003B1A37">
        <w:t>limited capability for work</w:t>
      </w:r>
      <w:r>
        <w:t xml:space="preserve"> provided certain conditions are satisfied</w:t>
      </w:r>
      <w:r w:rsidRPr="009E79A1">
        <w:rPr>
          <w:vertAlign w:val="superscript"/>
        </w:rPr>
        <w:t>1</w:t>
      </w:r>
      <w:r>
        <w:t xml:space="preserve"> (see DMG</w:t>
      </w:r>
      <w:r w:rsidR="00E72D62">
        <w:t xml:space="preserve"> </w:t>
      </w:r>
      <w:r w:rsidR="00881160">
        <w:t>42350</w:t>
      </w:r>
      <w:r w:rsidR="002D6694">
        <w:t xml:space="preserve"> </w:t>
      </w:r>
      <w:r w:rsidR="00E96C58">
        <w:t xml:space="preserve">et </w:t>
      </w:r>
      <w:proofErr w:type="spellStart"/>
      <w:r w:rsidR="00E96C58">
        <w:t>seq</w:t>
      </w:r>
      <w:proofErr w:type="spellEnd"/>
      <w:r w:rsidR="003B1A37">
        <w:t>).</w:t>
      </w:r>
    </w:p>
    <w:p w:rsidR="00251265" w:rsidRPr="003B1A37" w:rsidRDefault="00251265" w:rsidP="00251265">
      <w:pPr>
        <w:pStyle w:val="Leg"/>
        <w:rPr>
          <w:color w:val="000000"/>
        </w:rPr>
      </w:pPr>
      <w:proofErr w:type="gramStart"/>
      <w:r>
        <w:t>1</w:t>
      </w:r>
      <w:r w:rsidR="003B1A37">
        <w:t xml:space="preserve"> </w:t>
      </w:r>
      <w:r>
        <w:t xml:space="preserve"> </w:t>
      </w:r>
      <w:r w:rsidR="00685380">
        <w:t>ESA</w:t>
      </w:r>
      <w:proofErr w:type="gramEnd"/>
      <w:r w:rsidR="00685380">
        <w:t xml:space="preserve"> </w:t>
      </w:r>
      <w:proofErr w:type="spellStart"/>
      <w:r w:rsidR="00685380">
        <w:t>Regs</w:t>
      </w:r>
      <w:proofErr w:type="spellEnd"/>
      <w:r w:rsidR="003B1A37">
        <w:t xml:space="preserve"> (NI)</w:t>
      </w:r>
      <w:r w:rsidR="00A2683A">
        <w:t>,</w:t>
      </w:r>
      <w:r w:rsidR="003B1A37">
        <w:t xml:space="preserve"> </w:t>
      </w:r>
      <w:proofErr w:type="spellStart"/>
      <w:r>
        <w:t>reg</w:t>
      </w:r>
      <w:proofErr w:type="spellEnd"/>
      <w:r>
        <w:t xml:space="preserve"> </w:t>
      </w:r>
      <w:r w:rsidR="00E72D62">
        <w:t>30</w:t>
      </w:r>
    </w:p>
    <w:p w:rsidR="0025118C" w:rsidRDefault="00E04D58" w:rsidP="009C46C3">
      <w:pPr>
        <w:pStyle w:val="BT"/>
      </w:pPr>
      <w:r>
        <w:t>420</w:t>
      </w:r>
      <w:r w:rsidR="002735CA">
        <w:t>23</w:t>
      </w:r>
      <w:r>
        <w:tab/>
        <w:t xml:space="preserve">Certain </w:t>
      </w:r>
      <w:r w:rsidR="00740640">
        <w:t>claimants</w:t>
      </w:r>
      <w:r>
        <w:t xml:space="preserve"> are treated as having </w:t>
      </w:r>
      <w:r w:rsidR="003B1A37">
        <w:t>limited capability for work</w:t>
      </w:r>
      <w:r>
        <w:t xml:space="preserve"> and do not have to undergo a </w:t>
      </w:r>
      <w:r w:rsidR="003B1A37">
        <w:t>limited capability for work assessment</w:t>
      </w:r>
      <w:r w:rsidR="00440D60" w:rsidRPr="009E79A1">
        <w:rPr>
          <w:vertAlign w:val="superscript"/>
        </w:rPr>
        <w:t>1</w:t>
      </w:r>
      <w:r w:rsidR="00506C87">
        <w:t xml:space="preserve"> (</w:t>
      </w:r>
      <w:r>
        <w:t xml:space="preserve">see DMG </w:t>
      </w:r>
      <w:r w:rsidR="00673A11">
        <w:t>42031</w:t>
      </w:r>
      <w:r>
        <w:t>).</w:t>
      </w:r>
      <w:r w:rsidR="0025118C">
        <w:t xml:space="preserve"> </w:t>
      </w:r>
      <w:r w:rsidR="009C46C3">
        <w:t xml:space="preserve"> </w:t>
      </w:r>
      <w:r w:rsidR="0025118C">
        <w:t xml:space="preserve">However some claimants who do not have to be assessed for </w:t>
      </w:r>
      <w:r w:rsidR="009C46C3">
        <w:t>limited capability for work</w:t>
      </w:r>
      <w:r w:rsidR="0025118C">
        <w:t xml:space="preserve"> will still have to be assessed for </w:t>
      </w:r>
      <w:r w:rsidR="009C46C3">
        <w:t xml:space="preserve">limited capability for </w:t>
      </w:r>
      <w:r w:rsidR="009623E5">
        <w:t>work-related</w:t>
      </w:r>
      <w:r w:rsidR="009C46C3">
        <w:t xml:space="preserve"> activity (see DMG </w:t>
      </w:r>
      <w:r w:rsidR="00017E8D">
        <w:t>4261</w:t>
      </w:r>
      <w:r w:rsidR="002D6694">
        <w:t>0</w:t>
      </w:r>
      <w:r w:rsidR="009C46C3">
        <w:t xml:space="preserve"> et </w:t>
      </w:r>
      <w:proofErr w:type="spellStart"/>
      <w:r w:rsidR="009C46C3">
        <w:t>seq</w:t>
      </w:r>
      <w:proofErr w:type="spellEnd"/>
      <w:r w:rsidR="009C46C3">
        <w:t>).</w:t>
      </w:r>
    </w:p>
    <w:p w:rsidR="00440D60" w:rsidRDefault="00440D60" w:rsidP="00440D60">
      <w:pPr>
        <w:pStyle w:val="Leg"/>
      </w:pPr>
      <w:proofErr w:type="gramStart"/>
      <w:r>
        <w:t>1</w:t>
      </w:r>
      <w:r w:rsidR="003B1A37">
        <w:t xml:space="preserve"> </w:t>
      </w:r>
      <w:r>
        <w:t xml:space="preserve"> </w:t>
      </w:r>
      <w:r w:rsidR="003B1A37">
        <w:t>ESA</w:t>
      </w:r>
      <w:proofErr w:type="gramEnd"/>
      <w:r w:rsidR="003B1A37">
        <w:t xml:space="preserve"> </w:t>
      </w:r>
      <w:proofErr w:type="spellStart"/>
      <w:r w:rsidR="003B1A37">
        <w:t>Regs</w:t>
      </w:r>
      <w:proofErr w:type="spellEnd"/>
      <w:r w:rsidR="003B1A37">
        <w:t xml:space="preserve"> (NI), </w:t>
      </w:r>
      <w:proofErr w:type="spellStart"/>
      <w:r>
        <w:t>reg</w:t>
      </w:r>
      <w:proofErr w:type="spellEnd"/>
      <w:r>
        <w:t xml:space="preserve"> 20</w:t>
      </w:r>
    </w:p>
    <w:p w:rsidR="009D1430" w:rsidRDefault="006A7712" w:rsidP="006A7712">
      <w:pPr>
        <w:pStyle w:val="BT"/>
      </w:pPr>
      <w:r>
        <w:tab/>
        <w:t>420</w:t>
      </w:r>
      <w:r w:rsidR="002735CA">
        <w:t>24</w:t>
      </w:r>
      <w:r w:rsidR="003B1A37">
        <w:t xml:space="preserve"> </w:t>
      </w:r>
      <w:r w:rsidR="008B3C3E">
        <w:t>–</w:t>
      </w:r>
      <w:r w:rsidR="002735CA">
        <w:t xml:space="preserve"> 42029</w:t>
      </w:r>
    </w:p>
    <w:p w:rsidR="008B3C3E" w:rsidRDefault="008B3C3E" w:rsidP="00A46BE1">
      <w:pPr>
        <w:sectPr w:rsidR="008B3C3E" w:rsidSect="00F717AA">
          <w:headerReference w:type="default" r:id="rId22"/>
          <w:footerReference w:type="default" r:id="rId23"/>
          <w:pgSz w:w="11907" w:h="16840" w:code="9"/>
          <w:pgMar w:top="1440" w:right="1797" w:bottom="1440" w:left="1797" w:header="709" w:footer="709" w:gutter="0"/>
          <w:cols w:space="720"/>
          <w:noEndnote/>
        </w:sectPr>
      </w:pPr>
      <w:bookmarkStart w:id="0" w:name="OLE_LINK29"/>
      <w:bookmarkStart w:id="1" w:name="OLE_LINK30"/>
    </w:p>
    <w:p w:rsidR="007073A2" w:rsidRDefault="007073A2" w:rsidP="008B3C3E">
      <w:pPr>
        <w:pStyle w:val="TG"/>
      </w:pPr>
      <w:r>
        <w:lastRenderedPageBreak/>
        <w:t xml:space="preserve">Certain </w:t>
      </w:r>
      <w:r w:rsidR="008B3C3E">
        <w:t>claima</w:t>
      </w:r>
      <w:r w:rsidR="00D17082">
        <w:t>nts</w:t>
      </w:r>
      <w:r>
        <w:t xml:space="preserve"> to be treated as having limited capability for work</w:t>
      </w:r>
    </w:p>
    <w:p w:rsidR="00B20014" w:rsidRDefault="002735CA" w:rsidP="00B20014">
      <w:pPr>
        <w:pStyle w:val="BT"/>
      </w:pPr>
      <w:r>
        <w:t>42030</w:t>
      </w:r>
      <w:r w:rsidR="00B20014">
        <w:tab/>
      </w:r>
      <w:r w:rsidR="008C7097">
        <w:t xml:space="preserve">A </w:t>
      </w:r>
      <w:r w:rsidR="00D17082">
        <w:t>claimant</w:t>
      </w:r>
      <w:r w:rsidR="008C7097">
        <w:t xml:space="preserve"> is treated as having </w:t>
      </w:r>
      <w:r w:rsidR="00506C87">
        <w:t>limited capability for work</w:t>
      </w:r>
      <w:r w:rsidR="008C7097">
        <w:t xml:space="preserve"> if the </w:t>
      </w:r>
      <w:r w:rsidR="00D17082">
        <w:t>claimant</w:t>
      </w:r>
    </w:p>
    <w:p w:rsidR="00B20014" w:rsidRDefault="00B20014" w:rsidP="00B20014">
      <w:pPr>
        <w:pStyle w:val="Indent1"/>
      </w:pPr>
      <w:r w:rsidRPr="00B20014">
        <w:rPr>
          <w:b/>
        </w:rPr>
        <w:t>1</w:t>
      </w:r>
      <w:r w:rsidR="002C1BEF">
        <w:rPr>
          <w:b/>
        </w:rPr>
        <w:t>.</w:t>
      </w:r>
      <w:r w:rsidR="002C1BEF">
        <w:rPr>
          <w:b/>
        </w:rPr>
        <w:tab/>
      </w:r>
      <w:proofErr w:type="gramStart"/>
      <w:r>
        <w:t>satisf</w:t>
      </w:r>
      <w:r w:rsidR="008C7097">
        <w:t>ies</w:t>
      </w:r>
      <w:proofErr w:type="gramEnd"/>
      <w:r>
        <w:t xml:space="preserve"> certain conditions</w:t>
      </w:r>
      <w:r w:rsidR="00E96C9E">
        <w:rPr>
          <w:vertAlign w:val="superscript"/>
        </w:rPr>
        <w:t>1</w:t>
      </w:r>
      <w:r>
        <w:t xml:space="preserve"> (see DMG </w:t>
      </w:r>
      <w:r w:rsidR="00673A11">
        <w:t>42031</w:t>
      </w:r>
      <w:r>
        <w:t>)</w:t>
      </w:r>
    </w:p>
    <w:p w:rsidR="00B20014" w:rsidRDefault="00B20014" w:rsidP="00B20014">
      <w:pPr>
        <w:pStyle w:val="Indent1"/>
        <w:rPr>
          <w:b/>
        </w:rPr>
      </w:pPr>
      <w:r w:rsidRPr="00B20014">
        <w:rPr>
          <w:b/>
        </w:rPr>
        <w:t>2</w:t>
      </w:r>
      <w:r w:rsidR="002C1BEF">
        <w:rPr>
          <w:b/>
        </w:rPr>
        <w:t>.</w:t>
      </w:r>
      <w:r w:rsidR="00617E7C">
        <w:rPr>
          <w:b/>
        </w:rPr>
        <w:tab/>
      </w:r>
      <w:r w:rsidR="008C7097" w:rsidRPr="008C7097">
        <w:t>is a</w:t>
      </w:r>
      <w:r w:rsidRPr="00B20014">
        <w:t xml:space="preserve"> hospital in-patient</w:t>
      </w:r>
      <w:r w:rsidR="00E96C9E">
        <w:rPr>
          <w:vertAlign w:val="superscript"/>
        </w:rPr>
        <w:t>2</w:t>
      </w:r>
      <w:r w:rsidRPr="00506C87">
        <w:t xml:space="preserve"> </w:t>
      </w:r>
      <w:r w:rsidRPr="00B20014">
        <w:t xml:space="preserve">(see DMG </w:t>
      </w:r>
      <w:r w:rsidR="00673A11">
        <w:t>42070</w:t>
      </w:r>
      <w:r w:rsidRPr="00B20014">
        <w:t>)</w:t>
      </w:r>
    </w:p>
    <w:p w:rsidR="00B20014" w:rsidRPr="00B20014" w:rsidRDefault="00B20014" w:rsidP="00B20014">
      <w:pPr>
        <w:pStyle w:val="Indent1"/>
      </w:pPr>
      <w:r>
        <w:rPr>
          <w:b/>
        </w:rPr>
        <w:t>3</w:t>
      </w:r>
      <w:r w:rsidR="002C1BEF">
        <w:rPr>
          <w:b/>
        </w:rPr>
        <w:t>.</w:t>
      </w:r>
      <w:r>
        <w:rPr>
          <w:b/>
        </w:rPr>
        <w:tab/>
      </w:r>
      <w:r w:rsidRPr="008C7097">
        <w:tab/>
      </w:r>
      <w:proofErr w:type="gramStart"/>
      <w:r w:rsidR="008C7097" w:rsidRPr="008C7097">
        <w:t>is</w:t>
      </w:r>
      <w:proofErr w:type="gramEnd"/>
      <w:r w:rsidRPr="00B20014">
        <w:t xml:space="preserve"> receiving certain regular treatments</w:t>
      </w:r>
      <w:r w:rsidR="00E96C9E">
        <w:rPr>
          <w:vertAlign w:val="superscript"/>
        </w:rPr>
        <w:t>3</w:t>
      </w:r>
      <w:r w:rsidRPr="00B20014">
        <w:t xml:space="preserve"> (see DMG </w:t>
      </w:r>
      <w:r w:rsidR="00673A11">
        <w:t>42090</w:t>
      </w:r>
      <w:r w:rsidRPr="00B20014">
        <w:t>)</w:t>
      </w:r>
    </w:p>
    <w:p w:rsidR="003965A6" w:rsidRDefault="00C10CC7" w:rsidP="00B20014">
      <w:pPr>
        <w:pStyle w:val="Indent1"/>
      </w:pPr>
      <w:r>
        <w:rPr>
          <w:b/>
        </w:rPr>
        <w:t>4</w:t>
      </w:r>
      <w:r w:rsidR="002C1BEF">
        <w:rPr>
          <w:b/>
        </w:rPr>
        <w:t>.</w:t>
      </w:r>
      <w:r w:rsidR="003965A6">
        <w:rPr>
          <w:b/>
        </w:rPr>
        <w:tab/>
      </w:r>
      <w:proofErr w:type="gramStart"/>
      <w:r w:rsidR="003965A6" w:rsidRPr="003965A6">
        <w:t>ha</w:t>
      </w:r>
      <w:r w:rsidR="008C7097">
        <w:t>s</w:t>
      </w:r>
      <w:proofErr w:type="gramEnd"/>
      <w:r w:rsidR="003965A6" w:rsidRPr="003965A6">
        <w:t xml:space="preserve"> </w:t>
      </w:r>
      <w:r w:rsidR="00506C87">
        <w:t>limited capability for work</w:t>
      </w:r>
      <w:r w:rsidR="003965A6" w:rsidRPr="003965A6">
        <w:t xml:space="preserve"> for part of a day</w:t>
      </w:r>
      <w:r>
        <w:rPr>
          <w:vertAlign w:val="superscript"/>
        </w:rPr>
        <w:t>4</w:t>
      </w:r>
      <w:r w:rsidR="003965A6" w:rsidRPr="003965A6">
        <w:t xml:space="preserve"> (see DMG </w:t>
      </w:r>
      <w:r w:rsidR="00673A11">
        <w:t>42100</w:t>
      </w:r>
      <w:r w:rsidR="003965A6" w:rsidRPr="003965A6">
        <w:t>)</w:t>
      </w:r>
    </w:p>
    <w:p w:rsidR="00836691" w:rsidRPr="00A34765" w:rsidRDefault="00836691" w:rsidP="00836691">
      <w:pPr>
        <w:pStyle w:val="Indent1"/>
      </w:pPr>
      <w:r>
        <w:rPr>
          <w:b/>
        </w:rPr>
        <w:t>5.</w:t>
      </w:r>
      <w:r>
        <w:tab/>
        <w:t>is not a qualifying young person and is receiving education in certain circumstances</w:t>
      </w:r>
      <w:r>
        <w:rPr>
          <w:vertAlign w:val="superscript"/>
        </w:rPr>
        <w:t>5</w:t>
      </w:r>
      <w:r>
        <w:t xml:space="preserve"> (see DMG 42</w:t>
      </w:r>
      <w:r w:rsidR="00431283">
        <w:t>125</w:t>
      </w:r>
      <w:r>
        <w:t>)</w:t>
      </w:r>
    </w:p>
    <w:p w:rsidR="00C10CC7" w:rsidRPr="00A46BE1" w:rsidRDefault="00C10CC7" w:rsidP="00C10CC7">
      <w:pPr>
        <w:pStyle w:val="Indent1"/>
      </w:pPr>
      <w:r>
        <w:rPr>
          <w:b/>
        </w:rPr>
        <w:t>6</w:t>
      </w:r>
      <w:r w:rsidR="00A2683A" w:rsidRPr="00A2683A">
        <w:rPr>
          <w:b/>
        </w:rPr>
        <w:t>.</w:t>
      </w:r>
      <w:r w:rsidR="00A2683A">
        <w:tab/>
      </w:r>
      <w:proofErr w:type="gramStart"/>
      <w:r>
        <w:t>has</w:t>
      </w:r>
      <w:proofErr w:type="gramEnd"/>
      <w:r>
        <w:t xml:space="preserve"> exceptional circumstances</w:t>
      </w:r>
      <w:r>
        <w:rPr>
          <w:vertAlign w:val="superscript"/>
        </w:rPr>
        <w:t>6</w:t>
      </w:r>
      <w:r>
        <w:t xml:space="preserve"> </w:t>
      </w:r>
      <w:r w:rsidRPr="00A46BE1">
        <w:t xml:space="preserve">(see DMG </w:t>
      </w:r>
      <w:r w:rsidR="00881160" w:rsidRPr="00A46BE1">
        <w:t>42310</w:t>
      </w:r>
      <w:r w:rsidRPr="00A46BE1">
        <w:t>).</w:t>
      </w:r>
    </w:p>
    <w:p w:rsidR="00C96B39" w:rsidRDefault="00C96B39" w:rsidP="00C96B39">
      <w:pPr>
        <w:pStyle w:val="Leg"/>
      </w:pPr>
      <w:r>
        <w:t xml:space="preserve">1 </w:t>
      </w:r>
      <w:r w:rsidR="00506C87">
        <w:t xml:space="preserve"> </w:t>
      </w:r>
      <w:r>
        <w:t xml:space="preserve">ESA </w:t>
      </w:r>
      <w:proofErr w:type="spellStart"/>
      <w:r>
        <w:t>Regs</w:t>
      </w:r>
      <w:proofErr w:type="spellEnd"/>
      <w:r w:rsidR="00506C87">
        <w:t xml:space="preserve"> (NI),</w:t>
      </w:r>
      <w:r>
        <w:t xml:space="preserve"> </w:t>
      </w:r>
      <w:proofErr w:type="spellStart"/>
      <w:r>
        <w:t>reg</w:t>
      </w:r>
      <w:proofErr w:type="spellEnd"/>
      <w:r>
        <w:t xml:space="preserve"> 20; </w:t>
      </w:r>
      <w:r w:rsidR="00506C87">
        <w:t xml:space="preserve"> </w:t>
      </w:r>
      <w:r>
        <w:t>2</w:t>
      </w:r>
      <w:r w:rsidR="00506C87">
        <w:t xml:space="preserve"> </w:t>
      </w:r>
      <w:r>
        <w:t xml:space="preserve"> </w:t>
      </w:r>
      <w:proofErr w:type="spellStart"/>
      <w:r>
        <w:t>reg</w:t>
      </w:r>
      <w:proofErr w:type="spellEnd"/>
      <w:r>
        <w:t xml:space="preserve"> 25;</w:t>
      </w:r>
      <w:r w:rsidR="00506C87">
        <w:t xml:space="preserve"> </w:t>
      </w:r>
      <w:r>
        <w:t xml:space="preserve"> 3</w:t>
      </w:r>
      <w:r w:rsidR="00506C87">
        <w:t xml:space="preserve"> </w:t>
      </w:r>
      <w:r>
        <w:t xml:space="preserve"> </w:t>
      </w:r>
      <w:proofErr w:type="spellStart"/>
      <w:r>
        <w:t>reg</w:t>
      </w:r>
      <w:proofErr w:type="spellEnd"/>
      <w:r>
        <w:t xml:space="preserve"> 26</w:t>
      </w:r>
      <w:r w:rsidR="00425C8B">
        <w:t>;</w:t>
      </w:r>
      <w:r w:rsidR="00506C87">
        <w:t xml:space="preserve"> </w:t>
      </w:r>
      <w:r w:rsidR="00425C8B">
        <w:t xml:space="preserve"> </w:t>
      </w:r>
      <w:r w:rsidR="00C10CC7">
        <w:t>4</w:t>
      </w:r>
      <w:r w:rsidR="00506C87">
        <w:t xml:space="preserve"> </w:t>
      </w:r>
      <w:r w:rsidR="000606AD">
        <w:t xml:space="preserve"> </w:t>
      </w:r>
      <w:proofErr w:type="spellStart"/>
      <w:r w:rsidR="000606AD">
        <w:t>reg</w:t>
      </w:r>
      <w:proofErr w:type="spellEnd"/>
      <w:r w:rsidR="000606AD">
        <w:t xml:space="preserve"> 27;</w:t>
      </w:r>
      <w:r w:rsidR="00506C87">
        <w:t xml:space="preserve">  </w:t>
      </w:r>
      <w:r w:rsidR="00C10CC7">
        <w:t>5</w:t>
      </w:r>
      <w:r w:rsidR="00506C87">
        <w:t xml:space="preserve"> </w:t>
      </w:r>
      <w:r w:rsidR="00A34765">
        <w:t xml:space="preserve"> </w:t>
      </w:r>
      <w:proofErr w:type="spellStart"/>
      <w:r w:rsidR="00A34765">
        <w:t>reg</w:t>
      </w:r>
      <w:proofErr w:type="spellEnd"/>
      <w:r w:rsidR="00132E1A">
        <w:t xml:space="preserve"> </w:t>
      </w:r>
      <w:r w:rsidR="00A34765">
        <w:t>33;</w:t>
      </w:r>
      <w:r w:rsidR="00506C87">
        <w:t xml:space="preserve">  </w:t>
      </w:r>
      <w:r w:rsidR="00132E1A">
        <w:t>6</w:t>
      </w:r>
      <w:r w:rsidR="00506C87">
        <w:t xml:space="preserve"> </w:t>
      </w:r>
      <w:r w:rsidR="00425C8B">
        <w:t xml:space="preserve"> </w:t>
      </w:r>
      <w:proofErr w:type="spellStart"/>
      <w:r w:rsidR="00425C8B">
        <w:t>reg</w:t>
      </w:r>
      <w:proofErr w:type="spellEnd"/>
      <w:r w:rsidR="00425C8B">
        <w:t xml:space="preserve"> </w:t>
      </w:r>
      <w:r w:rsidR="00C10CC7">
        <w:t>29</w:t>
      </w:r>
    </w:p>
    <w:p w:rsidR="00E96C9E" w:rsidRDefault="00DB5318" w:rsidP="00A46BE1">
      <w:pPr>
        <w:pStyle w:val="SG"/>
      </w:pPr>
      <w:r>
        <w:t>Certain conditions</w:t>
      </w:r>
    </w:p>
    <w:p w:rsidR="007073A2" w:rsidRDefault="00673A11" w:rsidP="00506C87">
      <w:pPr>
        <w:pStyle w:val="BT"/>
      </w:pPr>
      <w:r>
        <w:t>42031</w:t>
      </w:r>
      <w:r w:rsidR="006B5838">
        <w:tab/>
      </w:r>
      <w:r w:rsidR="00D17082">
        <w:t>Claimants</w:t>
      </w:r>
      <w:r w:rsidR="001B6BA5">
        <w:t xml:space="preserve"> are treated as having </w:t>
      </w:r>
      <w:r w:rsidR="00506C87">
        <w:t>limited capability for work</w:t>
      </w:r>
      <w:r w:rsidR="001B6BA5">
        <w:t xml:space="preserve"> </w:t>
      </w:r>
      <w:r w:rsidR="00E96C9E">
        <w:t xml:space="preserve">and do not have to undergo the </w:t>
      </w:r>
      <w:r w:rsidR="00506C87">
        <w:t>limited capability for work assessment</w:t>
      </w:r>
      <w:r w:rsidR="00E96C9E">
        <w:t xml:space="preserve"> </w:t>
      </w:r>
      <w:r w:rsidR="001B6BA5">
        <w:t xml:space="preserve">if any </w:t>
      </w:r>
      <w:r w:rsidR="008B3C3E">
        <w:t>of the circumstances in DMG 42032</w:t>
      </w:r>
      <w:r w:rsidR="001B6BA5">
        <w:t xml:space="preserve"> apply to them</w:t>
      </w:r>
      <w:r w:rsidR="001B6BA5" w:rsidRPr="009E79A1">
        <w:rPr>
          <w:vertAlign w:val="superscript"/>
        </w:rPr>
        <w:t>1</w:t>
      </w:r>
      <w:r w:rsidR="0083336B">
        <w:t xml:space="preserve"> unless they are treated as not having </w:t>
      </w:r>
      <w:r w:rsidR="00506C87">
        <w:t>limited capability for work</w:t>
      </w:r>
      <w:r w:rsidR="0083336B">
        <w:t xml:space="preserve"> because they are working</w:t>
      </w:r>
      <w:r w:rsidR="0083336B" w:rsidRPr="009E79A1">
        <w:rPr>
          <w:vertAlign w:val="superscript"/>
        </w:rPr>
        <w:t>2</w:t>
      </w:r>
      <w:r w:rsidR="0083336B">
        <w:t xml:space="preserve"> (see DMG </w:t>
      </w:r>
      <w:r w:rsidR="00017E8D">
        <w:t>42600</w:t>
      </w:r>
      <w:r w:rsidR="009C46C3">
        <w:t xml:space="preserve"> et </w:t>
      </w:r>
      <w:proofErr w:type="spellStart"/>
      <w:r w:rsidR="009C46C3">
        <w:t>seq</w:t>
      </w:r>
      <w:proofErr w:type="spellEnd"/>
      <w:r w:rsidR="0083336B">
        <w:t>)</w:t>
      </w:r>
      <w:r w:rsidR="001B6BA5">
        <w:t>.</w:t>
      </w:r>
    </w:p>
    <w:p w:rsidR="00A941A3" w:rsidRPr="00A941A3" w:rsidRDefault="001B6BA5" w:rsidP="00C52079">
      <w:pPr>
        <w:pStyle w:val="Leg"/>
        <w:rPr>
          <w:b/>
        </w:rPr>
      </w:pPr>
      <w:proofErr w:type="gramStart"/>
      <w:r>
        <w:t xml:space="preserve">1 </w:t>
      </w:r>
      <w:r w:rsidR="00506C87">
        <w:t xml:space="preserve"> ESA</w:t>
      </w:r>
      <w:proofErr w:type="gramEnd"/>
      <w:r w:rsidR="00506C87">
        <w:t xml:space="preserve"> </w:t>
      </w:r>
      <w:proofErr w:type="spellStart"/>
      <w:r w:rsidR="00506C87">
        <w:t>Regs</w:t>
      </w:r>
      <w:proofErr w:type="spellEnd"/>
      <w:r w:rsidR="00506C87">
        <w:t xml:space="preserve"> (NI), </w:t>
      </w:r>
      <w:proofErr w:type="spellStart"/>
      <w:r w:rsidR="001C5D44">
        <w:t>re</w:t>
      </w:r>
      <w:r>
        <w:t>g</w:t>
      </w:r>
      <w:proofErr w:type="spellEnd"/>
      <w:r>
        <w:t xml:space="preserve"> </w:t>
      </w:r>
      <w:r w:rsidR="00E00CE2">
        <w:t>20</w:t>
      </w:r>
      <w:r w:rsidR="00E32D50">
        <w:t xml:space="preserve">; </w:t>
      </w:r>
      <w:r w:rsidR="00506C87">
        <w:t xml:space="preserve"> </w:t>
      </w:r>
      <w:r w:rsidR="0083336B">
        <w:t>2</w:t>
      </w:r>
      <w:r w:rsidR="00506C87">
        <w:t xml:space="preserve"> </w:t>
      </w:r>
      <w:r w:rsidR="0083336B">
        <w:t xml:space="preserve"> </w:t>
      </w:r>
      <w:proofErr w:type="spellStart"/>
      <w:r w:rsidR="0083336B">
        <w:t>reg</w:t>
      </w:r>
      <w:proofErr w:type="spellEnd"/>
      <w:r w:rsidR="0083336B">
        <w:t xml:space="preserve"> 40</w:t>
      </w:r>
      <w:r w:rsidR="00DB16CF">
        <w:t xml:space="preserve"> &amp; 44</w:t>
      </w:r>
      <w:r w:rsidR="00A941A3">
        <w:tab/>
      </w:r>
    </w:p>
    <w:p w:rsidR="001B6BA5" w:rsidRDefault="002735CA" w:rsidP="001B6BA5">
      <w:pPr>
        <w:pStyle w:val="BT"/>
      </w:pPr>
      <w:r>
        <w:t>42032</w:t>
      </w:r>
      <w:r w:rsidR="006B5838">
        <w:tab/>
      </w:r>
      <w:r w:rsidR="009C46C3">
        <w:t xml:space="preserve">For the purposes of DMG </w:t>
      </w:r>
      <w:r w:rsidR="00673A11">
        <w:t>42031</w:t>
      </w:r>
      <w:r w:rsidR="009C46C3">
        <w:t xml:space="preserve"> the</w:t>
      </w:r>
      <w:r w:rsidR="001B6BA5">
        <w:t xml:space="preserve"> circumstances are</w:t>
      </w:r>
      <w:r w:rsidR="00F938DE">
        <w:t xml:space="preserve"> that a </w:t>
      </w:r>
      <w:r w:rsidR="00D17082">
        <w:t>claimant</w:t>
      </w:r>
      <w:r w:rsidR="001B6BA5" w:rsidRPr="009E79A1">
        <w:rPr>
          <w:vertAlign w:val="superscript"/>
        </w:rPr>
        <w:t>1</w:t>
      </w:r>
    </w:p>
    <w:p w:rsidR="00D543E7" w:rsidRPr="008B3C3E" w:rsidRDefault="006B5838" w:rsidP="008B3C3E">
      <w:pPr>
        <w:pStyle w:val="Indent1"/>
      </w:pPr>
      <w:r w:rsidRPr="006B5838">
        <w:rPr>
          <w:b/>
        </w:rPr>
        <w:t>1.</w:t>
      </w:r>
      <w:r>
        <w:rPr>
          <w:b/>
        </w:rPr>
        <w:tab/>
      </w:r>
      <w:r w:rsidR="0079545D">
        <w:t xml:space="preserve">is </w:t>
      </w:r>
      <w:r w:rsidR="00D543E7" w:rsidRPr="008B3C3E">
        <w:t xml:space="preserve">terminally ill (see DMG </w:t>
      </w:r>
      <w:r w:rsidR="00673A11" w:rsidRPr="008B3C3E">
        <w:t>42035</w:t>
      </w:r>
      <w:r w:rsidR="00661CA7" w:rsidRPr="008B3C3E">
        <w:t xml:space="preserve"> </w:t>
      </w:r>
      <w:proofErr w:type="gramStart"/>
      <w:r w:rsidR="00661CA7" w:rsidRPr="008B3C3E">
        <w:t>et</w:t>
      </w:r>
      <w:proofErr w:type="gramEnd"/>
      <w:r w:rsidR="00661CA7" w:rsidRPr="008B3C3E">
        <w:t xml:space="preserve"> </w:t>
      </w:r>
      <w:proofErr w:type="spellStart"/>
      <w:r w:rsidR="00661CA7" w:rsidRPr="008B3C3E">
        <w:t>seq</w:t>
      </w:r>
      <w:proofErr w:type="spellEnd"/>
      <w:r w:rsidR="00D543E7" w:rsidRPr="008B3C3E">
        <w:t>)</w:t>
      </w:r>
    </w:p>
    <w:p w:rsidR="00D543E7" w:rsidRPr="008B3C3E" w:rsidRDefault="00D543E7" w:rsidP="008B3C3E">
      <w:pPr>
        <w:pStyle w:val="Indent1"/>
      </w:pPr>
      <w:r w:rsidRPr="008B3C3E">
        <w:rPr>
          <w:b/>
        </w:rPr>
        <w:t>2.</w:t>
      </w:r>
      <w:r w:rsidRPr="008B3C3E">
        <w:tab/>
      </w:r>
      <w:proofErr w:type="gramStart"/>
      <w:r w:rsidR="0079545D" w:rsidRPr="008B3C3E">
        <w:t>is</w:t>
      </w:r>
      <w:proofErr w:type="gramEnd"/>
    </w:p>
    <w:p w:rsidR="00B01CE0" w:rsidRDefault="00B01CE0" w:rsidP="008B3C3E">
      <w:pPr>
        <w:pStyle w:val="Indent2"/>
        <w:rPr>
          <w:b/>
        </w:rPr>
      </w:pPr>
      <w:r>
        <w:rPr>
          <w:b/>
        </w:rPr>
        <w:t>2.1</w:t>
      </w:r>
      <w:r>
        <w:tab/>
        <w:t xml:space="preserve">receiving </w:t>
      </w:r>
      <w:r>
        <w:rPr>
          <w:b/>
        </w:rPr>
        <w:t>or</w:t>
      </w:r>
    </w:p>
    <w:p w:rsidR="00B01CE0" w:rsidRDefault="00B01CE0" w:rsidP="008B3C3E">
      <w:pPr>
        <w:pStyle w:val="Indent2"/>
        <w:rPr>
          <w:b/>
        </w:rPr>
      </w:pPr>
      <w:r>
        <w:rPr>
          <w:b/>
        </w:rPr>
        <w:t>2.2</w:t>
      </w:r>
      <w:r>
        <w:tab/>
      </w:r>
      <w:proofErr w:type="gramStart"/>
      <w:r>
        <w:t>likely</w:t>
      </w:r>
      <w:proofErr w:type="gramEnd"/>
      <w:r>
        <w:t xml:space="preserve"> to receive </w:t>
      </w:r>
      <w:r>
        <w:rPr>
          <w:b/>
        </w:rPr>
        <w:t>or</w:t>
      </w:r>
    </w:p>
    <w:p w:rsidR="00B01CE0" w:rsidRDefault="00B01CE0" w:rsidP="008B3C3E">
      <w:pPr>
        <w:pStyle w:val="Indent2"/>
      </w:pPr>
      <w:r>
        <w:rPr>
          <w:b/>
        </w:rPr>
        <w:t>2.3</w:t>
      </w:r>
      <w:r>
        <w:tab/>
        <w:t>recovering from</w:t>
      </w:r>
    </w:p>
    <w:p w:rsidR="00B01CE0" w:rsidRPr="00B01CE0" w:rsidRDefault="00B01CE0" w:rsidP="009C46C3">
      <w:pPr>
        <w:pStyle w:val="Indent1"/>
      </w:pPr>
      <w:r>
        <w:tab/>
      </w:r>
      <w:proofErr w:type="gramStart"/>
      <w:r>
        <w:t>treatment</w:t>
      </w:r>
      <w:proofErr w:type="gramEnd"/>
      <w:r>
        <w:t xml:space="preserve"> for cancer by way of chemotherapy or radiotherapy and the decision maker is satisfied that the claimant should be treated as having limited capability for work (see DMG </w:t>
      </w:r>
      <w:r w:rsidR="00673A11">
        <w:t>42050</w:t>
      </w:r>
      <w:r w:rsidR="00BF36DC">
        <w:t xml:space="preserve"> - 42052</w:t>
      </w:r>
      <w:r>
        <w:t>)</w:t>
      </w:r>
    </w:p>
    <w:p w:rsidR="00D543E7" w:rsidRPr="0079545D" w:rsidRDefault="005A24A8" w:rsidP="0079545D">
      <w:pPr>
        <w:pStyle w:val="Indent1"/>
      </w:pPr>
      <w:r>
        <w:rPr>
          <w:b/>
        </w:rPr>
        <w:t>3</w:t>
      </w:r>
      <w:r w:rsidR="00D543E7">
        <w:rPr>
          <w:b/>
        </w:rPr>
        <w:t>.</w:t>
      </w:r>
      <w:r w:rsidR="00D543E7">
        <w:rPr>
          <w:b/>
        </w:rPr>
        <w:tab/>
      </w:r>
      <w:proofErr w:type="gramStart"/>
      <w:r w:rsidR="0079545D">
        <w:t>is</w:t>
      </w:r>
      <w:proofErr w:type="gramEnd"/>
      <w:r w:rsidR="0079545D">
        <w:t xml:space="preserve"> known or reasonably suspected to be a carrier, or to have been in contact with a case of a relevant </w:t>
      </w:r>
      <w:r w:rsidR="00BF36DC">
        <w:t>infection or contamination</w:t>
      </w:r>
      <w:r w:rsidR="0079545D">
        <w:t xml:space="preserve"> </w:t>
      </w:r>
      <w:r w:rsidR="0079545D" w:rsidRPr="00BF36DC">
        <w:rPr>
          <w:b/>
        </w:rPr>
        <w:t>and</w:t>
      </w:r>
    </w:p>
    <w:p w:rsidR="006B5838" w:rsidRDefault="005A24A8" w:rsidP="00A46BE1">
      <w:pPr>
        <w:pStyle w:val="Indent2"/>
        <w:rPr>
          <w:b/>
        </w:rPr>
      </w:pPr>
      <w:r>
        <w:rPr>
          <w:b/>
        </w:rPr>
        <w:t>3</w:t>
      </w:r>
      <w:r w:rsidR="00D543E7">
        <w:rPr>
          <w:b/>
        </w:rPr>
        <w:t>.1</w:t>
      </w:r>
      <w:r w:rsidR="00D543E7">
        <w:rPr>
          <w:b/>
        </w:rPr>
        <w:tab/>
      </w:r>
      <w:r w:rsidR="0079545D">
        <w:t>is excluded or abstains from work</w:t>
      </w:r>
      <w:r w:rsidR="00D543E7">
        <w:t xml:space="preserve"> </w:t>
      </w:r>
      <w:r w:rsidR="00CD6007">
        <w:t>in accordance with</w:t>
      </w:r>
      <w:r w:rsidR="00D543E7">
        <w:t xml:space="preserve"> </w:t>
      </w:r>
      <w:r w:rsidR="00CB6176">
        <w:t xml:space="preserve">a request or </w:t>
      </w:r>
      <w:r w:rsidR="00D543E7">
        <w:t xml:space="preserve">notice in writing </w:t>
      </w:r>
      <w:r w:rsidR="009C46C3">
        <w:t xml:space="preserve">in accordance with legislation </w:t>
      </w:r>
      <w:r w:rsidR="00D543E7" w:rsidRPr="00AF0B27">
        <w:rPr>
          <w:b/>
        </w:rPr>
        <w:t>or</w:t>
      </w:r>
    </w:p>
    <w:p w:rsidR="00D543E7" w:rsidRDefault="00E318FD" w:rsidP="00A46BE1">
      <w:pPr>
        <w:pStyle w:val="Indent2"/>
      </w:pPr>
      <w:r>
        <w:rPr>
          <w:b/>
        </w:rPr>
        <w:br w:type="page"/>
      </w:r>
      <w:r w:rsidR="005A24A8">
        <w:rPr>
          <w:b/>
        </w:rPr>
        <w:lastRenderedPageBreak/>
        <w:t>3</w:t>
      </w:r>
      <w:r w:rsidR="00D543E7">
        <w:rPr>
          <w:b/>
        </w:rPr>
        <w:t>.2</w:t>
      </w:r>
      <w:r w:rsidR="00D543E7">
        <w:rPr>
          <w:b/>
        </w:rPr>
        <w:tab/>
      </w:r>
      <w:r w:rsidR="0079545D">
        <w:t xml:space="preserve">is </w:t>
      </w:r>
      <w:r w:rsidR="00D543E7">
        <w:t xml:space="preserve">otherwise prevented from working </w:t>
      </w:r>
      <w:r w:rsidR="00CD6007">
        <w:t xml:space="preserve">in accordance with legislation </w:t>
      </w:r>
      <w:r w:rsidR="0079545D">
        <w:t xml:space="preserve">(see DMG </w:t>
      </w:r>
      <w:r w:rsidR="00673A11">
        <w:t>42060</w:t>
      </w:r>
      <w:r w:rsidR="0079545D">
        <w:t>)</w:t>
      </w:r>
    </w:p>
    <w:p w:rsidR="00D543E7" w:rsidRPr="00D543E7" w:rsidRDefault="005A24A8" w:rsidP="00D543E7">
      <w:pPr>
        <w:pStyle w:val="Indent1"/>
        <w:rPr>
          <w:b/>
        </w:rPr>
      </w:pPr>
      <w:r>
        <w:rPr>
          <w:b/>
        </w:rPr>
        <w:t>4</w:t>
      </w:r>
      <w:r w:rsidR="00D543E7">
        <w:rPr>
          <w:b/>
        </w:rPr>
        <w:t>.</w:t>
      </w:r>
      <w:r w:rsidR="00D543E7">
        <w:rPr>
          <w:b/>
        </w:rPr>
        <w:tab/>
      </w:r>
      <w:r w:rsidR="0079545D">
        <w:t xml:space="preserve">is </w:t>
      </w:r>
      <w:r w:rsidR="00D543E7" w:rsidRPr="00AF0B27">
        <w:t>a pregnant woman</w:t>
      </w:r>
      <w:r w:rsidR="00612D70">
        <w:t xml:space="preserve"> (see DMG </w:t>
      </w:r>
      <w:r w:rsidR="00673A11">
        <w:t>42061</w:t>
      </w:r>
      <w:r w:rsidR="00C10CC7">
        <w:t xml:space="preserve"> for further guidance</w:t>
      </w:r>
      <w:r w:rsidR="002D6049">
        <w:t>)</w:t>
      </w:r>
    </w:p>
    <w:p w:rsidR="00AF0B27" w:rsidRDefault="005A24A8" w:rsidP="00A46BE1">
      <w:pPr>
        <w:pStyle w:val="Indent2"/>
        <w:rPr>
          <w:b/>
        </w:rPr>
      </w:pPr>
      <w:r>
        <w:rPr>
          <w:b/>
        </w:rPr>
        <w:t>4</w:t>
      </w:r>
      <w:r w:rsidR="004B4BAA" w:rsidRPr="004B4BAA">
        <w:rPr>
          <w:b/>
        </w:rPr>
        <w:t>.1</w:t>
      </w:r>
      <w:r w:rsidR="00D543E7">
        <w:rPr>
          <w:b/>
        </w:rPr>
        <w:tab/>
      </w:r>
      <w:proofErr w:type="gramStart"/>
      <w:r w:rsidR="00104A94" w:rsidRPr="00104A94">
        <w:t>where</w:t>
      </w:r>
      <w:proofErr w:type="gramEnd"/>
      <w:r w:rsidR="00AF0B27" w:rsidRPr="00AF0B27">
        <w:t xml:space="preserve"> there is a serious risk of damage to her health or to the</w:t>
      </w:r>
      <w:r w:rsidR="004D7038">
        <w:t xml:space="preserve"> </w:t>
      </w:r>
      <w:r w:rsidR="00AF0B27" w:rsidRPr="00AF0B27">
        <w:t>health of her unborn</w:t>
      </w:r>
      <w:r w:rsidR="00AF0B27">
        <w:t xml:space="preserve"> </w:t>
      </w:r>
      <w:r w:rsidR="00AF0B27" w:rsidRPr="00AF0B27">
        <w:t>child if she does not refrain from work</w:t>
      </w:r>
      <w:r w:rsidR="004B4BAA">
        <w:t xml:space="preserve"> </w:t>
      </w:r>
      <w:r w:rsidR="004B4BAA" w:rsidRPr="004B4BAA">
        <w:rPr>
          <w:b/>
        </w:rPr>
        <w:t>or</w:t>
      </w:r>
    </w:p>
    <w:p w:rsidR="00D543E7" w:rsidRDefault="005A24A8" w:rsidP="00A46BE1">
      <w:pPr>
        <w:pStyle w:val="Indent2"/>
        <w:rPr>
          <w:b/>
        </w:rPr>
      </w:pPr>
      <w:r>
        <w:rPr>
          <w:b/>
        </w:rPr>
        <w:t>4</w:t>
      </w:r>
      <w:r w:rsidR="00D543E7">
        <w:rPr>
          <w:b/>
        </w:rPr>
        <w:t>.2</w:t>
      </w:r>
      <w:r w:rsidR="00D543E7">
        <w:rPr>
          <w:b/>
        </w:rPr>
        <w:tab/>
      </w:r>
      <w:proofErr w:type="gramStart"/>
      <w:r w:rsidR="00D543E7" w:rsidRPr="00D33720">
        <w:t>who</w:t>
      </w:r>
      <w:proofErr w:type="gramEnd"/>
      <w:r w:rsidR="00D543E7" w:rsidRPr="00D33720">
        <w:t xml:space="preserve"> is in the </w:t>
      </w:r>
      <w:r w:rsidR="005B3A65">
        <w:t>Maternity Allowance period</w:t>
      </w:r>
      <w:r w:rsidR="00D543E7" w:rsidRPr="00D33720">
        <w:t xml:space="preserve"> and i</w:t>
      </w:r>
      <w:r w:rsidR="00474FE4">
        <w:t xml:space="preserve">s entitled to </w:t>
      </w:r>
      <w:r w:rsidR="005B3A65">
        <w:t>Maternity Allowance</w:t>
      </w:r>
      <w:r w:rsidR="00D543E7">
        <w:t xml:space="preserve"> </w:t>
      </w:r>
      <w:r w:rsidR="00D543E7" w:rsidRPr="00501E3B">
        <w:rPr>
          <w:b/>
        </w:rPr>
        <w:t>or</w:t>
      </w:r>
    </w:p>
    <w:p w:rsidR="00D543E7" w:rsidRDefault="005A24A8" w:rsidP="00A46BE1">
      <w:pPr>
        <w:pStyle w:val="Indent2"/>
      </w:pPr>
      <w:r>
        <w:rPr>
          <w:b/>
        </w:rPr>
        <w:t>4</w:t>
      </w:r>
      <w:r w:rsidR="00D543E7" w:rsidRPr="00D543E7">
        <w:rPr>
          <w:b/>
        </w:rPr>
        <w:t>.3</w:t>
      </w:r>
      <w:r w:rsidR="00D543E7" w:rsidRPr="00D543E7">
        <w:rPr>
          <w:b/>
        </w:rPr>
        <w:tab/>
      </w:r>
      <w:proofErr w:type="gramStart"/>
      <w:r w:rsidR="00D543E7">
        <w:t>whose</w:t>
      </w:r>
      <w:proofErr w:type="gramEnd"/>
      <w:r w:rsidR="00D543E7">
        <w:t xml:space="preserve"> expected </w:t>
      </w:r>
      <w:r w:rsidR="003A353F">
        <w:t xml:space="preserve">week of confinement </w:t>
      </w:r>
      <w:r w:rsidR="00D543E7">
        <w:t>or actual date of confinement has been certified</w:t>
      </w:r>
      <w:r w:rsidR="00E63D3D">
        <w:rPr>
          <w:vertAlign w:val="superscript"/>
        </w:rPr>
        <w:t>2</w:t>
      </w:r>
      <w:r w:rsidR="005B3A65">
        <w:t xml:space="preserve"> on any day in the period</w:t>
      </w:r>
    </w:p>
    <w:p w:rsidR="00F207DF" w:rsidRPr="004D7038" w:rsidRDefault="005A24A8" w:rsidP="005B3A65">
      <w:pPr>
        <w:pStyle w:val="Indent3"/>
        <w:rPr>
          <w:b/>
        </w:rPr>
      </w:pPr>
      <w:r>
        <w:rPr>
          <w:b/>
        </w:rPr>
        <w:t>4</w:t>
      </w:r>
      <w:r w:rsidR="004B4BAA">
        <w:rPr>
          <w:b/>
        </w:rPr>
        <w:t>.3</w:t>
      </w:r>
      <w:proofErr w:type="gramStart"/>
      <w:r w:rsidR="004B4BAA">
        <w:rPr>
          <w:b/>
        </w:rPr>
        <w:t>.a</w:t>
      </w:r>
      <w:proofErr w:type="gramEnd"/>
      <w:r w:rsidR="004D7038">
        <w:rPr>
          <w:b/>
        </w:rPr>
        <w:tab/>
      </w:r>
      <w:r w:rsidR="00F207DF">
        <w:t>beginning with the first date of the 6</w:t>
      </w:r>
      <w:r w:rsidR="005B3A65">
        <w:t xml:space="preserve">th </w:t>
      </w:r>
      <w:r w:rsidR="00F207DF">
        <w:t>week before the expected week o</w:t>
      </w:r>
      <w:r w:rsidR="00D46698">
        <w:t>f</w:t>
      </w:r>
      <w:r w:rsidR="00F207DF">
        <w:t xml:space="preserve"> confinement or the actual date of co</w:t>
      </w:r>
      <w:r w:rsidR="005B3A65">
        <w:t>nfinement, whichever is earlier</w:t>
      </w:r>
      <w:r w:rsidR="00F207DF">
        <w:t xml:space="preserve"> </w:t>
      </w:r>
      <w:r w:rsidR="005B3A65">
        <w:rPr>
          <w:b/>
        </w:rPr>
        <w:t>and</w:t>
      </w:r>
    </w:p>
    <w:p w:rsidR="00846B17" w:rsidRDefault="005A24A8" w:rsidP="005B3A65">
      <w:pPr>
        <w:pStyle w:val="Indent3"/>
      </w:pPr>
      <w:r>
        <w:rPr>
          <w:b/>
        </w:rPr>
        <w:t>4</w:t>
      </w:r>
      <w:r w:rsidR="004B4BAA" w:rsidRPr="002A7AC3">
        <w:rPr>
          <w:b/>
        </w:rPr>
        <w:t>.</w:t>
      </w:r>
      <w:r w:rsidR="004B4BAA" w:rsidRPr="004B4BAA">
        <w:rPr>
          <w:b/>
        </w:rPr>
        <w:t>3</w:t>
      </w:r>
      <w:proofErr w:type="gramStart"/>
      <w:r w:rsidR="004B4BAA" w:rsidRPr="004B4BAA">
        <w:rPr>
          <w:b/>
        </w:rPr>
        <w:t>.b</w:t>
      </w:r>
      <w:proofErr w:type="gramEnd"/>
      <w:r w:rsidR="004B4BAA">
        <w:rPr>
          <w:b/>
        </w:rPr>
        <w:tab/>
      </w:r>
      <w:r w:rsidR="00F207DF">
        <w:t>ending on the 14</w:t>
      </w:r>
      <w:r w:rsidR="005B3A65">
        <w:t xml:space="preserve">th </w:t>
      </w:r>
      <w:r w:rsidR="003A353F">
        <w:t>day after the actual date of confinement</w:t>
      </w:r>
    </w:p>
    <w:p w:rsidR="00336573" w:rsidRDefault="00F207DF" w:rsidP="00846B17">
      <w:pPr>
        <w:pStyle w:val="Indent3"/>
        <w:tabs>
          <w:tab w:val="clear" w:pos="2721"/>
          <w:tab w:val="left" w:pos="1276"/>
        </w:tabs>
        <w:ind w:left="1276" w:firstLine="0"/>
      </w:pPr>
      <w:proofErr w:type="gramStart"/>
      <w:r>
        <w:t>if</w:t>
      </w:r>
      <w:proofErr w:type="gramEnd"/>
      <w:r>
        <w:t xml:space="preserve"> she would have no entitlement to a </w:t>
      </w:r>
      <w:r w:rsidR="00846B17">
        <w:t>M</w:t>
      </w:r>
      <w:r>
        <w:t xml:space="preserve">aternity </w:t>
      </w:r>
      <w:r w:rsidR="00846B17">
        <w:t>A</w:t>
      </w:r>
      <w:r>
        <w:t xml:space="preserve">llowance or </w:t>
      </w:r>
      <w:r w:rsidR="005B3A65">
        <w:t>Statutory Maternity Pay</w:t>
      </w:r>
      <w:r>
        <w:t xml:space="preserve"> were she to make a </w:t>
      </w:r>
      <w:r w:rsidR="00AE3E87">
        <w:t>claim in respect of that period</w:t>
      </w:r>
    </w:p>
    <w:p w:rsidR="00AE3E87" w:rsidRDefault="00AE3E87" w:rsidP="00AE3E87">
      <w:pPr>
        <w:pStyle w:val="Indent3"/>
        <w:tabs>
          <w:tab w:val="clear" w:pos="2721"/>
          <w:tab w:val="left" w:pos="1276"/>
        </w:tabs>
        <w:ind w:left="1276" w:hanging="425"/>
      </w:pPr>
      <w:r>
        <w:rPr>
          <w:b/>
        </w:rPr>
        <w:t>5.</w:t>
      </w:r>
      <w:r>
        <w:tab/>
      </w:r>
      <w:proofErr w:type="gramStart"/>
      <w:r>
        <w:t>satisfies</w:t>
      </w:r>
      <w:proofErr w:type="gramEnd"/>
      <w:r>
        <w:t xml:space="preserve"> any of the descriptors in the limited capability for work-related activity activities about</w:t>
      </w:r>
    </w:p>
    <w:p w:rsidR="00AE3E87" w:rsidRPr="008B3C3E" w:rsidRDefault="00AE3E87" w:rsidP="008B3C3E">
      <w:pPr>
        <w:pStyle w:val="Indent2"/>
      </w:pPr>
      <w:r>
        <w:rPr>
          <w:b/>
        </w:rPr>
        <w:t>5.1</w:t>
      </w:r>
      <w:r>
        <w:tab/>
      </w:r>
      <w:r w:rsidRPr="008B3C3E">
        <w:t xml:space="preserve">conveying food or drink to the mouth </w:t>
      </w:r>
      <w:r w:rsidRPr="0057385E">
        <w:rPr>
          <w:b/>
        </w:rPr>
        <w:t>or</w:t>
      </w:r>
    </w:p>
    <w:p w:rsidR="00AE3E87" w:rsidRPr="00AE3E87" w:rsidRDefault="00AE3E87" w:rsidP="008B3C3E">
      <w:pPr>
        <w:pStyle w:val="Indent2"/>
      </w:pPr>
      <w:r w:rsidRPr="008B3C3E">
        <w:rPr>
          <w:b/>
        </w:rPr>
        <w:t>5.2</w:t>
      </w:r>
      <w:r w:rsidRPr="008B3C3E">
        <w:tab/>
        <w:t>chewing</w:t>
      </w:r>
      <w:r>
        <w:t xml:space="preserve"> or swallowing food or drink</w:t>
      </w:r>
      <w:r w:rsidRPr="00AE3E87">
        <w:rPr>
          <w:vertAlign w:val="superscript"/>
        </w:rPr>
        <w:t>3</w:t>
      </w:r>
      <w:r>
        <w:t>.</w:t>
      </w:r>
    </w:p>
    <w:p w:rsidR="00336573" w:rsidRDefault="00336573" w:rsidP="00336573">
      <w:pPr>
        <w:pStyle w:val="Leg"/>
      </w:pPr>
      <w:proofErr w:type="gramStart"/>
      <w:r w:rsidRPr="0010319A">
        <w:t>1</w:t>
      </w:r>
      <w:r w:rsidR="009827D9">
        <w:t xml:space="preserve"> </w:t>
      </w:r>
      <w:r w:rsidR="005B3A65">
        <w:t xml:space="preserve"> ESA</w:t>
      </w:r>
      <w:proofErr w:type="gramEnd"/>
      <w:r w:rsidR="005B3A65">
        <w:t xml:space="preserve"> </w:t>
      </w:r>
      <w:proofErr w:type="spellStart"/>
      <w:r w:rsidR="005B3A65">
        <w:t>Regs</w:t>
      </w:r>
      <w:proofErr w:type="spellEnd"/>
      <w:r w:rsidR="005B3A65">
        <w:t xml:space="preserve"> (NI), </w:t>
      </w:r>
      <w:proofErr w:type="spellStart"/>
      <w:r w:rsidRPr="0010319A">
        <w:t>reg</w:t>
      </w:r>
      <w:proofErr w:type="spellEnd"/>
      <w:r w:rsidR="00066761" w:rsidRPr="0010319A">
        <w:t xml:space="preserve"> </w:t>
      </w:r>
      <w:r w:rsidR="00E00CE2">
        <w:t>20</w:t>
      </w:r>
      <w:r w:rsidR="00E70022">
        <w:t>;</w:t>
      </w:r>
      <w:r w:rsidR="00777CF3">
        <w:t xml:space="preserve"> </w:t>
      </w:r>
      <w:r w:rsidR="005B3A65">
        <w:t xml:space="preserve"> </w:t>
      </w:r>
      <w:r w:rsidR="00E63D3D">
        <w:t>2</w:t>
      </w:r>
      <w:r w:rsidR="005B3A65">
        <w:t xml:space="preserve"> </w:t>
      </w:r>
      <w:r w:rsidR="00E63D3D">
        <w:t xml:space="preserve"> SS (Med </w:t>
      </w:r>
      <w:proofErr w:type="spellStart"/>
      <w:r w:rsidR="00E63D3D">
        <w:t>Ev</w:t>
      </w:r>
      <w:proofErr w:type="spellEnd"/>
      <w:r w:rsidR="00E63D3D">
        <w:t xml:space="preserve">) </w:t>
      </w:r>
      <w:proofErr w:type="spellStart"/>
      <w:r w:rsidR="00E63D3D">
        <w:t>Regs</w:t>
      </w:r>
      <w:proofErr w:type="spellEnd"/>
      <w:r w:rsidR="005B3A65">
        <w:t xml:space="preserve"> (NI)</w:t>
      </w:r>
      <w:r w:rsidR="00E63D3D">
        <w:t xml:space="preserve"> 1976</w:t>
      </w:r>
      <w:r w:rsidR="00846B17">
        <w:t xml:space="preserve">, </w:t>
      </w:r>
      <w:proofErr w:type="spellStart"/>
      <w:r w:rsidR="00846B17">
        <w:t>reg</w:t>
      </w:r>
      <w:proofErr w:type="spellEnd"/>
      <w:r w:rsidR="00846B17">
        <w:t xml:space="preserve"> 2(3)</w:t>
      </w:r>
      <w:r w:rsidR="00AE3E87">
        <w:t>;</w:t>
      </w:r>
      <w:r w:rsidR="00AE3E87">
        <w:br/>
        <w:t xml:space="preserve">3  ESA </w:t>
      </w:r>
      <w:proofErr w:type="spellStart"/>
      <w:r w:rsidR="00AE3E87">
        <w:t>Regs</w:t>
      </w:r>
      <w:proofErr w:type="spellEnd"/>
      <w:r w:rsidR="00AE3E87">
        <w:t xml:space="preserve"> (NI), </w:t>
      </w:r>
      <w:proofErr w:type="spellStart"/>
      <w:r w:rsidR="00AE3E87">
        <w:t>Sch</w:t>
      </w:r>
      <w:proofErr w:type="spellEnd"/>
      <w:r w:rsidR="00AE3E87">
        <w:t xml:space="preserve"> 3, para 15 or 16</w:t>
      </w:r>
    </w:p>
    <w:p w:rsidR="008B3C3E" w:rsidRPr="00E63D3D" w:rsidRDefault="008B3C3E" w:rsidP="008B3C3E">
      <w:pPr>
        <w:pStyle w:val="BT"/>
      </w:pPr>
      <w:r>
        <w:tab/>
        <w:t>42033 – 42034</w:t>
      </w:r>
    </w:p>
    <w:p w:rsidR="00AE6931" w:rsidRDefault="00AE6931" w:rsidP="008B3C3E">
      <w:pPr>
        <w:pStyle w:val="Para"/>
        <w:rPr>
          <w:snapToGrid/>
        </w:rPr>
      </w:pPr>
      <w:r>
        <w:rPr>
          <w:snapToGrid/>
        </w:rPr>
        <w:t>Terminally ill</w:t>
      </w:r>
    </w:p>
    <w:p w:rsidR="00BA52E1" w:rsidRDefault="00673A11" w:rsidP="003A353F">
      <w:pPr>
        <w:pStyle w:val="BT"/>
      </w:pPr>
      <w:r>
        <w:t>42035</w:t>
      </w:r>
      <w:r w:rsidR="00AE6931">
        <w:tab/>
      </w:r>
      <w:r w:rsidR="00BA52E1">
        <w:t>“Terminally ill” is</w:t>
      </w:r>
      <w:r w:rsidR="008166D5">
        <w:t xml:space="preserve"> </w:t>
      </w:r>
      <w:r w:rsidR="00BA52E1">
        <w:t xml:space="preserve">defined as </w:t>
      </w:r>
      <w:r w:rsidR="003A353F">
        <w:t xml:space="preserve">a claimant who is </w:t>
      </w:r>
      <w:r w:rsidR="00BA52E1">
        <w:t>suffering from a progressive disease and death in consequence of that disease can be reasonably expected within 6 months</w:t>
      </w:r>
      <w:r w:rsidR="00BA52E1" w:rsidRPr="009E79A1">
        <w:rPr>
          <w:vertAlign w:val="superscript"/>
        </w:rPr>
        <w:t>1</w:t>
      </w:r>
      <w:r w:rsidR="00BA52E1">
        <w:t>.</w:t>
      </w:r>
    </w:p>
    <w:p w:rsidR="00BA52E1" w:rsidRDefault="00BA52E1" w:rsidP="00BA52E1">
      <w:pPr>
        <w:pStyle w:val="Leg"/>
      </w:pPr>
      <w:proofErr w:type="gramStart"/>
      <w:r>
        <w:t>1</w:t>
      </w:r>
      <w:r w:rsidR="00D543E7">
        <w:t xml:space="preserve"> </w:t>
      </w:r>
      <w:r w:rsidR="00F11C87">
        <w:t xml:space="preserve"> ESA</w:t>
      </w:r>
      <w:proofErr w:type="gramEnd"/>
      <w:r w:rsidR="00F11C87">
        <w:t xml:space="preserve"> </w:t>
      </w:r>
      <w:proofErr w:type="spellStart"/>
      <w:r w:rsidR="00F11C87">
        <w:t>Regs</w:t>
      </w:r>
      <w:proofErr w:type="spellEnd"/>
      <w:r w:rsidR="00F11C87">
        <w:t xml:space="preserve"> (NI), </w:t>
      </w:r>
      <w:proofErr w:type="spellStart"/>
      <w:r>
        <w:t>reg</w:t>
      </w:r>
      <w:proofErr w:type="spellEnd"/>
      <w:r>
        <w:t xml:space="preserve"> 2(1)</w:t>
      </w:r>
    </w:p>
    <w:p w:rsidR="00ED3238" w:rsidRDefault="00ED3238" w:rsidP="00ED3238">
      <w:pPr>
        <w:pStyle w:val="BT"/>
      </w:pPr>
      <w:r>
        <w:t>420</w:t>
      </w:r>
      <w:r w:rsidR="002735CA">
        <w:t>36</w:t>
      </w:r>
      <w:r>
        <w:tab/>
      </w:r>
      <w:r w:rsidR="003E67BD">
        <w:t>Claimants</w:t>
      </w:r>
      <w:r>
        <w:t xml:space="preserve"> claiming under special rules are terminally ill as diagnosed by a </w:t>
      </w:r>
      <w:r w:rsidR="00F11C87">
        <w:t xml:space="preserve">General Practitioner </w:t>
      </w:r>
      <w:r>
        <w:t xml:space="preserve">or other </w:t>
      </w:r>
      <w:r w:rsidR="00F11C87">
        <w:t>health care professional</w:t>
      </w:r>
      <w:r>
        <w:t>.</w:t>
      </w:r>
    </w:p>
    <w:p w:rsidR="00ED3238" w:rsidRDefault="00ED3238" w:rsidP="00ED3238">
      <w:pPr>
        <w:pStyle w:val="BT"/>
      </w:pPr>
      <w:r>
        <w:t>420</w:t>
      </w:r>
      <w:r w:rsidR="002735CA">
        <w:t>37</w:t>
      </w:r>
      <w:r>
        <w:tab/>
      </w:r>
      <w:r w:rsidR="00D22F7A">
        <w:t>A claimant who is terminally ill and has made</w:t>
      </w:r>
    </w:p>
    <w:p w:rsidR="00D22F7A" w:rsidRPr="00B52DEA" w:rsidRDefault="00D22F7A" w:rsidP="00265558">
      <w:pPr>
        <w:pStyle w:val="Indent1"/>
      </w:pPr>
      <w:r w:rsidRPr="00265558">
        <w:rPr>
          <w:b/>
        </w:rPr>
        <w:t>1.</w:t>
      </w:r>
      <w:r>
        <w:tab/>
      </w:r>
      <w:proofErr w:type="gramStart"/>
      <w:r>
        <w:t>a</w:t>
      </w:r>
      <w:proofErr w:type="gramEnd"/>
      <w:r>
        <w:t xml:space="preserve"> claim expressly on the ground of being terminally ill </w:t>
      </w:r>
      <w:r w:rsidRPr="00265558">
        <w:rPr>
          <w:b/>
        </w:rPr>
        <w:t>or</w:t>
      </w:r>
    </w:p>
    <w:p w:rsidR="00D22F7A" w:rsidRDefault="00D22F7A" w:rsidP="00265558">
      <w:pPr>
        <w:pStyle w:val="Indent1"/>
      </w:pPr>
      <w:r w:rsidRPr="00265558">
        <w:rPr>
          <w:b/>
        </w:rPr>
        <w:t>2.</w:t>
      </w:r>
      <w:r>
        <w:tab/>
      </w:r>
      <w:proofErr w:type="gramStart"/>
      <w:r>
        <w:t>an</w:t>
      </w:r>
      <w:proofErr w:type="gramEnd"/>
      <w:r>
        <w:t xml:space="preserve"> application for supersession or revision expressly on the ground of being terminally ill</w:t>
      </w:r>
    </w:p>
    <w:p w:rsidR="00D22F7A" w:rsidRDefault="00D22F7A" w:rsidP="00D22F7A">
      <w:pPr>
        <w:pStyle w:val="BT"/>
      </w:pPr>
      <w:r>
        <w:lastRenderedPageBreak/>
        <w:tab/>
      </w:r>
      <w:proofErr w:type="gramStart"/>
      <w:r>
        <w:t>is</w:t>
      </w:r>
      <w:proofErr w:type="gramEnd"/>
      <w:r>
        <w:t xml:space="preserve"> entitled to the support component or work-related activity component without the assessment phase having ended</w:t>
      </w:r>
      <w:r w:rsidRPr="009E79A1">
        <w:rPr>
          <w:vertAlign w:val="superscript"/>
        </w:rPr>
        <w:t>1</w:t>
      </w:r>
      <w:r>
        <w:t>.</w:t>
      </w:r>
    </w:p>
    <w:p w:rsidR="00D22F7A" w:rsidRDefault="00D22F7A" w:rsidP="00D22F7A">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w:t>
      </w:r>
      <w:r w:rsidR="007661A6">
        <w:t>7</w:t>
      </w:r>
      <w:r>
        <w:t>(1)</w:t>
      </w:r>
    </w:p>
    <w:p w:rsidR="00AA60E2" w:rsidRPr="00B52DEA" w:rsidRDefault="0050383C" w:rsidP="00336573">
      <w:pPr>
        <w:pStyle w:val="BT"/>
      </w:pPr>
      <w:r w:rsidRPr="00B52DEA">
        <w:tab/>
      </w:r>
      <w:r w:rsidR="002735CA" w:rsidRPr="00B52DEA">
        <w:t>42038</w:t>
      </w:r>
      <w:r w:rsidRPr="00B52DEA">
        <w:t xml:space="preserve"> </w:t>
      </w:r>
      <w:r w:rsidR="00684F9F" w:rsidRPr="00B52DEA">
        <w:t>–</w:t>
      </w:r>
      <w:r w:rsidR="002735CA" w:rsidRPr="00B52DEA">
        <w:t xml:space="preserve"> 42049</w:t>
      </w:r>
    </w:p>
    <w:p w:rsidR="00994B87" w:rsidRDefault="00994B87" w:rsidP="00684F9F">
      <w:pPr>
        <w:pStyle w:val="Para"/>
      </w:pPr>
      <w:r>
        <w:t>Cancer treatment</w:t>
      </w:r>
    </w:p>
    <w:p w:rsidR="00994B87" w:rsidRDefault="00673A11" w:rsidP="00994B87">
      <w:pPr>
        <w:pStyle w:val="BT"/>
      </w:pPr>
      <w:r>
        <w:t>42050</w:t>
      </w:r>
      <w:r w:rsidR="00994B87">
        <w:tab/>
      </w:r>
      <w:r w:rsidR="00B942BA">
        <w:t>A claimant can be treated as having limited capability for work if</w:t>
      </w:r>
      <w:r w:rsidR="00B942BA" w:rsidRPr="009E79A1">
        <w:rPr>
          <w:vertAlign w:val="superscript"/>
        </w:rPr>
        <w:t>1</w:t>
      </w:r>
    </w:p>
    <w:p w:rsidR="00B942BA" w:rsidRDefault="00B942BA" w:rsidP="00684F9F">
      <w:pPr>
        <w:pStyle w:val="Indent1"/>
      </w:pPr>
      <w:r>
        <w:rPr>
          <w:b/>
        </w:rPr>
        <w:t>1.</w:t>
      </w:r>
      <w:r>
        <w:tab/>
      </w:r>
      <w:proofErr w:type="gramStart"/>
      <w:r>
        <w:t>they</w:t>
      </w:r>
      <w:proofErr w:type="gramEnd"/>
      <w:r>
        <w:t xml:space="preserve"> are</w:t>
      </w:r>
    </w:p>
    <w:p w:rsidR="00B942BA" w:rsidRDefault="00B942BA" w:rsidP="00684F9F">
      <w:pPr>
        <w:pStyle w:val="Indent2"/>
        <w:rPr>
          <w:b/>
        </w:rPr>
      </w:pPr>
      <w:r>
        <w:rPr>
          <w:b/>
        </w:rPr>
        <w:t>1.1</w:t>
      </w:r>
      <w:r>
        <w:tab/>
        <w:t xml:space="preserve">receiving treatment for cancer by way of chemotherapy or radiotherapy </w:t>
      </w:r>
      <w:r>
        <w:rPr>
          <w:b/>
        </w:rPr>
        <w:t>or</w:t>
      </w:r>
    </w:p>
    <w:p w:rsidR="00B942BA" w:rsidRDefault="00B942BA" w:rsidP="00684F9F">
      <w:pPr>
        <w:pStyle w:val="Indent2"/>
        <w:rPr>
          <w:b/>
        </w:rPr>
      </w:pPr>
      <w:r>
        <w:rPr>
          <w:b/>
        </w:rPr>
        <w:t>1.2</w:t>
      </w:r>
      <w:r>
        <w:tab/>
      </w:r>
      <w:proofErr w:type="gramStart"/>
      <w:r>
        <w:t>likely</w:t>
      </w:r>
      <w:proofErr w:type="gramEnd"/>
      <w:r>
        <w:t xml:space="preserve"> to receive treatment as in </w:t>
      </w:r>
      <w:r>
        <w:rPr>
          <w:b/>
        </w:rPr>
        <w:t>1.1</w:t>
      </w:r>
      <w:r>
        <w:t xml:space="preserve"> within six months after the date of the limited capability for work determination </w:t>
      </w:r>
      <w:r>
        <w:rPr>
          <w:b/>
        </w:rPr>
        <w:t>or</w:t>
      </w:r>
    </w:p>
    <w:p w:rsidR="00B942BA" w:rsidRDefault="00B942BA" w:rsidP="00684F9F">
      <w:pPr>
        <w:pStyle w:val="Indent2"/>
        <w:rPr>
          <w:b/>
        </w:rPr>
      </w:pPr>
      <w:r>
        <w:rPr>
          <w:b/>
        </w:rPr>
        <w:t>1.3</w:t>
      </w:r>
      <w:r>
        <w:tab/>
        <w:t xml:space="preserve">recovering from treatment as in </w:t>
      </w:r>
      <w:r>
        <w:rPr>
          <w:b/>
        </w:rPr>
        <w:t>1.1</w:t>
      </w:r>
      <w:r>
        <w:t xml:space="preserve"> </w:t>
      </w:r>
      <w:r>
        <w:rPr>
          <w:b/>
        </w:rPr>
        <w:t>and</w:t>
      </w:r>
    </w:p>
    <w:p w:rsidR="00B942BA" w:rsidRDefault="00B942BA" w:rsidP="00684F9F">
      <w:pPr>
        <w:pStyle w:val="Indent1"/>
      </w:pPr>
      <w:r>
        <w:rPr>
          <w:b/>
        </w:rPr>
        <w:t>2.</w:t>
      </w:r>
      <w:r>
        <w:tab/>
      </w:r>
      <w:proofErr w:type="gramStart"/>
      <w:r>
        <w:t>the</w:t>
      </w:r>
      <w:proofErr w:type="gramEnd"/>
      <w:r>
        <w:t xml:space="preserve"> decision maker is satisfied that the claimant should be treated as having limited capability for work.</w:t>
      </w:r>
    </w:p>
    <w:p w:rsidR="00B942BA" w:rsidRDefault="00B942BA" w:rsidP="00B942BA">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20(1)(b)</w:t>
      </w:r>
    </w:p>
    <w:p w:rsidR="00B942BA" w:rsidRDefault="002735CA" w:rsidP="00966086">
      <w:pPr>
        <w:pStyle w:val="BT"/>
      </w:pPr>
      <w:r>
        <w:t>42051</w:t>
      </w:r>
      <w:r w:rsidR="00B942BA">
        <w:tab/>
      </w:r>
      <w:r w:rsidR="00F56D1F">
        <w:t xml:space="preserve">The claimant </w:t>
      </w:r>
      <w:r w:rsidR="003833D5">
        <w:t xml:space="preserve">is asked in the questionnaire (form ESA50) to ensure that their health care professional completes page 20 of the form, giving details of the diagnosis, treatment including how long it is likely to last, and the expected recovery period, as well as an opinion on the effects on the claimant’s </w:t>
      </w:r>
      <w:r w:rsidR="00966086">
        <w:t>ability to work.  The claimant is asked to complete the form as normal if other health conditions are present.</w:t>
      </w:r>
    </w:p>
    <w:p w:rsidR="00966086" w:rsidRDefault="00966086" w:rsidP="003833D5">
      <w:pPr>
        <w:pStyle w:val="BT"/>
      </w:pPr>
      <w:r>
        <w:tab/>
      </w:r>
      <w:r w:rsidRPr="00265558">
        <w:rPr>
          <w:b/>
        </w:rPr>
        <w:t>Note:</w:t>
      </w:r>
      <w:r>
        <w:t xml:space="preserve">  See DMG </w:t>
      </w:r>
      <w:r w:rsidR="00881160">
        <w:t>42455</w:t>
      </w:r>
      <w:r>
        <w:t xml:space="preserve"> </w:t>
      </w:r>
      <w:proofErr w:type="gramStart"/>
      <w:r>
        <w:t>et</w:t>
      </w:r>
      <w:proofErr w:type="gramEnd"/>
      <w:r>
        <w:t xml:space="preserve"> </w:t>
      </w:r>
      <w:proofErr w:type="spellStart"/>
      <w:r>
        <w:t>seq</w:t>
      </w:r>
      <w:proofErr w:type="spellEnd"/>
      <w:r>
        <w:t xml:space="preserve"> for guidance on when the claimant does not return the questionnaire.</w:t>
      </w:r>
    </w:p>
    <w:p w:rsidR="00966086" w:rsidRDefault="002735CA" w:rsidP="00966086">
      <w:pPr>
        <w:pStyle w:val="BT"/>
      </w:pPr>
      <w:r>
        <w:t>42052</w:t>
      </w:r>
      <w:r w:rsidR="00966086">
        <w:tab/>
        <w:t xml:space="preserve">The decision maker should take into account the debilitating effects in DMG </w:t>
      </w:r>
      <w:r w:rsidR="00673A11">
        <w:t>42050</w:t>
      </w:r>
      <w:r w:rsidR="00966086">
        <w:t xml:space="preserve"> </w:t>
      </w:r>
      <w:r w:rsidR="00966086" w:rsidRPr="00265558">
        <w:rPr>
          <w:b/>
        </w:rPr>
        <w:t>1.</w:t>
      </w:r>
      <w:r w:rsidR="00966086">
        <w:t xml:space="preserve"> </w:t>
      </w:r>
      <w:proofErr w:type="gramStart"/>
      <w:r w:rsidR="00966086">
        <w:t>when</w:t>
      </w:r>
      <w:proofErr w:type="gramEnd"/>
      <w:r w:rsidR="00966086">
        <w:t xml:space="preserve"> considering whether the claimant should be treated as having limited capability for work.  The presumption is that claimants who fall within DMG </w:t>
      </w:r>
      <w:r w:rsidR="00673A11">
        <w:t>42050</w:t>
      </w:r>
      <w:r w:rsidR="00966086">
        <w:t xml:space="preserve"> </w:t>
      </w:r>
      <w:r w:rsidR="00966086" w:rsidRPr="00265558">
        <w:rPr>
          <w:b/>
        </w:rPr>
        <w:t>1.</w:t>
      </w:r>
      <w:r w:rsidR="00966086">
        <w:t xml:space="preserve"> </w:t>
      </w:r>
      <w:proofErr w:type="gramStart"/>
      <w:r w:rsidR="00966086">
        <w:t>will</w:t>
      </w:r>
      <w:proofErr w:type="gramEnd"/>
      <w:r w:rsidR="00966086">
        <w:t xml:space="preserve"> be treated as having limited capability for work, where the cancer treatment has work limiting side effects, and those effects are likely to limit all forms of work.</w:t>
      </w:r>
    </w:p>
    <w:p w:rsidR="00966086" w:rsidRPr="00265558" w:rsidRDefault="00D2791C" w:rsidP="003833D5">
      <w:pPr>
        <w:pStyle w:val="BT"/>
        <w:rPr>
          <w:b/>
        </w:rPr>
      </w:pPr>
      <w:r>
        <w:tab/>
      </w:r>
      <w:r w:rsidRPr="00265558">
        <w:rPr>
          <w:b/>
        </w:rPr>
        <w:t>Example 1</w:t>
      </w:r>
    </w:p>
    <w:p w:rsidR="00D2791C" w:rsidRDefault="00D2791C" w:rsidP="00B82333">
      <w:pPr>
        <w:pStyle w:val="BT"/>
      </w:pPr>
      <w:r>
        <w:tab/>
        <w:t xml:space="preserve">Martin is diagnosed with cancer of the oesophagus, and </w:t>
      </w:r>
      <w:r w:rsidR="0054196A">
        <w:t xml:space="preserve">has a course of chemotherapy to reduce to reduce the size of the tumour.  Once the treatment starts, Martin becomes too ill to work, and claims and is awarded Employment and Support Allowance.  He is referred for the work capability assessment.  In the ESA50, Martin’s oncologist states that the chemotherapy will continue for 3 months, after which it is hoped to remove the tumour surgically.  He will probably require a </w:t>
      </w:r>
      <w:r w:rsidR="0054196A">
        <w:lastRenderedPageBreak/>
        <w:t>course of radiotherapy after that.  The treatment so far has left Martin feeling very tired, nauseous and weak, as well as giving him difficulties with speaking, eating and drinking.  The health care professional recommends that Martin is treated as having limited capability for work for 9 months, before referring for a further work capability assessment to see if Martin’s condition has improved.  The decision maker accepts the advice, and determines that Martin has limited capability for work.</w:t>
      </w:r>
    </w:p>
    <w:p w:rsidR="00B82333" w:rsidRPr="00265558" w:rsidRDefault="0015425C" w:rsidP="00B82333">
      <w:pPr>
        <w:pStyle w:val="BT"/>
        <w:rPr>
          <w:b/>
        </w:rPr>
      </w:pPr>
      <w:r>
        <w:tab/>
      </w:r>
      <w:r w:rsidR="00B82333" w:rsidRPr="00265558">
        <w:rPr>
          <w:b/>
        </w:rPr>
        <w:t>Example 2</w:t>
      </w:r>
    </w:p>
    <w:p w:rsidR="00B82333" w:rsidRDefault="00B82333" w:rsidP="00B82333">
      <w:pPr>
        <w:pStyle w:val="BT"/>
      </w:pPr>
      <w:r>
        <w:tab/>
        <w:t>Jay has exploratory surgery as a day patient to remove a lump in his groin.  He is diagnosed with non-Hodgkin’s lymphoma.  He starts a course of chemotherapy, and is awarded Employment and Support Allowance after the second treatment leaves him unable to work.</w:t>
      </w:r>
    </w:p>
    <w:p w:rsidR="00B82333" w:rsidRDefault="00B82333" w:rsidP="00B82333">
      <w:pPr>
        <w:pStyle w:val="BT"/>
      </w:pPr>
      <w:r>
        <w:tab/>
        <w:t>Jay is referred for the work capability assessment.  In the ESA50, his oncologist says that Jay will have up to 8 chemotherapy treatments by injection every three weeks.  Jay is often too weak to get out of bed as a result of the treatment.  He has loss of sensation in his hands and feet, and is prone to falling.  He has twice been admitted to hospital for treatment for dehydration due to vomiting and diarrhoea.  If the side effects continue, the chemotherapy treatment may stop and be replaced by radiotherapy over a longer period.  He is likely to take at least six months to recover from the chemotherapy.</w:t>
      </w:r>
    </w:p>
    <w:p w:rsidR="00630152" w:rsidRDefault="00630152" w:rsidP="00B82333">
      <w:pPr>
        <w:pStyle w:val="BT"/>
      </w:pPr>
      <w:r>
        <w:tab/>
        <w:t>Medical advice is that Jay should be treated as having limited capability for work, with a review after a year.  The decision maker accepts the advice.</w:t>
      </w:r>
    </w:p>
    <w:p w:rsidR="00630152" w:rsidRPr="00265558" w:rsidRDefault="00630152" w:rsidP="00B82333">
      <w:pPr>
        <w:pStyle w:val="BT"/>
        <w:rPr>
          <w:b/>
        </w:rPr>
      </w:pPr>
      <w:r>
        <w:tab/>
      </w:r>
      <w:r w:rsidRPr="00265558">
        <w:rPr>
          <w:b/>
        </w:rPr>
        <w:t>Example 3</w:t>
      </w:r>
    </w:p>
    <w:p w:rsidR="00A73234" w:rsidRDefault="00A73234" w:rsidP="00B82333">
      <w:pPr>
        <w:pStyle w:val="BT"/>
      </w:pPr>
      <w:r>
        <w:tab/>
        <w:t>Heather is diagnosed with primary breast cancer following a mammogram.  She is admitted to hospital for surgery to remove the tumour, and is required to stay in hospital for 24 hours or longer.  She claims and is awarded Employment and Support Allowance.  Heather is referred for the work capability assessment.  On the ESA50, Heather’s oncologist states that Heather will start a course of radiotherapy in about 4 weeks.  The radiotherapy will be likely to make her very tired for several months as the treatment progresses, and after it has ended.  The health care professional recommends that Heather should be treated as having limited capability for work for 6 months, with a further review to check on progress.  The decision maker determines that Heather is treated as having limited capability for work.</w:t>
      </w:r>
    </w:p>
    <w:p w:rsidR="00A73234" w:rsidRPr="00265558" w:rsidRDefault="00A73234" w:rsidP="00B82333">
      <w:pPr>
        <w:pStyle w:val="BT"/>
        <w:rPr>
          <w:b/>
        </w:rPr>
      </w:pPr>
      <w:r>
        <w:tab/>
      </w:r>
      <w:r w:rsidRPr="00265558">
        <w:rPr>
          <w:b/>
        </w:rPr>
        <w:t>Example 4</w:t>
      </w:r>
    </w:p>
    <w:p w:rsidR="00A73234" w:rsidRDefault="00A73234" w:rsidP="00B82333">
      <w:pPr>
        <w:pStyle w:val="BT"/>
      </w:pPr>
      <w:r>
        <w:tab/>
      </w:r>
      <w:r w:rsidR="0070698F">
        <w:t xml:space="preserve">Rachel has difficulties with mobility, standing and sitting and reaching as a result of generalised arthritis.  A small spot on her nose is diagnosed as a melanoma or skin </w:t>
      </w:r>
      <w:r w:rsidR="0070698F">
        <w:lastRenderedPageBreak/>
        <w:t>cancer.  The melanoma is surgically removed under local anaesthetic.  She claims and is awarded Employment and Support Allowance.</w:t>
      </w:r>
    </w:p>
    <w:p w:rsidR="0070698F" w:rsidRDefault="0070698F" w:rsidP="00B82333">
      <w:pPr>
        <w:pStyle w:val="BT"/>
      </w:pPr>
      <w:r>
        <w:tab/>
      </w:r>
      <w:r w:rsidR="003D4997">
        <w:t>Rachel is referred for the work capability assessment.  Her General Practitioner completes the statement in the ESA50 to say that Rachel had facial pain, bruising and swelling for two weeks after the surgery.  She will be referred for a single session of radiotherapy, but this is unlikely to affect her ability to work.  Rachel completes the rest of the questionnaire to give details about how her arthritis affects her ability to work.</w:t>
      </w:r>
    </w:p>
    <w:p w:rsidR="003D4997" w:rsidRDefault="003D4997" w:rsidP="00B82333">
      <w:pPr>
        <w:pStyle w:val="BT"/>
      </w:pPr>
      <w:r>
        <w:tab/>
        <w:t xml:space="preserve">Rachel is required to attend for medical examination.  The health care professional is of the opinion that Rachel does not satisfy any of the limited capability for work descriptors, and should not be treated as having limited capability for work, because although she is due to have radiotherapy treatment, this is not likely to have </w:t>
      </w:r>
      <w:r w:rsidR="00ED411F">
        <w:t xml:space="preserve">any </w:t>
      </w:r>
      <w:r>
        <w:t>debilitating effects.  The decision maker accepts the advice, and determines that Rachel does not have, and is not treated as having limited capability for work.</w:t>
      </w:r>
    </w:p>
    <w:p w:rsidR="00670364" w:rsidRPr="00A73234" w:rsidRDefault="00684F9F" w:rsidP="00B82333">
      <w:pPr>
        <w:pStyle w:val="BT"/>
      </w:pPr>
      <w:r>
        <w:tab/>
        <w:t>42053 – 42059</w:t>
      </w:r>
    </w:p>
    <w:p w:rsidR="00846B17" w:rsidRDefault="00F702B5" w:rsidP="00684F9F">
      <w:pPr>
        <w:pStyle w:val="Para"/>
      </w:pPr>
      <w:r>
        <w:t>Meaning of relevant infection or contamination</w:t>
      </w:r>
    </w:p>
    <w:p w:rsidR="00846B17" w:rsidRDefault="00673A11" w:rsidP="00846B17">
      <w:pPr>
        <w:pStyle w:val="BT"/>
      </w:pPr>
      <w:r>
        <w:t>42060</w:t>
      </w:r>
      <w:r w:rsidR="004010AE">
        <w:tab/>
      </w:r>
      <w:r w:rsidR="00FA1847">
        <w:t>Infection or contamination</w:t>
      </w:r>
      <w:r w:rsidR="00132E1A" w:rsidRPr="009E79A1">
        <w:rPr>
          <w:vertAlign w:val="superscript"/>
        </w:rPr>
        <w:t>1</w:t>
      </w:r>
      <w:r w:rsidR="00846B17">
        <w:t xml:space="preserve"> means an infectious disease to which certain legislation</w:t>
      </w:r>
      <w:r w:rsidR="00846B17" w:rsidRPr="00265558">
        <w:rPr>
          <w:vertAlign w:val="superscript"/>
        </w:rPr>
        <w:t>2</w:t>
      </w:r>
      <w:r w:rsidR="003A353F">
        <w:t xml:space="preserve"> applies.</w:t>
      </w:r>
    </w:p>
    <w:p w:rsidR="00846B17" w:rsidRDefault="00846B17" w:rsidP="00846B17">
      <w:pPr>
        <w:pStyle w:val="Leg"/>
      </w:pPr>
      <w:r>
        <w:t xml:space="preserve">1  ESA </w:t>
      </w:r>
      <w:proofErr w:type="spellStart"/>
      <w:r>
        <w:t>Regs</w:t>
      </w:r>
      <w:proofErr w:type="spellEnd"/>
      <w:r>
        <w:t xml:space="preserve"> (NI), </w:t>
      </w:r>
      <w:proofErr w:type="spellStart"/>
      <w:r>
        <w:t>reg</w:t>
      </w:r>
      <w:proofErr w:type="spellEnd"/>
      <w:r>
        <w:t xml:space="preserve"> 2(1);  2  Public Health Act (NI) 1967, sec 15(1);</w:t>
      </w:r>
      <w:r>
        <w:br/>
        <w:t xml:space="preserve">Public Health (Aircraft) </w:t>
      </w:r>
      <w:proofErr w:type="spellStart"/>
      <w:r>
        <w:t>Regs</w:t>
      </w:r>
      <w:proofErr w:type="spellEnd"/>
      <w:r>
        <w:t xml:space="preserve"> (NI) 1971, </w:t>
      </w:r>
      <w:proofErr w:type="spellStart"/>
      <w:r>
        <w:t>reg</w:t>
      </w:r>
      <w:proofErr w:type="spellEnd"/>
      <w:r>
        <w:t xml:space="preserve"> 8 &amp; 9;  Public Health (Ships) </w:t>
      </w:r>
      <w:proofErr w:type="spellStart"/>
      <w:r>
        <w:t>Regs</w:t>
      </w:r>
      <w:proofErr w:type="spellEnd"/>
      <w:r>
        <w:t xml:space="preserve"> (NI) 1971, </w:t>
      </w:r>
      <w:proofErr w:type="spellStart"/>
      <w:r>
        <w:t>reg</w:t>
      </w:r>
      <w:proofErr w:type="spellEnd"/>
      <w:r>
        <w:t xml:space="preserve"> 9 &amp; 10</w:t>
      </w:r>
    </w:p>
    <w:p w:rsidR="00841B5F" w:rsidRDefault="00841B5F" w:rsidP="00684F9F">
      <w:pPr>
        <w:pStyle w:val="Para"/>
      </w:pPr>
      <w:r>
        <w:t>Pregnan</w:t>
      </w:r>
      <w:r w:rsidR="00846B17">
        <w:t>t women</w:t>
      </w:r>
    </w:p>
    <w:p w:rsidR="00841B5F" w:rsidRDefault="00673A11" w:rsidP="00841B5F">
      <w:pPr>
        <w:pStyle w:val="BT"/>
      </w:pPr>
      <w:r>
        <w:t>42061</w:t>
      </w:r>
      <w:r w:rsidR="00841B5F">
        <w:tab/>
      </w:r>
      <w:r w:rsidR="001747B3">
        <w:t>A pregnant woman</w:t>
      </w:r>
      <w:r w:rsidR="00841B5F">
        <w:t xml:space="preserve"> can be treated as </w:t>
      </w:r>
      <w:r w:rsidR="001747B3">
        <w:t xml:space="preserve">having </w:t>
      </w:r>
      <w:r w:rsidR="00232327">
        <w:t>limited capability for work</w:t>
      </w:r>
      <w:r w:rsidR="00841B5F">
        <w:t xml:space="preserve"> in certain circumstances</w:t>
      </w:r>
      <w:r w:rsidR="00B25EFE" w:rsidRPr="009E79A1">
        <w:rPr>
          <w:vertAlign w:val="superscript"/>
        </w:rPr>
        <w:t>1</w:t>
      </w:r>
      <w:r w:rsidR="00344005">
        <w:t xml:space="preserve"> (see DMG 42032</w:t>
      </w:r>
      <w:r w:rsidR="005E19EF">
        <w:t xml:space="preserve"> </w:t>
      </w:r>
      <w:r w:rsidR="005E19EF" w:rsidRPr="00265558">
        <w:rPr>
          <w:b/>
        </w:rPr>
        <w:t>4.</w:t>
      </w:r>
      <w:r w:rsidR="00846B17">
        <w:t>).</w:t>
      </w:r>
    </w:p>
    <w:p w:rsidR="00841B5F" w:rsidRDefault="00841B5F" w:rsidP="00841B5F">
      <w:pPr>
        <w:pStyle w:val="Leg"/>
      </w:pPr>
      <w:proofErr w:type="gramStart"/>
      <w:r>
        <w:t>1</w:t>
      </w:r>
      <w:r w:rsidR="001A5DB9">
        <w:t xml:space="preserve"> </w:t>
      </w:r>
      <w:r>
        <w:t xml:space="preserve"> ESA</w:t>
      </w:r>
      <w:proofErr w:type="gramEnd"/>
      <w:r>
        <w:t xml:space="preserve"> </w:t>
      </w:r>
      <w:proofErr w:type="spellStart"/>
      <w:r>
        <w:t>Regs</w:t>
      </w:r>
      <w:proofErr w:type="spellEnd"/>
      <w:r w:rsidR="001A5DB9">
        <w:t xml:space="preserve"> (NI)</w:t>
      </w:r>
      <w:r>
        <w:t xml:space="preserve">, </w:t>
      </w:r>
      <w:proofErr w:type="spellStart"/>
      <w:r>
        <w:t>reg</w:t>
      </w:r>
      <w:proofErr w:type="spellEnd"/>
      <w:r>
        <w:t xml:space="preserve"> 20 (</w:t>
      </w:r>
      <w:r w:rsidR="00846B17">
        <w:t>d</w:t>
      </w:r>
      <w:r>
        <w:t>), (</w:t>
      </w:r>
      <w:r w:rsidR="00846B17">
        <w:t>e</w:t>
      </w:r>
      <w:r>
        <w:t>) &amp; (</w:t>
      </w:r>
      <w:r w:rsidR="00846B17">
        <w:t>f</w:t>
      </w:r>
      <w:r>
        <w:t>)</w:t>
      </w:r>
    </w:p>
    <w:p w:rsidR="00841B5F" w:rsidRDefault="002735CA" w:rsidP="001A5DB9">
      <w:pPr>
        <w:pStyle w:val="BT"/>
      </w:pPr>
      <w:r>
        <w:t>42062</w:t>
      </w:r>
      <w:r w:rsidR="00841B5F">
        <w:tab/>
        <w:t xml:space="preserve">“Sickness of pregnancy”, which can also be described as “emesis”, “hyperemesis”, “hyperemesis </w:t>
      </w:r>
      <w:proofErr w:type="spellStart"/>
      <w:r w:rsidR="00841B5F">
        <w:t>gravidarum</w:t>
      </w:r>
      <w:proofErr w:type="spellEnd"/>
      <w:r w:rsidR="00841B5F">
        <w:t xml:space="preserve">”, or “morning sickness”, comes within the definition of a disease. </w:t>
      </w:r>
      <w:r w:rsidR="001A5DB9">
        <w:t xml:space="preserve"> </w:t>
      </w:r>
      <w:r w:rsidR="00841B5F">
        <w:t xml:space="preserve">This </w:t>
      </w:r>
      <w:r w:rsidR="00E67146">
        <w:t>condition usual</w:t>
      </w:r>
      <w:r w:rsidR="00841B5F">
        <w:t>ly occurs between the 29</w:t>
      </w:r>
      <w:r w:rsidR="002507B3">
        <w:t>th</w:t>
      </w:r>
      <w:r w:rsidR="00841B5F">
        <w:t xml:space="preserve"> and 34</w:t>
      </w:r>
      <w:r w:rsidR="002507B3">
        <w:t>th</w:t>
      </w:r>
      <w:r w:rsidR="00841B5F">
        <w:t xml:space="preserve"> weeks before the </w:t>
      </w:r>
      <w:r w:rsidR="003A353F">
        <w:t>week</w:t>
      </w:r>
      <w:r w:rsidR="00841B5F">
        <w:t xml:space="preserve"> of confinement but can also be accepted outside that period when it may include a complication in the pregnancy.</w:t>
      </w:r>
    </w:p>
    <w:p w:rsidR="00846B17" w:rsidRPr="00D02A28" w:rsidRDefault="00846B17" w:rsidP="00846B17">
      <w:pPr>
        <w:pStyle w:val="BT"/>
      </w:pPr>
      <w:r w:rsidRPr="00B52DEA">
        <w:tab/>
      </w:r>
      <w:r w:rsidRPr="00265558">
        <w:rPr>
          <w:b/>
        </w:rPr>
        <w:t>Note:</w:t>
      </w:r>
      <w:r w:rsidR="00617E7C">
        <w:t xml:space="preserve">  </w:t>
      </w:r>
      <w:r w:rsidRPr="00B52DEA">
        <w:t>“</w:t>
      </w:r>
      <w:r>
        <w:t>Pregnancy” itself does not come within the definition of a disease.</w:t>
      </w:r>
    </w:p>
    <w:p w:rsidR="00841B5F" w:rsidRDefault="00344005" w:rsidP="00166D7E">
      <w:pPr>
        <w:pStyle w:val="BT"/>
      </w:pPr>
      <w:r>
        <w:t>42063</w:t>
      </w:r>
      <w:r w:rsidR="00841B5F">
        <w:tab/>
        <w:t xml:space="preserve">Unless a woman can be treated as having </w:t>
      </w:r>
      <w:r w:rsidR="00166D7E">
        <w:t>limited capability for work</w:t>
      </w:r>
      <w:r w:rsidR="00841B5F">
        <w:t xml:space="preserve"> because of pregnancy</w:t>
      </w:r>
      <w:r w:rsidR="00684F9F">
        <w:t xml:space="preserve"> as in DMG 42032</w:t>
      </w:r>
      <w:r w:rsidR="003A353F">
        <w:t xml:space="preserve"> </w:t>
      </w:r>
      <w:proofErr w:type="gramStart"/>
      <w:r w:rsidR="003A353F" w:rsidRPr="00265558">
        <w:rPr>
          <w:b/>
        </w:rPr>
        <w:t>4.</w:t>
      </w:r>
      <w:r w:rsidR="00841B5F">
        <w:t>,</w:t>
      </w:r>
      <w:proofErr w:type="gramEnd"/>
      <w:r w:rsidR="00841B5F">
        <w:t xml:space="preserve"> she should provide other evidence of </w:t>
      </w:r>
      <w:r w:rsidR="00166D7E">
        <w:t>limited capability for work</w:t>
      </w:r>
      <w:r w:rsidR="00841B5F">
        <w:t>, for example</w:t>
      </w:r>
    </w:p>
    <w:p w:rsidR="00841B5F" w:rsidRDefault="00841B5F" w:rsidP="00841B5F">
      <w:pPr>
        <w:pStyle w:val="Indent1"/>
      </w:pPr>
      <w:r>
        <w:rPr>
          <w:b/>
        </w:rPr>
        <w:t>1.</w:t>
      </w:r>
      <w:r>
        <w:rPr>
          <w:b/>
        </w:rPr>
        <w:tab/>
      </w:r>
      <w:proofErr w:type="gramStart"/>
      <w:r>
        <w:t>a</w:t>
      </w:r>
      <w:proofErr w:type="gramEnd"/>
      <w:r>
        <w:t xml:space="preserve"> complication in the pregnancy </w:t>
      </w:r>
      <w:r>
        <w:rPr>
          <w:b/>
        </w:rPr>
        <w:t>or</w:t>
      </w:r>
    </w:p>
    <w:p w:rsidR="00841B5F" w:rsidRDefault="00841B5F" w:rsidP="00841B5F">
      <w:pPr>
        <w:pStyle w:val="Indent1"/>
      </w:pPr>
      <w:r>
        <w:rPr>
          <w:b/>
        </w:rPr>
        <w:lastRenderedPageBreak/>
        <w:t>2.</w:t>
      </w:r>
      <w:r>
        <w:rPr>
          <w:b/>
        </w:rPr>
        <w:tab/>
      </w:r>
      <w:proofErr w:type="gramStart"/>
      <w:r>
        <w:t>a</w:t>
      </w:r>
      <w:proofErr w:type="gramEnd"/>
      <w:r w:rsidR="007D02B9">
        <w:t xml:space="preserve"> </w:t>
      </w:r>
      <w:r w:rsidR="00556A30">
        <w:t xml:space="preserve">medical </w:t>
      </w:r>
      <w:r w:rsidR="007D02B9">
        <w:t>condition</w:t>
      </w:r>
      <w:r>
        <w:t xml:space="preserve"> not related to pregnancy.</w:t>
      </w:r>
    </w:p>
    <w:p w:rsidR="004010AE" w:rsidRPr="004010AE" w:rsidRDefault="00344005" w:rsidP="00841B5F">
      <w:pPr>
        <w:pStyle w:val="Indent1"/>
      </w:pPr>
      <w:r>
        <w:t>42064</w:t>
      </w:r>
      <w:r w:rsidR="00846B17">
        <w:t xml:space="preserve"> </w:t>
      </w:r>
      <w:r w:rsidR="00E318FD">
        <w:t>–</w:t>
      </w:r>
      <w:r w:rsidR="00846B17">
        <w:t xml:space="preserve"> </w:t>
      </w:r>
      <w:r>
        <w:t>42069</w:t>
      </w:r>
    </w:p>
    <w:p w:rsidR="001D3A5E" w:rsidRDefault="00841B5F" w:rsidP="00A46BE1">
      <w:pPr>
        <w:pStyle w:val="SG"/>
      </w:pPr>
      <w:r>
        <w:t>Hospital</w:t>
      </w:r>
      <w:r w:rsidR="00912057">
        <w:t xml:space="preserve"> in-patient</w:t>
      </w:r>
    </w:p>
    <w:p w:rsidR="003A353F" w:rsidRDefault="00673A11" w:rsidP="00F246BC">
      <w:pPr>
        <w:pStyle w:val="BT"/>
      </w:pPr>
      <w:r>
        <w:t>42070</w:t>
      </w:r>
      <w:r w:rsidR="00841B5F">
        <w:tab/>
      </w:r>
      <w:r w:rsidR="008150EC">
        <w:t>Claimants are treated as having limited capability for work</w:t>
      </w:r>
      <w:r w:rsidR="00684F9F">
        <w:t xml:space="preserve"> where they are</w:t>
      </w:r>
    </w:p>
    <w:p w:rsidR="008150EC" w:rsidRDefault="008150EC" w:rsidP="00684F9F">
      <w:pPr>
        <w:pStyle w:val="Indent1"/>
        <w:rPr>
          <w:b/>
        </w:rPr>
      </w:pPr>
      <w:r>
        <w:rPr>
          <w:b/>
        </w:rPr>
        <w:t>1.</w:t>
      </w:r>
      <w:r>
        <w:tab/>
      </w:r>
      <w:proofErr w:type="gramStart"/>
      <w:r w:rsidR="00684F9F">
        <w:t>undergoing</w:t>
      </w:r>
      <w:proofErr w:type="gramEnd"/>
      <w:r w:rsidR="00684F9F">
        <w:t xml:space="preserve"> medical or other treatment as a patient in a hospital or similar institution</w:t>
      </w:r>
      <w:r>
        <w:t xml:space="preserve"> </w:t>
      </w:r>
      <w:r>
        <w:rPr>
          <w:b/>
        </w:rPr>
        <w:t>or</w:t>
      </w:r>
    </w:p>
    <w:p w:rsidR="008150EC" w:rsidRDefault="008150EC" w:rsidP="00684F9F">
      <w:pPr>
        <w:pStyle w:val="Indent1"/>
      </w:pPr>
      <w:r>
        <w:rPr>
          <w:b/>
        </w:rPr>
        <w:t>2.</w:t>
      </w:r>
      <w:r>
        <w:tab/>
      </w:r>
      <w:proofErr w:type="gramStart"/>
      <w:r w:rsidR="00684F9F">
        <w:t>recovering</w:t>
      </w:r>
      <w:proofErr w:type="gramEnd"/>
      <w:r w:rsidR="00684F9F">
        <w:t xml:space="preserve"> from treatment as in </w:t>
      </w:r>
      <w:r w:rsidR="00684F9F">
        <w:rPr>
          <w:b/>
        </w:rPr>
        <w:t>1.</w:t>
      </w:r>
      <w:r w:rsidR="00684F9F">
        <w:rPr>
          <w:vertAlign w:val="superscript"/>
        </w:rPr>
        <w:t>1</w:t>
      </w:r>
      <w:r w:rsidR="00684F9F">
        <w:t>.</w:t>
      </w:r>
    </w:p>
    <w:p w:rsidR="00E318FD" w:rsidRPr="00684F9F" w:rsidRDefault="00E318FD" w:rsidP="00E318FD">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25(1)</w:t>
      </w:r>
    </w:p>
    <w:p w:rsidR="008150EC" w:rsidRDefault="008150EC" w:rsidP="00BD220B">
      <w:pPr>
        <w:pStyle w:val="BT"/>
      </w:pPr>
      <w:r>
        <w:tab/>
      </w:r>
      <w:r w:rsidRPr="00524E14">
        <w:rPr>
          <w:b/>
        </w:rPr>
        <w:t>Note:</w:t>
      </w:r>
      <w:r>
        <w:t xml:space="preserve">  Further guidance on ‘hospital or similar institution</w:t>
      </w:r>
      <w:r w:rsidR="00BD220B">
        <w:t>’ can be found in DMG Chapter 54.</w:t>
      </w:r>
    </w:p>
    <w:p w:rsidR="00841B5F" w:rsidRDefault="00247570" w:rsidP="00841B5F">
      <w:pPr>
        <w:pStyle w:val="Leg"/>
      </w:pPr>
      <w:proofErr w:type="gramStart"/>
      <w:r>
        <w:t>1</w:t>
      </w:r>
      <w:r w:rsidR="00841B5F">
        <w:t xml:space="preserve"> </w:t>
      </w:r>
      <w:r w:rsidR="00F246BC">
        <w:t xml:space="preserve"> ESA</w:t>
      </w:r>
      <w:proofErr w:type="gramEnd"/>
      <w:r w:rsidR="00F246BC">
        <w:t xml:space="preserve"> </w:t>
      </w:r>
      <w:proofErr w:type="spellStart"/>
      <w:r w:rsidR="00F246BC">
        <w:t>Regs</w:t>
      </w:r>
      <w:proofErr w:type="spellEnd"/>
      <w:r w:rsidR="00F246BC">
        <w:t xml:space="preserve"> (NI), </w:t>
      </w:r>
      <w:proofErr w:type="spellStart"/>
      <w:r w:rsidR="00F246BC">
        <w:t>reg</w:t>
      </w:r>
      <w:proofErr w:type="spellEnd"/>
      <w:r w:rsidR="00F246BC">
        <w:t xml:space="preserve"> 25(1)</w:t>
      </w:r>
      <w:r w:rsidR="003A353F">
        <w:t xml:space="preserve">;  2  </w:t>
      </w:r>
      <w:proofErr w:type="spellStart"/>
      <w:r w:rsidR="003A353F">
        <w:t>reg</w:t>
      </w:r>
      <w:r w:rsidR="00431283">
        <w:t>s</w:t>
      </w:r>
      <w:proofErr w:type="spellEnd"/>
      <w:r w:rsidR="003A353F">
        <w:t xml:space="preserve"> 40 &amp; 44</w:t>
      </w:r>
    </w:p>
    <w:p w:rsidR="00970E7D" w:rsidRDefault="00344005" w:rsidP="00F246BC">
      <w:pPr>
        <w:pStyle w:val="BT"/>
      </w:pPr>
      <w:r>
        <w:t>4207</w:t>
      </w:r>
      <w:r w:rsidR="00970E7D">
        <w:t>1</w:t>
      </w:r>
      <w:r w:rsidR="00970E7D">
        <w:tab/>
        <w:t xml:space="preserve">A claimant is regarded as undergoing treatment as in DMG </w:t>
      </w:r>
      <w:r w:rsidR="00673A11">
        <w:t>42070</w:t>
      </w:r>
      <w:r w:rsidR="00970E7D">
        <w:t xml:space="preserve"> </w:t>
      </w:r>
      <w:r w:rsidR="00970E7D" w:rsidRPr="00431283">
        <w:rPr>
          <w:b/>
        </w:rPr>
        <w:t>1.</w:t>
      </w:r>
      <w:r w:rsidR="00970E7D">
        <w:t xml:space="preserve"> </w:t>
      </w:r>
      <w:proofErr w:type="gramStart"/>
      <w:r w:rsidR="00970E7D">
        <w:t>where</w:t>
      </w:r>
      <w:proofErr w:type="gramEnd"/>
      <w:r w:rsidR="00970E7D">
        <w:t xml:space="preserve"> they attend a residential programme of rehabilitation for the treatment of drug or alcohol abuse</w:t>
      </w:r>
      <w:r w:rsidR="00970E7D" w:rsidRPr="00265558">
        <w:rPr>
          <w:vertAlign w:val="superscript"/>
        </w:rPr>
        <w:t>1</w:t>
      </w:r>
      <w:r w:rsidR="00970E7D">
        <w:t>.</w:t>
      </w:r>
    </w:p>
    <w:p w:rsidR="00970E7D" w:rsidRDefault="00970E7D" w:rsidP="00970E7D">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25(</w:t>
      </w:r>
      <w:r w:rsidR="00431283">
        <w:t>2</w:t>
      </w:r>
      <w:r>
        <w:t>)</w:t>
      </w:r>
    </w:p>
    <w:p w:rsidR="00344005" w:rsidRDefault="00344005" w:rsidP="00F246BC">
      <w:pPr>
        <w:pStyle w:val="BT"/>
      </w:pPr>
      <w:r>
        <w:t>42072</w:t>
      </w:r>
      <w:r>
        <w:tab/>
        <w:t xml:space="preserve">A claimant is regarded as undergoing treatment as in DMG 42070 </w:t>
      </w:r>
      <w:r w:rsidRPr="00FA1847">
        <w:rPr>
          <w:b/>
        </w:rPr>
        <w:t>1.</w:t>
      </w:r>
      <w:r w:rsidRPr="00B52DEA">
        <w:t xml:space="preserve"> </w:t>
      </w:r>
      <w:proofErr w:type="gramStart"/>
      <w:r>
        <w:t>only</w:t>
      </w:r>
      <w:proofErr w:type="gramEnd"/>
      <w:r>
        <w:t xml:space="preserve"> where they have been advised by a health care professional to stay for a period of 24 hours or longer following that treatment</w:t>
      </w:r>
      <w:r w:rsidRPr="00265558">
        <w:rPr>
          <w:vertAlign w:val="superscript"/>
        </w:rPr>
        <w:t>1</w:t>
      </w:r>
      <w:r>
        <w:t xml:space="preserve">. </w:t>
      </w:r>
      <w:r w:rsidR="00E318FD">
        <w:t xml:space="preserve"> </w:t>
      </w:r>
      <w:r>
        <w:t>This applies even if the claimant disregards that advice an</w:t>
      </w:r>
      <w:r w:rsidR="00431283">
        <w:t>d returns home within 24 hours.</w:t>
      </w:r>
    </w:p>
    <w:p w:rsidR="00431283" w:rsidRDefault="00431283" w:rsidP="00431283">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25(3)</w:t>
      </w:r>
    </w:p>
    <w:p w:rsidR="00344005" w:rsidRPr="00524E14" w:rsidRDefault="00344005" w:rsidP="00F246BC">
      <w:pPr>
        <w:pStyle w:val="BT"/>
        <w:rPr>
          <w:b/>
        </w:rPr>
      </w:pPr>
      <w:r>
        <w:tab/>
      </w:r>
      <w:r w:rsidRPr="00524E14">
        <w:rPr>
          <w:b/>
        </w:rPr>
        <w:t>Example</w:t>
      </w:r>
    </w:p>
    <w:p w:rsidR="00344005" w:rsidRDefault="00344005" w:rsidP="00F246BC">
      <w:pPr>
        <w:pStyle w:val="BT"/>
      </w:pPr>
      <w:r>
        <w:tab/>
        <w:t xml:space="preserve">Sarah is admitted to hospital for surgery involving a general anaesthetic. </w:t>
      </w:r>
      <w:r w:rsidR="00E318FD">
        <w:t xml:space="preserve"> </w:t>
      </w:r>
      <w:r>
        <w:t xml:space="preserve">She was told before the surgery that she should bring a night bag in case she has to stay overnight. </w:t>
      </w:r>
      <w:r w:rsidR="00E318FD">
        <w:t xml:space="preserve"> </w:t>
      </w:r>
      <w:r>
        <w:t xml:space="preserve">Sarah’s surgery goes well and she is discharged the same day. </w:t>
      </w:r>
      <w:r w:rsidR="00E318FD">
        <w:t xml:space="preserve"> </w:t>
      </w:r>
      <w:r>
        <w:t xml:space="preserve">As Sarah was not advised to stay overnight, she cannot be treated as having limited capability for work. </w:t>
      </w:r>
      <w:r w:rsidR="00E318FD">
        <w:t xml:space="preserve"> </w:t>
      </w:r>
      <w:r>
        <w:t xml:space="preserve">Sarah will need to be assessed for limited capability for work </w:t>
      </w:r>
      <w:r w:rsidR="00AE6B3A">
        <w:t xml:space="preserve">in the normal way by completing a questionnaire and attending </w:t>
      </w:r>
      <w:r w:rsidR="00431283">
        <w:t>for</w:t>
      </w:r>
      <w:r w:rsidR="00AE6B3A">
        <w:t xml:space="preserve"> medical if necessary.</w:t>
      </w:r>
    </w:p>
    <w:p w:rsidR="00841B5F" w:rsidRDefault="00841B5F" w:rsidP="00F246BC">
      <w:pPr>
        <w:pStyle w:val="BT"/>
      </w:pPr>
      <w:r>
        <w:t>420</w:t>
      </w:r>
      <w:r w:rsidR="00344005">
        <w:t>7</w:t>
      </w:r>
      <w:r w:rsidR="00AE6B3A">
        <w:t>3</w:t>
      </w:r>
      <w:r>
        <w:tab/>
        <w:t xml:space="preserve">“Day of recovery” means a day on which a claimant is recovering from treatment as an in-patient in a hospital or similar institution and the </w:t>
      </w:r>
      <w:r w:rsidR="00F246BC">
        <w:t>decision maker</w:t>
      </w:r>
      <w:r>
        <w:t xml:space="preserve"> is satisfied that the claimant should be treated as having </w:t>
      </w:r>
      <w:r w:rsidR="00F246BC">
        <w:t>limited capability for work</w:t>
      </w:r>
      <w:r>
        <w:t xml:space="preserve"> on that day</w:t>
      </w:r>
      <w:r w:rsidRPr="00265558">
        <w:rPr>
          <w:vertAlign w:val="superscript"/>
        </w:rPr>
        <w:t>1</w:t>
      </w:r>
      <w:r>
        <w:t>.</w:t>
      </w:r>
    </w:p>
    <w:p w:rsidR="00841B5F" w:rsidRPr="00F246BC" w:rsidRDefault="00841B5F" w:rsidP="00841B5F">
      <w:pPr>
        <w:pStyle w:val="Leg"/>
        <w:rPr>
          <w:color w:val="000000"/>
        </w:rPr>
      </w:pPr>
      <w:proofErr w:type="gramStart"/>
      <w:r>
        <w:t xml:space="preserve">1 </w:t>
      </w:r>
      <w:r w:rsidR="00F246BC">
        <w:t xml:space="preserve"> ESA</w:t>
      </w:r>
      <w:proofErr w:type="gramEnd"/>
      <w:r w:rsidR="00F246BC">
        <w:t xml:space="preserve"> </w:t>
      </w:r>
      <w:proofErr w:type="spellStart"/>
      <w:r w:rsidR="00F246BC">
        <w:t>Regs</w:t>
      </w:r>
      <w:proofErr w:type="spellEnd"/>
      <w:r w:rsidR="00F246BC">
        <w:t xml:space="preserve"> (NI), </w:t>
      </w:r>
      <w:proofErr w:type="spellStart"/>
      <w:r>
        <w:t>reg</w:t>
      </w:r>
      <w:proofErr w:type="spellEnd"/>
      <w:r>
        <w:t xml:space="preserve"> 25(2)</w:t>
      </w:r>
    </w:p>
    <w:p w:rsidR="00841B5F" w:rsidRDefault="00E318FD" w:rsidP="00F246BC">
      <w:pPr>
        <w:pStyle w:val="BT"/>
      </w:pPr>
      <w:r>
        <w:br w:type="page"/>
      </w:r>
      <w:r w:rsidR="00841B5F">
        <w:lastRenderedPageBreak/>
        <w:t>420</w:t>
      </w:r>
      <w:r w:rsidR="00344005">
        <w:t>7</w:t>
      </w:r>
      <w:r w:rsidR="00AE6B3A">
        <w:t>4</w:t>
      </w:r>
      <w:r w:rsidR="00841B5F">
        <w:tab/>
        <w:t xml:space="preserve">A hospital in-patient can be treated as having </w:t>
      </w:r>
      <w:r w:rsidR="00F246BC">
        <w:t>limited capability for work</w:t>
      </w:r>
      <w:r w:rsidR="00841B5F">
        <w:t xml:space="preserve"> even if admitted only for investigation of symptoms unless the investigation reveals that admission was due to another factor such as a personality disorder</w:t>
      </w:r>
      <w:r w:rsidR="00841B5F" w:rsidRPr="00265558">
        <w:rPr>
          <w:vertAlign w:val="superscript"/>
        </w:rPr>
        <w:t>1</w:t>
      </w:r>
      <w:r w:rsidR="00841B5F">
        <w:t>.</w:t>
      </w:r>
    </w:p>
    <w:p w:rsidR="00841B5F" w:rsidRDefault="00841B5F" w:rsidP="00841B5F">
      <w:pPr>
        <w:pStyle w:val="Leg"/>
      </w:pPr>
      <w:proofErr w:type="gramStart"/>
      <w:r>
        <w:t>1</w:t>
      </w:r>
      <w:r w:rsidR="00F246BC">
        <w:t xml:space="preserve"> </w:t>
      </w:r>
      <w:r>
        <w:t xml:space="preserve"> R</w:t>
      </w:r>
      <w:proofErr w:type="gramEnd"/>
      <w:r>
        <w:t xml:space="preserve">(S) 1/58; </w:t>
      </w:r>
      <w:r w:rsidR="00F246BC">
        <w:t xml:space="preserve"> R(S) 6/59</w:t>
      </w:r>
    </w:p>
    <w:p w:rsidR="003941E1" w:rsidRDefault="00AE6B3A" w:rsidP="003941E1">
      <w:pPr>
        <w:pStyle w:val="BT"/>
      </w:pPr>
      <w:r>
        <w:tab/>
        <w:t>42075</w:t>
      </w:r>
    </w:p>
    <w:p w:rsidR="00126582" w:rsidRDefault="00AE6B3A" w:rsidP="00126582">
      <w:pPr>
        <w:pStyle w:val="BT"/>
      </w:pPr>
      <w:r>
        <w:t>4207</w:t>
      </w:r>
      <w:r w:rsidR="00126582">
        <w:t>6</w:t>
      </w:r>
      <w:r w:rsidR="00126582">
        <w:tab/>
        <w:t>Where</w:t>
      </w:r>
    </w:p>
    <w:p w:rsidR="00126582" w:rsidRPr="00B52DEA" w:rsidRDefault="00126582" w:rsidP="00524E14">
      <w:pPr>
        <w:pStyle w:val="Indent1"/>
      </w:pPr>
      <w:r w:rsidRPr="00524E14">
        <w:rPr>
          <w:b/>
        </w:rPr>
        <w:t>1.</w:t>
      </w:r>
      <w:r>
        <w:tab/>
        <w:t xml:space="preserve">on consideration of all of the evidence after application of the work capability assessment , the decision maker is of the opinion that the claimant would not have, or would not be treated as having limited capability for work </w:t>
      </w:r>
      <w:r w:rsidRPr="00524E14">
        <w:rPr>
          <w:b/>
        </w:rPr>
        <w:t>and</w:t>
      </w:r>
    </w:p>
    <w:p w:rsidR="00480326" w:rsidRDefault="00126582" w:rsidP="00524E14">
      <w:pPr>
        <w:pStyle w:val="Indent1"/>
      </w:pPr>
      <w:r w:rsidRPr="00524E14">
        <w:rPr>
          <w:b/>
        </w:rPr>
        <w:t>2.</w:t>
      </w:r>
      <w:r w:rsidR="00524E14">
        <w:tab/>
      </w:r>
      <w:proofErr w:type="gramStart"/>
      <w:r w:rsidR="005F77DD">
        <w:t>either</w:t>
      </w:r>
      <w:proofErr w:type="gramEnd"/>
    </w:p>
    <w:p w:rsidR="00126582" w:rsidRDefault="00480326" w:rsidP="00480326">
      <w:pPr>
        <w:pStyle w:val="Indent1"/>
        <w:ind w:left="2160" w:hanging="1309"/>
        <w:rPr>
          <w:b/>
        </w:rPr>
      </w:pPr>
      <w:r>
        <w:tab/>
      </w:r>
      <w:r>
        <w:rPr>
          <w:b/>
        </w:rPr>
        <w:t>2.</w:t>
      </w:r>
      <w:r w:rsidRPr="00480326">
        <w:rPr>
          <w:b/>
        </w:rPr>
        <w:t>1</w:t>
      </w:r>
      <w:r>
        <w:tab/>
      </w:r>
      <w:proofErr w:type="gramStart"/>
      <w:r w:rsidR="00524E14" w:rsidRPr="00480326">
        <w:t>the</w:t>
      </w:r>
      <w:proofErr w:type="gramEnd"/>
      <w:r w:rsidR="00524E14">
        <w:t xml:space="preserve"> health care p</w:t>
      </w:r>
      <w:r w:rsidR="00126582">
        <w:t xml:space="preserve">rofessional advises that the claimant is about to go into hospital for treatment within 21 days </w:t>
      </w:r>
      <w:r w:rsidR="003B1E61">
        <w:t>of the medical examination</w:t>
      </w:r>
      <w:r>
        <w:t xml:space="preserve"> </w:t>
      </w:r>
      <w:r>
        <w:rPr>
          <w:b/>
        </w:rPr>
        <w:t>or</w:t>
      </w:r>
    </w:p>
    <w:p w:rsidR="00480326" w:rsidRPr="00480326" w:rsidRDefault="00480326" w:rsidP="00480326">
      <w:pPr>
        <w:pStyle w:val="Indent1"/>
        <w:ind w:left="2160" w:hanging="1309"/>
      </w:pPr>
      <w:r>
        <w:rPr>
          <w:b/>
        </w:rPr>
        <w:tab/>
        <w:t>2.2</w:t>
      </w:r>
      <w:r>
        <w:tab/>
      </w:r>
      <w:proofErr w:type="gramStart"/>
      <w:r>
        <w:t>the</w:t>
      </w:r>
      <w:proofErr w:type="gramEnd"/>
      <w:r>
        <w:t xml:space="preserve"> claimant subsequently provides evidence that they are about to go into hospital within 21 days of the date when </w:t>
      </w:r>
      <w:r>
        <w:rPr>
          <w:b/>
        </w:rPr>
        <w:t>1.</w:t>
      </w:r>
      <w:r>
        <w:t xml:space="preserve"> </w:t>
      </w:r>
      <w:proofErr w:type="gramStart"/>
      <w:r>
        <w:t>applies</w:t>
      </w:r>
      <w:proofErr w:type="gramEnd"/>
    </w:p>
    <w:p w:rsidR="00993162" w:rsidRDefault="003B1E61" w:rsidP="00C52079">
      <w:pPr>
        <w:pStyle w:val="BT"/>
      </w:pPr>
      <w:r>
        <w:tab/>
      </w:r>
      <w:proofErr w:type="gramStart"/>
      <w:r>
        <w:t>the</w:t>
      </w:r>
      <w:proofErr w:type="gramEnd"/>
      <w:r>
        <w:t xml:space="preserve"> decision maker should defer making a determination as to whether the claimant has limited capability for work until it is confirmed that the claimant has become a hospital in-patient.</w:t>
      </w:r>
    </w:p>
    <w:p w:rsidR="003B1E61" w:rsidRDefault="003B1E61" w:rsidP="00CC4529">
      <w:pPr>
        <w:pStyle w:val="Para"/>
      </w:pPr>
      <w:r>
        <w:t>Planned admission postponed</w:t>
      </w:r>
    </w:p>
    <w:p w:rsidR="003B1E61" w:rsidRDefault="00673A11" w:rsidP="003B1E61">
      <w:pPr>
        <w:pStyle w:val="BT"/>
      </w:pPr>
      <w:r>
        <w:t>42077</w:t>
      </w:r>
      <w:r w:rsidR="003B1E61">
        <w:tab/>
        <w:t>If</w:t>
      </w:r>
    </w:p>
    <w:p w:rsidR="003B1E61" w:rsidRPr="00B52DEA" w:rsidRDefault="003B1E61" w:rsidP="00524E14">
      <w:pPr>
        <w:pStyle w:val="Indent1"/>
      </w:pPr>
      <w:r w:rsidRPr="00524E14">
        <w:rPr>
          <w:b/>
        </w:rPr>
        <w:t>1.</w:t>
      </w:r>
      <w:r>
        <w:tab/>
      </w:r>
      <w:proofErr w:type="gramStart"/>
      <w:r>
        <w:t>the</w:t>
      </w:r>
      <w:proofErr w:type="gramEnd"/>
      <w:r>
        <w:t xml:space="preserve"> claimant is not admitted to hospital as planned </w:t>
      </w:r>
      <w:r w:rsidRPr="00524E14">
        <w:rPr>
          <w:b/>
        </w:rPr>
        <w:t>and</w:t>
      </w:r>
    </w:p>
    <w:p w:rsidR="003B1E61" w:rsidRPr="00B52DEA" w:rsidRDefault="003B1E61" w:rsidP="00524E14">
      <w:pPr>
        <w:pStyle w:val="Indent1"/>
      </w:pPr>
      <w:r w:rsidRPr="00524E14">
        <w:rPr>
          <w:b/>
        </w:rPr>
        <w:t>2.</w:t>
      </w:r>
      <w:r>
        <w:tab/>
      </w:r>
      <w:proofErr w:type="gramStart"/>
      <w:r>
        <w:t>a</w:t>
      </w:r>
      <w:proofErr w:type="gramEnd"/>
      <w:r>
        <w:t xml:space="preserve"> new date for admission is provided </w:t>
      </w:r>
      <w:r w:rsidRPr="00524E14">
        <w:rPr>
          <w:b/>
        </w:rPr>
        <w:t>and</w:t>
      </w:r>
    </w:p>
    <w:p w:rsidR="003B1E61" w:rsidRDefault="003B1E61" w:rsidP="00524E14">
      <w:pPr>
        <w:pStyle w:val="Indent1"/>
      </w:pPr>
      <w:r w:rsidRPr="00524E14">
        <w:rPr>
          <w:b/>
        </w:rPr>
        <w:t>3.</w:t>
      </w:r>
      <w:r>
        <w:tab/>
      </w:r>
      <w:proofErr w:type="gramStart"/>
      <w:r>
        <w:t>the</w:t>
      </w:r>
      <w:proofErr w:type="gramEnd"/>
      <w:r>
        <w:t xml:space="preserve"> claimant continues to provide evidence of limited capability for work (see DMG </w:t>
      </w:r>
      <w:r w:rsidR="00881160">
        <w:t>42145</w:t>
      </w:r>
      <w:r>
        <w:t xml:space="preserve"> et </w:t>
      </w:r>
      <w:proofErr w:type="spellStart"/>
      <w:r>
        <w:t>seq</w:t>
      </w:r>
      <w:proofErr w:type="spellEnd"/>
      <w:r>
        <w:t>)</w:t>
      </w:r>
    </w:p>
    <w:p w:rsidR="003B1E61" w:rsidRPr="003B1E61" w:rsidRDefault="003B1E61" w:rsidP="003B1E61">
      <w:pPr>
        <w:pStyle w:val="BT"/>
      </w:pPr>
      <w:r>
        <w:tab/>
      </w:r>
      <w:proofErr w:type="gramStart"/>
      <w:r>
        <w:t>the</w:t>
      </w:r>
      <w:proofErr w:type="gramEnd"/>
      <w:r>
        <w:t xml:space="preserve"> decision maker should continue to defer making a determination on limited ca</w:t>
      </w:r>
      <w:r w:rsidR="00E318FD">
        <w:t>pability for work as in DMG 4207</w:t>
      </w:r>
      <w:r>
        <w:t>6.</w:t>
      </w:r>
    </w:p>
    <w:p w:rsidR="003B1E61" w:rsidRDefault="003B1E61" w:rsidP="00CC4529">
      <w:pPr>
        <w:pStyle w:val="Para"/>
      </w:pPr>
      <w:r>
        <w:t>Planned admission cancelled</w:t>
      </w:r>
    </w:p>
    <w:p w:rsidR="003B1E61" w:rsidRDefault="00673A11" w:rsidP="003B1E61">
      <w:pPr>
        <w:pStyle w:val="BT"/>
      </w:pPr>
      <w:r>
        <w:t>42078</w:t>
      </w:r>
      <w:r w:rsidR="003B1E61">
        <w:tab/>
        <w:t>Where a planned admission to hospital is cancelled and no new date is proposed, the decision maker should determine whether the claimant has limited capability for work as normal.</w:t>
      </w:r>
    </w:p>
    <w:p w:rsidR="00AE6B3A" w:rsidRPr="003B1E61" w:rsidRDefault="00AE6B3A" w:rsidP="003B1E61">
      <w:pPr>
        <w:pStyle w:val="BT"/>
      </w:pPr>
      <w:r>
        <w:tab/>
        <w:t xml:space="preserve">42079 </w:t>
      </w:r>
      <w:r w:rsidR="00E318FD">
        <w:t>–</w:t>
      </w:r>
      <w:r>
        <w:t xml:space="preserve"> 42089</w:t>
      </w:r>
    </w:p>
    <w:p w:rsidR="00841B5F" w:rsidRDefault="00C17350" w:rsidP="00A46BE1">
      <w:pPr>
        <w:pStyle w:val="SG"/>
      </w:pPr>
      <w:r>
        <w:lastRenderedPageBreak/>
        <w:t>Receiving regular treatment</w:t>
      </w:r>
    </w:p>
    <w:p w:rsidR="00841B5F" w:rsidRDefault="00673A11" w:rsidP="00617E7C">
      <w:pPr>
        <w:pStyle w:val="BT"/>
      </w:pPr>
      <w:r>
        <w:t>42090</w:t>
      </w:r>
      <w:r w:rsidR="00841B5F">
        <w:tab/>
      </w:r>
      <w:r w:rsidR="00791518">
        <w:t>Claimants</w:t>
      </w:r>
      <w:r w:rsidR="00841B5F">
        <w:t xml:space="preserve"> are treated as having </w:t>
      </w:r>
      <w:r w:rsidR="00C17350">
        <w:t>limited capability for work</w:t>
      </w:r>
      <w:r w:rsidR="00841B5F">
        <w:t xml:space="preserve"> </w:t>
      </w:r>
      <w:r w:rsidR="003A353F">
        <w:t>when</w:t>
      </w:r>
      <w:r w:rsidR="00C17350">
        <w:t xml:space="preserve"> they</w:t>
      </w:r>
    </w:p>
    <w:p w:rsidR="00841B5F" w:rsidRDefault="00841B5F" w:rsidP="00841B5F">
      <w:pPr>
        <w:pStyle w:val="Indent1"/>
      </w:pPr>
      <w:r>
        <w:rPr>
          <w:b/>
        </w:rPr>
        <w:t>1.</w:t>
      </w:r>
      <w:r>
        <w:rPr>
          <w:b/>
        </w:rPr>
        <w:tab/>
      </w:r>
      <w:proofErr w:type="gramStart"/>
      <w:r w:rsidR="00E16F9E">
        <w:t>receive</w:t>
      </w:r>
      <w:proofErr w:type="gramEnd"/>
    </w:p>
    <w:p w:rsidR="00E16F9E" w:rsidRDefault="00E16F9E" w:rsidP="00E318FD">
      <w:pPr>
        <w:pStyle w:val="Indent2"/>
        <w:rPr>
          <w:b/>
        </w:rPr>
      </w:pPr>
      <w:r>
        <w:rPr>
          <w:b/>
        </w:rPr>
        <w:t>1.1</w:t>
      </w:r>
      <w:r>
        <w:tab/>
        <w:t xml:space="preserve">regular weekly treatment by way of haemodialysis for chronic renal failure </w:t>
      </w:r>
      <w:r>
        <w:rPr>
          <w:b/>
        </w:rPr>
        <w:t>or</w:t>
      </w:r>
    </w:p>
    <w:p w:rsidR="00E16F9E" w:rsidRDefault="00E16F9E" w:rsidP="00E318FD">
      <w:pPr>
        <w:pStyle w:val="Indent2"/>
        <w:rPr>
          <w:b/>
        </w:rPr>
      </w:pPr>
      <w:r>
        <w:rPr>
          <w:b/>
        </w:rPr>
        <w:t>1.2</w:t>
      </w:r>
      <w:r>
        <w:tab/>
        <w:t xml:space="preserve">treatment by way of plasmapheresis or by way of radiotherapy </w:t>
      </w:r>
      <w:r>
        <w:rPr>
          <w:b/>
        </w:rPr>
        <w:t>or</w:t>
      </w:r>
    </w:p>
    <w:p w:rsidR="00E16F9E" w:rsidRPr="00E16F9E" w:rsidRDefault="00E16F9E" w:rsidP="00E318FD">
      <w:pPr>
        <w:pStyle w:val="Indent2"/>
        <w:rPr>
          <w:b/>
        </w:rPr>
      </w:pPr>
      <w:r>
        <w:rPr>
          <w:b/>
        </w:rPr>
        <w:t>1.3</w:t>
      </w:r>
      <w:r>
        <w:tab/>
        <w:t>regular weekly treatment by way of total parenteral nutrition for gross impairment of enteric function</w:t>
      </w:r>
      <w:r w:rsidRPr="00E16F9E">
        <w:rPr>
          <w:vertAlign w:val="superscript"/>
        </w:rPr>
        <w:t>1</w:t>
      </w:r>
      <w:r>
        <w:t xml:space="preserve"> </w:t>
      </w:r>
      <w:r>
        <w:rPr>
          <w:b/>
        </w:rPr>
        <w:t>and</w:t>
      </w:r>
    </w:p>
    <w:p w:rsidR="00841B5F" w:rsidRDefault="00841B5F" w:rsidP="00841B5F">
      <w:pPr>
        <w:pStyle w:val="Indent1"/>
      </w:pPr>
      <w:r>
        <w:rPr>
          <w:b/>
        </w:rPr>
        <w:t>2.</w:t>
      </w:r>
      <w:r>
        <w:rPr>
          <w:b/>
        </w:rPr>
        <w:tab/>
      </w:r>
      <w:proofErr w:type="gramStart"/>
      <w:r w:rsidR="00E16F9E">
        <w:t>satisfy</w:t>
      </w:r>
      <w:proofErr w:type="gramEnd"/>
      <w:r w:rsidR="00E16F9E">
        <w:t xml:space="preserve"> the condition in DMG 4</w:t>
      </w:r>
      <w:r w:rsidR="00AE6B3A">
        <w:t>2093</w:t>
      </w:r>
      <w:r w:rsidR="00E16F9E" w:rsidRPr="00E16F9E">
        <w:rPr>
          <w:vertAlign w:val="superscript"/>
        </w:rPr>
        <w:t>2</w:t>
      </w:r>
    </w:p>
    <w:p w:rsidR="00612D70" w:rsidRPr="00E16F9E" w:rsidRDefault="00524E14" w:rsidP="00524E14">
      <w:pPr>
        <w:pStyle w:val="BT"/>
      </w:pPr>
      <w:r>
        <w:tab/>
      </w:r>
      <w:proofErr w:type="gramStart"/>
      <w:r w:rsidR="00612D70">
        <w:t>unless</w:t>
      </w:r>
      <w:proofErr w:type="gramEnd"/>
      <w:r w:rsidR="00612D70">
        <w:t xml:space="preserve"> they are treated as not having limited capability for work because they are working</w:t>
      </w:r>
      <w:r w:rsidR="00612D70" w:rsidRPr="00612D70">
        <w:rPr>
          <w:vertAlign w:val="superscript"/>
        </w:rPr>
        <w:t>3</w:t>
      </w:r>
      <w:r w:rsidR="00612D70">
        <w:t xml:space="preserve"> (see DMG </w:t>
      </w:r>
      <w:r w:rsidR="00AE6B3A">
        <w:t>42600</w:t>
      </w:r>
      <w:r w:rsidR="00612D70">
        <w:t xml:space="preserve"> et </w:t>
      </w:r>
      <w:proofErr w:type="spellStart"/>
      <w:r w:rsidR="00612D70">
        <w:t>seq</w:t>
      </w:r>
      <w:proofErr w:type="spellEnd"/>
      <w:r w:rsidR="00612D70">
        <w:t>).</w:t>
      </w:r>
    </w:p>
    <w:p w:rsidR="00841B5F" w:rsidRPr="00C17350" w:rsidRDefault="00841B5F" w:rsidP="00841B5F">
      <w:pPr>
        <w:pStyle w:val="Leg"/>
        <w:rPr>
          <w:color w:val="000000"/>
        </w:rPr>
      </w:pPr>
      <w:proofErr w:type="gramStart"/>
      <w:r>
        <w:t xml:space="preserve">1 </w:t>
      </w:r>
      <w:r w:rsidR="00C17350">
        <w:t xml:space="preserve"> ESA</w:t>
      </w:r>
      <w:proofErr w:type="gramEnd"/>
      <w:r w:rsidR="00C17350">
        <w:t xml:space="preserve"> </w:t>
      </w:r>
      <w:proofErr w:type="spellStart"/>
      <w:r w:rsidR="00C17350">
        <w:t>Regs</w:t>
      </w:r>
      <w:proofErr w:type="spellEnd"/>
      <w:r w:rsidR="00C17350">
        <w:t xml:space="preserve"> (NI), </w:t>
      </w:r>
      <w:proofErr w:type="spellStart"/>
      <w:r>
        <w:t>reg</w:t>
      </w:r>
      <w:proofErr w:type="spellEnd"/>
      <w:r>
        <w:t xml:space="preserve"> 26(1)</w:t>
      </w:r>
      <w:r w:rsidR="00CB2192">
        <w:t xml:space="preserve">;  2  </w:t>
      </w:r>
      <w:proofErr w:type="spellStart"/>
      <w:r w:rsidR="00612D70">
        <w:t>reg</w:t>
      </w:r>
      <w:proofErr w:type="spellEnd"/>
      <w:r w:rsidR="00612D70">
        <w:t xml:space="preserve"> 26(2);  3  </w:t>
      </w:r>
      <w:proofErr w:type="spellStart"/>
      <w:r w:rsidR="00CB2192">
        <w:t>reg</w:t>
      </w:r>
      <w:proofErr w:type="spellEnd"/>
      <w:r w:rsidR="00CB2192">
        <w:t xml:space="preserve"> 40 &amp; 44</w:t>
      </w:r>
    </w:p>
    <w:p w:rsidR="003941E1" w:rsidRDefault="00AE6B3A" w:rsidP="003941E1">
      <w:pPr>
        <w:pStyle w:val="BT"/>
      </w:pPr>
      <w:r>
        <w:t>42091</w:t>
      </w:r>
      <w:r w:rsidR="003941E1">
        <w:tab/>
        <w:t xml:space="preserve">An explanation of the treatments in DMG </w:t>
      </w:r>
      <w:r w:rsidR="00673A11">
        <w:t>42090</w:t>
      </w:r>
      <w:r w:rsidR="003941E1">
        <w:t xml:space="preserve"> is in the Appendix</w:t>
      </w:r>
      <w:r w:rsidR="003941E1" w:rsidRPr="00BC028E">
        <w:t xml:space="preserve"> </w:t>
      </w:r>
      <w:r w:rsidR="003941E1">
        <w:t>to this Chapter</w:t>
      </w:r>
      <w:r w:rsidR="003941E1" w:rsidRPr="00265558">
        <w:rPr>
          <w:vertAlign w:val="superscript"/>
        </w:rPr>
        <w:t>1</w:t>
      </w:r>
      <w:r w:rsidR="003941E1">
        <w:t>.</w:t>
      </w:r>
    </w:p>
    <w:p w:rsidR="00841B5F" w:rsidRDefault="00841B5F" w:rsidP="00841B5F">
      <w:pPr>
        <w:pStyle w:val="Leg"/>
      </w:pPr>
      <w:proofErr w:type="gramStart"/>
      <w:r>
        <w:t>1</w:t>
      </w:r>
      <w:r w:rsidR="00BC028E">
        <w:t xml:space="preserve">  </w:t>
      </w:r>
      <w:r w:rsidR="00FE0356">
        <w:t>ESA</w:t>
      </w:r>
      <w:proofErr w:type="gramEnd"/>
      <w:r w:rsidR="00FE0356">
        <w:t xml:space="preserve"> </w:t>
      </w:r>
      <w:proofErr w:type="spellStart"/>
      <w:r w:rsidR="00FE0356">
        <w:t>Regs</w:t>
      </w:r>
      <w:proofErr w:type="spellEnd"/>
      <w:r w:rsidR="00BC028E">
        <w:t xml:space="preserve"> (NI)</w:t>
      </w:r>
      <w:r w:rsidR="00FE0356">
        <w:t>,</w:t>
      </w:r>
      <w:r w:rsidR="00BC028E">
        <w:t xml:space="preserve"> </w:t>
      </w:r>
      <w:proofErr w:type="spellStart"/>
      <w:r w:rsidR="00BC028E">
        <w:t>reg</w:t>
      </w:r>
      <w:proofErr w:type="spellEnd"/>
      <w:r w:rsidR="00BC028E">
        <w:t xml:space="preserve"> 26</w:t>
      </w:r>
    </w:p>
    <w:p w:rsidR="00841B5F" w:rsidRDefault="00841B5F" w:rsidP="00C17350">
      <w:pPr>
        <w:pStyle w:val="BT"/>
      </w:pPr>
      <w:r>
        <w:t>420</w:t>
      </w:r>
      <w:r w:rsidR="00AE6B3A">
        <w:t>92</w:t>
      </w:r>
      <w:r>
        <w:tab/>
        <w:t>Subject to DMG 420</w:t>
      </w:r>
      <w:r w:rsidR="00AE6B3A">
        <w:t>93</w:t>
      </w:r>
      <w:r>
        <w:t xml:space="preserve"> a </w:t>
      </w:r>
      <w:r w:rsidR="00305309">
        <w:t>claimant</w:t>
      </w:r>
      <w:r>
        <w:t xml:space="preserve"> referred to in DMG </w:t>
      </w:r>
      <w:r w:rsidR="00AE6B3A">
        <w:t>42090</w:t>
      </w:r>
      <w:r>
        <w:t xml:space="preserve"> is to be treated as having </w:t>
      </w:r>
      <w:r w:rsidR="00C17350">
        <w:t>limited capability for work</w:t>
      </w:r>
      <w:r>
        <w:t xml:space="preserve"> during any week in which that </w:t>
      </w:r>
      <w:r w:rsidR="00305309">
        <w:t>claim</w:t>
      </w:r>
      <w:r w:rsidR="00537252">
        <w:t>a</w:t>
      </w:r>
      <w:r w:rsidR="00305309">
        <w:t>nt</w:t>
      </w:r>
      <w:r>
        <w:t xml:space="preserve"> is engaged in treatment or has a day of recovery from that treatment</w:t>
      </w:r>
      <w:r w:rsidR="00946C78" w:rsidRPr="00265558">
        <w:rPr>
          <w:vertAlign w:val="superscript"/>
        </w:rPr>
        <w:t>1</w:t>
      </w:r>
      <w:r>
        <w:t>.</w:t>
      </w:r>
    </w:p>
    <w:p w:rsidR="00841B5F" w:rsidRPr="00C17350" w:rsidRDefault="00841B5F" w:rsidP="00841B5F">
      <w:pPr>
        <w:pStyle w:val="Leg"/>
        <w:rPr>
          <w:color w:val="000000"/>
        </w:rPr>
      </w:pPr>
      <w:proofErr w:type="gramStart"/>
      <w:r>
        <w:t>1</w:t>
      </w:r>
      <w:r w:rsidR="00C17350">
        <w:t xml:space="preserve"> </w:t>
      </w:r>
      <w:r w:rsidR="00C74CDA">
        <w:t xml:space="preserve"> </w:t>
      </w:r>
      <w:r w:rsidR="00C17350">
        <w:t>ESA</w:t>
      </w:r>
      <w:proofErr w:type="gramEnd"/>
      <w:r w:rsidR="00C17350">
        <w:t xml:space="preserve"> </w:t>
      </w:r>
      <w:proofErr w:type="spellStart"/>
      <w:r w:rsidR="00C17350">
        <w:t>Regs</w:t>
      </w:r>
      <w:proofErr w:type="spellEnd"/>
      <w:r w:rsidR="00C17350">
        <w:t xml:space="preserve"> (NI), </w:t>
      </w:r>
      <w:proofErr w:type="spellStart"/>
      <w:r>
        <w:t>reg</w:t>
      </w:r>
      <w:proofErr w:type="spellEnd"/>
      <w:r>
        <w:t xml:space="preserve"> 26(1)</w:t>
      </w:r>
    </w:p>
    <w:p w:rsidR="00841B5F" w:rsidRDefault="00841B5F" w:rsidP="00C17350">
      <w:pPr>
        <w:pStyle w:val="BT"/>
      </w:pPr>
      <w:r>
        <w:t>420</w:t>
      </w:r>
      <w:r w:rsidR="00AE6B3A">
        <w:t>93</w:t>
      </w:r>
      <w:r>
        <w:tab/>
      </w:r>
      <w:r w:rsidR="004033C2">
        <w:t xml:space="preserve">Claimants who receive the treatment in DMG </w:t>
      </w:r>
      <w:r w:rsidR="00673A11">
        <w:t>42090</w:t>
      </w:r>
      <w:r w:rsidR="004033C2">
        <w:t xml:space="preserve"> </w:t>
      </w:r>
      <w:r w:rsidR="004033C2" w:rsidRPr="00431283">
        <w:rPr>
          <w:b/>
        </w:rPr>
        <w:t>1.</w:t>
      </w:r>
      <w:r w:rsidR="004033C2">
        <w:t xml:space="preserve"> </w:t>
      </w:r>
      <w:proofErr w:type="gramStart"/>
      <w:r w:rsidR="004033C2">
        <w:t>are</w:t>
      </w:r>
      <w:proofErr w:type="gramEnd"/>
      <w:r w:rsidR="00CB2192">
        <w:t xml:space="preserve"> only </w:t>
      </w:r>
      <w:r>
        <w:t xml:space="preserve">treated as having </w:t>
      </w:r>
      <w:r w:rsidR="00C17350">
        <w:t>limited capability for work</w:t>
      </w:r>
      <w:r w:rsidR="004033C2">
        <w:t xml:space="preserve"> from the first week of treatment where they have no fewer than</w:t>
      </w:r>
    </w:p>
    <w:p w:rsidR="00841B5F" w:rsidRPr="006A1714" w:rsidRDefault="00841B5F" w:rsidP="00841B5F">
      <w:pPr>
        <w:pStyle w:val="Indent1"/>
        <w:rPr>
          <w:b/>
        </w:rPr>
      </w:pPr>
      <w:r>
        <w:rPr>
          <w:b/>
        </w:rPr>
        <w:t>1.</w:t>
      </w:r>
      <w:r>
        <w:rPr>
          <w:b/>
        </w:rPr>
        <w:tab/>
      </w:r>
      <w:r w:rsidR="00BC028E">
        <w:t>2</w:t>
      </w:r>
      <w:r>
        <w:t xml:space="preserve"> days of treatment </w:t>
      </w:r>
      <w:r>
        <w:rPr>
          <w:b/>
        </w:rPr>
        <w:t>or</w:t>
      </w:r>
    </w:p>
    <w:p w:rsidR="00841B5F" w:rsidRPr="006A1714" w:rsidRDefault="00841B5F" w:rsidP="00841B5F">
      <w:pPr>
        <w:pStyle w:val="Indent1"/>
        <w:rPr>
          <w:b/>
        </w:rPr>
      </w:pPr>
      <w:r w:rsidRPr="00336598">
        <w:rPr>
          <w:b/>
        </w:rPr>
        <w:t>2.</w:t>
      </w:r>
      <w:r w:rsidR="00BC028E">
        <w:tab/>
        <w:t>2</w:t>
      </w:r>
      <w:r>
        <w:t xml:space="preserve"> days of recovery from that treatment </w:t>
      </w:r>
      <w:r>
        <w:rPr>
          <w:b/>
        </w:rPr>
        <w:t>or</w:t>
      </w:r>
    </w:p>
    <w:p w:rsidR="00841B5F" w:rsidRDefault="00841B5F" w:rsidP="00841B5F">
      <w:pPr>
        <w:pStyle w:val="Indent1"/>
      </w:pPr>
      <w:r w:rsidRPr="00336598">
        <w:rPr>
          <w:b/>
        </w:rPr>
        <w:t>3.</w:t>
      </w:r>
      <w:r w:rsidR="00BC028E">
        <w:tab/>
        <w:t>1</w:t>
      </w:r>
      <w:r>
        <w:t xml:space="preserve"> day of treatment and </w:t>
      </w:r>
      <w:r w:rsidR="00132E1A">
        <w:t>1</w:t>
      </w:r>
      <w:r>
        <w:t xml:space="preserve"> day of recovery from that treatment</w:t>
      </w:r>
    </w:p>
    <w:p w:rsidR="00841B5F" w:rsidRDefault="00841B5F" w:rsidP="00841B5F">
      <w:pPr>
        <w:pStyle w:val="BT"/>
      </w:pPr>
      <w:r>
        <w:tab/>
      </w:r>
      <w:proofErr w:type="gramStart"/>
      <w:r>
        <w:t>but</w:t>
      </w:r>
      <w:proofErr w:type="gramEnd"/>
      <w:r>
        <w:t xml:space="preserve"> the days of treatment or recovery or both need not be consecutive</w:t>
      </w:r>
      <w:r w:rsidR="00BC028E" w:rsidRPr="00265558">
        <w:rPr>
          <w:vertAlign w:val="superscript"/>
        </w:rPr>
        <w:t>1</w:t>
      </w:r>
      <w:r w:rsidR="00BC028E">
        <w:t>.</w:t>
      </w:r>
    </w:p>
    <w:p w:rsidR="00841B5F" w:rsidRPr="00336598" w:rsidRDefault="00841B5F" w:rsidP="00841B5F">
      <w:pPr>
        <w:pStyle w:val="Leg"/>
      </w:pPr>
      <w:proofErr w:type="gramStart"/>
      <w:r>
        <w:t xml:space="preserve">1 </w:t>
      </w:r>
      <w:r w:rsidR="00C17350">
        <w:t xml:space="preserve"> ESA</w:t>
      </w:r>
      <w:proofErr w:type="gramEnd"/>
      <w:r w:rsidR="00C17350">
        <w:t xml:space="preserve"> </w:t>
      </w:r>
      <w:proofErr w:type="spellStart"/>
      <w:r w:rsidR="00C17350">
        <w:t>Regs</w:t>
      </w:r>
      <w:proofErr w:type="spellEnd"/>
      <w:r w:rsidR="00C17350">
        <w:t xml:space="preserve"> (NI), </w:t>
      </w:r>
      <w:proofErr w:type="spellStart"/>
      <w:r>
        <w:t>reg</w:t>
      </w:r>
      <w:proofErr w:type="spellEnd"/>
      <w:r>
        <w:t xml:space="preserve"> 26(2)</w:t>
      </w:r>
    </w:p>
    <w:p w:rsidR="00E13D78" w:rsidRDefault="002E415F" w:rsidP="00140161">
      <w:pPr>
        <w:pStyle w:val="BT"/>
      </w:pPr>
      <w:r>
        <w:t>420</w:t>
      </w:r>
      <w:r w:rsidR="00AE6B3A">
        <w:t>94</w:t>
      </w:r>
      <w:r w:rsidR="00E13D78">
        <w:tab/>
      </w:r>
      <w:r>
        <w:t>The condition in DMG 420</w:t>
      </w:r>
      <w:r w:rsidR="00AE6B3A">
        <w:t>93</w:t>
      </w:r>
      <w:r>
        <w:t xml:space="preserve"> must be satisfied during the period</w:t>
      </w:r>
      <w:r w:rsidR="00140161">
        <w:t xml:space="preserve"> of the current claim for Employment and Support Allowance.  Where the condition was satisfied before the date of the current claim, and is not satisfied at the date of that claim, the claimant cannot be treated as having limited capability for work under the regular treatment rules.</w:t>
      </w:r>
    </w:p>
    <w:p w:rsidR="00EB41D1" w:rsidRDefault="00AE6B3A" w:rsidP="00EB41D1">
      <w:pPr>
        <w:pStyle w:val="BT"/>
      </w:pPr>
      <w:r>
        <w:t>42095</w:t>
      </w:r>
      <w:r w:rsidR="00EB41D1">
        <w:tab/>
        <w:t>There are no linking rules for periods of regular treatment.  If</w:t>
      </w:r>
    </w:p>
    <w:p w:rsidR="00EB41D1" w:rsidRPr="00B52DEA" w:rsidRDefault="00EB41D1" w:rsidP="00524E14">
      <w:pPr>
        <w:pStyle w:val="Indent1"/>
      </w:pPr>
      <w:r w:rsidRPr="00524E14">
        <w:rPr>
          <w:b/>
        </w:rPr>
        <w:lastRenderedPageBreak/>
        <w:t>1.</w:t>
      </w:r>
      <w:r>
        <w:tab/>
      </w:r>
      <w:proofErr w:type="gramStart"/>
      <w:r w:rsidR="00945805">
        <w:t>a</w:t>
      </w:r>
      <w:proofErr w:type="gramEnd"/>
      <w:r w:rsidR="00945805">
        <w:t xml:space="preserve"> claimant has been treated as having limited capability for work as in DMG </w:t>
      </w:r>
      <w:r w:rsidR="00673A11">
        <w:t>42090</w:t>
      </w:r>
      <w:r w:rsidR="00945805">
        <w:t xml:space="preserve"> </w:t>
      </w:r>
      <w:r w:rsidR="00945805" w:rsidRPr="00524E14">
        <w:rPr>
          <w:b/>
        </w:rPr>
        <w:t>and</w:t>
      </w:r>
    </w:p>
    <w:p w:rsidR="00945805" w:rsidRPr="00B52DEA" w:rsidRDefault="00945805" w:rsidP="00524E14">
      <w:pPr>
        <w:pStyle w:val="Indent1"/>
      </w:pPr>
      <w:r w:rsidRPr="00524E14">
        <w:rPr>
          <w:b/>
        </w:rPr>
        <w:t>2.</w:t>
      </w:r>
      <w:r>
        <w:tab/>
      </w:r>
      <w:proofErr w:type="gramStart"/>
      <w:r>
        <w:t>entitlement</w:t>
      </w:r>
      <w:proofErr w:type="gramEnd"/>
      <w:r>
        <w:t xml:space="preserve"> to Employment and Support Allowance ends (for example because the treatment ends) </w:t>
      </w:r>
      <w:r w:rsidRPr="00524E14">
        <w:rPr>
          <w:b/>
        </w:rPr>
        <w:t>and</w:t>
      </w:r>
    </w:p>
    <w:p w:rsidR="00945805" w:rsidRDefault="00945805" w:rsidP="00524E14">
      <w:pPr>
        <w:pStyle w:val="Indent1"/>
      </w:pPr>
      <w:r w:rsidRPr="00524E14">
        <w:rPr>
          <w:b/>
        </w:rPr>
        <w:t>3.</w:t>
      </w:r>
      <w:r w:rsidRPr="00B52DEA">
        <w:tab/>
      </w:r>
      <w:proofErr w:type="gramStart"/>
      <w:r>
        <w:t>a</w:t>
      </w:r>
      <w:proofErr w:type="gramEnd"/>
      <w:r>
        <w:t xml:space="preserve"> further award of Employment and Support Allowance is made from a later date when treatment begins again</w:t>
      </w:r>
    </w:p>
    <w:p w:rsidR="00945805" w:rsidRPr="00945805" w:rsidRDefault="00945805" w:rsidP="00945805">
      <w:pPr>
        <w:pStyle w:val="BT"/>
      </w:pPr>
      <w:r>
        <w:tab/>
      </w:r>
      <w:proofErr w:type="gramStart"/>
      <w:r>
        <w:t>the</w:t>
      </w:r>
      <w:proofErr w:type="gramEnd"/>
      <w:r>
        <w:t xml:space="preserve"> claimant must satisfy the condition in DMG 420</w:t>
      </w:r>
      <w:r w:rsidR="00AE6B3A">
        <w:t>93</w:t>
      </w:r>
      <w:r>
        <w:t xml:space="preserve"> again before they can be treated as having limited capability for work.</w:t>
      </w:r>
    </w:p>
    <w:p w:rsidR="00841B5F" w:rsidRDefault="00841B5F" w:rsidP="00E13D78">
      <w:pPr>
        <w:pStyle w:val="BT"/>
      </w:pPr>
      <w:r>
        <w:t>420</w:t>
      </w:r>
      <w:r w:rsidR="00AE6B3A">
        <w:t>9</w:t>
      </w:r>
      <w:r w:rsidR="00E13D78">
        <w:t>6</w:t>
      </w:r>
      <w:r>
        <w:tab/>
        <w:t>A “day of recovery”</w:t>
      </w:r>
      <w:r w:rsidR="00132E1A" w:rsidRPr="00524E14">
        <w:rPr>
          <w:vertAlign w:val="superscript"/>
        </w:rPr>
        <w:t>1</w:t>
      </w:r>
      <w:r>
        <w:t xml:space="preserve"> means a day on which the claimant is recovering from any of the forms of treatment listed at DMG </w:t>
      </w:r>
      <w:r w:rsidR="00673A11">
        <w:t>42090</w:t>
      </w:r>
      <w:r w:rsidR="00E13D78">
        <w:t>, and the decision maker is satisfied the claimant should be treated as having limited capability for work on that day.</w:t>
      </w:r>
    </w:p>
    <w:p w:rsidR="00841B5F" w:rsidRPr="00C17350" w:rsidRDefault="00841B5F" w:rsidP="00841B5F">
      <w:pPr>
        <w:pStyle w:val="Leg"/>
        <w:rPr>
          <w:color w:val="000000"/>
        </w:rPr>
      </w:pPr>
      <w:bookmarkStart w:id="2" w:name="OLE_LINK9"/>
      <w:bookmarkStart w:id="3" w:name="OLE_LINK10"/>
      <w:proofErr w:type="gramStart"/>
      <w:r>
        <w:t xml:space="preserve">1 </w:t>
      </w:r>
      <w:r w:rsidR="00C17350">
        <w:t xml:space="preserve"> ESA</w:t>
      </w:r>
      <w:proofErr w:type="gramEnd"/>
      <w:r w:rsidR="00C17350">
        <w:t xml:space="preserve"> </w:t>
      </w:r>
      <w:proofErr w:type="spellStart"/>
      <w:r w:rsidR="00C17350">
        <w:t>Regs</w:t>
      </w:r>
      <w:proofErr w:type="spellEnd"/>
      <w:r w:rsidR="00C17350">
        <w:t xml:space="preserve"> (NI), </w:t>
      </w:r>
      <w:proofErr w:type="spellStart"/>
      <w:r>
        <w:t>reg</w:t>
      </w:r>
      <w:proofErr w:type="spellEnd"/>
      <w:r>
        <w:t xml:space="preserve"> 26(3)</w:t>
      </w:r>
    </w:p>
    <w:bookmarkEnd w:id="2"/>
    <w:bookmarkEnd w:id="3"/>
    <w:p w:rsidR="00E13D78" w:rsidRDefault="00E13D78" w:rsidP="00C17350">
      <w:pPr>
        <w:pStyle w:val="BT"/>
      </w:pPr>
      <w:r>
        <w:t>42</w:t>
      </w:r>
      <w:r w:rsidR="00AE6B3A">
        <w:t>09</w:t>
      </w:r>
      <w:r>
        <w:t>7</w:t>
      </w:r>
      <w:r>
        <w:tab/>
        <w:t>Where a claimant is in receipt of income-related Employment and Support Allowance, normal rules f</w:t>
      </w:r>
      <w:r w:rsidR="00AE6B3A">
        <w:t>or exempt work apply (see DMG 42600</w:t>
      </w:r>
      <w:r>
        <w:t xml:space="preserve"> </w:t>
      </w:r>
      <w:proofErr w:type="gramStart"/>
      <w:r>
        <w:t>et</w:t>
      </w:r>
      <w:proofErr w:type="gramEnd"/>
      <w:r>
        <w:t xml:space="preserve"> </w:t>
      </w:r>
      <w:proofErr w:type="spellStart"/>
      <w:r>
        <w:t>seq</w:t>
      </w:r>
      <w:proofErr w:type="spellEnd"/>
      <w:r>
        <w:t>).  This means that if the claimant works during a week and their work does not fit within exempt work rules they cannot be treated as having limited capability for work</w:t>
      </w:r>
      <w:r w:rsidRPr="00524E14">
        <w:rPr>
          <w:vertAlign w:val="superscript"/>
        </w:rPr>
        <w:t>1</w:t>
      </w:r>
      <w:r>
        <w:t>.</w:t>
      </w:r>
    </w:p>
    <w:p w:rsidR="00E13D78" w:rsidRPr="00C17350" w:rsidRDefault="00E13D78" w:rsidP="00E13D78">
      <w:pPr>
        <w:pStyle w:val="Leg"/>
        <w:rPr>
          <w:color w:val="000000"/>
        </w:rPr>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44(3)(a)</w:t>
      </w:r>
    </w:p>
    <w:p w:rsidR="00E13D78" w:rsidRDefault="00AE6B3A" w:rsidP="00C17350">
      <w:pPr>
        <w:pStyle w:val="BT"/>
      </w:pPr>
      <w:r>
        <w:t>4209</w:t>
      </w:r>
      <w:r w:rsidR="00E13D78">
        <w:t>8</w:t>
      </w:r>
      <w:r w:rsidR="00E13D78">
        <w:tab/>
        <w:t>Where a claimant is</w:t>
      </w:r>
    </w:p>
    <w:p w:rsidR="00E13D78" w:rsidRDefault="003C198C" w:rsidP="00CC4529">
      <w:pPr>
        <w:pStyle w:val="Indent1"/>
        <w:rPr>
          <w:b/>
        </w:rPr>
      </w:pPr>
      <w:r>
        <w:rPr>
          <w:b/>
        </w:rPr>
        <w:t>1.</w:t>
      </w:r>
      <w:r>
        <w:tab/>
      </w:r>
      <w:proofErr w:type="gramStart"/>
      <w:r>
        <w:t>in</w:t>
      </w:r>
      <w:proofErr w:type="gramEnd"/>
      <w:r>
        <w:t xml:space="preserve"> receipt of contribution-based Employment and Support Allowance </w:t>
      </w:r>
      <w:r>
        <w:rPr>
          <w:b/>
        </w:rPr>
        <w:t>and</w:t>
      </w:r>
    </w:p>
    <w:p w:rsidR="003C198C" w:rsidRDefault="003C198C" w:rsidP="00CC4529">
      <w:pPr>
        <w:pStyle w:val="Indent1"/>
        <w:rPr>
          <w:b/>
        </w:rPr>
      </w:pPr>
      <w:r>
        <w:rPr>
          <w:b/>
        </w:rPr>
        <w:t>2.</w:t>
      </w:r>
      <w:r>
        <w:tab/>
      </w:r>
      <w:proofErr w:type="gramStart"/>
      <w:r>
        <w:t>treated</w:t>
      </w:r>
      <w:proofErr w:type="gramEnd"/>
      <w:r>
        <w:t xml:space="preserve"> as having limited capability for work as per DMG 420</w:t>
      </w:r>
      <w:r w:rsidR="00AE6B3A">
        <w:t>92</w:t>
      </w:r>
      <w:r>
        <w:t xml:space="preserve"> </w:t>
      </w:r>
      <w:r>
        <w:rPr>
          <w:b/>
        </w:rPr>
        <w:t>and</w:t>
      </w:r>
    </w:p>
    <w:p w:rsidR="003C198C" w:rsidRDefault="003C198C" w:rsidP="00CC4529">
      <w:pPr>
        <w:pStyle w:val="Indent1"/>
      </w:pPr>
      <w:r>
        <w:rPr>
          <w:b/>
        </w:rPr>
        <w:t>3.</w:t>
      </w:r>
      <w:r>
        <w:tab/>
      </w:r>
      <w:proofErr w:type="gramStart"/>
      <w:r>
        <w:t>working</w:t>
      </w:r>
      <w:proofErr w:type="gramEnd"/>
      <w:r>
        <w:t xml:space="preserve"> on any day during a week when he is receiving regular treatment or recovering from it</w:t>
      </w:r>
    </w:p>
    <w:p w:rsidR="003C198C" w:rsidRDefault="003C198C" w:rsidP="003C198C">
      <w:pPr>
        <w:pStyle w:val="BT"/>
      </w:pPr>
      <w:r>
        <w:tab/>
      </w:r>
      <w:proofErr w:type="gramStart"/>
      <w:r>
        <w:t>the</w:t>
      </w:r>
      <w:proofErr w:type="gramEnd"/>
      <w:r>
        <w:t xml:space="preserve"> work does not affect the claimant’s entitlement to contribution-based Employment and Support Allowance</w:t>
      </w:r>
      <w:r w:rsidRPr="00524E14">
        <w:rPr>
          <w:vertAlign w:val="superscript"/>
        </w:rPr>
        <w:t>1</w:t>
      </w:r>
      <w:r>
        <w:t>.  But the claimant is only paid contribution-based Employment and Support Allowance for the days of receiving or recovering from treatment if they are not days of work</w:t>
      </w:r>
      <w:r w:rsidRPr="00524E14">
        <w:rPr>
          <w:vertAlign w:val="superscript"/>
        </w:rPr>
        <w:t>2</w:t>
      </w:r>
      <w:r>
        <w:t xml:space="preserve"> (see DMG Chapter 46 for further guidance).</w:t>
      </w:r>
    </w:p>
    <w:p w:rsidR="00AE6B3A" w:rsidRDefault="003C198C" w:rsidP="00993162">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46;  2  </w:t>
      </w:r>
      <w:proofErr w:type="spellStart"/>
      <w:r>
        <w:t>reg</w:t>
      </w:r>
      <w:proofErr w:type="spellEnd"/>
      <w:r>
        <w:t xml:space="preserve"> 169</w:t>
      </w:r>
    </w:p>
    <w:p w:rsidR="00AE6B3A" w:rsidRPr="00A46BE1" w:rsidRDefault="00CC4529" w:rsidP="00CC4529">
      <w:pPr>
        <w:pStyle w:val="BT"/>
      </w:pPr>
      <w:r>
        <w:tab/>
      </w:r>
      <w:r w:rsidR="00AE6B3A" w:rsidRPr="00A46BE1">
        <w:t>42099</w:t>
      </w:r>
    </w:p>
    <w:p w:rsidR="00132E1A" w:rsidRDefault="00132E1A" w:rsidP="00A46BE1">
      <w:pPr>
        <w:pStyle w:val="SG"/>
      </w:pPr>
      <w:r>
        <w:t>Claimants treated as having limited capability for work throughout a day</w:t>
      </w:r>
    </w:p>
    <w:p w:rsidR="006F04DC" w:rsidRPr="006C7EE5" w:rsidRDefault="00673A11" w:rsidP="006F04DC">
      <w:pPr>
        <w:pStyle w:val="BT"/>
      </w:pPr>
      <w:r>
        <w:t>42100</w:t>
      </w:r>
      <w:r w:rsidR="006F04DC" w:rsidRPr="006C7EE5">
        <w:tab/>
        <w:t xml:space="preserve">If a </w:t>
      </w:r>
      <w:r w:rsidR="00A96670">
        <w:t>claimant</w:t>
      </w:r>
    </w:p>
    <w:p w:rsidR="006F04DC" w:rsidRPr="00A46BE1" w:rsidRDefault="006F04DC" w:rsidP="006F04DC">
      <w:pPr>
        <w:pStyle w:val="Indent1"/>
      </w:pPr>
      <w:r w:rsidRPr="00524E14">
        <w:rPr>
          <w:b/>
        </w:rPr>
        <w:t>1.</w:t>
      </w:r>
      <w:r w:rsidRPr="00A46BE1">
        <w:tab/>
      </w:r>
      <w:proofErr w:type="gramStart"/>
      <w:r w:rsidRPr="00A46BE1">
        <w:t>has</w:t>
      </w:r>
      <w:proofErr w:type="gramEnd"/>
      <w:r w:rsidRPr="00A46BE1">
        <w:t xml:space="preserve"> </w:t>
      </w:r>
      <w:r w:rsidR="003F7739" w:rsidRPr="00A46BE1">
        <w:t>limited capability for work</w:t>
      </w:r>
      <w:r w:rsidRPr="00A46BE1">
        <w:t xml:space="preserve"> at the start of a day but becomes capable later that day </w:t>
      </w:r>
      <w:r w:rsidRPr="0057385E">
        <w:rPr>
          <w:b/>
        </w:rPr>
        <w:t>or</w:t>
      </w:r>
    </w:p>
    <w:p w:rsidR="006F04DC" w:rsidRPr="00A46BE1" w:rsidRDefault="006F04DC" w:rsidP="006F04DC">
      <w:pPr>
        <w:pStyle w:val="Indent1"/>
      </w:pPr>
      <w:r w:rsidRPr="00524E14">
        <w:rPr>
          <w:b/>
        </w:rPr>
        <w:lastRenderedPageBreak/>
        <w:t>2.</w:t>
      </w:r>
      <w:r w:rsidRPr="00A46BE1">
        <w:tab/>
        <w:t xml:space="preserve">is capable of work at the start of the day but develops </w:t>
      </w:r>
      <w:r w:rsidR="003F7739" w:rsidRPr="00A46BE1">
        <w:t>limited capability for work</w:t>
      </w:r>
      <w:r w:rsidRPr="00A46BE1">
        <w:t xml:space="preserve"> during the day</w:t>
      </w:r>
    </w:p>
    <w:p w:rsidR="006F04DC" w:rsidRDefault="006F04DC" w:rsidP="006F04DC">
      <w:pPr>
        <w:pStyle w:val="BT"/>
      </w:pPr>
      <w:r w:rsidRPr="006C7EE5">
        <w:tab/>
      </w:r>
      <w:proofErr w:type="gramStart"/>
      <w:r w:rsidRPr="006C7EE5">
        <w:t>the</w:t>
      </w:r>
      <w:proofErr w:type="gramEnd"/>
      <w:r w:rsidRPr="006C7EE5">
        <w:t xml:space="preserve"> whole day is treated as a day of </w:t>
      </w:r>
      <w:r w:rsidR="003F7739">
        <w:t>limited capability for work</w:t>
      </w:r>
      <w:r>
        <w:t xml:space="preserve"> if no </w:t>
      </w:r>
      <w:r w:rsidRPr="006C7EE5">
        <w:t xml:space="preserve">work </w:t>
      </w:r>
      <w:r>
        <w:t>is done</w:t>
      </w:r>
      <w:r w:rsidRPr="006C7EE5">
        <w:t xml:space="preserve"> on that day</w:t>
      </w:r>
      <w:r w:rsidRPr="00524E14">
        <w:rPr>
          <w:vertAlign w:val="superscript"/>
        </w:rPr>
        <w:t>1</w:t>
      </w:r>
      <w:r w:rsidRPr="006C7EE5">
        <w:t>.</w:t>
      </w:r>
    </w:p>
    <w:p w:rsidR="006F04DC" w:rsidRPr="006C7EE5" w:rsidRDefault="006F04DC" w:rsidP="006F04DC">
      <w:pPr>
        <w:pStyle w:val="BT"/>
      </w:pPr>
      <w:r>
        <w:tab/>
      </w:r>
      <w:r w:rsidRPr="00524E14">
        <w:rPr>
          <w:b/>
        </w:rPr>
        <w:t>Note:</w:t>
      </w:r>
      <w:r w:rsidR="003F7739">
        <w:t xml:space="preserve">  </w:t>
      </w:r>
      <w:r>
        <w:t xml:space="preserve">The exception to this would be where the night shift worker provision applies (see DMG </w:t>
      </w:r>
      <w:r w:rsidR="00673A11">
        <w:t>42105</w:t>
      </w:r>
      <w:r>
        <w:t>)</w:t>
      </w:r>
      <w:r w:rsidR="003F7739">
        <w:t>.</w:t>
      </w:r>
    </w:p>
    <w:p w:rsidR="006F04DC" w:rsidRPr="00E26C48" w:rsidRDefault="006F04DC" w:rsidP="006F04DC">
      <w:pPr>
        <w:pStyle w:val="Leg"/>
        <w:rPr>
          <w:lang w:val="it-IT"/>
        </w:rPr>
      </w:pPr>
      <w:r w:rsidRPr="00E26C48">
        <w:rPr>
          <w:lang w:val="it-IT"/>
        </w:rPr>
        <w:t>1</w:t>
      </w:r>
      <w:r w:rsidR="003F7739">
        <w:rPr>
          <w:lang w:val="it-IT"/>
        </w:rPr>
        <w:t xml:space="preserve">  </w:t>
      </w:r>
      <w:r w:rsidR="00FA4DC2">
        <w:rPr>
          <w:lang w:val="it-IT"/>
        </w:rPr>
        <w:t>ESA Regs</w:t>
      </w:r>
      <w:r w:rsidR="003F7739">
        <w:rPr>
          <w:lang w:val="it-IT"/>
        </w:rPr>
        <w:t xml:space="preserve"> (NI)</w:t>
      </w:r>
      <w:r w:rsidR="00FA4DC2">
        <w:rPr>
          <w:lang w:val="it-IT"/>
        </w:rPr>
        <w:t>,</w:t>
      </w:r>
      <w:r w:rsidRPr="00E26C48">
        <w:rPr>
          <w:lang w:val="it-IT"/>
        </w:rPr>
        <w:t xml:space="preserve"> reg</w:t>
      </w:r>
      <w:r>
        <w:rPr>
          <w:lang w:val="it-IT"/>
        </w:rPr>
        <w:t xml:space="preserve"> </w:t>
      </w:r>
      <w:r w:rsidRPr="00E26C48">
        <w:rPr>
          <w:lang w:val="it-IT"/>
        </w:rPr>
        <w:t>27</w:t>
      </w:r>
    </w:p>
    <w:p w:rsidR="006F04DC" w:rsidRDefault="006F04DC" w:rsidP="003F7739">
      <w:pPr>
        <w:pStyle w:val="BT"/>
      </w:pPr>
      <w:r>
        <w:t>42</w:t>
      </w:r>
      <w:r w:rsidR="00AE6B3A">
        <w:t>101</w:t>
      </w:r>
      <w:r>
        <w:tab/>
        <w:t xml:space="preserve">This provision applies where there is a sudden onset of, or recovery from, an incapacitating condition. </w:t>
      </w:r>
      <w:r w:rsidR="003F7739">
        <w:t xml:space="preserve"> </w:t>
      </w:r>
      <w:r>
        <w:t xml:space="preserve">It does not provide that a </w:t>
      </w:r>
      <w:r w:rsidR="0095284F">
        <w:t>claimant</w:t>
      </w:r>
      <w:r>
        <w:t xml:space="preserve"> with a variable condition that incapacitates them for part of each day has </w:t>
      </w:r>
      <w:r w:rsidR="003F7739">
        <w:t>limited capability for work</w:t>
      </w:r>
      <w:r>
        <w:t xml:space="preserve"> throughout the whole of every day.</w:t>
      </w:r>
    </w:p>
    <w:p w:rsidR="006F04DC" w:rsidRDefault="006F04DC" w:rsidP="00524E14">
      <w:pPr>
        <w:pStyle w:val="BT"/>
      </w:pPr>
      <w:r>
        <w:t>42</w:t>
      </w:r>
      <w:r w:rsidR="00AE6B3A">
        <w:t>102</w:t>
      </w:r>
      <w:r>
        <w:tab/>
        <w:t xml:space="preserve">When </w:t>
      </w:r>
      <w:r w:rsidR="003F7739">
        <w:t>decision makers</w:t>
      </w:r>
      <w:r>
        <w:t xml:space="preserve"> determine that a </w:t>
      </w:r>
      <w:r w:rsidR="0095284F">
        <w:t>claimant</w:t>
      </w:r>
      <w:r>
        <w:t xml:space="preserve"> has </w:t>
      </w:r>
      <w:r w:rsidR="003F7739">
        <w:t>limited capability for work</w:t>
      </w:r>
      <w:r>
        <w:t xml:space="preserve"> they can consider if this provision applies to treat the </w:t>
      </w:r>
      <w:r w:rsidR="0095284F">
        <w:t>claimant</w:t>
      </w:r>
      <w:r>
        <w:t xml:space="preserve"> as having </w:t>
      </w:r>
      <w:r w:rsidR="003F7739">
        <w:t>limited capability for work</w:t>
      </w:r>
      <w:r>
        <w:t xml:space="preserve"> for the day at the beginning or end of the period of illness.</w:t>
      </w:r>
    </w:p>
    <w:p w:rsidR="00565249" w:rsidRDefault="006F04DC" w:rsidP="00565249">
      <w:pPr>
        <w:pStyle w:val="BT"/>
      </w:pPr>
      <w:r>
        <w:t>42</w:t>
      </w:r>
      <w:r w:rsidR="00AE6B3A">
        <w:t>103</w:t>
      </w:r>
      <w:r>
        <w:tab/>
        <w:t xml:space="preserve">Even if a </w:t>
      </w:r>
      <w:r w:rsidR="0095284F">
        <w:t>claimant</w:t>
      </w:r>
      <w:r>
        <w:t xml:space="preserve"> is treated as having </w:t>
      </w:r>
      <w:r w:rsidR="003F7739">
        <w:t>limited capability for work</w:t>
      </w:r>
      <w:r>
        <w:t xml:space="preserve"> under this provision any work that they do on that day or on another day in that week may mean that they are to be treated as not having </w:t>
      </w:r>
      <w:r w:rsidR="003F7739">
        <w:t>limited capability for work</w:t>
      </w:r>
      <w:r>
        <w:t>.</w:t>
      </w:r>
      <w:r w:rsidR="003F7739">
        <w:t xml:space="preserve"> </w:t>
      </w:r>
      <w:r>
        <w:t xml:space="preserve"> A day cannot be a day of </w:t>
      </w:r>
      <w:r w:rsidR="003F7739">
        <w:t>limited capability for work</w:t>
      </w:r>
      <w:r>
        <w:t xml:space="preserve"> if they have undertaken work on that day</w:t>
      </w:r>
      <w:r w:rsidRPr="00524E14">
        <w:rPr>
          <w:vertAlign w:val="superscript"/>
        </w:rPr>
        <w:t>1</w:t>
      </w:r>
      <w:r>
        <w:t xml:space="preserve">. </w:t>
      </w:r>
      <w:r w:rsidR="00565249">
        <w:t xml:space="preserve"> </w:t>
      </w:r>
      <w:r>
        <w:t>The normal rules for exempt work</w:t>
      </w:r>
      <w:r w:rsidRPr="00524E14">
        <w:rPr>
          <w:vertAlign w:val="superscript"/>
        </w:rPr>
        <w:t>2</w:t>
      </w:r>
      <w:r>
        <w:t xml:space="preserve"> apply.</w:t>
      </w:r>
    </w:p>
    <w:p w:rsidR="006F04DC" w:rsidRPr="00457BC4" w:rsidRDefault="00923C25" w:rsidP="006F04DC">
      <w:pPr>
        <w:pStyle w:val="BT"/>
      </w:pPr>
      <w:r>
        <w:tab/>
      </w:r>
      <w:r w:rsidR="00457BC4" w:rsidRPr="00524E14">
        <w:rPr>
          <w:b/>
        </w:rPr>
        <w:t>Note:</w:t>
      </w:r>
      <w:r w:rsidR="00565249">
        <w:t xml:space="preserve">  </w:t>
      </w:r>
      <w:r w:rsidR="00457BC4">
        <w:t>For</w:t>
      </w:r>
      <w:r w:rsidR="000F02E5">
        <w:t xml:space="preserve"> </w:t>
      </w:r>
      <w:r w:rsidR="00457BC4">
        <w:t xml:space="preserve">guidance on </w:t>
      </w:r>
      <w:r w:rsidR="00565249">
        <w:t>exempt work see DMG Chapter 41.</w:t>
      </w:r>
    </w:p>
    <w:p w:rsidR="006F04DC" w:rsidRPr="00565249" w:rsidRDefault="006F04DC" w:rsidP="006F04DC">
      <w:pPr>
        <w:pStyle w:val="Leg"/>
        <w:rPr>
          <w:color w:val="000000"/>
        </w:rPr>
      </w:pPr>
      <w:proofErr w:type="gramStart"/>
      <w:r>
        <w:t>1</w:t>
      </w:r>
      <w:r w:rsidR="00565249">
        <w:t xml:space="preserve"> </w:t>
      </w:r>
      <w:r>
        <w:t xml:space="preserve"> </w:t>
      </w:r>
      <w:r w:rsidR="00565249">
        <w:t>ESA</w:t>
      </w:r>
      <w:proofErr w:type="gramEnd"/>
      <w:r w:rsidR="00565249">
        <w:t xml:space="preserve"> </w:t>
      </w:r>
      <w:proofErr w:type="spellStart"/>
      <w:r w:rsidR="00565249">
        <w:t>Regs</w:t>
      </w:r>
      <w:proofErr w:type="spellEnd"/>
      <w:r w:rsidR="00565249">
        <w:t xml:space="preserve"> (NI), </w:t>
      </w:r>
      <w:proofErr w:type="spellStart"/>
      <w:r>
        <w:t>reg</w:t>
      </w:r>
      <w:proofErr w:type="spellEnd"/>
      <w:r>
        <w:t xml:space="preserve"> 27</w:t>
      </w:r>
      <w:r w:rsidR="00764ED0">
        <w:t>;</w:t>
      </w:r>
      <w:r w:rsidR="00565249">
        <w:t xml:space="preserve"> </w:t>
      </w:r>
      <w:r>
        <w:t xml:space="preserve"> 2 </w:t>
      </w:r>
      <w:r w:rsidR="00565249">
        <w:t xml:space="preserve"> </w:t>
      </w:r>
      <w:proofErr w:type="spellStart"/>
      <w:r>
        <w:t>reg</w:t>
      </w:r>
      <w:proofErr w:type="spellEnd"/>
      <w:r>
        <w:t xml:space="preserve"> 4</w:t>
      </w:r>
      <w:r w:rsidR="00CF388F">
        <w:t>5</w:t>
      </w:r>
    </w:p>
    <w:p w:rsidR="006F04DC" w:rsidRPr="00524E14" w:rsidRDefault="006F04DC" w:rsidP="006F04DC">
      <w:pPr>
        <w:pStyle w:val="BT"/>
        <w:rPr>
          <w:b/>
        </w:rPr>
      </w:pPr>
      <w:r w:rsidRPr="00B52DEA">
        <w:tab/>
      </w:r>
      <w:r w:rsidRPr="00524E14">
        <w:rPr>
          <w:b/>
        </w:rPr>
        <w:t>Example</w:t>
      </w:r>
    </w:p>
    <w:p w:rsidR="006F04DC" w:rsidRDefault="006F04DC" w:rsidP="00565249">
      <w:pPr>
        <w:pStyle w:val="BT"/>
      </w:pPr>
      <w:r w:rsidRPr="00B52DEA">
        <w:tab/>
      </w:r>
      <w:r w:rsidRPr="005654A2">
        <w:t xml:space="preserve">If a </w:t>
      </w:r>
      <w:r w:rsidR="00443EF3">
        <w:t>claimant</w:t>
      </w:r>
      <w:r>
        <w:t xml:space="preserve"> works 9am to 5pm from Monday to Friday, and on the Wednesday has an accident at work at 11am resulting in them being unable to continue with that day’s work this will not be treated as a day of </w:t>
      </w:r>
      <w:r w:rsidR="00565249">
        <w:t>limited capability for work</w:t>
      </w:r>
      <w:r>
        <w:t>.</w:t>
      </w:r>
      <w:r w:rsidR="00565249">
        <w:t xml:space="preserve"> </w:t>
      </w:r>
      <w:r>
        <w:t xml:space="preserve"> The first day of </w:t>
      </w:r>
      <w:r w:rsidR="00565249">
        <w:t>limited capability for work</w:t>
      </w:r>
      <w:r>
        <w:t xml:space="preserve"> will be the day following the accident if they do not return to work on that day.</w:t>
      </w:r>
    </w:p>
    <w:p w:rsidR="0074645B" w:rsidRDefault="005F3E00" w:rsidP="00565249">
      <w:pPr>
        <w:pStyle w:val="BT"/>
      </w:pPr>
      <w:r>
        <w:tab/>
        <w:t>42104</w:t>
      </w:r>
    </w:p>
    <w:p w:rsidR="006F04DC" w:rsidRDefault="006F04DC" w:rsidP="00CC4529">
      <w:pPr>
        <w:pStyle w:val="SG"/>
      </w:pPr>
      <w:r>
        <w:t>Night shift workers</w:t>
      </w:r>
    </w:p>
    <w:p w:rsidR="006F04DC" w:rsidRPr="006C7EE5" w:rsidRDefault="00673A11" w:rsidP="00CF388F">
      <w:pPr>
        <w:pStyle w:val="BT"/>
      </w:pPr>
      <w:r>
        <w:t>42105</w:t>
      </w:r>
      <w:r w:rsidR="006F04DC">
        <w:tab/>
      </w:r>
      <w:r w:rsidR="006F04DC" w:rsidRPr="006C7EE5">
        <w:t xml:space="preserve">Night shift workers are </w:t>
      </w:r>
      <w:r w:rsidR="00314056">
        <w:t>claimants</w:t>
      </w:r>
      <w:r w:rsidR="006F04DC" w:rsidRPr="006C7EE5">
        <w:t xml:space="preserve"> who work for a period of employment which begins on one day and extends over midnight into the next day.</w:t>
      </w:r>
      <w:r w:rsidR="00CF388F">
        <w:t xml:space="preserve"> </w:t>
      </w:r>
      <w:r w:rsidR="006F04DC" w:rsidRPr="006C7EE5">
        <w:t xml:space="preserve"> It is necessary to establish how many hours are worked before and after </w:t>
      </w:r>
      <w:smartTag w:uri="urn:schemas-microsoft-com:office:smarttags" w:element="time">
        <w:smartTagPr>
          <w:attr w:name="Minute" w:val="0"/>
          <w:attr w:name="Hour" w:val="0"/>
        </w:smartTagPr>
        <w:r w:rsidR="006F04DC" w:rsidRPr="006C7EE5">
          <w:t>midnight</w:t>
        </w:r>
      </w:smartTag>
      <w:r w:rsidR="006F04DC" w:rsidRPr="006C7EE5">
        <w:t xml:space="preserve">. </w:t>
      </w:r>
      <w:r w:rsidR="00CF388F">
        <w:t xml:space="preserve"> </w:t>
      </w:r>
      <w:r w:rsidR="006F04DC" w:rsidRPr="006C7EE5">
        <w:t>The hours of work on any other occasion are not relevant</w:t>
      </w:r>
      <w:r w:rsidR="006F04DC" w:rsidRPr="00D76F73">
        <w:rPr>
          <w:vertAlign w:val="superscript"/>
        </w:rPr>
        <w:t>1</w:t>
      </w:r>
      <w:r w:rsidR="006F04DC" w:rsidRPr="006C7EE5">
        <w:t>.</w:t>
      </w:r>
    </w:p>
    <w:p w:rsidR="006F04DC" w:rsidRPr="006C7EE5" w:rsidRDefault="006F04DC" w:rsidP="006F04DC">
      <w:pPr>
        <w:pStyle w:val="Leg"/>
        <w:rPr>
          <w:color w:val="000000"/>
        </w:rPr>
      </w:pPr>
      <w:proofErr w:type="gramStart"/>
      <w:r w:rsidRPr="006C7EE5">
        <w:rPr>
          <w:color w:val="000000"/>
        </w:rPr>
        <w:t xml:space="preserve">1 </w:t>
      </w:r>
      <w:r w:rsidR="00CF388F">
        <w:rPr>
          <w:color w:val="000000"/>
        </w:rPr>
        <w:t xml:space="preserve"> R</w:t>
      </w:r>
      <w:proofErr w:type="gramEnd"/>
      <w:r w:rsidR="00CF388F">
        <w:rPr>
          <w:color w:val="000000"/>
        </w:rPr>
        <w:t>(I) 31/55</w:t>
      </w:r>
    </w:p>
    <w:p w:rsidR="006F04DC" w:rsidRPr="006C7EE5" w:rsidRDefault="006F04DC" w:rsidP="006F04DC">
      <w:pPr>
        <w:pStyle w:val="BT"/>
      </w:pPr>
      <w:r>
        <w:lastRenderedPageBreak/>
        <w:t>42</w:t>
      </w:r>
      <w:r w:rsidR="005F3E00">
        <w:t>106</w:t>
      </w:r>
      <w:r>
        <w:tab/>
      </w:r>
      <w:r w:rsidRPr="006C7EE5">
        <w:t xml:space="preserve">The day on which the lesser hours are worked is treated as a day of </w:t>
      </w:r>
      <w:r w:rsidR="00CF388F">
        <w:t>limited capability for work</w:t>
      </w:r>
      <w:r w:rsidRPr="006C7EE5">
        <w:t xml:space="preserve"> if</w:t>
      </w:r>
      <w:r w:rsidRPr="0074092F">
        <w:rPr>
          <w:vertAlign w:val="superscript"/>
        </w:rPr>
        <w:t>1</w:t>
      </w:r>
    </w:p>
    <w:p w:rsidR="006F04DC" w:rsidRPr="00A46BE1" w:rsidRDefault="006F04DC" w:rsidP="006F04DC">
      <w:pPr>
        <w:pStyle w:val="Indent1"/>
      </w:pPr>
      <w:r w:rsidRPr="0074092F">
        <w:rPr>
          <w:b/>
        </w:rPr>
        <w:t>1.</w:t>
      </w:r>
      <w:r w:rsidRPr="00BF73D3">
        <w:tab/>
      </w:r>
      <w:proofErr w:type="gramStart"/>
      <w:r w:rsidRPr="00A46BE1">
        <w:t>a</w:t>
      </w:r>
      <w:proofErr w:type="gramEnd"/>
      <w:r w:rsidRPr="00A46BE1">
        <w:t xml:space="preserve"> </w:t>
      </w:r>
      <w:r w:rsidR="00314056" w:rsidRPr="00A46BE1">
        <w:t>claimant</w:t>
      </w:r>
      <w:r w:rsidRPr="00A46BE1">
        <w:t xml:space="preserve"> works on a night shift for a continuous period over midnight </w:t>
      </w:r>
      <w:r w:rsidRPr="0074092F">
        <w:rPr>
          <w:b/>
        </w:rPr>
        <w:t>and</w:t>
      </w:r>
    </w:p>
    <w:p w:rsidR="006F04DC" w:rsidRPr="00A46BE1" w:rsidRDefault="006F04DC" w:rsidP="006F04DC">
      <w:pPr>
        <w:pStyle w:val="Indent1"/>
      </w:pPr>
      <w:r w:rsidRPr="0074092F">
        <w:rPr>
          <w:b/>
        </w:rPr>
        <w:t>2.</w:t>
      </w:r>
      <w:r w:rsidRPr="00BF73D3">
        <w:tab/>
      </w:r>
      <w:proofErr w:type="gramStart"/>
      <w:r w:rsidRPr="00A46BE1">
        <w:t>the</w:t>
      </w:r>
      <w:proofErr w:type="gramEnd"/>
      <w:r w:rsidRPr="00A46BE1">
        <w:t xml:space="preserve"> </w:t>
      </w:r>
      <w:r w:rsidR="00314056" w:rsidRPr="00A46BE1">
        <w:t>claimant</w:t>
      </w:r>
      <w:r w:rsidRPr="00A46BE1">
        <w:t xml:space="preserve"> has </w:t>
      </w:r>
      <w:r w:rsidR="00CF388F" w:rsidRPr="00A46BE1">
        <w:t>limited capability for work</w:t>
      </w:r>
      <w:r w:rsidRPr="00A46BE1">
        <w:t xml:space="preserve"> for the rest of that day.</w:t>
      </w:r>
    </w:p>
    <w:p w:rsidR="006F04DC" w:rsidRPr="00CF388F" w:rsidRDefault="006F04DC" w:rsidP="006F04DC">
      <w:pPr>
        <w:pStyle w:val="Leg"/>
        <w:rPr>
          <w:color w:val="000000"/>
        </w:rPr>
      </w:pPr>
      <w:proofErr w:type="gramStart"/>
      <w:r>
        <w:t xml:space="preserve">1 </w:t>
      </w:r>
      <w:r w:rsidR="00CF388F">
        <w:t xml:space="preserve"> ESA</w:t>
      </w:r>
      <w:proofErr w:type="gramEnd"/>
      <w:r w:rsidR="00CF388F">
        <w:t xml:space="preserve"> </w:t>
      </w:r>
      <w:proofErr w:type="spellStart"/>
      <w:r w:rsidR="00CF388F">
        <w:t>Regs</w:t>
      </w:r>
      <w:proofErr w:type="spellEnd"/>
      <w:r w:rsidR="00CF388F">
        <w:t xml:space="preserve"> (NI), </w:t>
      </w:r>
      <w:proofErr w:type="spellStart"/>
      <w:r>
        <w:t>reg</w:t>
      </w:r>
      <w:proofErr w:type="spellEnd"/>
      <w:r>
        <w:t xml:space="preserve"> 28(1)</w:t>
      </w:r>
    </w:p>
    <w:p w:rsidR="006F04DC" w:rsidRPr="006C7EE5" w:rsidRDefault="006F04DC" w:rsidP="006F04DC">
      <w:pPr>
        <w:pStyle w:val="BT"/>
      </w:pPr>
      <w:r>
        <w:t>42</w:t>
      </w:r>
      <w:r w:rsidR="005F3E00">
        <w:t>107</w:t>
      </w:r>
      <w:r w:rsidRPr="006C7EE5">
        <w:tab/>
        <w:t xml:space="preserve">The second day of a night shift is treated as a day of </w:t>
      </w:r>
      <w:r w:rsidR="00CF388F">
        <w:t>limited capability for work</w:t>
      </w:r>
      <w:r w:rsidRPr="006C7EE5">
        <w:t xml:space="preserve"> if</w:t>
      </w:r>
      <w:r w:rsidRPr="0074092F">
        <w:rPr>
          <w:vertAlign w:val="superscript"/>
        </w:rPr>
        <w:t>1</w:t>
      </w:r>
    </w:p>
    <w:p w:rsidR="006F04DC" w:rsidRPr="00A46BE1" w:rsidRDefault="006F04DC" w:rsidP="006F04DC">
      <w:pPr>
        <w:pStyle w:val="Indent1"/>
      </w:pPr>
      <w:r w:rsidRPr="0074092F">
        <w:rPr>
          <w:b/>
        </w:rPr>
        <w:t>1.</w:t>
      </w:r>
      <w:r w:rsidRPr="00BF73D3">
        <w:tab/>
      </w:r>
      <w:proofErr w:type="gramStart"/>
      <w:r w:rsidRPr="00A46BE1">
        <w:t>the</w:t>
      </w:r>
      <w:proofErr w:type="gramEnd"/>
      <w:r w:rsidRPr="00A46BE1">
        <w:t xml:space="preserve"> hours before and after midnight are equal </w:t>
      </w:r>
      <w:r w:rsidRPr="0074092F">
        <w:rPr>
          <w:b/>
        </w:rPr>
        <w:t>and</w:t>
      </w:r>
    </w:p>
    <w:p w:rsidR="006F04DC" w:rsidRPr="00A46BE1" w:rsidRDefault="006F04DC" w:rsidP="006F04DC">
      <w:pPr>
        <w:pStyle w:val="Indent1"/>
      </w:pPr>
      <w:r w:rsidRPr="0074092F">
        <w:rPr>
          <w:b/>
        </w:rPr>
        <w:t>2.</w:t>
      </w:r>
      <w:r w:rsidRPr="00BF73D3">
        <w:tab/>
      </w:r>
      <w:proofErr w:type="gramStart"/>
      <w:r w:rsidRPr="00A46BE1">
        <w:t>the</w:t>
      </w:r>
      <w:proofErr w:type="gramEnd"/>
      <w:r w:rsidRPr="00A46BE1">
        <w:t xml:space="preserve"> night shift is at the beginning of the </w:t>
      </w:r>
      <w:r w:rsidR="00CF388F" w:rsidRPr="00A46BE1">
        <w:t>period of limited capability for work</w:t>
      </w:r>
      <w:r w:rsidRPr="00A46BE1">
        <w:t>.</w:t>
      </w:r>
    </w:p>
    <w:p w:rsidR="006F04DC" w:rsidRPr="00CF388F" w:rsidRDefault="006F04DC" w:rsidP="006F04DC">
      <w:pPr>
        <w:pStyle w:val="Leg"/>
        <w:rPr>
          <w:color w:val="000000"/>
        </w:rPr>
      </w:pPr>
      <w:proofErr w:type="gramStart"/>
      <w:r w:rsidRPr="006C7EE5">
        <w:rPr>
          <w:color w:val="000000"/>
        </w:rPr>
        <w:t>1</w:t>
      </w:r>
      <w:r w:rsidR="00CF388F">
        <w:rPr>
          <w:color w:val="000000"/>
        </w:rPr>
        <w:t xml:space="preserve">  </w:t>
      </w:r>
      <w:r w:rsidR="005E4F76">
        <w:rPr>
          <w:color w:val="000000"/>
        </w:rPr>
        <w:t>ESA</w:t>
      </w:r>
      <w:proofErr w:type="gramEnd"/>
      <w:r w:rsidR="00F15BD5">
        <w:rPr>
          <w:color w:val="000000"/>
        </w:rPr>
        <w:t xml:space="preserve"> </w:t>
      </w:r>
      <w:proofErr w:type="spellStart"/>
      <w:r w:rsidR="00F15BD5">
        <w:rPr>
          <w:color w:val="000000"/>
        </w:rPr>
        <w:t>Regs</w:t>
      </w:r>
      <w:proofErr w:type="spellEnd"/>
      <w:r w:rsidR="00CF388F">
        <w:rPr>
          <w:color w:val="000000"/>
        </w:rPr>
        <w:t xml:space="preserve"> (NI)</w:t>
      </w:r>
      <w:r w:rsidR="00F15BD5">
        <w:rPr>
          <w:color w:val="000000"/>
        </w:rPr>
        <w:t>,</w:t>
      </w:r>
      <w:r w:rsidRPr="006C7EE5">
        <w:rPr>
          <w:color w:val="000000"/>
        </w:rPr>
        <w:t xml:space="preserve"> </w:t>
      </w:r>
      <w:proofErr w:type="spellStart"/>
      <w:r w:rsidRPr="006C7EE5">
        <w:rPr>
          <w:color w:val="000000"/>
        </w:rPr>
        <w:t>reg</w:t>
      </w:r>
      <w:proofErr w:type="spellEnd"/>
      <w:r w:rsidRPr="006C7EE5">
        <w:rPr>
          <w:color w:val="000000"/>
        </w:rPr>
        <w:t xml:space="preserve"> </w:t>
      </w:r>
      <w:r>
        <w:rPr>
          <w:color w:val="000000"/>
        </w:rPr>
        <w:t>28</w:t>
      </w:r>
      <w:r w:rsidR="00CF388F">
        <w:rPr>
          <w:color w:val="000000"/>
        </w:rPr>
        <w:t>(2)(a)</w:t>
      </w:r>
    </w:p>
    <w:p w:rsidR="006F04DC" w:rsidRPr="006C7EE5" w:rsidRDefault="006F04DC" w:rsidP="006F04DC">
      <w:pPr>
        <w:pStyle w:val="BT"/>
      </w:pPr>
      <w:r>
        <w:t>42</w:t>
      </w:r>
      <w:r w:rsidR="005F3E00">
        <w:t>108</w:t>
      </w:r>
      <w:r w:rsidRPr="006C7EE5">
        <w:tab/>
        <w:t xml:space="preserve">The first day of the shift is treated as a day of </w:t>
      </w:r>
      <w:r w:rsidR="00CF388F">
        <w:t>limited capability for work</w:t>
      </w:r>
      <w:r w:rsidRPr="006C7EE5">
        <w:t xml:space="preserve"> if</w:t>
      </w:r>
      <w:r w:rsidRPr="0074092F">
        <w:rPr>
          <w:vertAlign w:val="superscript"/>
        </w:rPr>
        <w:t>1</w:t>
      </w:r>
    </w:p>
    <w:p w:rsidR="006F04DC" w:rsidRPr="00A46BE1" w:rsidRDefault="006F04DC" w:rsidP="006F04DC">
      <w:pPr>
        <w:pStyle w:val="Indent1"/>
      </w:pPr>
      <w:r w:rsidRPr="0074092F">
        <w:rPr>
          <w:b/>
        </w:rPr>
        <w:t>1.</w:t>
      </w:r>
      <w:r w:rsidRPr="00BF73D3">
        <w:tab/>
      </w:r>
      <w:proofErr w:type="gramStart"/>
      <w:r w:rsidRPr="00A46BE1">
        <w:t>the</w:t>
      </w:r>
      <w:proofErr w:type="gramEnd"/>
      <w:r w:rsidRPr="00A46BE1">
        <w:t xml:space="preserve"> hours before and after midnight are equal </w:t>
      </w:r>
      <w:r w:rsidRPr="0074092F">
        <w:rPr>
          <w:b/>
        </w:rPr>
        <w:t>and</w:t>
      </w:r>
    </w:p>
    <w:p w:rsidR="006F04DC" w:rsidRPr="00A46BE1" w:rsidRDefault="006F04DC" w:rsidP="006F04DC">
      <w:pPr>
        <w:pStyle w:val="Indent1"/>
      </w:pPr>
      <w:r w:rsidRPr="0074092F">
        <w:rPr>
          <w:b/>
        </w:rPr>
        <w:t>2.</w:t>
      </w:r>
      <w:r w:rsidRPr="00BF73D3">
        <w:tab/>
      </w:r>
      <w:proofErr w:type="gramStart"/>
      <w:r w:rsidRPr="00A46BE1">
        <w:t>the</w:t>
      </w:r>
      <w:proofErr w:type="gramEnd"/>
      <w:r w:rsidRPr="00A46BE1">
        <w:t xml:space="preserve"> night shift is at the end of a </w:t>
      </w:r>
      <w:r w:rsidR="00CF388F" w:rsidRPr="00A46BE1">
        <w:t>period of limited capability for work</w:t>
      </w:r>
      <w:r w:rsidRPr="00A46BE1">
        <w:t>.</w:t>
      </w:r>
    </w:p>
    <w:p w:rsidR="006F04DC" w:rsidRPr="00CF388F" w:rsidRDefault="006F04DC" w:rsidP="006F04DC">
      <w:pPr>
        <w:pStyle w:val="Leg"/>
        <w:rPr>
          <w:color w:val="000000"/>
        </w:rPr>
      </w:pPr>
      <w:proofErr w:type="gramStart"/>
      <w:r w:rsidRPr="006C7EE5">
        <w:rPr>
          <w:color w:val="000000"/>
        </w:rPr>
        <w:t>1</w:t>
      </w:r>
      <w:r w:rsidR="00FE2693">
        <w:rPr>
          <w:color w:val="000000"/>
        </w:rPr>
        <w:t xml:space="preserve"> </w:t>
      </w:r>
      <w:r w:rsidR="00CF388F">
        <w:rPr>
          <w:color w:val="000000"/>
        </w:rPr>
        <w:t xml:space="preserve"> ESA</w:t>
      </w:r>
      <w:proofErr w:type="gramEnd"/>
      <w:r w:rsidR="00CF388F">
        <w:rPr>
          <w:color w:val="000000"/>
        </w:rPr>
        <w:t xml:space="preserve"> </w:t>
      </w:r>
      <w:proofErr w:type="spellStart"/>
      <w:r w:rsidR="00CF388F">
        <w:rPr>
          <w:color w:val="000000"/>
        </w:rPr>
        <w:t>Regs</w:t>
      </w:r>
      <w:proofErr w:type="spellEnd"/>
      <w:r w:rsidR="00CF388F">
        <w:rPr>
          <w:color w:val="000000"/>
        </w:rPr>
        <w:t xml:space="preserve"> (NI), </w:t>
      </w:r>
      <w:proofErr w:type="spellStart"/>
      <w:r w:rsidRPr="006C7EE5">
        <w:rPr>
          <w:color w:val="000000"/>
        </w:rPr>
        <w:t>reg</w:t>
      </w:r>
      <w:proofErr w:type="spellEnd"/>
      <w:r w:rsidRPr="006C7EE5">
        <w:rPr>
          <w:color w:val="000000"/>
        </w:rPr>
        <w:t xml:space="preserve"> </w:t>
      </w:r>
      <w:r>
        <w:rPr>
          <w:color w:val="000000"/>
        </w:rPr>
        <w:t>28</w:t>
      </w:r>
      <w:r w:rsidRPr="006C7EE5">
        <w:rPr>
          <w:color w:val="000000"/>
        </w:rPr>
        <w:t>(2)(b</w:t>
      </w:r>
      <w:r w:rsidR="00764ED0">
        <w:rPr>
          <w:color w:val="000000"/>
        </w:rPr>
        <w:t>)</w:t>
      </w:r>
    </w:p>
    <w:p w:rsidR="006F04DC" w:rsidRPr="006C7EE5" w:rsidRDefault="006F04DC" w:rsidP="00CF388F">
      <w:pPr>
        <w:pStyle w:val="BT"/>
      </w:pPr>
      <w:r>
        <w:t>42</w:t>
      </w:r>
      <w:r w:rsidR="005F3E00">
        <w:t>109</w:t>
      </w:r>
      <w:r>
        <w:tab/>
      </w:r>
      <w:r w:rsidRPr="006C7EE5">
        <w:t xml:space="preserve">The provisions do not apply to </w:t>
      </w:r>
      <w:r w:rsidR="00AC3B39">
        <w:t>claimants</w:t>
      </w:r>
      <w:r w:rsidRPr="006C7EE5">
        <w:t xml:space="preserve"> whose employment lasts for more than 24 hours on either side of midnight</w:t>
      </w:r>
      <w:r w:rsidRPr="0074092F">
        <w:rPr>
          <w:vertAlign w:val="superscript"/>
        </w:rPr>
        <w:t>1</w:t>
      </w:r>
      <w:r w:rsidRPr="006C7EE5">
        <w:t xml:space="preserve">. </w:t>
      </w:r>
      <w:r w:rsidR="00CF388F">
        <w:t xml:space="preserve"> </w:t>
      </w:r>
      <w:r w:rsidRPr="006C7EE5">
        <w:t xml:space="preserve">For example, it would not apply to continuous employment from 6 pm on Monday to 2 am on Wednesday. </w:t>
      </w:r>
      <w:r w:rsidR="00CF388F">
        <w:t xml:space="preserve"> </w:t>
      </w:r>
      <w:r w:rsidRPr="006C7EE5">
        <w:t>In this example the Wednesday cannot be treated as a day of</w:t>
      </w:r>
      <w:r>
        <w:t xml:space="preserve"> </w:t>
      </w:r>
      <w:r w:rsidR="00CF388F">
        <w:t>limited capability for work</w:t>
      </w:r>
      <w:r w:rsidRPr="006C7EE5">
        <w:t>.</w:t>
      </w:r>
    </w:p>
    <w:p w:rsidR="006F04DC" w:rsidRDefault="006F04DC" w:rsidP="006F04DC">
      <w:pPr>
        <w:pStyle w:val="Leg"/>
        <w:rPr>
          <w:color w:val="000000"/>
        </w:rPr>
      </w:pPr>
      <w:proofErr w:type="gramStart"/>
      <w:r w:rsidRPr="006C7EE5">
        <w:rPr>
          <w:color w:val="000000"/>
        </w:rPr>
        <w:t>1</w:t>
      </w:r>
      <w:r w:rsidR="00CF388F">
        <w:rPr>
          <w:color w:val="000000"/>
        </w:rPr>
        <w:t xml:space="preserve">  R</w:t>
      </w:r>
      <w:proofErr w:type="gramEnd"/>
      <w:r w:rsidR="00CF388F">
        <w:rPr>
          <w:color w:val="000000"/>
        </w:rPr>
        <w:t>(U) 18/56</w:t>
      </w:r>
    </w:p>
    <w:p w:rsidR="006F04DC" w:rsidRDefault="006F04DC" w:rsidP="006F04DC">
      <w:pPr>
        <w:pStyle w:val="BT"/>
      </w:pPr>
      <w:r>
        <w:t>42</w:t>
      </w:r>
      <w:r w:rsidR="005F3E00">
        <w:t>110</w:t>
      </w:r>
      <w:r>
        <w:tab/>
      </w:r>
      <w:r w:rsidRPr="006C7EE5">
        <w:t>A night worker paid by the shift is normally paid for a meal break and this should be included in the calculation of the total time worked.</w:t>
      </w:r>
    </w:p>
    <w:p w:rsidR="006F04DC" w:rsidRDefault="006F04DC" w:rsidP="00CF388F">
      <w:pPr>
        <w:pStyle w:val="BT"/>
      </w:pPr>
      <w:r>
        <w:rPr>
          <w:snapToGrid/>
        </w:rPr>
        <w:t>42</w:t>
      </w:r>
      <w:r w:rsidR="005F3E00">
        <w:rPr>
          <w:snapToGrid/>
        </w:rPr>
        <w:t>111</w:t>
      </w:r>
      <w:r w:rsidRPr="006C7EE5">
        <w:tab/>
      </w:r>
      <w:r w:rsidRPr="006C7EE5">
        <w:rPr>
          <w:snapToGrid/>
        </w:rPr>
        <w:t xml:space="preserve">A night worker paid by the hour is not normally paid for a meal interval. </w:t>
      </w:r>
      <w:r w:rsidR="00CF388F">
        <w:rPr>
          <w:snapToGrid/>
        </w:rPr>
        <w:t xml:space="preserve"> </w:t>
      </w:r>
      <w:r w:rsidRPr="006C7EE5">
        <w:rPr>
          <w:snapToGrid/>
        </w:rPr>
        <w:t xml:space="preserve">This should be deducted from the shift hours to arrive at the actual hours worked. </w:t>
      </w:r>
      <w:r w:rsidR="00CF388F">
        <w:rPr>
          <w:snapToGrid/>
        </w:rPr>
        <w:t xml:space="preserve"> </w:t>
      </w:r>
      <w:r w:rsidRPr="006C7EE5">
        <w:rPr>
          <w:snapToGrid/>
        </w:rPr>
        <w:t>The shift is still regarded as one continuous period of employment because the meal break is a</w:t>
      </w:r>
      <w:r w:rsidR="00CF388F">
        <w:t xml:space="preserve"> normal break.</w:t>
      </w:r>
    </w:p>
    <w:p w:rsidR="005F3E00" w:rsidRPr="006C7EE5" w:rsidRDefault="005F3E00" w:rsidP="00CF388F">
      <w:pPr>
        <w:pStyle w:val="BT"/>
      </w:pPr>
      <w:r>
        <w:tab/>
        <w:t xml:space="preserve">42112 </w:t>
      </w:r>
      <w:r w:rsidR="00CC4529">
        <w:t>–</w:t>
      </w:r>
      <w:r>
        <w:t xml:space="preserve"> 42119</w:t>
      </w:r>
    </w:p>
    <w:p w:rsidR="00C04F4F" w:rsidRPr="00D82A11" w:rsidRDefault="00C04F4F" w:rsidP="00A46BE1">
      <w:pPr>
        <w:pStyle w:val="SG"/>
      </w:pPr>
      <w:r>
        <w:t xml:space="preserve">Qualifying young </w:t>
      </w:r>
      <w:r w:rsidR="00132E1A">
        <w:t>claimants</w:t>
      </w:r>
      <w:r>
        <w:t xml:space="preserve"> to be treated as having limited capability for work in certain circumstances</w:t>
      </w:r>
    </w:p>
    <w:p w:rsidR="00C04F4F" w:rsidRPr="00AC4928" w:rsidRDefault="00673A11" w:rsidP="00C04F4F">
      <w:pPr>
        <w:pStyle w:val="BT"/>
      </w:pPr>
      <w:r>
        <w:t>42120</w:t>
      </w:r>
      <w:r w:rsidR="00C04F4F">
        <w:tab/>
        <w:t xml:space="preserve">To help satisfy the condition relating to youth claimants can be treated as having </w:t>
      </w:r>
      <w:r w:rsidR="00A140E3">
        <w:t>limited capability for work</w:t>
      </w:r>
      <w:r w:rsidR="00C04F4F">
        <w:t xml:space="preserve"> for days on which they are entitled to S</w:t>
      </w:r>
      <w:r w:rsidR="00A140E3">
        <w:t xml:space="preserve">tatutory </w:t>
      </w:r>
      <w:r w:rsidR="00C04F4F">
        <w:t>S</w:t>
      </w:r>
      <w:r w:rsidR="00A140E3">
        <w:t>ick Pay</w:t>
      </w:r>
      <w:r w:rsidR="00C04F4F" w:rsidRPr="0074092F">
        <w:rPr>
          <w:vertAlign w:val="superscript"/>
        </w:rPr>
        <w:t>1</w:t>
      </w:r>
      <w:r w:rsidR="0074092F">
        <w:t xml:space="preserve"> </w:t>
      </w:r>
      <w:r w:rsidR="00132E1A">
        <w:t xml:space="preserve">(see DMG </w:t>
      </w:r>
      <w:r w:rsidR="00CC4529">
        <w:t>Chapter 41</w:t>
      </w:r>
      <w:r w:rsidR="00132E1A">
        <w:t>).</w:t>
      </w:r>
    </w:p>
    <w:p w:rsidR="00C04F4F" w:rsidRDefault="00C04F4F" w:rsidP="00C04F4F">
      <w:pPr>
        <w:pStyle w:val="Leg"/>
      </w:pPr>
      <w:proofErr w:type="gramStart"/>
      <w:r>
        <w:t>1</w:t>
      </w:r>
      <w:r>
        <w:rPr>
          <w:lang w:eastAsia="en-GB"/>
        </w:rPr>
        <w:t xml:space="preserve"> </w:t>
      </w:r>
      <w:r w:rsidR="00132E1A">
        <w:rPr>
          <w:lang w:eastAsia="en-GB"/>
        </w:rPr>
        <w:t xml:space="preserve"> </w:t>
      </w:r>
      <w:r>
        <w:rPr>
          <w:lang w:eastAsia="en-GB"/>
        </w:rPr>
        <w:t>ESA</w:t>
      </w:r>
      <w:proofErr w:type="gramEnd"/>
      <w:r>
        <w:rPr>
          <w:lang w:eastAsia="en-GB"/>
        </w:rPr>
        <w:t xml:space="preserve"> </w:t>
      </w:r>
      <w:proofErr w:type="spellStart"/>
      <w:r>
        <w:rPr>
          <w:lang w:eastAsia="en-GB"/>
        </w:rPr>
        <w:t>Regs</w:t>
      </w:r>
      <w:proofErr w:type="spellEnd"/>
      <w:r>
        <w:rPr>
          <w:lang w:eastAsia="en-GB"/>
        </w:rPr>
        <w:t xml:space="preserve"> (NI),</w:t>
      </w:r>
      <w:r>
        <w:t xml:space="preserve"> </w:t>
      </w:r>
      <w:proofErr w:type="spellStart"/>
      <w:r>
        <w:t>reg</w:t>
      </w:r>
      <w:proofErr w:type="spellEnd"/>
      <w:r>
        <w:t xml:space="preserve"> 33(1)</w:t>
      </w:r>
    </w:p>
    <w:p w:rsidR="005F3E00" w:rsidRPr="00A46BE1" w:rsidRDefault="00CC4529" w:rsidP="00CC4529">
      <w:pPr>
        <w:pStyle w:val="BT"/>
      </w:pPr>
      <w:r>
        <w:tab/>
      </w:r>
      <w:r w:rsidR="005F3E00" w:rsidRPr="00A46BE1">
        <w:t xml:space="preserve">42121 </w:t>
      </w:r>
      <w:r>
        <w:t>–</w:t>
      </w:r>
      <w:r w:rsidR="005F3E00" w:rsidRPr="00A46BE1">
        <w:t xml:space="preserve"> 42124</w:t>
      </w:r>
    </w:p>
    <w:p w:rsidR="00DF041C" w:rsidRPr="00D82A11" w:rsidRDefault="00CC4529" w:rsidP="00A46BE1">
      <w:pPr>
        <w:pStyle w:val="SG"/>
      </w:pPr>
      <w:r>
        <w:br w:type="page"/>
      </w:r>
      <w:r w:rsidR="00DF041C">
        <w:lastRenderedPageBreak/>
        <w:t>Disabled students treated as having limited capability for work</w:t>
      </w:r>
    </w:p>
    <w:p w:rsidR="00A03336" w:rsidRDefault="005F3E00" w:rsidP="00C04F4F">
      <w:pPr>
        <w:pStyle w:val="BT"/>
      </w:pPr>
      <w:r>
        <w:t>42125</w:t>
      </w:r>
      <w:r w:rsidR="00C04F4F">
        <w:tab/>
        <w:t xml:space="preserve">In addition for the purposes of </w:t>
      </w:r>
      <w:r w:rsidR="00A140E3">
        <w:t>income-related Employment and Support Allowance</w:t>
      </w:r>
      <w:r w:rsidR="00C04F4F">
        <w:t xml:space="preserve"> a claimant is treated as having </w:t>
      </w:r>
      <w:r w:rsidR="00A140E3">
        <w:t>limited capability for work</w:t>
      </w:r>
      <w:r w:rsidR="00C04F4F">
        <w:t xml:space="preserve"> where the claimant is</w:t>
      </w:r>
    </w:p>
    <w:p w:rsidR="00C04F4F" w:rsidRDefault="00C04F4F" w:rsidP="00C04F4F">
      <w:pPr>
        <w:pStyle w:val="Indent1"/>
        <w:rPr>
          <w:b/>
        </w:rPr>
      </w:pPr>
      <w:r w:rsidRPr="00F23B2B">
        <w:rPr>
          <w:b/>
        </w:rPr>
        <w:t>1.</w:t>
      </w:r>
      <w:r>
        <w:tab/>
      </w:r>
      <w:proofErr w:type="gramStart"/>
      <w:r>
        <w:t>not</w:t>
      </w:r>
      <w:proofErr w:type="gramEnd"/>
      <w:r>
        <w:t xml:space="preserve"> a qualifying young person </w:t>
      </w:r>
      <w:r>
        <w:rPr>
          <w:b/>
        </w:rPr>
        <w:t>and</w:t>
      </w:r>
    </w:p>
    <w:p w:rsidR="00C04F4F" w:rsidRPr="007D37AA" w:rsidRDefault="00C04F4F" w:rsidP="00C04F4F">
      <w:pPr>
        <w:pStyle w:val="Indent1"/>
        <w:rPr>
          <w:b/>
        </w:rPr>
      </w:pPr>
      <w:r>
        <w:rPr>
          <w:b/>
        </w:rPr>
        <w:t>2.</w:t>
      </w:r>
      <w:r>
        <w:rPr>
          <w:b/>
        </w:rPr>
        <w:tab/>
      </w:r>
      <w:proofErr w:type="gramStart"/>
      <w:r w:rsidRPr="007D37AA">
        <w:t>receiving</w:t>
      </w:r>
      <w:proofErr w:type="gramEnd"/>
      <w:r w:rsidRPr="007D37AA">
        <w:t xml:space="preserve"> education</w:t>
      </w:r>
      <w:r>
        <w:t xml:space="preserve"> </w:t>
      </w:r>
      <w:r>
        <w:rPr>
          <w:b/>
        </w:rPr>
        <w:t>and</w:t>
      </w:r>
    </w:p>
    <w:p w:rsidR="00C04F4F" w:rsidRDefault="00C04F4F" w:rsidP="00C04F4F">
      <w:pPr>
        <w:pStyle w:val="Indent1"/>
      </w:pPr>
      <w:r>
        <w:rPr>
          <w:b/>
        </w:rPr>
        <w:t>3.</w:t>
      </w:r>
      <w:r>
        <w:rPr>
          <w:b/>
        </w:rPr>
        <w:tab/>
      </w:r>
      <w:proofErr w:type="gramStart"/>
      <w:r w:rsidR="00A140E3">
        <w:t>entitled</w:t>
      </w:r>
      <w:proofErr w:type="gramEnd"/>
      <w:r w:rsidR="00A140E3">
        <w:t xml:space="preserve"> to a Disability </w:t>
      </w:r>
      <w:r>
        <w:t>L</w:t>
      </w:r>
      <w:r w:rsidR="00A140E3">
        <w:t xml:space="preserve">iving </w:t>
      </w:r>
      <w:r>
        <w:t>A</w:t>
      </w:r>
      <w:r w:rsidR="00A140E3">
        <w:t>llowance</w:t>
      </w:r>
      <w:r w:rsidR="00FB4705">
        <w:t>, Armed Forces Independence Payment or Personal Independence Payment</w:t>
      </w:r>
      <w:r>
        <w:rPr>
          <w:vertAlign w:val="superscript"/>
        </w:rPr>
        <w:t>1</w:t>
      </w:r>
      <w:r>
        <w:t>.</w:t>
      </w:r>
    </w:p>
    <w:p w:rsidR="00C04F4F" w:rsidRPr="00F23B2B" w:rsidRDefault="00C04F4F" w:rsidP="00C04F4F">
      <w:pPr>
        <w:pStyle w:val="BT"/>
      </w:pPr>
      <w:r>
        <w:tab/>
      </w:r>
      <w:r w:rsidRPr="0074092F">
        <w:rPr>
          <w:b/>
        </w:rPr>
        <w:t>Note:</w:t>
      </w:r>
      <w:r>
        <w:t xml:space="preserve"> </w:t>
      </w:r>
      <w:r w:rsidR="00A03336">
        <w:t xml:space="preserve"> </w:t>
      </w:r>
      <w:r>
        <w:t>See DMG Chapter 41 for further guidance on qualifying young persons.</w:t>
      </w:r>
    </w:p>
    <w:p w:rsidR="00C04F4F" w:rsidRPr="00094BEF" w:rsidRDefault="00C04F4F" w:rsidP="00C04F4F">
      <w:pPr>
        <w:pStyle w:val="Leg"/>
      </w:pPr>
      <w:proofErr w:type="gramStart"/>
      <w:r>
        <w:t>1</w:t>
      </w:r>
      <w:r w:rsidR="00132E1A">
        <w:t xml:space="preserve">  </w:t>
      </w:r>
      <w:r>
        <w:t>ESA</w:t>
      </w:r>
      <w:proofErr w:type="gramEnd"/>
      <w:r>
        <w:t xml:space="preserve"> </w:t>
      </w:r>
      <w:proofErr w:type="spellStart"/>
      <w:r>
        <w:t>Regs</w:t>
      </w:r>
      <w:proofErr w:type="spellEnd"/>
      <w:r w:rsidR="00A03336">
        <w:t xml:space="preserve"> (NI)</w:t>
      </w:r>
      <w:r>
        <w:t xml:space="preserve">, </w:t>
      </w:r>
      <w:proofErr w:type="spellStart"/>
      <w:r>
        <w:t>reg</w:t>
      </w:r>
      <w:proofErr w:type="spellEnd"/>
      <w:r>
        <w:t xml:space="preserve"> </w:t>
      </w:r>
      <w:r w:rsidR="005A5D58">
        <w:t xml:space="preserve">18 &amp; </w:t>
      </w:r>
      <w:r>
        <w:t>33(2)</w:t>
      </w:r>
    </w:p>
    <w:p w:rsidR="00970E7D" w:rsidRDefault="005F3E00" w:rsidP="00D80996">
      <w:pPr>
        <w:pStyle w:val="BT"/>
      </w:pPr>
      <w:r>
        <w:t>42126</w:t>
      </w:r>
      <w:r w:rsidR="00970E7D">
        <w:tab/>
        <w:t>Decision makers should note that a qualifying young person ceases to be a qualifying young person where they are in receipt of Employment and Support Allowance</w:t>
      </w:r>
      <w:r w:rsidR="00970E7D" w:rsidRPr="0074092F">
        <w:rPr>
          <w:vertAlign w:val="superscript"/>
        </w:rPr>
        <w:t>1</w:t>
      </w:r>
      <w:r w:rsidR="00970E7D">
        <w:t xml:space="preserve">.  </w:t>
      </w:r>
      <w:r w:rsidR="00D80996">
        <w:t>See DMG Chapter 41 for where a qualifying young person can be entitled to income-related Employment and Support Allowance.</w:t>
      </w:r>
    </w:p>
    <w:p w:rsidR="00D80996" w:rsidRPr="00094BEF" w:rsidRDefault="00D80996" w:rsidP="00D80996">
      <w:pPr>
        <w:pStyle w:val="Leg"/>
      </w:pPr>
      <w:proofErr w:type="gramStart"/>
      <w:r>
        <w:t>1  CHB</w:t>
      </w:r>
      <w:proofErr w:type="gramEnd"/>
      <w:r>
        <w:t xml:space="preserve"> (Gen) </w:t>
      </w:r>
      <w:proofErr w:type="spellStart"/>
      <w:r>
        <w:t>Regs</w:t>
      </w:r>
      <w:proofErr w:type="spellEnd"/>
      <w:r>
        <w:t xml:space="preserve">, </w:t>
      </w:r>
      <w:proofErr w:type="spellStart"/>
      <w:r>
        <w:t>reg</w:t>
      </w:r>
      <w:proofErr w:type="spellEnd"/>
      <w:r>
        <w:t xml:space="preserve"> 2(4) &amp; 8</w:t>
      </w:r>
    </w:p>
    <w:p w:rsidR="002F1D03" w:rsidRDefault="005F3E00" w:rsidP="002F1D03">
      <w:pPr>
        <w:pStyle w:val="BT"/>
      </w:pPr>
      <w:r>
        <w:tab/>
        <w:t xml:space="preserve">42127 </w:t>
      </w:r>
      <w:r w:rsidR="00CC4529">
        <w:t>–</w:t>
      </w:r>
      <w:r>
        <w:t xml:space="preserve"> 42139</w:t>
      </w:r>
    </w:p>
    <w:bookmarkEnd w:id="0"/>
    <w:bookmarkEnd w:id="1"/>
    <w:p w:rsidR="00CC4529" w:rsidRDefault="00CC4529" w:rsidP="00A46BE1">
      <w:pPr>
        <w:sectPr w:rsidR="00CC4529" w:rsidSect="00F717AA">
          <w:headerReference w:type="default" r:id="rId24"/>
          <w:footerReference w:type="default" r:id="rId25"/>
          <w:pgSz w:w="11907" w:h="16840" w:code="9"/>
          <w:pgMar w:top="1440" w:right="1797" w:bottom="1440" w:left="1797" w:header="709" w:footer="709" w:gutter="0"/>
          <w:cols w:space="720"/>
          <w:noEndnote/>
        </w:sectPr>
      </w:pPr>
    </w:p>
    <w:p w:rsidR="00214CED" w:rsidRDefault="00214CED" w:rsidP="00CC4529">
      <w:pPr>
        <w:pStyle w:val="TG"/>
      </w:pPr>
      <w:r>
        <w:lastRenderedPageBreak/>
        <w:t>Evidence and information</w:t>
      </w:r>
      <w:r w:rsidR="00C37F5A">
        <w:t xml:space="preserve"> for </w:t>
      </w:r>
      <w:r w:rsidR="007937EB">
        <w:t>limited capability for work</w:t>
      </w:r>
    </w:p>
    <w:p w:rsidR="001E127B" w:rsidRPr="001E127B" w:rsidRDefault="001E127B" w:rsidP="00A46BE1">
      <w:pPr>
        <w:pStyle w:val="SG"/>
      </w:pPr>
      <w:r>
        <w:t>General</w:t>
      </w:r>
    </w:p>
    <w:p w:rsidR="005064E7" w:rsidRDefault="00673A11" w:rsidP="00F516D2">
      <w:pPr>
        <w:pStyle w:val="BT"/>
      </w:pPr>
      <w:r>
        <w:t>42140</w:t>
      </w:r>
      <w:r w:rsidR="00D543E7">
        <w:tab/>
      </w:r>
      <w:r w:rsidR="005064E7">
        <w:t xml:space="preserve">Information or evidence is needed to determine whether a </w:t>
      </w:r>
      <w:r w:rsidR="005A68B4">
        <w:t>claimant</w:t>
      </w:r>
      <w:r w:rsidR="005064E7">
        <w:t xml:space="preserve"> has</w:t>
      </w:r>
      <w:r w:rsidR="005544AB">
        <w:t xml:space="preserve"> </w:t>
      </w:r>
      <w:r w:rsidR="007937EB">
        <w:t>limited capability for work</w:t>
      </w:r>
      <w:r w:rsidR="00AC2DA5" w:rsidRPr="0074092F">
        <w:rPr>
          <w:vertAlign w:val="superscript"/>
        </w:rPr>
        <w:t>1</w:t>
      </w:r>
      <w:r w:rsidR="00AC2DA5">
        <w:t>.</w:t>
      </w:r>
    </w:p>
    <w:p w:rsidR="00AC2DA5" w:rsidRPr="007937EB" w:rsidRDefault="00AC2DA5" w:rsidP="00AC2DA5">
      <w:pPr>
        <w:pStyle w:val="Leg"/>
        <w:rPr>
          <w:color w:val="000000"/>
        </w:rPr>
      </w:pPr>
      <w:proofErr w:type="gramStart"/>
      <w:r>
        <w:t>1</w:t>
      </w:r>
      <w:r w:rsidR="007937EB">
        <w:t xml:space="preserve"> </w:t>
      </w:r>
      <w:r w:rsidR="00452E1D">
        <w:t xml:space="preserve"> </w:t>
      </w:r>
      <w:r>
        <w:t>ESA</w:t>
      </w:r>
      <w:proofErr w:type="gramEnd"/>
      <w:r w:rsidR="001C5D44">
        <w:t xml:space="preserve"> </w:t>
      </w:r>
      <w:proofErr w:type="spellStart"/>
      <w:r>
        <w:t>Regs</w:t>
      </w:r>
      <w:proofErr w:type="spellEnd"/>
      <w:r w:rsidR="007937EB">
        <w:t xml:space="preserve"> (NI)</w:t>
      </w:r>
      <w:r w:rsidR="00D543E7">
        <w:t>,</w:t>
      </w:r>
      <w:r>
        <w:t xml:space="preserve"> </w:t>
      </w:r>
      <w:proofErr w:type="spellStart"/>
      <w:r w:rsidRPr="00777CF3">
        <w:t>reg</w:t>
      </w:r>
      <w:proofErr w:type="spellEnd"/>
      <w:r w:rsidR="007937EB">
        <w:t xml:space="preserve"> </w:t>
      </w:r>
      <w:r w:rsidR="001C5D44" w:rsidRPr="00777CF3">
        <w:t>2</w:t>
      </w:r>
      <w:r w:rsidR="00B2105E">
        <w:t>1</w:t>
      </w:r>
    </w:p>
    <w:p w:rsidR="005F3E00" w:rsidRPr="00A46BE1" w:rsidRDefault="00CC4529" w:rsidP="00CC4529">
      <w:pPr>
        <w:pStyle w:val="BT"/>
      </w:pPr>
      <w:r>
        <w:tab/>
      </w:r>
      <w:r w:rsidR="005F3E00" w:rsidRPr="00A46BE1">
        <w:t xml:space="preserve">42141 </w:t>
      </w:r>
      <w:r>
        <w:t>–</w:t>
      </w:r>
      <w:r w:rsidR="005F3E00" w:rsidRPr="00A46BE1">
        <w:t xml:space="preserve"> 42144</w:t>
      </w:r>
    </w:p>
    <w:p w:rsidR="00E1557C" w:rsidRDefault="00E1557C" w:rsidP="00A46BE1">
      <w:pPr>
        <w:pStyle w:val="SG"/>
      </w:pPr>
      <w:r>
        <w:t>Evidence</w:t>
      </w:r>
    </w:p>
    <w:p w:rsidR="00B74409" w:rsidRDefault="00881160" w:rsidP="007937EB">
      <w:pPr>
        <w:pStyle w:val="BT"/>
      </w:pPr>
      <w:r>
        <w:t>42145</w:t>
      </w:r>
      <w:r w:rsidR="00D543E7">
        <w:tab/>
      </w:r>
      <w:r w:rsidR="00B74409">
        <w:t xml:space="preserve">Evidence of </w:t>
      </w:r>
      <w:r w:rsidR="007937EB">
        <w:t>limited capability for work</w:t>
      </w:r>
      <w:r w:rsidR="00E021E9">
        <w:t xml:space="preserve"> </w:t>
      </w:r>
      <w:r w:rsidR="00B74409">
        <w:t xml:space="preserve">should be provided for the day or days of </w:t>
      </w:r>
      <w:r w:rsidR="007937EB">
        <w:t>limited capability for work</w:t>
      </w:r>
      <w:r w:rsidR="00B74409">
        <w:t xml:space="preserve"> until the </w:t>
      </w:r>
      <w:r w:rsidR="005A68B4">
        <w:t>claimant</w:t>
      </w:r>
      <w:r w:rsidR="00B74409">
        <w:t xml:space="preserve"> has </w:t>
      </w:r>
      <w:r w:rsidR="00DB16CF">
        <w:t>undergone</w:t>
      </w:r>
      <w:r w:rsidR="00B74409">
        <w:t xml:space="preserve"> the </w:t>
      </w:r>
      <w:r w:rsidR="007937EB">
        <w:t>limited capability for work assessment</w:t>
      </w:r>
      <w:r w:rsidR="0088288A">
        <w:t>.</w:t>
      </w:r>
      <w:r w:rsidR="007937EB">
        <w:t xml:space="preserve"> </w:t>
      </w:r>
      <w:r w:rsidR="00B74409">
        <w:t xml:space="preserve"> Evidence may be</w:t>
      </w:r>
      <w:r w:rsidR="00B7070C" w:rsidRPr="0074092F">
        <w:rPr>
          <w:vertAlign w:val="superscript"/>
        </w:rPr>
        <w:t>1</w:t>
      </w:r>
    </w:p>
    <w:p w:rsidR="00B74409" w:rsidRDefault="00B74409" w:rsidP="00B74409">
      <w:pPr>
        <w:pStyle w:val="Indent1"/>
        <w:rPr>
          <w:b/>
        </w:rPr>
      </w:pPr>
      <w:r>
        <w:rPr>
          <w:b/>
        </w:rPr>
        <w:t>1.</w:t>
      </w:r>
      <w:r w:rsidR="00A569F7">
        <w:rPr>
          <w:b/>
        </w:rPr>
        <w:tab/>
      </w:r>
      <w:r>
        <w:t>self-certification</w:t>
      </w:r>
      <w:r w:rsidR="00B7070C">
        <w:rPr>
          <w:vertAlign w:val="superscript"/>
        </w:rPr>
        <w:t>2</w:t>
      </w:r>
      <w:r>
        <w:t xml:space="preserve"> (see DMG </w:t>
      </w:r>
      <w:r w:rsidR="00881160">
        <w:t>42146</w:t>
      </w:r>
      <w:r>
        <w:t xml:space="preserve">) </w:t>
      </w:r>
      <w:r>
        <w:rPr>
          <w:b/>
        </w:rPr>
        <w:t>or</w:t>
      </w:r>
    </w:p>
    <w:p w:rsidR="00B74409" w:rsidRDefault="00B74409" w:rsidP="00B74409">
      <w:pPr>
        <w:pStyle w:val="Indent1"/>
        <w:rPr>
          <w:b/>
        </w:rPr>
      </w:pPr>
      <w:r>
        <w:rPr>
          <w:b/>
        </w:rPr>
        <w:t>2.</w:t>
      </w:r>
      <w:r w:rsidR="008D77F6">
        <w:tab/>
      </w:r>
      <w:proofErr w:type="gramStart"/>
      <w:r w:rsidR="00DB16CF">
        <w:t>a</w:t>
      </w:r>
      <w:proofErr w:type="gramEnd"/>
      <w:r>
        <w:t xml:space="preserve"> statement from a doctor</w:t>
      </w:r>
      <w:r w:rsidR="00B7070C">
        <w:rPr>
          <w:vertAlign w:val="superscript"/>
        </w:rPr>
        <w:t>3</w:t>
      </w:r>
      <w:r>
        <w:t xml:space="preserve"> (see DMG </w:t>
      </w:r>
      <w:r w:rsidR="00881160">
        <w:t>42148</w:t>
      </w:r>
      <w:r>
        <w:t xml:space="preserve">) </w:t>
      </w:r>
      <w:r w:rsidRPr="00B74409">
        <w:rPr>
          <w:b/>
        </w:rPr>
        <w:t>or</w:t>
      </w:r>
    </w:p>
    <w:p w:rsidR="00EF34EF" w:rsidRDefault="00B74409" w:rsidP="00E10977">
      <w:pPr>
        <w:pStyle w:val="Indent1"/>
        <w:rPr>
          <w:rStyle w:val="BTChar"/>
        </w:rPr>
      </w:pPr>
      <w:r>
        <w:rPr>
          <w:b/>
        </w:rPr>
        <w:t>3.</w:t>
      </w:r>
      <w:r w:rsidR="008D77F6">
        <w:rPr>
          <w:b/>
        </w:rPr>
        <w:tab/>
      </w:r>
      <w:r w:rsidRPr="00B74409">
        <w:rPr>
          <w:rStyle w:val="BTChar"/>
        </w:rPr>
        <w:t xml:space="preserve">if it is unreasonable to require such a statement, other evidence which is sufficient </w:t>
      </w:r>
      <w:r w:rsidR="00210B08">
        <w:rPr>
          <w:rStyle w:val="BTChar"/>
        </w:rPr>
        <w:t>t</w:t>
      </w:r>
      <w:r w:rsidRPr="00B74409">
        <w:rPr>
          <w:rStyle w:val="BTChar"/>
        </w:rPr>
        <w:t xml:space="preserve">o show that the </w:t>
      </w:r>
      <w:r w:rsidR="005A68B4">
        <w:rPr>
          <w:rStyle w:val="BTChar"/>
        </w:rPr>
        <w:t>claimant</w:t>
      </w:r>
      <w:r w:rsidR="002C1801">
        <w:t xml:space="preserve"> is limited by their physical or mental condition and it is not reasonable to expect them to work </w:t>
      </w:r>
      <w:r w:rsidRPr="00B74409">
        <w:rPr>
          <w:rStyle w:val="BTChar"/>
        </w:rPr>
        <w:t>because of some specific</w:t>
      </w:r>
      <w:r w:rsidR="00A569F7">
        <w:rPr>
          <w:rStyle w:val="BTChar"/>
        </w:rPr>
        <w:t xml:space="preserve"> </w:t>
      </w:r>
      <w:r w:rsidRPr="00B74409">
        <w:rPr>
          <w:rStyle w:val="BTChar"/>
        </w:rPr>
        <w:t>disease or bodily or mental disablement</w:t>
      </w:r>
      <w:r w:rsidR="00B7070C" w:rsidRPr="0074092F">
        <w:rPr>
          <w:vertAlign w:val="superscript"/>
        </w:rPr>
        <w:t>4</w:t>
      </w:r>
      <w:r>
        <w:rPr>
          <w:rStyle w:val="BTChar"/>
        </w:rPr>
        <w:t>.</w:t>
      </w:r>
    </w:p>
    <w:p w:rsidR="005064E7" w:rsidRPr="0074092F" w:rsidRDefault="00A569F7" w:rsidP="0074092F">
      <w:pPr>
        <w:pStyle w:val="Leg"/>
      </w:pPr>
      <w:r w:rsidRPr="0074092F">
        <w:t>1</w:t>
      </w:r>
      <w:r w:rsidR="00B7070C" w:rsidRPr="0074092F">
        <w:t xml:space="preserve"> </w:t>
      </w:r>
      <w:r w:rsidR="00E10977" w:rsidRPr="0074092F">
        <w:t xml:space="preserve"> ESA </w:t>
      </w:r>
      <w:proofErr w:type="spellStart"/>
      <w:r w:rsidR="00E10977" w:rsidRPr="0074092F">
        <w:t>Regs</w:t>
      </w:r>
      <w:proofErr w:type="spellEnd"/>
      <w:r w:rsidR="00E10977" w:rsidRPr="0074092F">
        <w:t xml:space="preserve"> (NI), </w:t>
      </w:r>
      <w:proofErr w:type="spellStart"/>
      <w:r w:rsidR="00B7070C" w:rsidRPr="0074092F">
        <w:t>reg</w:t>
      </w:r>
      <w:proofErr w:type="spellEnd"/>
      <w:r w:rsidR="00B7070C" w:rsidRPr="0074092F">
        <w:t xml:space="preserve"> 21(1)(a);</w:t>
      </w:r>
      <w:r w:rsidR="00E10977" w:rsidRPr="0074092F">
        <w:t xml:space="preserve"> </w:t>
      </w:r>
      <w:r w:rsidR="00B7070C" w:rsidRPr="0074092F">
        <w:t xml:space="preserve"> 2</w:t>
      </w:r>
      <w:r w:rsidR="00E10977" w:rsidRPr="0074092F">
        <w:t xml:space="preserve"> </w:t>
      </w:r>
      <w:r w:rsidR="00B74409" w:rsidRPr="0074092F">
        <w:t xml:space="preserve"> SS (M</w:t>
      </w:r>
      <w:r w:rsidR="00385381" w:rsidRPr="0074092F">
        <w:t xml:space="preserve">ed </w:t>
      </w:r>
      <w:proofErr w:type="spellStart"/>
      <w:r w:rsidR="00385381" w:rsidRPr="0074092F">
        <w:t>Ev</w:t>
      </w:r>
      <w:proofErr w:type="spellEnd"/>
      <w:r w:rsidR="00B74409" w:rsidRPr="0074092F">
        <w:t xml:space="preserve">) </w:t>
      </w:r>
      <w:proofErr w:type="spellStart"/>
      <w:r w:rsidR="00B74409" w:rsidRPr="0074092F">
        <w:t>Regs</w:t>
      </w:r>
      <w:proofErr w:type="spellEnd"/>
      <w:r w:rsidR="00E10977" w:rsidRPr="0074092F">
        <w:t xml:space="preserve"> (NI)</w:t>
      </w:r>
      <w:r w:rsidR="00B74409" w:rsidRPr="0074092F">
        <w:t xml:space="preserve">, </w:t>
      </w:r>
      <w:proofErr w:type="spellStart"/>
      <w:r w:rsidR="00385381" w:rsidRPr="0074092F">
        <w:t>reg</w:t>
      </w:r>
      <w:proofErr w:type="spellEnd"/>
      <w:r w:rsidR="00385381" w:rsidRPr="0074092F">
        <w:t xml:space="preserve"> 5</w:t>
      </w:r>
      <w:r w:rsidR="00E10977" w:rsidRPr="0074092F">
        <w:t xml:space="preserve">; </w:t>
      </w:r>
      <w:r w:rsidR="00B7070C" w:rsidRPr="0074092F">
        <w:t xml:space="preserve"> 3</w:t>
      </w:r>
      <w:r w:rsidR="00E10977" w:rsidRPr="0074092F">
        <w:t xml:space="preserve"> </w:t>
      </w:r>
      <w:r w:rsidR="00385381" w:rsidRPr="0074092F">
        <w:t xml:space="preserve"> </w:t>
      </w:r>
      <w:proofErr w:type="spellStart"/>
      <w:r w:rsidR="00385381" w:rsidRPr="0074092F">
        <w:t>reg</w:t>
      </w:r>
      <w:proofErr w:type="spellEnd"/>
      <w:r w:rsidR="00385381" w:rsidRPr="0074092F">
        <w:t xml:space="preserve"> 2(1)(a)</w:t>
      </w:r>
      <w:r w:rsidR="00A03336" w:rsidRPr="0074092F">
        <w:t xml:space="preserve">, </w:t>
      </w:r>
      <w:r w:rsidR="00385381" w:rsidRPr="0074092F">
        <w:t>(b</w:t>
      </w:r>
      <w:r w:rsidR="00CF2D67" w:rsidRPr="0074092F">
        <w:t>) &amp; (c)</w:t>
      </w:r>
      <w:r w:rsidRPr="0074092F">
        <w:t>;</w:t>
      </w:r>
      <w:r w:rsidR="00E10977" w:rsidRPr="0074092F">
        <w:t xml:space="preserve">  </w:t>
      </w:r>
      <w:r w:rsidR="00B7070C" w:rsidRPr="0074092F">
        <w:t>4</w:t>
      </w:r>
      <w:r w:rsidR="00E10977" w:rsidRPr="0074092F">
        <w:t xml:space="preserve"> </w:t>
      </w:r>
      <w:r w:rsidR="00385381" w:rsidRPr="0074092F">
        <w:t xml:space="preserve"> </w:t>
      </w:r>
      <w:proofErr w:type="spellStart"/>
      <w:r w:rsidR="00385381" w:rsidRPr="0074092F">
        <w:t>reg</w:t>
      </w:r>
      <w:proofErr w:type="spellEnd"/>
      <w:r w:rsidR="00385381" w:rsidRPr="0074092F">
        <w:t xml:space="preserve"> 2(</w:t>
      </w:r>
      <w:r w:rsidR="00E10977" w:rsidRPr="0074092F">
        <w:t>1)(</w:t>
      </w:r>
      <w:r w:rsidR="00DB16CF" w:rsidRPr="0074092F">
        <w:t>1A</w:t>
      </w:r>
      <w:r w:rsidR="00E10977" w:rsidRPr="0074092F">
        <w:t>)</w:t>
      </w:r>
    </w:p>
    <w:p w:rsidR="003A7EDF" w:rsidRPr="00CC4529" w:rsidRDefault="00E1557C" w:rsidP="00CC4529">
      <w:pPr>
        <w:pStyle w:val="Para"/>
      </w:pPr>
      <w:r w:rsidRPr="00CC4529">
        <w:t>Self-certification</w:t>
      </w:r>
    </w:p>
    <w:p w:rsidR="00A942E0" w:rsidRDefault="00881160" w:rsidP="00E10977">
      <w:pPr>
        <w:pStyle w:val="BT"/>
      </w:pPr>
      <w:r>
        <w:t>42146</w:t>
      </w:r>
      <w:r w:rsidR="00A569F7">
        <w:tab/>
      </w:r>
      <w:r w:rsidR="00685DC1">
        <w:t xml:space="preserve">Evidence of </w:t>
      </w:r>
      <w:r w:rsidR="00E10977">
        <w:t>limited capability for work</w:t>
      </w:r>
      <w:r w:rsidR="005544AB">
        <w:t xml:space="preserve"> </w:t>
      </w:r>
      <w:r w:rsidR="00A942E0">
        <w:t xml:space="preserve">for a spell of less than </w:t>
      </w:r>
      <w:r w:rsidR="00E10977">
        <w:t>8</w:t>
      </w:r>
      <w:r w:rsidR="00A942E0">
        <w:t xml:space="preserve"> days, or for the first </w:t>
      </w:r>
      <w:r w:rsidR="00E10977">
        <w:t>7</w:t>
      </w:r>
      <w:r w:rsidR="00A942E0">
        <w:t xml:space="preserve"> days of a longer spell, may be self-certification</w:t>
      </w:r>
      <w:r w:rsidR="00A942E0" w:rsidRPr="0074092F">
        <w:rPr>
          <w:vertAlign w:val="superscript"/>
        </w:rPr>
        <w:t>1</w:t>
      </w:r>
      <w:r w:rsidR="00A942E0">
        <w:t xml:space="preserve">. </w:t>
      </w:r>
      <w:r w:rsidR="00E10977">
        <w:t xml:space="preserve"> </w:t>
      </w:r>
      <w:r w:rsidR="00A942E0">
        <w:t xml:space="preserve">Self-certification is only appropriate for the first </w:t>
      </w:r>
      <w:r w:rsidR="00E10977">
        <w:t>7</w:t>
      </w:r>
      <w:r w:rsidR="00A942E0">
        <w:t xml:space="preserve"> days of a </w:t>
      </w:r>
      <w:r w:rsidR="00E10977">
        <w:t>period of limited capability for work</w:t>
      </w:r>
      <w:r w:rsidR="00A942E0">
        <w:t>.</w:t>
      </w:r>
    </w:p>
    <w:p w:rsidR="005E19EF" w:rsidRPr="005E19EF" w:rsidRDefault="005E19EF" w:rsidP="00E10977">
      <w:pPr>
        <w:pStyle w:val="BT"/>
      </w:pPr>
      <w:r>
        <w:tab/>
      </w:r>
      <w:r w:rsidR="00CC4529" w:rsidRPr="0074092F">
        <w:rPr>
          <w:b/>
        </w:rPr>
        <w:t>Note</w:t>
      </w:r>
      <w:r w:rsidRPr="0074092F">
        <w:rPr>
          <w:b/>
        </w:rPr>
        <w:t>:</w:t>
      </w:r>
      <w:r>
        <w:t xml:space="preserve">  Where periods of limited capability for work link (see DMG Chapter 41), a claimant can self-certify for the first seven days of each period of limited capability of work even if they are treated as a continuation of an earlier period of limited capability for work.</w:t>
      </w:r>
    </w:p>
    <w:p w:rsidR="00A942E0" w:rsidRDefault="00A942E0" w:rsidP="00A942E0">
      <w:pPr>
        <w:pStyle w:val="Leg"/>
      </w:pPr>
      <w:proofErr w:type="gramStart"/>
      <w:r>
        <w:t>1</w:t>
      </w:r>
      <w:r w:rsidR="00034786">
        <w:t xml:space="preserve"> </w:t>
      </w:r>
      <w:r w:rsidR="00E10977">
        <w:t xml:space="preserve"> SS</w:t>
      </w:r>
      <w:proofErr w:type="gramEnd"/>
      <w:r w:rsidR="00E10977">
        <w:t xml:space="preserve"> (Med </w:t>
      </w:r>
      <w:proofErr w:type="spellStart"/>
      <w:r w:rsidR="00E10977">
        <w:t>Ev</w:t>
      </w:r>
      <w:proofErr w:type="spellEnd"/>
      <w:r w:rsidR="00E10977">
        <w:t xml:space="preserve">) </w:t>
      </w:r>
      <w:proofErr w:type="spellStart"/>
      <w:r w:rsidR="00E10977">
        <w:t>Regs</w:t>
      </w:r>
      <w:proofErr w:type="spellEnd"/>
      <w:r w:rsidR="00E10977">
        <w:t xml:space="preserve"> (NI), </w:t>
      </w:r>
      <w:proofErr w:type="spellStart"/>
      <w:r>
        <w:t>reg</w:t>
      </w:r>
      <w:proofErr w:type="spellEnd"/>
      <w:r w:rsidR="008533F3">
        <w:t xml:space="preserve"> </w:t>
      </w:r>
      <w:r>
        <w:t>5(1)</w:t>
      </w:r>
    </w:p>
    <w:p w:rsidR="004C55F1" w:rsidRDefault="005F3E00" w:rsidP="00A942E0">
      <w:pPr>
        <w:pStyle w:val="BT"/>
      </w:pPr>
      <w:r>
        <w:t>42147</w:t>
      </w:r>
      <w:r w:rsidR="00A569F7">
        <w:tab/>
      </w:r>
      <w:r w:rsidR="00A942E0">
        <w:t>A self-certificate is</w:t>
      </w:r>
      <w:r w:rsidR="004C55F1" w:rsidRPr="0074092F">
        <w:rPr>
          <w:vertAlign w:val="superscript"/>
        </w:rPr>
        <w:t>1</w:t>
      </w:r>
    </w:p>
    <w:p w:rsidR="004C55F1" w:rsidRDefault="00E10977" w:rsidP="004C55F1">
      <w:pPr>
        <w:pStyle w:val="Indent1"/>
        <w:rPr>
          <w:b/>
        </w:rPr>
      </w:pPr>
      <w:r>
        <w:rPr>
          <w:b/>
        </w:rPr>
        <w:t>1.</w:t>
      </w:r>
      <w:r>
        <w:rPr>
          <w:b/>
        </w:rPr>
        <w:tab/>
      </w:r>
      <w:proofErr w:type="gramStart"/>
      <w:r w:rsidR="00A942E0">
        <w:t>a</w:t>
      </w:r>
      <w:proofErr w:type="gramEnd"/>
      <w:r w:rsidR="00A942E0">
        <w:t xml:space="preserve"> declaration made in writing by the claimant</w:t>
      </w:r>
      <w:r w:rsidR="00034786">
        <w:t xml:space="preserve">, in a form approved by the </w:t>
      </w:r>
      <w:r>
        <w:t>Department</w:t>
      </w:r>
      <w:r w:rsidR="004C55F1">
        <w:t xml:space="preserve"> </w:t>
      </w:r>
      <w:r w:rsidR="004C55F1" w:rsidRPr="004C55F1">
        <w:rPr>
          <w:b/>
        </w:rPr>
        <w:t>or</w:t>
      </w:r>
    </w:p>
    <w:p w:rsidR="004C55F1" w:rsidRDefault="004C55F1" w:rsidP="00E10977">
      <w:pPr>
        <w:pStyle w:val="Indent1"/>
      </w:pPr>
      <w:r w:rsidRPr="004C55F1">
        <w:rPr>
          <w:b/>
        </w:rPr>
        <w:lastRenderedPageBreak/>
        <w:t>2.</w:t>
      </w:r>
      <w:r>
        <w:tab/>
      </w:r>
      <w:proofErr w:type="gramStart"/>
      <w:r>
        <w:t>a</w:t>
      </w:r>
      <w:proofErr w:type="gramEnd"/>
      <w:r>
        <w:t xml:space="preserve"> verbal declaration by the claimant in such cases where the </w:t>
      </w:r>
      <w:r w:rsidR="00E10977">
        <w:t>decision maker</w:t>
      </w:r>
      <w:r w:rsidR="00024FB4">
        <w:t xml:space="preserve"> allows (for example where the claim to </w:t>
      </w:r>
      <w:r w:rsidR="00E10977">
        <w:t>Employment and Support Allowance</w:t>
      </w:r>
      <w:r w:rsidR="00024FB4">
        <w:t xml:space="preserve"> is made by telephone)</w:t>
      </w:r>
      <w:r w:rsidR="00AD2864">
        <w:t>.</w:t>
      </w:r>
    </w:p>
    <w:p w:rsidR="00385381" w:rsidRDefault="008F5612" w:rsidP="00E10977">
      <w:pPr>
        <w:pStyle w:val="BT"/>
      </w:pPr>
      <w:r w:rsidRPr="00B52DEA">
        <w:tab/>
      </w:r>
      <w:r w:rsidR="004C55F1" w:rsidRPr="0074092F">
        <w:rPr>
          <w:b/>
        </w:rPr>
        <w:t>Note:</w:t>
      </w:r>
      <w:r w:rsidR="00E10977">
        <w:t xml:space="preserve">  </w:t>
      </w:r>
      <w:r w:rsidR="00034786">
        <w:t>It should include the information that they have been unfit for work from a date or for a period.</w:t>
      </w:r>
      <w:r w:rsidR="00E10977">
        <w:t xml:space="preserve"> </w:t>
      </w:r>
      <w:r w:rsidR="00034786">
        <w:t xml:space="preserve"> It may also include a statement that </w:t>
      </w:r>
      <w:r w:rsidR="00A9496B">
        <w:t>the claimant</w:t>
      </w:r>
      <w:r w:rsidR="00034786">
        <w:t xml:space="preserve"> expect</w:t>
      </w:r>
      <w:r w:rsidR="00A9496B">
        <w:t>s</w:t>
      </w:r>
      <w:r w:rsidR="00034786">
        <w:t xml:space="preserve"> to continue to be unfit for work.</w:t>
      </w:r>
    </w:p>
    <w:p w:rsidR="00034786" w:rsidRDefault="00034786" w:rsidP="00034786">
      <w:pPr>
        <w:pStyle w:val="Leg"/>
      </w:pPr>
      <w:proofErr w:type="gramStart"/>
      <w:r>
        <w:t xml:space="preserve">1 </w:t>
      </w:r>
      <w:r w:rsidR="00E10977">
        <w:t xml:space="preserve"> SS</w:t>
      </w:r>
      <w:proofErr w:type="gramEnd"/>
      <w:r w:rsidR="00E10977">
        <w:t xml:space="preserve"> (Med </w:t>
      </w:r>
      <w:proofErr w:type="spellStart"/>
      <w:r w:rsidR="00E10977">
        <w:t>Ev</w:t>
      </w:r>
      <w:proofErr w:type="spellEnd"/>
      <w:r w:rsidR="00E10977">
        <w:t xml:space="preserve">) </w:t>
      </w:r>
      <w:proofErr w:type="spellStart"/>
      <w:r w:rsidR="00E10977">
        <w:t>Regs</w:t>
      </w:r>
      <w:proofErr w:type="spellEnd"/>
      <w:r w:rsidR="00E10977">
        <w:t xml:space="preserve"> (NI), </w:t>
      </w:r>
      <w:proofErr w:type="spellStart"/>
      <w:r>
        <w:t>reg</w:t>
      </w:r>
      <w:proofErr w:type="spellEnd"/>
      <w:r>
        <w:t xml:space="preserve"> 5(2)</w:t>
      </w:r>
    </w:p>
    <w:p w:rsidR="00E1557C" w:rsidRDefault="00737737" w:rsidP="00CC4529">
      <w:pPr>
        <w:pStyle w:val="Para"/>
      </w:pPr>
      <w:r>
        <w:t xml:space="preserve">Doctor’s </w:t>
      </w:r>
      <w:r w:rsidRPr="00CC4529">
        <w:t>statements</w:t>
      </w:r>
    </w:p>
    <w:p w:rsidR="005064E7" w:rsidRPr="00B52DEA" w:rsidRDefault="00881160" w:rsidP="00F516D2">
      <w:pPr>
        <w:pStyle w:val="BT"/>
      </w:pPr>
      <w:r>
        <w:t>42148</w:t>
      </w:r>
      <w:r w:rsidR="00A569F7">
        <w:tab/>
      </w:r>
      <w:r w:rsidR="00737737">
        <w:t>A doctor’s statement is a statement given in writing by a doctor.  They are made on an approved form</w:t>
      </w:r>
      <w:r w:rsidR="00737737" w:rsidRPr="0074092F">
        <w:rPr>
          <w:vertAlign w:val="superscript"/>
        </w:rPr>
        <w:t>1</w:t>
      </w:r>
      <w:r w:rsidR="00737737">
        <w:t>.</w:t>
      </w:r>
    </w:p>
    <w:p w:rsidR="00E46C76" w:rsidRPr="0057385E" w:rsidRDefault="00E46C76" w:rsidP="0057385E">
      <w:pPr>
        <w:pStyle w:val="Leg"/>
      </w:pPr>
      <w:proofErr w:type="gramStart"/>
      <w:r w:rsidRPr="0057385E">
        <w:t>1</w:t>
      </w:r>
      <w:r w:rsidR="0082164B" w:rsidRPr="0057385E">
        <w:t xml:space="preserve"> </w:t>
      </w:r>
      <w:r w:rsidR="00E10977" w:rsidRPr="0057385E">
        <w:t xml:space="preserve"> </w:t>
      </w:r>
      <w:r w:rsidR="0082164B" w:rsidRPr="0057385E">
        <w:t>SS</w:t>
      </w:r>
      <w:proofErr w:type="gramEnd"/>
      <w:r w:rsidR="0082164B" w:rsidRPr="0057385E">
        <w:t xml:space="preserve"> (Med </w:t>
      </w:r>
      <w:proofErr w:type="spellStart"/>
      <w:r w:rsidR="0082164B" w:rsidRPr="0057385E">
        <w:t>Ev</w:t>
      </w:r>
      <w:proofErr w:type="spellEnd"/>
      <w:r w:rsidR="0082164B" w:rsidRPr="0057385E">
        <w:t xml:space="preserve">) </w:t>
      </w:r>
      <w:proofErr w:type="spellStart"/>
      <w:r w:rsidR="0082164B" w:rsidRPr="0057385E">
        <w:t>Regs</w:t>
      </w:r>
      <w:proofErr w:type="spellEnd"/>
      <w:r w:rsidR="00E10977" w:rsidRPr="0057385E">
        <w:t xml:space="preserve"> (NI)</w:t>
      </w:r>
      <w:r w:rsidR="0082164B" w:rsidRPr="0057385E">
        <w:t>,</w:t>
      </w:r>
      <w:r w:rsidRPr="0057385E">
        <w:t xml:space="preserve"> </w:t>
      </w:r>
      <w:proofErr w:type="spellStart"/>
      <w:r w:rsidRPr="0057385E">
        <w:t>reg</w:t>
      </w:r>
      <w:proofErr w:type="spellEnd"/>
      <w:r w:rsidR="004050FF" w:rsidRPr="0057385E">
        <w:t xml:space="preserve"> </w:t>
      </w:r>
      <w:r w:rsidRPr="0057385E">
        <w:t>2(1)</w:t>
      </w:r>
      <w:r w:rsidR="00737737" w:rsidRPr="0057385E">
        <w:t xml:space="preserve"> &amp; </w:t>
      </w:r>
      <w:proofErr w:type="spellStart"/>
      <w:r w:rsidR="00737737" w:rsidRPr="0057385E">
        <w:t>Sch</w:t>
      </w:r>
      <w:proofErr w:type="spellEnd"/>
      <w:r w:rsidR="00737737" w:rsidRPr="0057385E">
        <w:t xml:space="preserve"> 1, Pt 2</w:t>
      </w:r>
    </w:p>
    <w:p w:rsidR="00636F80" w:rsidRDefault="005F3E00" w:rsidP="008F30BC">
      <w:pPr>
        <w:pStyle w:val="BT"/>
      </w:pPr>
      <w:r>
        <w:t>42149</w:t>
      </w:r>
      <w:r w:rsidR="00A569F7">
        <w:tab/>
      </w:r>
      <w:r w:rsidR="00AF4A69">
        <w:t>A doctor</w:t>
      </w:r>
      <w:r w:rsidR="00F612CD" w:rsidRPr="0074092F">
        <w:rPr>
          <w:vertAlign w:val="superscript"/>
        </w:rPr>
        <w:t>1</w:t>
      </w:r>
      <w:r w:rsidR="00AF4A69">
        <w:t xml:space="preserve"> means a registered medical practitioner and includes a medical practitioner outside the UK who is asked for a medical opinion by the </w:t>
      </w:r>
      <w:r w:rsidR="008F30BC">
        <w:t>Department</w:t>
      </w:r>
      <w:r w:rsidR="00AF4A69">
        <w:t>.</w:t>
      </w:r>
      <w:r w:rsidR="008F30BC">
        <w:t xml:space="preserve"> </w:t>
      </w:r>
      <w:r w:rsidR="00AF4A69">
        <w:t xml:space="preserve"> Doctors must be registered or recognised as such in the country in which they p</w:t>
      </w:r>
      <w:r w:rsidR="00D46698">
        <w:t>u</w:t>
      </w:r>
      <w:r w:rsidR="00AF4A69">
        <w:t>rsue a medical practice</w:t>
      </w:r>
      <w:r w:rsidR="008F30BC">
        <w:t>.</w:t>
      </w:r>
    </w:p>
    <w:p w:rsidR="00AF4A69" w:rsidRDefault="00636F80" w:rsidP="00636F80">
      <w:pPr>
        <w:pStyle w:val="Leg"/>
      </w:pPr>
      <w:proofErr w:type="gramStart"/>
      <w:r w:rsidRPr="006A429B">
        <w:t xml:space="preserve">1 </w:t>
      </w:r>
      <w:r w:rsidR="008F30BC">
        <w:t xml:space="preserve"> </w:t>
      </w:r>
      <w:r w:rsidR="004367AD">
        <w:t>ESA</w:t>
      </w:r>
      <w:proofErr w:type="gramEnd"/>
      <w:r w:rsidR="004367AD">
        <w:t xml:space="preserve"> </w:t>
      </w:r>
      <w:proofErr w:type="spellStart"/>
      <w:r w:rsidR="008F30BC">
        <w:t>R</w:t>
      </w:r>
      <w:r w:rsidR="004367AD">
        <w:t>egs</w:t>
      </w:r>
      <w:proofErr w:type="spellEnd"/>
      <w:r w:rsidR="008F30BC">
        <w:t xml:space="preserve"> (NI)</w:t>
      </w:r>
      <w:r w:rsidR="004367AD">
        <w:t>,</w:t>
      </w:r>
      <w:r w:rsidR="008F30BC">
        <w:t xml:space="preserve"> </w:t>
      </w:r>
      <w:proofErr w:type="spellStart"/>
      <w:r w:rsidRPr="006A429B">
        <w:t>reg</w:t>
      </w:r>
      <w:proofErr w:type="spellEnd"/>
      <w:r w:rsidR="00066761" w:rsidRPr="006A429B">
        <w:t xml:space="preserve"> </w:t>
      </w:r>
      <w:r w:rsidR="00081FDB" w:rsidRPr="006A429B">
        <w:t>2</w:t>
      </w:r>
      <w:r w:rsidR="006A429B">
        <w:t>(</w:t>
      </w:r>
      <w:r w:rsidR="00A23503">
        <w:t>1</w:t>
      </w:r>
      <w:r w:rsidR="006A429B">
        <w:t>)</w:t>
      </w:r>
    </w:p>
    <w:p w:rsidR="00F50286" w:rsidRDefault="00F50286" w:rsidP="00CC4529">
      <w:pPr>
        <w:pStyle w:val="Para"/>
      </w:pPr>
      <w:r>
        <w:t>Other evidence</w:t>
      </w:r>
    </w:p>
    <w:p w:rsidR="00F50286" w:rsidRDefault="00881160" w:rsidP="00F50286">
      <w:pPr>
        <w:pStyle w:val="BT"/>
      </w:pPr>
      <w:r>
        <w:t>42150</w:t>
      </w:r>
      <w:r w:rsidR="00A569F7">
        <w:tab/>
      </w:r>
      <w:r w:rsidR="00F50286">
        <w:t>Evidence other than on an approved form or from a registered medical practitioner can be accepted</w:t>
      </w:r>
      <w:r w:rsidR="00F50286" w:rsidRPr="0074092F">
        <w:rPr>
          <w:vertAlign w:val="superscript"/>
        </w:rPr>
        <w:t>1</w:t>
      </w:r>
      <w:r w:rsidR="00211EA3">
        <w:t xml:space="preserve"> if</w:t>
      </w:r>
    </w:p>
    <w:p w:rsidR="00F50286" w:rsidRDefault="00F50286" w:rsidP="00F50286">
      <w:pPr>
        <w:pStyle w:val="Indent1"/>
      </w:pPr>
      <w:r>
        <w:rPr>
          <w:b/>
        </w:rPr>
        <w:t>1.</w:t>
      </w:r>
      <w:r>
        <w:rPr>
          <w:b/>
        </w:rPr>
        <w:tab/>
      </w:r>
      <w:proofErr w:type="gramStart"/>
      <w:r>
        <w:t>it</w:t>
      </w:r>
      <w:proofErr w:type="gramEnd"/>
      <w:r>
        <w:t xml:space="preserve"> is unreasonable to require a doctor's statement </w:t>
      </w:r>
      <w:r>
        <w:rPr>
          <w:b/>
        </w:rPr>
        <w:t>and</w:t>
      </w:r>
    </w:p>
    <w:p w:rsidR="00F50286" w:rsidRDefault="00F50286" w:rsidP="00F50286">
      <w:pPr>
        <w:pStyle w:val="Indent1"/>
      </w:pPr>
      <w:r>
        <w:rPr>
          <w:b/>
        </w:rPr>
        <w:t>2.</w:t>
      </w:r>
      <w:r>
        <w:rPr>
          <w:b/>
        </w:rPr>
        <w:tab/>
      </w:r>
      <w:proofErr w:type="gramStart"/>
      <w:r>
        <w:t>the</w:t>
      </w:r>
      <w:proofErr w:type="gramEnd"/>
      <w:r>
        <w:t xml:space="preserve"> evidence shows that the </w:t>
      </w:r>
      <w:r w:rsidR="00A70EA4">
        <w:t>claim</w:t>
      </w:r>
      <w:r w:rsidR="00BD359F">
        <w:t>a</w:t>
      </w:r>
      <w:r w:rsidR="00A70EA4">
        <w:t>nt</w:t>
      </w:r>
      <w:r>
        <w:t xml:space="preserve"> is unfit for work becau</w:t>
      </w:r>
      <w:r w:rsidR="00211EA3">
        <w:t>se of a disease or disablement.</w:t>
      </w:r>
    </w:p>
    <w:p w:rsidR="00F50286" w:rsidRDefault="00F50286" w:rsidP="00F50286">
      <w:pPr>
        <w:pStyle w:val="Leg"/>
      </w:pPr>
      <w:proofErr w:type="gramStart"/>
      <w:r>
        <w:t>1</w:t>
      </w:r>
      <w:r w:rsidR="00211EA3">
        <w:t xml:space="preserve"> </w:t>
      </w:r>
      <w:r>
        <w:t xml:space="preserve"> SS</w:t>
      </w:r>
      <w:proofErr w:type="gramEnd"/>
      <w:r w:rsidR="00A569F7">
        <w:t xml:space="preserve"> </w:t>
      </w:r>
      <w:r>
        <w:t xml:space="preserve">(Med </w:t>
      </w:r>
      <w:proofErr w:type="spellStart"/>
      <w:r>
        <w:t>Ev</w:t>
      </w:r>
      <w:proofErr w:type="spellEnd"/>
      <w:r>
        <w:t xml:space="preserve">) </w:t>
      </w:r>
      <w:proofErr w:type="spellStart"/>
      <w:r>
        <w:t>Regs</w:t>
      </w:r>
      <w:proofErr w:type="spellEnd"/>
      <w:r w:rsidR="00211EA3">
        <w:t xml:space="preserve"> </w:t>
      </w:r>
      <w:r w:rsidR="006B2739">
        <w:t xml:space="preserve">(NI), </w:t>
      </w:r>
      <w:proofErr w:type="spellStart"/>
      <w:r w:rsidR="006B2739">
        <w:t>reg</w:t>
      </w:r>
      <w:proofErr w:type="spellEnd"/>
      <w:r w:rsidR="006B2739">
        <w:t xml:space="preserve"> 2(1)(d)</w:t>
      </w:r>
    </w:p>
    <w:p w:rsidR="00F50286" w:rsidRDefault="005F3E00" w:rsidP="006B2739">
      <w:pPr>
        <w:pStyle w:val="BT"/>
      </w:pPr>
      <w:r>
        <w:t>42151</w:t>
      </w:r>
      <w:r w:rsidR="00A569F7">
        <w:tab/>
      </w:r>
      <w:r w:rsidR="00F50286">
        <w:t xml:space="preserve">The </w:t>
      </w:r>
      <w:r w:rsidR="006B2739">
        <w:t>decision maker</w:t>
      </w:r>
      <w:r w:rsidR="00F50286">
        <w:t xml:space="preserve"> decides what is reasonable in each case. </w:t>
      </w:r>
      <w:r w:rsidR="006B2739">
        <w:t xml:space="preserve"> </w:t>
      </w:r>
      <w:r w:rsidR="00F50286">
        <w:t xml:space="preserve">For example, evidence from alternative therapists such as chiropractors, osteopaths, </w:t>
      </w:r>
      <w:proofErr w:type="spellStart"/>
      <w:r w:rsidR="00F50286">
        <w:t>etc</w:t>
      </w:r>
      <w:proofErr w:type="spellEnd"/>
      <w:r w:rsidR="00F50286">
        <w:t xml:space="preserve"> can be accepted if the </w:t>
      </w:r>
      <w:r w:rsidR="00A70EA4">
        <w:t>claimant</w:t>
      </w:r>
      <w:r w:rsidR="00F50286">
        <w:t xml:space="preserve"> is usually treated by them as well as, or instead of, a </w:t>
      </w:r>
      <w:r w:rsidR="006B2739">
        <w:t>General Practitioner.</w:t>
      </w:r>
    </w:p>
    <w:p w:rsidR="00F50286" w:rsidRDefault="00F50286" w:rsidP="006B2739">
      <w:pPr>
        <w:pStyle w:val="BT"/>
      </w:pPr>
      <w:r>
        <w:t>42</w:t>
      </w:r>
      <w:r w:rsidR="005F3E00">
        <w:t>152</w:t>
      </w:r>
      <w:r>
        <w:tab/>
        <w:t>Depending on the circumstances</w:t>
      </w:r>
      <w:r w:rsidR="006B2739" w:rsidRPr="0074092F">
        <w:rPr>
          <w:vertAlign w:val="superscript"/>
        </w:rPr>
        <w:t>1</w:t>
      </w:r>
      <w:r w:rsidR="006B2739">
        <w:t xml:space="preserve"> a</w:t>
      </w:r>
      <w:r>
        <w:t xml:space="preserve"> declaration that a </w:t>
      </w:r>
      <w:r w:rsidR="00965076">
        <w:t>claim</w:t>
      </w:r>
      <w:r w:rsidR="00A70EA4">
        <w:t>a</w:t>
      </w:r>
      <w:r w:rsidR="00965076">
        <w:t>nt</w:t>
      </w:r>
      <w:r>
        <w:t xml:space="preserve"> is incapable of following a particular occupation and is receiving non-medical treatment such as Christian Science treatment </w:t>
      </w:r>
      <w:r w:rsidR="00737737">
        <w:t xml:space="preserve">(i.e. treatment through prayer) </w:t>
      </w:r>
      <w:r>
        <w:t>m</w:t>
      </w:r>
      <w:r w:rsidR="006B2739">
        <w:t>ay be sufficient proof</w:t>
      </w:r>
      <w:r w:rsidR="0072606A">
        <w:t xml:space="preserve"> of limited capability for work</w:t>
      </w:r>
      <w:r w:rsidR="006B2739">
        <w:t>.</w:t>
      </w:r>
    </w:p>
    <w:p w:rsidR="00F50286" w:rsidRDefault="00F50286" w:rsidP="00F50286">
      <w:pPr>
        <w:pStyle w:val="Leg"/>
      </w:pPr>
      <w:proofErr w:type="gramStart"/>
      <w:r>
        <w:t xml:space="preserve">1 </w:t>
      </w:r>
      <w:r w:rsidR="006B2739">
        <w:t xml:space="preserve"> R</w:t>
      </w:r>
      <w:proofErr w:type="gramEnd"/>
      <w:r w:rsidR="006B2739">
        <w:t>(S) 9/51</w:t>
      </w:r>
    </w:p>
    <w:p w:rsidR="00F50286" w:rsidRDefault="00F50286" w:rsidP="00F50286">
      <w:pPr>
        <w:pStyle w:val="BT"/>
      </w:pPr>
      <w:r>
        <w:lastRenderedPageBreak/>
        <w:t>42</w:t>
      </w:r>
      <w:r w:rsidR="005F3E00">
        <w:t>153</w:t>
      </w:r>
      <w:r>
        <w:tab/>
        <w:t>An employer's certificate which only confirms absence fro</w:t>
      </w:r>
      <w:bookmarkStart w:id="4" w:name="_GoBack"/>
      <w:bookmarkEnd w:id="4"/>
      <w:r>
        <w:t>m work is not sufficient evidence</w:t>
      </w:r>
      <w:r w:rsidRPr="0074092F">
        <w:rPr>
          <w:vertAlign w:val="superscript"/>
        </w:rPr>
        <w:t>1</w:t>
      </w:r>
      <w:r>
        <w:t>.</w:t>
      </w:r>
    </w:p>
    <w:p w:rsidR="00F50286" w:rsidRDefault="00F50286" w:rsidP="00F50286">
      <w:pPr>
        <w:pStyle w:val="Leg"/>
      </w:pPr>
      <w:proofErr w:type="gramStart"/>
      <w:r>
        <w:t>1</w:t>
      </w:r>
      <w:r w:rsidR="006B2739">
        <w:t xml:space="preserve">  R</w:t>
      </w:r>
      <w:proofErr w:type="gramEnd"/>
      <w:r w:rsidR="006B2739">
        <w:t>(S) 13/51</w:t>
      </w:r>
    </w:p>
    <w:p w:rsidR="005F3E00" w:rsidRPr="00A46BE1" w:rsidRDefault="00CC4529" w:rsidP="00CC4529">
      <w:pPr>
        <w:pStyle w:val="BT"/>
      </w:pPr>
      <w:bookmarkStart w:id="5" w:name="OLE_LINK24"/>
      <w:bookmarkStart w:id="6" w:name="OLE_LINK25"/>
      <w:r>
        <w:tab/>
      </w:r>
      <w:r w:rsidR="005F3E00" w:rsidRPr="00A46BE1">
        <w:t xml:space="preserve">42154 </w:t>
      </w:r>
      <w:r>
        <w:t xml:space="preserve">– </w:t>
      </w:r>
      <w:r w:rsidR="005F3E00" w:rsidRPr="00A46BE1">
        <w:t>42159</w:t>
      </w:r>
    </w:p>
    <w:p w:rsidR="00F50286" w:rsidRDefault="00F50286" w:rsidP="00A46BE1">
      <w:pPr>
        <w:pStyle w:val="SG"/>
      </w:pPr>
      <w:r>
        <w:t>Information</w:t>
      </w:r>
    </w:p>
    <w:p w:rsidR="00F50286" w:rsidRDefault="00017E8D" w:rsidP="00DB711E">
      <w:pPr>
        <w:pStyle w:val="BT"/>
      </w:pPr>
      <w:r>
        <w:t>42160</w:t>
      </w:r>
      <w:r w:rsidR="00A569F7">
        <w:tab/>
      </w:r>
      <w:r w:rsidR="00F50286">
        <w:t xml:space="preserve">The </w:t>
      </w:r>
      <w:r w:rsidR="006B2739">
        <w:t>decision maker</w:t>
      </w:r>
      <w:r w:rsidR="00F50286">
        <w:t xml:space="preserve"> can ask for any additional information </w:t>
      </w:r>
      <w:r w:rsidR="00A140E3">
        <w:t xml:space="preserve">to </w:t>
      </w:r>
      <w:r w:rsidR="00F50286">
        <w:t xml:space="preserve">determine whether a </w:t>
      </w:r>
      <w:r w:rsidR="00965076">
        <w:t>claimant</w:t>
      </w:r>
      <w:r w:rsidR="00F50286">
        <w:t xml:space="preserve"> has </w:t>
      </w:r>
      <w:r w:rsidR="00DB711E">
        <w:t>limited capability for work</w:t>
      </w:r>
      <w:r w:rsidR="00F50286" w:rsidRPr="0074092F">
        <w:rPr>
          <w:vertAlign w:val="superscript"/>
        </w:rPr>
        <w:t>1</w:t>
      </w:r>
      <w:r w:rsidR="00F50286">
        <w:t>.</w:t>
      </w:r>
    </w:p>
    <w:p w:rsidR="0088206A" w:rsidRPr="0088206A" w:rsidRDefault="005C75F0" w:rsidP="00DB711E">
      <w:pPr>
        <w:pStyle w:val="BT"/>
      </w:pPr>
      <w:r>
        <w:rPr>
          <w:noProof/>
          <w:snapToGrid/>
          <w:lang w:eastAsia="en-GB"/>
        </w:rPr>
        <w:pict>
          <v:shapetype id="_x0000_t32" coordsize="21600,21600" o:spt="32" o:oned="t" path="m,l21600,21600e" filled="f">
            <v:path arrowok="t" fillok="f" o:connecttype="none"/>
            <o:lock v:ext="edit" shapetype="t"/>
          </v:shapetype>
          <v:shape id="_x0000_s1026" type="#_x0000_t32" style="position:absolute;left:0;text-align:left;margin-left:-7.65pt;margin-top:9.1pt;width:0;height:27.65pt;z-index:251658240" o:connectortype="straight"/>
        </w:pict>
      </w:r>
      <w:r w:rsidR="0088206A">
        <w:tab/>
      </w:r>
      <w:r w:rsidR="0088206A">
        <w:rPr>
          <w:b/>
        </w:rPr>
        <w:t>Note:</w:t>
      </w:r>
      <w:r w:rsidR="0088206A">
        <w:t xml:space="preserve">  See DMG 42192 – 42194 for guidance on the role of medical services in information gathering.</w:t>
      </w:r>
    </w:p>
    <w:p w:rsidR="00F50286" w:rsidRPr="004A09C9" w:rsidRDefault="00F50286" w:rsidP="00F50286">
      <w:pPr>
        <w:pStyle w:val="Leg"/>
        <w:rPr>
          <w:lang w:val="it-IT"/>
        </w:rPr>
      </w:pPr>
      <w:r w:rsidRPr="004A09C9">
        <w:rPr>
          <w:lang w:val="it-IT"/>
        </w:rPr>
        <w:t>1</w:t>
      </w:r>
      <w:r w:rsidR="00DB711E">
        <w:rPr>
          <w:lang w:val="it-IT"/>
        </w:rPr>
        <w:t xml:space="preserve"> </w:t>
      </w:r>
      <w:r w:rsidRPr="004A09C9">
        <w:rPr>
          <w:lang w:val="it-IT"/>
        </w:rPr>
        <w:t xml:space="preserve"> ESA Regs</w:t>
      </w:r>
      <w:r w:rsidR="00DB711E">
        <w:rPr>
          <w:lang w:val="it-IT"/>
        </w:rPr>
        <w:t xml:space="preserve"> (NI)</w:t>
      </w:r>
      <w:r w:rsidR="00BC425E" w:rsidRPr="004A09C9">
        <w:rPr>
          <w:lang w:val="it-IT"/>
        </w:rPr>
        <w:t>,</w:t>
      </w:r>
      <w:r w:rsidRPr="004A09C9">
        <w:rPr>
          <w:lang w:val="it-IT"/>
        </w:rPr>
        <w:t xml:space="preserve"> reg</w:t>
      </w:r>
      <w:r w:rsidR="00180CD0">
        <w:rPr>
          <w:lang w:val="it-IT"/>
        </w:rPr>
        <w:t xml:space="preserve"> </w:t>
      </w:r>
      <w:r w:rsidR="00494121" w:rsidRPr="004A09C9">
        <w:rPr>
          <w:lang w:val="it-IT"/>
        </w:rPr>
        <w:t>2</w:t>
      </w:r>
      <w:r w:rsidR="00180CD0">
        <w:rPr>
          <w:lang w:val="it-IT"/>
        </w:rPr>
        <w:t>1</w:t>
      </w:r>
      <w:r w:rsidR="00DB711E">
        <w:rPr>
          <w:lang w:val="it-IT"/>
        </w:rPr>
        <w:t>(1)(c</w:t>
      </w:r>
      <w:r w:rsidRPr="004A09C9">
        <w:rPr>
          <w:lang w:val="it-IT"/>
        </w:rPr>
        <w:t>)</w:t>
      </w:r>
    </w:p>
    <w:p w:rsidR="00996FE6" w:rsidRDefault="00654826" w:rsidP="00654826">
      <w:pPr>
        <w:pStyle w:val="BT"/>
      </w:pPr>
      <w:r>
        <w:t>42</w:t>
      </w:r>
      <w:r w:rsidR="00017E8D">
        <w:t>161</w:t>
      </w:r>
      <w:r w:rsidR="00A569F7">
        <w:tab/>
      </w:r>
      <w:r w:rsidR="003005B6">
        <w:t xml:space="preserve">Any information relating to the </w:t>
      </w:r>
      <w:r w:rsidR="00965076">
        <w:t>claimant</w:t>
      </w:r>
      <w:r w:rsidR="003005B6">
        <w:t>’s ability to perform certain activities</w:t>
      </w:r>
      <w:r w:rsidR="00A85AB7" w:rsidRPr="0074092F">
        <w:rPr>
          <w:vertAlign w:val="superscript"/>
        </w:rPr>
        <w:t>1</w:t>
      </w:r>
      <w:r w:rsidR="003005B6">
        <w:t xml:space="preserve"> may be requested in the form of a questionnaire</w:t>
      </w:r>
      <w:r w:rsidR="00A85AB7" w:rsidRPr="0074092F">
        <w:rPr>
          <w:vertAlign w:val="superscript"/>
        </w:rPr>
        <w:t>2</w:t>
      </w:r>
      <w:r w:rsidR="003005B6">
        <w:t xml:space="preserve"> unless</w:t>
      </w:r>
    </w:p>
    <w:p w:rsidR="00654826" w:rsidRDefault="00996FE6" w:rsidP="00996FE6">
      <w:pPr>
        <w:pStyle w:val="Indent1"/>
      </w:pPr>
      <w:r w:rsidRPr="00996FE6">
        <w:rPr>
          <w:b/>
        </w:rPr>
        <w:t>1</w:t>
      </w:r>
      <w:r w:rsidR="00007D87">
        <w:rPr>
          <w:b/>
        </w:rPr>
        <w:t>.</w:t>
      </w:r>
      <w:r>
        <w:tab/>
      </w:r>
      <w:proofErr w:type="gramStart"/>
      <w:r w:rsidR="003005B6">
        <w:t>there</w:t>
      </w:r>
      <w:proofErr w:type="gramEnd"/>
      <w:r w:rsidR="003005B6">
        <w:t xml:space="preserve"> is already sufficient information to determine the question</w:t>
      </w:r>
      <w:r w:rsidR="00A85AB7" w:rsidRPr="00A85AB7">
        <w:rPr>
          <w:vertAlign w:val="superscript"/>
        </w:rPr>
        <w:t>3</w:t>
      </w:r>
    </w:p>
    <w:p w:rsidR="002C1BEF" w:rsidRDefault="00A140E3" w:rsidP="00996FE6">
      <w:pPr>
        <w:pStyle w:val="Indent1"/>
      </w:pPr>
      <w:r>
        <w:rPr>
          <w:b/>
        </w:rPr>
        <w:t>2</w:t>
      </w:r>
      <w:r w:rsidR="00007D87">
        <w:rPr>
          <w:b/>
        </w:rPr>
        <w:t>.</w:t>
      </w:r>
      <w:r w:rsidR="00996FE6">
        <w:rPr>
          <w:b/>
        </w:rPr>
        <w:tab/>
      </w:r>
      <w:proofErr w:type="gramStart"/>
      <w:r w:rsidR="00996FE6" w:rsidRPr="00996FE6">
        <w:t>a</w:t>
      </w:r>
      <w:proofErr w:type="gramEnd"/>
      <w:r w:rsidR="00996FE6" w:rsidRPr="00996FE6">
        <w:t xml:space="preserve"> claimant</w:t>
      </w:r>
      <w:r w:rsidR="00996FE6" w:rsidRPr="00007D87">
        <w:t xml:space="preserve"> </w:t>
      </w:r>
      <w:r w:rsidR="00996FE6" w:rsidRPr="00E56285">
        <w:t xml:space="preserve">is to be treated as having </w:t>
      </w:r>
      <w:r w:rsidR="00007D87">
        <w:t>limited capability for work</w:t>
      </w:r>
      <w:r w:rsidR="00A85AB7" w:rsidRPr="00A85AB7">
        <w:rPr>
          <w:vertAlign w:val="superscript"/>
        </w:rPr>
        <w:t>4</w:t>
      </w:r>
      <w:r w:rsidR="00996FE6" w:rsidRPr="00007D87">
        <w:t xml:space="preserve"> </w:t>
      </w:r>
      <w:r w:rsidR="002C1BEF" w:rsidRPr="002C1BEF">
        <w:t>because</w:t>
      </w:r>
      <w:r w:rsidR="002C1BEF">
        <w:t xml:space="preserve"> they</w:t>
      </w:r>
    </w:p>
    <w:p w:rsidR="002C1BEF" w:rsidRPr="008F40D5" w:rsidRDefault="00A140E3" w:rsidP="00A46BE1">
      <w:pPr>
        <w:pStyle w:val="Indent2"/>
        <w:rPr>
          <w:b/>
        </w:rPr>
      </w:pPr>
      <w:r>
        <w:rPr>
          <w:b/>
        </w:rPr>
        <w:t>2</w:t>
      </w:r>
      <w:r w:rsidR="002C1BEF" w:rsidRPr="002C1BEF">
        <w:rPr>
          <w:b/>
        </w:rPr>
        <w:t>.1</w:t>
      </w:r>
      <w:r w:rsidR="006E1DAE">
        <w:rPr>
          <w:b/>
        </w:rPr>
        <w:tab/>
      </w:r>
      <w:r w:rsidR="002C1BEF">
        <w:t>satisfy c</w:t>
      </w:r>
      <w:r w:rsidR="00CC4529">
        <w:t>ertain conditions (see DMG 42031</w:t>
      </w:r>
      <w:r w:rsidR="002C1BEF">
        <w:t>)</w:t>
      </w:r>
      <w:r w:rsidR="008F40D5">
        <w:t xml:space="preserve"> </w:t>
      </w:r>
      <w:r w:rsidR="008F40D5">
        <w:rPr>
          <w:b/>
        </w:rPr>
        <w:t>or</w:t>
      </w:r>
    </w:p>
    <w:p w:rsidR="002C1BEF" w:rsidRPr="008F40D5" w:rsidRDefault="00A140E3" w:rsidP="00A46BE1">
      <w:pPr>
        <w:pStyle w:val="Indent2"/>
        <w:rPr>
          <w:b/>
        </w:rPr>
      </w:pPr>
      <w:r>
        <w:rPr>
          <w:b/>
        </w:rPr>
        <w:t>2</w:t>
      </w:r>
      <w:r w:rsidR="002C1BEF" w:rsidRPr="00B20014">
        <w:rPr>
          <w:b/>
        </w:rPr>
        <w:t>.2</w:t>
      </w:r>
      <w:r w:rsidR="002C1BEF">
        <w:rPr>
          <w:b/>
        </w:rPr>
        <w:tab/>
      </w:r>
      <w:r w:rsidR="002C1BEF" w:rsidRPr="002C1BEF">
        <w:t>are a</w:t>
      </w:r>
      <w:r w:rsidR="002C1BEF" w:rsidRPr="00007D87">
        <w:t xml:space="preserve"> </w:t>
      </w:r>
      <w:r w:rsidR="002C1BEF" w:rsidRPr="00B20014">
        <w:t>hospital patient</w:t>
      </w:r>
      <w:r w:rsidR="002C1BEF" w:rsidRPr="00F62F78">
        <w:t xml:space="preserve"> </w:t>
      </w:r>
      <w:r w:rsidR="002C1BEF" w:rsidRPr="00B20014">
        <w:t xml:space="preserve">(see DMG </w:t>
      </w:r>
      <w:r w:rsidR="00673A11">
        <w:t>42070</w:t>
      </w:r>
      <w:r w:rsidR="002C1BEF" w:rsidRPr="00B20014">
        <w:t>)</w:t>
      </w:r>
      <w:r w:rsidR="008F40D5">
        <w:t xml:space="preserve"> </w:t>
      </w:r>
      <w:r w:rsidR="008F40D5">
        <w:rPr>
          <w:b/>
        </w:rPr>
        <w:t>or</w:t>
      </w:r>
    </w:p>
    <w:p w:rsidR="002C1BEF" w:rsidRPr="008F40D5" w:rsidRDefault="00A140E3" w:rsidP="00A46BE1">
      <w:pPr>
        <w:pStyle w:val="Indent2"/>
        <w:rPr>
          <w:b/>
        </w:rPr>
      </w:pPr>
      <w:r>
        <w:rPr>
          <w:b/>
        </w:rPr>
        <w:t>2</w:t>
      </w:r>
      <w:r w:rsidR="002C1BEF">
        <w:rPr>
          <w:b/>
        </w:rPr>
        <w:t>.3</w:t>
      </w:r>
      <w:r w:rsidR="002C1BEF">
        <w:rPr>
          <w:b/>
        </w:rPr>
        <w:tab/>
      </w:r>
      <w:r w:rsidR="002C1BEF" w:rsidRPr="00B20014">
        <w:t>receiv</w:t>
      </w:r>
      <w:r w:rsidR="002C1BEF">
        <w:t xml:space="preserve">e </w:t>
      </w:r>
      <w:r w:rsidR="002C1BEF" w:rsidRPr="00B20014">
        <w:t xml:space="preserve">certain regular treatments (see DMG </w:t>
      </w:r>
      <w:r w:rsidR="00673A11">
        <w:t>42090</w:t>
      </w:r>
      <w:r w:rsidR="002C1BEF" w:rsidRPr="00B20014">
        <w:t>)</w:t>
      </w:r>
      <w:r w:rsidR="008F40D5">
        <w:t xml:space="preserve"> </w:t>
      </w:r>
      <w:r w:rsidR="008F40D5">
        <w:rPr>
          <w:b/>
        </w:rPr>
        <w:t>or</w:t>
      </w:r>
    </w:p>
    <w:p w:rsidR="00A140E3" w:rsidRPr="00B20014" w:rsidRDefault="00A140E3" w:rsidP="00A46BE1">
      <w:pPr>
        <w:pStyle w:val="Indent2"/>
      </w:pPr>
      <w:r>
        <w:rPr>
          <w:b/>
        </w:rPr>
        <w:t>2.4</w:t>
      </w:r>
      <w:r>
        <w:rPr>
          <w:b/>
        </w:rPr>
        <w:tab/>
      </w:r>
      <w:r w:rsidRPr="003D445D">
        <w:t>are a young person in certain circumstances</w:t>
      </w:r>
      <w:r w:rsidR="00F62F78">
        <w:t xml:space="preserve"> (see DMG </w:t>
      </w:r>
      <w:r w:rsidR="00673A11">
        <w:t>42120</w:t>
      </w:r>
      <w:r w:rsidR="00F62F78">
        <w:t>).</w:t>
      </w:r>
    </w:p>
    <w:p w:rsidR="003005B6" w:rsidRPr="00007D87" w:rsidRDefault="003005B6" w:rsidP="003005B6">
      <w:pPr>
        <w:pStyle w:val="Leg"/>
        <w:rPr>
          <w:color w:val="000000"/>
        </w:rPr>
      </w:pPr>
      <w:proofErr w:type="gramStart"/>
      <w:r>
        <w:t>1</w:t>
      </w:r>
      <w:r w:rsidR="00007D87">
        <w:t xml:space="preserve">  </w:t>
      </w:r>
      <w:r w:rsidR="00F15BD5">
        <w:t>ESA</w:t>
      </w:r>
      <w:proofErr w:type="gramEnd"/>
      <w:r w:rsidR="00F15BD5">
        <w:t xml:space="preserve"> </w:t>
      </w:r>
      <w:proofErr w:type="spellStart"/>
      <w:r w:rsidR="00F15BD5">
        <w:t>Regs</w:t>
      </w:r>
      <w:proofErr w:type="spellEnd"/>
      <w:r w:rsidR="00007D87">
        <w:t xml:space="preserve"> (NI)</w:t>
      </w:r>
      <w:r w:rsidR="00F15BD5">
        <w:t xml:space="preserve">, </w:t>
      </w:r>
      <w:proofErr w:type="spellStart"/>
      <w:r>
        <w:t>reg</w:t>
      </w:r>
      <w:proofErr w:type="spellEnd"/>
      <w:r>
        <w:t xml:space="preserve"> </w:t>
      </w:r>
      <w:r w:rsidR="00A85AB7">
        <w:t xml:space="preserve">34;  2  </w:t>
      </w:r>
      <w:proofErr w:type="spellStart"/>
      <w:r w:rsidR="00A85AB7">
        <w:t>reg</w:t>
      </w:r>
      <w:proofErr w:type="spellEnd"/>
      <w:r w:rsidR="00A85AB7">
        <w:t xml:space="preserve"> </w:t>
      </w:r>
      <w:r w:rsidR="00494121">
        <w:t>2</w:t>
      </w:r>
      <w:r w:rsidR="00180CD0">
        <w:t>1</w:t>
      </w:r>
      <w:r>
        <w:t>(1)(b)</w:t>
      </w:r>
      <w:r w:rsidR="00F62F78">
        <w:t xml:space="preserve">; </w:t>
      </w:r>
      <w:r w:rsidR="00007D87">
        <w:t xml:space="preserve"> </w:t>
      </w:r>
      <w:r w:rsidR="00A85AB7">
        <w:t>3</w:t>
      </w:r>
      <w:r w:rsidR="00007D87">
        <w:t xml:space="preserve"> </w:t>
      </w:r>
      <w:r w:rsidR="006107E0">
        <w:t xml:space="preserve"> </w:t>
      </w:r>
      <w:proofErr w:type="spellStart"/>
      <w:r w:rsidR="006107E0">
        <w:t>reg</w:t>
      </w:r>
      <w:proofErr w:type="spellEnd"/>
      <w:r>
        <w:t xml:space="preserve"> </w:t>
      </w:r>
      <w:r w:rsidR="00494121">
        <w:t>2</w:t>
      </w:r>
      <w:r w:rsidR="00180CD0">
        <w:t>1</w:t>
      </w:r>
      <w:r>
        <w:t>(2)</w:t>
      </w:r>
      <w:r w:rsidR="00007D87">
        <w:t xml:space="preserve">;  </w:t>
      </w:r>
      <w:r w:rsidR="00A85AB7">
        <w:t>4</w:t>
      </w:r>
      <w:r w:rsidR="006107E0">
        <w:t xml:space="preserve">  </w:t>
      </w:r>
      <w:proofErr w:type="spellStart"/>
      <w:r w:rsidR="006107E0">
        <w:t>reg</w:t>
      </w:r>
      <w:proofErr w:type="spellEnd"/>
      <w:r w:rsidR="006107E0">
        <w:t xml:space="preserve">  </w:t>
      </w:r>
      <w:r w:rsidR="00007D87">
        <w:t>21(3)</w:t>
      </w:r>
    </w:p>
    <w:p w:rsidR="00C52079" w:rsidRDefault="002C1BEF" w:rsidP="00993162">
      <w:pPr>
        <w:pStyle w:val="BT"/>
      </w:pPr>
      <w:r>
        <w:tab/>
      </w:r>
      <w:r w:rsidR="00C45C20">
        <w:t>42</w:t>
      </w:r>
      <w:r w:rsidR="00017E8D">
        <w:t xml:space="preserve">162 </w:t>
      </w:r>
      <w:r w:rsidR="00C52079">
        <w:t>–</w:t>
      </w:r>
      <w:r w:rsidR="00017E8D">
        <w:t xml:space="preserve"> 42169</w:t>
      </w:r>
      <w:bookmarkEnd w:id="5"/>
      <w:bookmarkEnd w:id="6"/>
    </w:p>
    <w:p w:rsidR="00CC4529" w:rsidRPr="00B52DEA" w:rsidRDefault="00CC4529" w:rsidP="00993162">
      <w:pPr>
        <w:pStyle w:val="BT"/>
        <w:sectPr w:rsidR="00CC4529" w:rsidRPr="00B52DEA" w:rsidSect="00F717AA">
          <w:headerReference w:type="default" r:id="rId26"/>
          <w:footerReference w:type="default" r:id="rId27"/>
          <w:pgSz w:w="11907" w:h="16840" w:code="9"/>
          <w:pgMar w:top="1440" w:right="1797" w:bottom="1440" w:left="1797" w:header="709" w:footer="709" w:gutter="0"/>
          <w:cols w:space="720"/>
          <w:noEndnote/>
        </w:sectPr>
      </w:pPr>
    </w:p>
    <w:p w:rsidR="004642A1" w:rsidRPr="00C52079" w:rsidRDefault="00E068FB" w:rsidP="00CC4529">
      <w:pPr>
        <w:pStyle w:val="TG"/>
      </w:pPr>
      <w:r w:rsidRPr="00CC4529">
        <w:lastRenderedPageBreak/>
        <w:t>L</w:t>
      </w:r>
      <w:r w:rsidR="00F73507" w:rsidRPr="00CC4529">
        <w:t>imited</w:t>
      </w:r>
      <w:r w:rsidR="00F73507" w:rsidRPr="00C52079">
        <w:t xml:space="preserve"> capability for work a</w:t>
      </w:r>
      <w:r w:rsidR="004642A1" w:rsidRPr="00C52079">
        <w:t>ssessment</w:t>
      </w:r>
    </w:p>
    <w:p w:rsidR="00C45C20" w:rsidRDefault="00007D87" w:rsidP="00A46BE1">
      <w:pPr>
        <w:pStyle w:val="SG"/>
      </w:pPr>
      <w:r>
        <w:t>Introduction</w:t>
      </w:r>
    </w:p>
    <w:p w:rsidR="00C45C20" w:rsidRDefault="00881160" w:rsidP="00007D87">
      <w:pPr>
        <w:pStyle w:val="BT"/>
      </w:pPr>
      <w:r>
        <w:t>42170</w:t>
      </w:r>
      <w:r w:rsidR="00C45C20">
        <w:tab/>
        <w:t xml:space="preserve">The </w:t>
      </w:r>
      <w:r w:rsidR="00007D87">
        <w:t>limited capability for work assessment</w:t>
      </w:r>
      <w:r w:rsidR="0088288A">
        <w:t xml:space="preserve"> </w:t>
      </w:r>
      <w:r w:rsidR="0072606A">
        <w:t>is the part of the work capability a</w:t>
      </w:r>
      <w:r w:rsidR="00DD0B12">
        <w:t xml:space="preserve">ssessment process that assesses limited capability for work. </w:t>
      </w:r>
      <w:r w:rsidR="0072606A">
        <w:t xml:space="preserve"> </w:t>
      </w:r>
      <w:r w:rsidR="00DD0B12">
        <w:t>It</w:t>
      </w:r>
      <w:r w:rsidR="006C1A4D">
        <w:t xml:space="preserve"> will normally be </w:t>
      </w:r>
      <w:r w:rsidR="008E768B">
        <w:t>completed</w:t>
      </w:r>
      <w:r w:rsidR="006C1A4D">
        <w:t xml:space="preserve"> during the assessment phase of </w:t>
      </w:r>
      <w:r w:rsidR="00007D87">
        <w:t>Employment and Support Allowance</w:t>
      </w:r>
      <w:r w:rsidR="008E768B" w:rsidRPr="001D340B">
        <w:rPr>
          <w:vertAlign w:val="superscript"/>
        </w:rPr>
        <w:t>1</w:t>
      </w:r>
      <w:r w:rsidR="001D340B">
        <w:t xml:space="preserve"> </w:t>
      </w:r>
      <w:r w:rsidR="00DD0B12">
        <w:t>and</w:t>
      </w:r>
      <w:r w:rsidR="005C786D">
        <w:t xml:space="preserve"> determines </w:t>
      </w:r>
      <w:r w:rsidR="008B0F6F">
        <w:t>entitlement to</w:t>
      </w:r>
      <w:r w:rsidR="005C786D">
        <w:t xml:space="preserve"> benefit beyond the assessment phase.</w:t>
      </w:r>
    </w:p>
    <w:p w:rsidR="006A7712" w:rsidRDefault="008E768B" w:rsidP="00E623A2">
      <w:pPr>
        <w:pStyle w:val="Leg"/>
      </w:pPr>
      <w:proofErr w:type="gramStart"/>
      <w:r>
        <w:t>1</w:t>
      </w:r>
      <w:r w:rsidR="00007D87">
        <w:t xml:space="preserve"> </w:t>
      </w:r>
      <w:r>
        <w:t xml:space="preserve"> WR</w:t>
      </w:r>
      <w:proofErr w:type="gramEnd"/>
      <w:r>
        <w:t xml:space="preserve"> Act</w:t>
      </w:r>
      <w:r w:rsidR="00007D87">
        <w:t xml:space="preserve"> (NI)</w:t>
      </w:r>
      <w:r>
        <w:t xml:space="preserve"> 07</w:t>
      </w:r>
      <w:r w:rsidR="00A569F7">
        <w:t>, s</w:t>
      </w:r>
      <w:r w:rsidR="00007D87">
        <w:t>ec</w:t>
      </w:r>
      <w:r w:rsidR="00A569F7">
        <w:t xml:space="preserve"> </w:t>
      </w:r>
      <w:r w:rsidR="00B8279A">
        <w:t xml:space="preserve">8(1) </w:t>
      </w:r>
      <w:r w:rsidR="00A569F7">
        <w:t>&amp;</w:t>
      </w:r>
      <w:r w:rsidR="00B8279A">
        <w:t xml:space="preserve"> (2)</w:t>
      </w:r>
    </w:p>
    <w:p w:rsidR="000F38D3" w:rsidRDefault="000F38D3" w:rsidP="00007D87">
      <w:pPr>
        <w:pStyle w:val="BT"/>
      </w:pPr>
      <w:r>
        <w:t>42</w:t>
      </w:r>
      <w:r w:rsidR="00017E8D">
        <w:t>171</w:t>
      </w:r>
      <w:r>
        <w:tab/>
        <w:t xml:space="preserve">Whether a </w:t>
      </w:r>
      <w:r w:rsidR="00965076">
        <w:t>claimant</w:t>
      </w:r>
      <w:r>
        <w:t xml:space="preserve">’s capability for work is limited by physical or mental condition and the limitation is such that it is not reasonable to require that </w:t>
      </w:r>
      <w:r w:rsidR="00965076">
        <w:t>claim</w:t>
      </w:r>
      <w:r w:rsidR="006769AD">
        <w:t>a</w:t>
      </w:r>
      <w:r w:rsidR="00965076">
        <w:t>nt</w:t>
      </w:r>
      <w:r>
        <w:t xml:space="preserve"> to work is determined on the basis of a </w:t>
      </w:r>
      <w:r w:rsidR="00007D87">
        <w:t>limited capability for work assessment</w:t>
      </w:r>
      <w:r w:rsidRPr="001D340B">
        <w:rPr>
          <w:vertAlign w:val="superscript"/>
        </w:rPr>
        <w:t>1</w:t>
      </w:r>
      <w:r>
        <w:t>.</w:t>
      </w:r>
    </w:p>
    <w:p w:rsidR="000F38D3" w:rsidRPr="008C6361" w:rsidRDefault="000F38D3" w:rsidP="000F38D3">
      <w:pPr>
        <w:pStyle w:val="Leg"/>
      </w:pPr>
      <w:proofErr w:type="gramStart"/>
      <w:r>
        <w:t xml:space="preserve">1 </w:t>
      </w:r>
      <w:r w:rsidR="00007D87">
        <w:t xml:space="preserve"> </w:t>
      </w:r>
      <w:r>
        <w:t>ESA</w:t>
      </w:r>
      <w:proofErr w:type="gramEnd"/>
      <w:r>
        <w:t xml:space="preserve"> </w:t>
      </w:r>
      <w:proofErr w:type="spellStart"/>
      <w:r>
        <w:t>Regs</w:t>
      </w:r>
      <w:proofErr w:type="spellEnd"/>
      <w:r w:rsidR="00007D87">
        <w:t xml:space="preserve"> (NI), </w:t>
      </w:r>
      <w:proofErr w:type="spellStart"/>
      <w:r w:rsidR="00007D87">
        <w:t>reg</w:t>
      </w:r>
      <w:proofErr w:type="spellEnd"/>
      <w:r w:rsidR="0072606A">
        <w:t xml:space="preserve"> </w:t>
      </w:r>
      <w:r w:rsidR="00007D87">
        <w:t>19(1)</w:t>
      </w:r>
    </w:p>
    <w:p w:rsidR="000F38D3" w:rsidRDefault="000F38D3" w:rsidP="00007D87">
      <w:pPr>
        <w:pStyle w:val="BT"/>
      </w:pPr>
      <w:r>
        <w:t>42</w:t>
      </w:r>
      <w:r w:rsidR="00017E8D">
        <w:t>172</w:t>
      </w:r>
      <w:r>
        <w:tab/>
        <w:t xml:space="preserve">Satisfying the test for </w:t>
      </w:r>
      <w:r w:rsidR="00007D87">
        <w:t>limited capability for work</w:t>
      </w:r>
      <w:r>
        <w:t xml:space="preserve"> depends on the ability to perform certain functions</w:t>
      </w:r>
      <w:r w:rsidR="00F612CD" w:rsidRPr="001D340B">
        <w:rPr>
          <w:vertAlign w:val="superscript"/>
        </w:rPr>
        <w:t>1</w:t>
      </w:r>
      <w:r w:rsidR="00EE7C92">
        <w:t>, reliably and repeatedly.</w:t>
      </w:r>
    </w:p>
    <w:p w:rsidR="00631BBD" w:rsidRDefault="000F38D3" w:rsidP="00C52079">
      <w:pPr>
        <w:pStyle w:val="Leg"/>
      </w:pPr>
      <w:proofErr w:type="gramStart"/>
      <w:r>
        <w:t xml:space="preserve">1 </w:t>
      </w:r>
      <w:r w:rsidR="00007D87">
        <w:t xml:space="preserve"> ESA</w:t>
      </w:r>
      <w:proofErr w:type="gramEnd"/>
      <w:r w:rsidR="00007D87">
        <w:t xml:space="preserve"> </w:t>
      </w:r>
      <w:proofErr w:type="spellStart"/>
      <w:r w:rsidR="00007D87">
        <w:t>Regs</w:t>
      </w:r>
      <w:proofErr w:type="spellEnd"/>
      <w:r w:rsidR="00007D87">
        <w:t xml:space="preserve"> (NI), </w:t>
      </w:r>
      <w:proofErr w:type="spellStart"/>
      <w:r>
        <w:t>reg</w:t>
      </w:r>
      <w:proofErr w:type="spellEnd"/>
      <w:r>
        <w:t xml:space="preserve"> 19(2)</w:t>
      </w:r>
    </w:p>
    <w:p w:rsidR="00C45C20" w:rsidRDefault="008E768B" w:rsidP="00DA4621">
      <w:pPr>
        <w:pStyle w:val="BT"/>
      </w:pPr>
      <w:r w:rsidRPr="00DA4621">
        <w:t>42</w:t>
      </w:r>
      <w:r w:rsidR="00017E8D">
        <w:t>173</w:t>
      </w:r>
      <w:r w:rsidR="00C45C20" w:rsidRPr="00DA4621">
        <w:tab/>
      </w:r>
      <w:r w:rsidR="00CC4529">
        <w:t>When assessing the extent of the claimant’s limited capability for work, it is a condition that the claimant’s inability to perform</w:t>
      </w:r>
      <w:r w:rsidR="00CC4529" w:rsidRPr="001D340B">
        <w:rPr>
          <w:vertAlign w:val="superscript"/>
        </w:rPr>
        <w:t>1</w:t>
      </w:r>
    </w:p>
    <w:p w:rsidR="00CC4529" w:rsidRDefault="00CC4529" w:rsidP="003C2136">
      <w:pPr>
        <w:pStyle w:val="Indent1"/>
      </w:pPr>
      <w:r w:rsidRPr="001917F3">
        <w:rPr>
          <w:b/>
        </w:rPr>
        <w:t>1.</w:t>
      </w:r>
      <w:r>
        <w:tab/>
      </w:r>
      <w:proofErr w:type="gramStart"/>
      <w:r>
        <w:t>physical</w:t>
      </w:r>
      <w:proofErr w:type="gramEnd"/>
      <w:r>
        <w:t xml:space="preserve"> descriptors</w:t>
      </w:r>
      <w:r>
        <w:rPr>
          <w:vertAlign w:val="superscript"/>
        </w:rPr>
        <w:t>2</w:t>
      </w:r>
      <w:r>
        <w:t xml:space="preserve"> arises</w:t>
      </w:r>
    </w:p>
    <w:p w:rsidR="00176D9E" w:rsidRDefault="00CC4529" w:rsidP="003C2136">
      <w:pPr>
        <w:pStyle w:val="Indent2"/>
      </w:pPr>
      <w:r w:rsidRPr="001917F3">
        <w:rPr>
          <w:b/>
        </w:rPr>
        <w:t>1.1</w:t>
      </w:r>
      <w:r>
        <w:tab/>
      </w:r>
      <w:proofErr w:type="gramStart"/>
      <w:r>
        <w:t>from</w:t>
      </w:r>
      <w:proofErr w:type="gramEnd"/>
      <w:r>
        <w:t xml:space="preserve"> a specific bodily (i.e. physical) disease or disablement </w:t>
      </w:r>
      <w:r>
        <w:rPr>
          <w:b/>
        </w:rPr>
        <w:t>or</w:t>
      </w:r>
    </w:p>
    <w:p w:rsidR="00CC4529" w:rsidRPr="001917F3" w:rsidRDefault="00CC4529" w:rsidP="003C2136">
      <w:pPr>
        <w:pStyle w:val="Indent2"/>
        <w:rPr>
          <w:b/>
        </w:rPr>
      </w:pPr>
      <w:r w:rsidRPr="001917F3">
        <w:rPr>
          <w:b/>
        </w:rPr>
        <w:t>1.2</w:t>
      </w:r>
      <w:r>
        <w:tab/>
      </w:r>
      <w:proofErr w:type="gramStart"/>
      <w:r>
        <w:t>as</w:t>
      </w:r>
      <w:proofErr w:type="gramEnd"/>
      <w:r>
        <w:t xml:space="preserve"> a direct </w:t>
      </w:r>
      <w:r w:rsidR="003C2136">
        <w:t>result of treatment by a registered medical pr</w:t>
      </w:r>
      <w:r w:rsidR="001917F3">
        <w:t xml:space="preserve">actitioner for such a condition </w:t>
      </w:r>
      <w:r w:rsidR="001917F3">
        <w:rPr>
          <w:b/>
        </w:rPr>
        <w:t>and</w:t>
      </w:r>
    </w:p>
    <w:p w:rsidR="001917F3" w:rsidRDefault="001917F3" w:rsidP="001917F3">
      <w:pPr>
        <w:pStyle w:val="Indent1"/>
      </w:pPr>
      <w:r w:rsidRPr="001917F3">
        <w:rPr>
          <w:b/>
        </w:rPr>
        <w:t>2.</w:t>
      </w:r>
      <w:r>
        <w:tab/>
      </w:r>
      <w:proofErr w:type="gramStart"/>
      <w:r>
        <w:t>mental</w:t>
      </w:r>
      <w:proofErr w:type="gramEnd"/>
      <w:r>
        <w:t xml:space="preserve"> descriptors</w:t>
      </w:r>
      <w:r>
        <w:rPr>
          <w:vertAlign w:val="superscript"/>
        </w:rPr>
        <w:t>3</w:t>
      </w:r>
      <w:r>
        <w:t xml:space="preserve"> arises</w:t>
      </w:r>
    </w:p>
    <w:p w:rsidR="001917F3" w:rsidRDefault="001917F3" w:rsidP="001917F3">
      <w:pPr>
        <w:pStyle w:val="Indent2"/>
      </w:pPr>
      <w:r w:rsidRPr="001917F3">
        <w:rPr>
          <w:b/>
        </w:rPr>
        <w:t>2.1</w:t>
      </w:r>
      <w:r>
        <w:tab/>
      </w:r>
      <w:proofErr w:type="gramStart"/>
      <w:r>
        <w:t>from</w:t>
      </w:r>
      <w:proofErr w:type="gramEnd"/>
      <w:r>
        <w:t xml:space="preserve"> a specific mental illness or disablement </w:t>
      </w:r>
      <w:r>
        <w:rPr>
          <w:b/>
        </w:rPr>
        <w:t>or</w:t>
      </w:r>
    </w:p>
    <w:p w:rsidR="001917F3" w:rsidRPr="001917F3" w:rsidRDefault="001917F3" w:rsidP="001917F3">
      <w:pPr>
        <w:pStyle w:val="Indent2"/>
      </w:pPr>
      <w:r w:rsidRPr="001917F3">
        <w:rPr>
          <w:b/>
        </w:rPr>
        <w:t>2.2</w:t>
      </w:r>
      <w:r>
        <w:tab/>
      </w:r>
      <w:proofErr w:type="gramStart"/>
      <w:r>
        <w:t>as</w:t>
      </w:r>
      <w:proofErr w:type="gramEnd"/>
      <w:r>
        <w:t xml:space="preserve"> a direct result of treatment by a registered medical practitioner for such a condition.</w:t>
      </w:r>
    </w:p>
    <w:p w:rsidR="003C2136" w:rsidRDefault="003C2136" w:rsidP="00CC4529">
      <w:pPr>
        <w:pStyle w:val="BT"/>
      </w:pPr>
      <w:r>
        <w:tab/>
        <w:t>The level of each activity is measured by points which must reach a set total for entitlement to benefit.</w:t>
      </w:r>
    </w:p>
    <w:p w:rsidR="003C2136" w:rsidRDefault="003C2136" w:rsidP="001917F3">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19(5);  2  </w:t>
      </w:r>
      <w:proofErr w:type="spellStart"/>
      <w:r>
        <w:t>Sch</w:t>
      </w:r>
      <w:proofErr w:type="spellEnd"/>
      <w:r>
        <w:t xml:space="preserve"> 2, Part 1;  3  </w:t>
      </w:r>
      <w:proofErr w:type="spellStart"/>
      <w:r>
        <w:t>Sch</w:t>
      </w:r>
      <w:proofErr w:type="spellEnd"/>
      <w:r>
        <w:t xml:space="preserve"> 2, Part 2</w:t>
      </w:r>
    </w:p>
    <w:p w:rsidR="003C2136" w:rsidRPr="001D340B" w:rsidRDefault="003C2136" w:rsidP="00CC4529">
      <w:pPr>
        <w:pStyle w:val="BT"/>
        <w:rPr>
          <w:b/>
        </w:rPr>
      </w:pPr>
      <w:r>
        <w:tab/>
      </w:r>
      <w:r w:rsidRPr="001D340B">
        <w:rPr>
          <w:b/>
        </w:rPr>
        <w:t>Example 1</w:t>
      </w:r>
    </w:p>
    <w:p w:rsidR="003C2136" w:rsidRDefault="003C2136" w:rsidP="00CC4529">
      <w:pPr>
        <w:pStyle w:val="BT"/>
      </w:pPr>
      <w:r>
        <w:tab/>
        <w:t xml:space="preserve">Brian suffers from rheumatoid arthritis in his hands and knees, and claims Employment and Support Allowance.  In the questionnaire Brian states that due to cognitive and mental impairment he has difficulty with learning tasks, awareness of hazards and completing personal actions.  At the medical examination, Brian explains that the high level of painkillers he takes for his arthritis makes him too tired </w:t>
      </w:r>
      <w:r>
        <w:lastRenderedPageBreak/>
        <w:t>to concentrate.  The health care professional advises that Brian is mentally disabled by the medication, but not sufficiently to satisfy any mental health descriptors.  Brian scores 6 points for mobility problems.</w:t>
      </w:r>
    </w:p>
    <w:p w:rsidR="003C2136" w:rsidRPr="001D340B" w:rsidRDefault="003C2136" w:rsidP="00CC4529">
      <w:pPr>
        <w:pStyle w:val="BT"/>
        <w:rPr>
          <w:b/>
        </w:rPr>
      </w:pPr>
      <w:r>
        <w:tab/>
      </w:r>
      <w:r w:rsidRPr="001D340B">
        <w:rPr>
          <w:b/>
        </w:rPr>
        <w:t>Example 2</w:t>
      </w:r>
    </w:p>
    <w:p w:rsidR="003C2136" w:rsidRDefault="003C2136" w:rsidP="00CC4529">
      <w:pPr>
        <w:pStyle w:val="BT"/>
      </w:pPr>
      <w:r>
        <w:tab/>
        <w:t>Rita is injured in an accident which leaves her with significant mobility problems and facial scarring.  Rita also suffers from depression and social anxiety disorder as a result of the accident.  Meeting people outside her immediate family brings on a panic attack, so she avoids this.  She scores 6 points for mobility problems arising from her physical health condition, and 9 points for coping with social engagement arising from her mental health condition.</w:t>
      </w:r>
    </w:p>
    <w:p w:rsidR="003C2136" w:rsidRPr="001D340B" w:rsidRDefault="003C2136" w:rsidP="00CC4529">
      <w:pPr>
        <w:pStyle w:val="BT"/>
        <w:rPr>
          <w:b/>
        </w:rPr>
      </w:pPr>
      <w:r>
        <w:tab/>
      </w:r>
      <w:r w:rsidRPr="001D340B">
        <w:rPr>
          <w:b/>
        </w:rPr>
        <w:t>Example 3</w:t>
      </w:r>
    </w:p>
    <w:p w:rsidR="003C2136" w:rsidRPr="00CC4529" w:rsidRDefault="003C2136" w:rsidP="00CC4529">
      <w:pPr>
        <w:pStyle w:val="BT"/>
      </w:pPr>
      <w:r>
        <w:tab/>
        <w:t>Alisa suffers from mechanical back pain.  She states that she has difficulties with mobilising as well as getting about unless she has someone with her.  The health care professional advises that Alisa’s need for assistance with getting about is only due to her physical problems.  The decision maker determines that Alisa does not score any points for mental health descriptors.</w:t>
      </w:r>
    </w:p>
    <w:p w:rsidR="00C45C20" w:rsidRPr="00B52DEA" w:rsidRDefault="00BD5F4B" w:rsidP="00C45C20">
      <w:pPr>
        <w:pStyle w:val="BT"/>
      </w:pPr>
      <w:r w:rsidRPr="00B52DEA">
        <w:t>42</w:t>
      </w:r>
      <w:r w:rsidR="00017E8D" w:rsidRPr="00B52DEA">
        <w:t>174</w:t>
      </w:r>
      <w:r w:rsidR="00C45C20" w:rsidRPr="00B52DEA">
        <w:tab/>
      </w:r>
      <w:r w:rsidR="00C21E84" w:rsidRPr="00B52DEA">
        <w:t xml:space="preserve">Certain </w:t>
      </w:r>
      <w:r w:rsidR="00C53838" w:rsidRPr="00B52DEA">
        <w:t>claimants</w:t>
      </w:r>
      <w:r w:rsidR="00C45C20" w:rsidRPr="00B52DEA">
        <w:t xml:space="preserve"> can be treated as </w:t>
      </w:r>
      <w:r w:rsidRPr="00B52DEA">
        <w:t xml:space="preserve">having </w:t>
      </w:r>
      <w:r w:rsidR="009307CA" w:rsidRPr="00B52DEA">
        <w:t>limited capability for work</w:t>
      </w:r>
      <w:r w:rsidR="00C45C20" w:rsidRPr="00B52DEA">
        <w:t xml:space="preserve"> </w:t>
      </w:r>
      <w:r w:rsidR="00C21E84" w:rsidRPr="00B52DEA">
        <w:t xml:space="preserve">without undergoing the </w:t>
      </w:r>
      <w:r w:rsidR="009307CA" w:rsidRPr="00B52DEA">
        <w:t>limited capability for work assessment</w:t>
      </w:r>
      <w:r w:rsidR="00C21E84" w:rsidRPr="00B52DEA">
        <w:t xml:space="preserve"> (see guidance at DMG </w:t>
      </w:r>
      <w:r w:rsidR="00641FB9" w:rsidRPr="00B52DEA">
        <w:t>42030</w:t>
      </w:r>
      <w:r w:rsidR="00184E12" w:rsidRPr="00B52DEA">
        <w:t>).</w:t>
      </w:r>
    </w:p>
    <w:p w:rsidR="00C45C20" w:rsidRDefault="000124EC" w:rsidP="00C0611B">
      <w:pPr>
        <w:pStyle w:val="BT"/>
      </w:pPr>
      <w:r>
        <w:t>42</w:t>
      </w:r>
      <w:r w:rsidR="00017E8D">
        <w:t>175</w:t>
      </w:r>
      <w:r w:rsidR="00C45C20">
        <w:tab/>
      </w:r>
      <w:r w:rsidR="00C53838">
        <w:t>Claimants</w:t>
      </w:r>
      <w:r w:rsidR="00C45C20">
        <w:t xml:space="preserve"> who are not </w:t>
      </w:r>
      <w:r w:rsidR="009140FC">
        <w:t xml:space="preserve">treated as having </w:t>
      </w:r>
      <w:r w:rsidR="00C0611B">
        <w:t>limited capability for work</w:t>
      </w:r>
      <w:r w:rsidR="00184E12">
        <w:t xml:space="preserve"> as per D</w:t>
      </w:r>
      <w:r w:rsidR="001A7442">
        <w:t>MG 42</w:t>
      </w:r>
      <w:r w:rsidR="00641FB9">
        <w:t>174</w:t>
      </w:r>
      <w:r w:rsidR="00184E12">
        <w:t xml:space="preserve"> and so have to undergo the </w:t>
      </w:r>
      <w:r w:rsidR="00C0611B">
        <w:t>limited capability for work assessment</w:t>
      </w:r>
      <w:r w:rsidR="00C45C20">
        <w:t xml:space="preserve"> can be treated as </w:t>
      </w:r>
      <w:r>
        <w:t xml:space="preserve">having </w:t>
      </w:r>
      <w:r w:rsidR="00C0611B">
        <w:t>limited capability for work</w:t>
      </w:r>
      <w:r>
        <w:t xml:space="preserve"> </w:t>
      </w:r>
      <w:r w:rsidR="00C45C20">
        <w:t xml:space="preserve">pending actual assessment, provided certain conditions are satisfied (see DMG </w:t>
      </w:r>
      <w:r w:rsidR="00881160">
        <w:t>42350</w:t>
      </w:r>
      <w:r w:rsidR="009A38D5">
        <w:t xml:space="preserve"> et </w:t>
      </w:r>
      <w:proofErr w:type="spellStart"/>
      <w:r w:rsidR="009A38D5">
        <w:t>seq</w:t>
      </w:r>
      <w:proofErr w:type="spellEnd"/>
      <w:r w:rsidR="00C45C20">
        <w:t>)</w:t>
      </w:r>
      <w:r w:rsidR="00C45C20" w:rsidRPr="001D340B">
        <w:rPr>
          <w:vertAlign w:val="superscript"/>
        </w:rPr>
        <w:t>1</w:t>
      </w:r>
      <w:r w:rsidR="00C0611B">
        <w:t>.</w:t>
      </w:r>
    </w:p>
    <w:p w:rsidR="00C45C20" w:rsidRPr="00C0611B" w:rsidRDefault="00C45C20" w:rsidP="00C45C20">
      <w:pPr>
        <w:pStyle w:val="Leg"/>
        <w:rPr>
          <w:color w:val="000000"/>
        </w:rPr>
      </w:pPr>
      <w:proofErr w:type="gramStart"/>
      <w:r>
        <w:t>1</w:t>
      </w:r>
      <w:r w:rsidR="00064078">
        <w:t xml:space="preserve"> </w:t>
      </w:r>
      <w:r w:rsidR="00C0611B">
        <w:t xml:space="preserve"> ESA</w:t>
      </w:r>
      <w:proofErr w:type="gramEnd"/>
      <w:r w:rsidR="00C0611B">
        <w:t xml:space="preserve"> </w:t>
      </w:r>
      <w:proofErr w:type="spellStart"/>
      <w:r w:rsidR="00C0611B">
        <w:t>Regs</w:t>
      </w:r>
      <w:proofErr w:type="spellEnd"/>
      <w:r w:rsidR="00C0611B">
        <w:t xml:space="preserve"> (NI), </w:t>
      </w:r>
      <w:proofErr w:type="spellStart"/>
      <w:r>
        <w:t>reg</w:t>
      </w:r>
      <w:proofErr w:type="spellEnd"/>
      <w:r>
        <w:t xml:space="preserve"> </w:t>
      </w:r>
      <w:r w:rsidR="005F32F8">
        <w:t>30</w:t>
      </w:r>
    </w:p>
    <w:p w:rsidR="00C45C20" w:rsidRDefault="00B07548" w:rsidP="00500EAE">
      <w:pPr>
        <w:pStyle w:val="BT"/>
      </w:pPr>
      <w:r>
        <w:t>42</w:t>
      </w:r>
      <w:r w:rsidR="00017E8D">
        <w:t>176</w:t>
      </w:r>
      <w:r w:rsidR="00C45C20">
        <w:tab/>
        <w:t xml:space="preserve">As part of the assessment, </w:t>
      </w:r>
      <w:r w:rsidR="00C53838">
        <w:t>claimants</w:t>
      </w:r>
      <w:r w:rsidR="00C45C20">
        <w:t xml:space="preserve"> </w:t>
      </w:r>
      <w:r w:rsidR="008E4BC7">
        <w:t xml:space="preserve">who are not treated as having </w:t>
      </w:r>
      <w:r w:rsidR="00500EAE">
        <w:t>limited capability for work</w:t>
      </w:r>
      <w:r w:rsidR="008E4BC7">
        <w:t xml:space="preserve"> </w:t>
      </w:r>
      <w:r w:rsidR="00737737">
        <w:t>may be required to complete</w:t>
      </w:r>
      <w:r w:rsidR="00C45C20">
        <w:t xml:space="preserve"> a questionnaire </w:t>
      </w:r>
      <w:r w:rsidR="00737737">
        <w:t>(see DMG 42</w:t>
      </w:r>
      <w:r w:rsidR="000032C1">
        <w:t>161</w:t>
      </w:r>
      <w:r w:rsidR="002A0E69">
        <w:t xml:space="preserve">) </w:t>
      </w:r>
      <w:r w:rsidR="00C45C20">
        <w:t>and if necessary attend a medical examination.</w:t>
      </w:r>
      <w:r w:rsidR="00500EAE">
        <w:t xml:space="preserve"> </w:t>
      </w:r>
      <w:r w:rsidR="00C45C20">
        <w:t xml:space="preserve"> If they fail without good cause to do either, they can be treated as </w:t>
      </w:r>
      <w:r w:rsidR="00F54B8F">
        <w:t xml:space="preserve">not having </w:t>
      </w:r>
      <w:r w:rsidR="00500EAE">
        <w:t>limited capability for work</w:t>
      </w:r>
      <w:r w:rsidR="00DD0B12" w:rsidRPr="001D340B">
        <w:rPr>
          <w:vertAlign w:val="superscript"/>
        </w:rPr>
        <w:t>1</w:t>
      </w:r>
      <w:r w:rsidR="00C45C20">
        <w:t xml:space="preserve"> (see DMG </w:t>
      </w:r>
      <w:r w:rsidR="00881160">
        <w:t>42450</w:t>
      </w:r>
      <w:r w:rsidR="005B52D2">
        <w:t xml:space="preserve"> </w:t>
      </w:r>
      <w:proofErr w:type="gramStart"/>
      <w:r w:rsidR="00DD0B12">
        <w:t>et</w:t>
      </w:r>
      <w:proofErr w:type="gramEnd"/>
      <w:r w:rsidR="00DD0B12">
        <w:t xml:space="preserve"> </w:t>
      </w:r>
      <w:proofErr w:type="spellStart"/>
      <w:r w:rsidR="00DD0B12">
        <w:t>seq</w:t>
      </w:r>
      <w:proofErr w:type="spellEnd"/>
      <w:r w:rsidR="00C45C20">
        <w:t>).</w:t>
      </w:r>
    </w:p>
    <w:p w:rsidR="00D94FCD" w:rsidRPr="00157137" w:rsidRDefault="00C45C20" w:rsidP="00C45C20">
      <w:pPr>
        <w:pStyle w:val="Leg"/>
        <w:rPr>
          <w:color w:val="000000"/>
        </w:rPr>
      </w:pPr>
      <w:proofErr w:type="gramStart"/>
      <w:r>
        <w:t xml:space="preserve">1 </w:t>
      </w:r>
      <w:r w:rsidR="00157137">
        <w:t xml:space="preserve"> ESA</w:t>
      </w:r>
      <w:proofErr w:type="gramEnd"/>
      <w:r w:rsidR="00157137">
        <w:t xml:space="preserve"> </w:t>
      </w:r>
      <w:proofErr w:type="spellStart"/>
      <w:r w:rsidR="00157137">
        <w:t>Regs</w:t>
      </w:r>
      <w:proofErr w:type="spellEnd"/>
      <w:r w:rsidR="00157137">
        <w:t xml:space="preserve"> (NI), </w:t>
      </w:r>
      <w:proofErr w:type="spellStart"/>
      <w:r w:rsidR="00157137">
        <w:t>reg</w:t>
      </w:r>
      <w:proofErr w:type="spellEnd"/>
      <w:r>
        <w:t xml:space="preserve"> </w:t>
      </w:r>
      <w:r w:rsidR="00CE435F">
        <w:t>2</w:t>
      </w:r>
      <w:r w:rsidR="005F32F8">
        <w:t>2</w:t>
      </w:r>
      <w:r w:rsidR="00CE435F">
        <w:t xml:space="preserve"> &amp;</w:t>
      </w:r>
      <w:r w:rsidR="00064078">
        <w:t xml:space="preserve"> </w:t>
      </w:r>
      <w:r w:rsidR="00CE435F">
        <w:t>2</w:t>
      </w:r>
      <w:r w:rsidR="005F32F8">
        <w:t>3</w:t>
      </w:r>
    </w:p>
    <w:p w:rsidR="00D94FCD" w:rsidRDefault="00D94FCD" w:rsidP="00157137">
      <w:pPr>
        <w:pStyle w:val="BT"/>
      </w:pPr>
      <w:r>
        <w:t>42</w:t>
      </w:r>
      <w:r w:rsidR="00017E8D">
        <w:t>177</w:t>
      </w:r>
      <w:r>
        <w:tab/>
        <w:t xml:space="preserve">A </w:t>
      </w:r>
      <w:r w:rsidR="008C3835">
        <w:t>claimant</w:t>
      </w:r>
      <w:r>
        <w:t xml:space="preserve"> will have </w:t>
      </w:r>
      <w:r w:rsidR="00157137">
        <w:t>limited capability for work</w:t>
      </w:r>
      <w:r>
        <w:t xml:space="preserve"> if, by adding the points scored against any descriptor, a score o</w:t>
      </w:r>
      <w:r w:rsidR="00DD0B12">
        <w:t>f at least 15 points is reached</w:t>
      </w:r>
      <w:r w:rsidRPr="001D340B">
        <w:rPr>
          <w:vertAlign w:val="superscript"/>
        </w:rPr>
        <w:t>1</w:t>
      </w:r>
      <w:r>
        <w:t xml:space="preserve"> (see </w:t>
      </w:r>
      <w:r w:rsidR="000032C1">
        <w:t>DMG 42218</w:t>
      </w:r>
      <w:r>
        <w:t>).</w:t>
      </w:r>
    </w:p>
    <w:p w:rsidR="00D94FCD" w:rsidRPr="00157137" w:rsidRDefault="00D94FCD" w:rsidP="00D94FCD">
      <w:pPr>
        <w:pStyle w:val="Leg"/>
        <w:rPr>
          <w:color w:val="000000"/>
        </w:rPr>
      </w:pPr>
      <w:proofErr w:type="gramStart"/>
      <w:r>
        <w:t>1</w:t>
      </w:r>
      <w:r w:rsidR="00157137">
        <w:t xml:space="preserve">  </w:t>
      </w:r>
      <w:r w:rsidR="009C66C8">
        <w:t>ESA</w:t>
      </w:r>
      <w:proofErr w:type="gramEnd"/>
      <w:r w:rsidR="009C66C8">
        <w:t xml:space="preserve"> </w:t>
      </w:r>
      <w:proofErr w:type="spellStart"/>
      <w:r w:rsidR="009C66C8">
        <w:t>Regs</w:t>
      </w:r>
      <w:proofErr w:type="spellEnd"/>
      <w:r w:rsidR="00157137">
        <w:t xml:space="preserve"> (NI)</w:t>
      </w:r>
      <w:r w:rsidR="009C66C8">
        <w:t>,</w:t>
      </w:r>
      <w:r w:rsidR="00157137">
        <w:t xml:space="preserve"> </w:t>
      </w:r>
      <w:proofErr w:type="spellStart"/>
      <w:r w:rsidR="00157137">
        <w:t>reg</w:t>
      </w:r>
      <w:proofErr w:type="spellEnd"/>
      <w:r w:rsidR="00157137">
        <w:t xml:space="preserve"> 19(3)</w:t>
      </w:r>
    </w:p>
    <w:p w:rsidR="001920BC" w:rsidRDefault="001920BC" w:rsidP="001920BC">
      <w:pPr>
        <w:pStyle w:val="BT"/>
      </w:pPr>
      <w:r>
        <w:tab/>
        <w:t>4</w:t>
      </w:r>
      <w:r w:rsidR="00017E8D">
        <w:t xml:space="preserve">2178 </w:t>
      </w:r>
      <w:r w:rsidR="00641FB9">
        <w:t>–</w:t>
      </w:r>
      <w:r w:rsidR="00017E8D">
        <w:t xml:space="preserve"> 42189</w:t>
      </w:r>
    </w:p>
    <w:p w:rsidR="00B07548" w:rsidRDefault="000032C1" w:rsidP="00A46BE1">
      <w:pPr>
        <w:pStyle w:val="SG"/>
      </w:pPr>
      <w:r>
        <w:br w:type="page"/>
      </w:r>
      <w:r w:rsidR="00B07548">
        <w:lastRenderedPageBreak/>
        <w:t>Application of the assessment</w:t>
      </w:r>
    </w:p>
    <w:p w:rsidR="00140AC4" w:rsidRDefault="00881160" w:rsidP="00B07548">
      <w:pPr>
        <w:pStyle w:val="BT"/>
      </w:pPr>
      <w:r>
        <w:t>42190</w:t>
      </w:r>
      <w:r w:rsidR="00064078">
        <w:tab/>
      </w:r>
      <w:r w:rsidR="00140AC4">
        <w:t>The questionnaire is not required if the</w:t>
      </w:r>
      <w:r w:rsidR="00937CE5">
        <w:t xml:space="preserve"> claimant</w:t>
      </w:r>
    </w:p>
    <w:p w:rsidR="00140AC4" w:rsidRDefault="00140AC4" w:rsidP="00140AC4">
      <w:pPr>
        <w:pStyle w:val="Indent1"/>
      </w:pPr>
      <w:r w:rsidRPr="00140AC4">
        <w:rPr>
          <w:b/>
        </w:rPr>
        <w:t>1.</w:t>
      </w:r>
      <w:r>
        <w:tab/>
      </w:r>
      <w:proofErr w:type="gramStart"/>
      <w:r>
        <w:t>satisfies</w:t>
      </w:r>
      <w:proofErr w:type="gramEnd"/>
      <w:r>
        <w:t xml:space="preserve"> </w:t>
      </w:r>
      <w:r w:rsidR="000032C1">
        <w:t>c</w:t>
      </w:r>
      <w:r w:rsidR="008F40D5">
        <w:t>ertain conditions (see DMG 42032</w:t>
      </w:r>
      <w:r>
        <w:t xml:space="preserve">) </w:t>
      </w:r>
      <w:r w:rsidRPr="00140AC4">
        <w:rPr>
          <w:b/>
        </w:rPr>
        <w:t>or</w:t>
      </w:r>
    </w:p>
    <w:p w:rsidR="00140AC4" w:rsidRPr="004A6ACD" w:rsidRDefault="00140AC4" w:rsidP="00140AC4">
      <w:pPr>
        <w:pStyle w:val="Indent1"/>
        <w:rPr>
          <w:b/>
        </w:rPr>
      </w:pPr>
      <w:r w:rsidRPr="004A6ACD">
        <w:rPr>
          <w:b/>
        </w:rPr>
        <w:t>2.</w:t>
      </w:r>
      <w:r w:rsidR="004A6ACD">
        <w:rPr>
          <w:b/>
        </w:rPr>
        <w:tab/>
      </w:r>
      <w:proofErr w:type="gramStart"/>
      <w:r w:rsidR="004A6ACD" w:rsidRPr="004A6ACD">
        <w:t>is</w:t>
      </w:r>
      <w:proofErr w:type="gramEnd"/>
      <w:r w:rsidR="004A6ACD" w:rsidRPr="004A6ACD">
        <w:t xml:space="preserve"> a hospital </w:t>
      </w:r>
      <w:r w:rsidR="005B52D2">
        <w:t>patient (</w:t>
      </w:r>
      <w:r w:rsidR="004A6ACD" w:rsidRPr="004A6ACD">
        <w:t xml:space="preserve">see DMG </w:t>
      </w:r>
      <w:r w:rsidR="00673A11">
        <w:t>42070</w:t>
      </w:r>
      <w:r w:rsidR="004A6ACD" w:rsidRPr="004A6ACD">
        <w:t>)</w:t>
      </w:r>
      <w:r w:rsidR="00F75E95" w:rsidRPr="00F75E95">
        <w:t xml:space="preserve"> </w:t>
      </w:r>
      <w:r w:rsidR="00F75E95">
        <w:rPr>
          <w:b/>
        </w:rPr>
        <w:t>or</w:t>
      </w:r>
    </w:p>
    <w:p w:rsidR="00140AC4" w:rsidRPr="004A6ACD" w:rsidRDefault="00140AC4" w:rsidP="00140AC4">
      <w:pPr>
        <w:pStyle w:val="Indent1"/>
        <w:rPr>
          <w:b/>
        </w:rPr>
      </w:pPr>
      <w:r w:rsidRPr="004A6ACD">
        <w:rPr>
          <w:b/>
        </w:rPr>
        <w:t>3.</w:t>
      </w:r>
      <w:r w:rsidR="004A6ACD">
        <w:rPr>
          <w:b/>
        </w:rPr>
        <w:tab/>
      </w:r>
      <w:proofErr w:type="gramStart"/>
      <w:r w:rsidR="004A6ACD" w:rsidRPr="004A6ACD">
        <w:t>receives</w:t>
      </w:r>
      <w:proofErr w:type="gramEnd"/>
      <w:r w:rsidR="004A6ACD" w:rsidRPr="004A6ACD">
        <w:t xml:space="preserve"> certain regular treatment</w:t>
      </w:r>
      <w:r w:rsidR="005B52D2">
        <w:t xml:space="preserve"> </w:t>
      </w:r>
      <w:r w:rsidR="004A6ACD" w:rsidRPr="004A6ACD">
        <w:t>(see DMG</w:t>
      </w:r>
      <w:r w:rsidR="006424D1">
        <w:t xml:space="preserve"> </w:t>
      </w:r>
      <w:r w:rsidR="00673A11">
        <w:t>42090</w:t>
      </w:r>
      <w:r w:rsidR="004A6ACD" w:rsidRPr="004A6ACD">
        <w:t>)</w:t>
      </w:r>
      <w:r w:rsidR="006424D1">
        <w:rPr>
          <w:vertAlign w:val="superscript"/>
        </w:rPr>
        <w:t>1</w:t>
      </w:r>
      <w:r w:rsidR="004A6ACD">
        <w:t xml:space="preserve"> </w:t>
      </w:r>
      <w:r w:rsidR="004A6ACD" w:rsidRPr="004A6ACD">
        <w:rPr>
          <w:b/>
        </w:rPr>
        <w:t>or</w:t>
      </w:r>
    </w:p>
    <w:p w:rsidR="00140AC4" w:rsidRDefault="00140AC4" w:rsidP="00140AC4">
      <w:pPr>
        <w:pStyle w:val="Indent1"/>
      </w:pPr>
      <w:r w:rsidRPr="004A6ACD">
        <w:rPr>
          <w:b/>
        </w:rPr>
        <w:t>4.</w:t>
      </w:r>
      <w:r>
        <w:tab/>
      </w:r>
      <w:proofErr w:type="gramStart"/>
      <w:r>
        <w:t>the</w:t>
      </w:r>
      <w:proofErr w:type="gramEnd"/>
      <w:r>
        <w:t xml:space="preserve"> </w:t>
      </w:r>
      <w:r w:rsidR="00F75E95">
        <w:t>decision maker</w:t>
      </w:r>
      <w:r>
        <w:t xml:space="preserve"> is satisfied that there is sufficient information to decide whether a </w:t>
      </w:r>
      <w:r w:rsidR="00937CE5">
        <w:t>claimant</w:t>
      </w:r>
      <w:r>
        <w:t xml:space="preserve"> has </w:t>
      </w:r>
      <w:r w:rsidR="00F75E95">
        <w:t>li</w:t>
      </w:r>
      <w:r w:rsidR="0072606A">
        <w:t>mited capability for work</w:t>
      </w:r>
      <w:r w:rsidR="00F75E95">
        <w:t xml:space="preserve"> without it</w:t>
      </w:r>
      <w:r w:rsidR="006424D1">
        <w:rPr>
          <w:vertAlign w:val="superscript"/>
        </w:rPr>
        <w:t>2</w:t>
      </w:r>
      <w:r w:rsidR="00F75E95">
        <w:t>.</w:t>
      </w:r>
    </w:p>
    <w:p w:rsidR="009A7DCC" w:rsidRDefault="002A595D" w:rsidP="009A7DCC">
      <w:pPr>
        <w:pStyle w:val="BT"/>
        <w:rPr>
          <w:rStyle w:val="BTChar"/>
        </w:rPr>
      </w:pPr>
      <w:r>
        <w:rPr>
          <w:rStyle w:val="BTChar"/>
        </w:rPr>
        <w:tab/>
      </w:r>
      <w:r w:rsidR="00B07548" w:rsidRPr="00140AC4">
        <w:rPr>
          <w:rStyle w:val="BTChar"/>
        </w:rPr>
        <w:t xml:space="preserve">All </w:t>
      </w:r>
      <w:r w:rsidR="00140AC4" w:rsidRPr="00140AC4">
        <w:rPr>
          <w:rStyle w:val="BTChar"/>
        </w:rPr>
        <w:t xml:space="preserve">other </w:t>
      </w:r>
      <w:r w:rsidR="00154EF0" w:rsidRPr="00140AC4">
        <w:rPr>
          <w:rStyle w:val="BTChar"/>
        </w:rPr>
        <w:t>c</w:t>
      </w:r>
      <w:r w:rsidR="002D7049">
        <w:rPr>
          <w:rStyle w:val="BTChar"/>
        </w:rPr>
        <w:t>laimants</w:t>
      </w:r>
      <w:r w:rsidR="00140AC4" w:rsidRPr="00140AC4">
        <w:rPr>
          <w:rStyle w:val="BTChar"/>
        </w:rPr>
        <w:t xml:space="preserve"> </w:t>
      </w:r>
      <w:r w:rsidR="00154EF0" w:rsidRPr="00140AC4">
        <w:rPr>
          <w:rStyle w:val="BTChar"/>
        </w:rPr>
        <w:t>will be</w:t>
      </w:r>
      <w:r w:rsidR="00B07548" w:rsidRPr="00140AC4">
        <w:rPr>
          <w:rStyle w:val="BTChar"/>
        </w:rPr>
        <w:t xml:space="preserve"> sent the questionnaire </w:t>
      </w:r>
      <w:r w:rsidR="005B52D2">
        <w:rPr>
          <w:rStyle w:val="BTChar"/>
        </w:rPr>
        <w:t>(ESA</w:t>
      </w:r>
      <w:r w:rsidR="00DC1B33" w:rsidRPr="00140AC4">
        <w:rPr>
          <w:rStyle w:val="BTChar"/>
        </w:rPr>
        <w:t xml:space="preserve">50) </w:t>
      </w:r>
      <w:r>
        <w:rPr>
          <w:rStyle w:val="BTChar"/>
        </w:rPr>
        <w:t xml:space="preserve">during the assessment phase </w:t>
      </w:r>
      <w:r w:rsidR="00154EF0" w:rsidRPr="00140AC4">
        <w:rPr>
          <w:rStyle w:val="BTChar"/>
        </w:rPr>
        <w:t xml:space="preserve">of their </w:t>
      </w:r>
      <w:r w:rsidR="008F40D5">
        <w:rPr>
          <w:rStyle w:val="BTChar"/>
        </w:rPr>
        <w:t>award of</w:t>
      </w:r>
      <w:r w:rsidR="00154EF0" w:rsidRPr="00140AC4">
        <w:rPr>
          <w:rStyle w:val="BTChar"/>
        </w:rPr>
        <w:t xml:space="preserve"> </w:t>
      </w:r>
      <w:r w:rsidR="00221820">
        <w:rPr>
          <w:rStyle w:val="BTChar"/>
        </w:rPr>
        <w:t>Employment and Support Allowance</w:t>
      </w:r>
      <w:r w:rsidR="00864D8E" w:rsidRPr="00140AC4">
        <w:rPr>
          <w:rStyle w:val="BTChar"/>
        </w:rPr>
        <w:t>.</w:t>
      </w:r>
    </w:p>
    <w:p w:rsidR="004A6ACD" w:rsidRPr="00B52DEA" w:rsidRDefault="004A6ACD" w:rsidP="009A7DCC">
      <w:pPr>
        <w:pStyle w:val="Leg"/>
      </w:pPr>
      <w:proofErr w:type="gramStart"/>
      <w:r w:rsidRPr="00B52DEA">
        <w:t>1</w:t>
      </w:r>
      <w:r w:rsidR="00221820" w:rsidRPr="00B52DEA">
        <w:t xml:space="preserve">  </w:t>
      </w:r>
      <w:r w:rsidR="003F6E7A" w:rsidRPr="00B52DEA">
        <w:t>ESA</w:t>
      </w:r>
      <w:proofErr w:type="gramEnd"/>
      <w:r w:rsidR="003F6E7A" w:rsidRPr="00B52DEA">
        <w:t xml:space="preserve"> </w:t>
      </w:r>
      <w:proofErr w:type="spellStart"/>
      <w:r w:rsidR="003F6E7A" w:rsidRPr="00B52DEA">
        <w:t>Regs</w:t>
      </w:r>
      <w:proofErr w:type="spellEnd"/>
      <w:r w:rsidR="00221820" w:rsidRPr="00B52DEA">
        <w:t xml:space="preserve"> (NI)</w:t>
      </w:r>
      <w:r w:rsidR="003F6E7A" w:rsidRPr="00B52DEA">
        <w:t>,</w:t>
      </w:r>
      <w:r w:rsidR="00221820" w:rsidRPr="00B52DEA">
        <w:t xml:space="preserve"> </w:t>
      </w:r>
      <w:proofErr w:type="spellStart"/>
      <w:r w:rsidRPr="00B52DEA">
        <w:t>reg</w:t>
      </w:r>
      <w:proofErr w:type="spellEnd"/>
      <w:r w:rsidR="00104A94" w:rsidRPr="00B52DEA">
        <w:t xml:space="preserve"> </w:t>
      </w:r>
      <w:r w:rsidR="0072606A" w:rsidRPr="00B52DEA">
        <w:t>21(3)</w:t>
      </w:r>
      <w:r w:rsidR="006424D1" w:rsidRPr="00B52DEA">
        <w:t xml:space="preserve">; </w:t>
      </w:r>
      <w:r w:rsidR="0072606A" w:rsidRPr="00B52DEA">
        <w:t xml:space="preserve"> </w:t>
      </w:r>
      <w:r w:rsidR="006424D1" w:rsidRPr="00B52DEA">
        <w:t>2</w:t>
      </w:r>
      <w:r w:rsidR="0072606A" w:rsidRPr="00B52DEA">
        <w:t xml:space="preserve"> </w:t>
      </w:r>
      <w:r w:rsidR="006424D1" w:rsidRPr="00B52DEA">
        <w:t xml:space="preserve"> </w:t>
      </w:r>
      <w:proofErr w:type="spellStart"/>
      <w:r w:rsidR="006424D1" w:rsidRPr="00B52DEA">
        <w:t>reg</w:t>
      </w:r>
      <w:proofErr w:type="spellEnd"/>
      <w:r w:rsidR="006424D1" w:rsidRPr="00B52DEA">
        <w:t xml:space="preserve"> 21(2)</w:t>
      </w:r>
    </w:p>
    <w:p w:rsidR="00993162" w:rsidRPr="00B52DEA" w:rsidRDefault="000E5315" w:rsidP="0015425C">
      <w:pPr>
        <w:pStyle w:val="BT"/>
      </w:pPr>
      <w:r w:rsidRPr="00B52DEA">
        <w:t>42</w:t>
      </w:r>
      <w:r w:rsidR="00D971D0" w:rsidRPr="00B52DEA">
        <w:t>1</w:t>
      </w:r>
      <w:r w:rsidR="00015B34" w:rsidRPr="00B52DEA">
        <w:t>91</w:t>
      </w:r>
      <w:r w:rsidRPr="00B52DEA">
        <w:tab/>
      </w:r>
      <w:r>
        <w:t>The questionnaire is designed for the claimant to give as much information about their condition and how it affects them in their daily functioning and how they manage their condition</w:t>
      </w:r>
      <w:r w:rsidR="00047C88">
        <w:t>.</w:t>
      </w:r>
    </w:p>
    <w:p w:rsidR="00047C88" w:rsidRDefault="00047C88" w:rsidP="000E5315">
      <w:pPr>
        <w:pStyle w:val="BT"/>
      </w:pPr>
      <w:r w:rsidRPr="00B52DEA">
        <w:t>42</w:t>
      </w:r>
      <w:r w:rsidR="00D971D0" w:rsidRPr="00B52DEA">
        <w:t>1</w:t>
      </w:r>
      <w:r w:rsidR="00015B34" w:rsidRPr="00B52DEA">
        <w:t>92</w:t>
      </w:r>
      <w:r w:rsidR="00340291" w:rsidRPr="00B52DEA">
        <w:tab/>
        <w:t>Medic</w:t>
      </w:r>
      <w:r w:rsidR="005E19EF" w:rsidRPr="00B52DEA">
        <w:t>al s</w:t>
      </w:r>
      <w:r w:rsidR="002A0E69" w:rsidRPr="00B52DEA">
        <w:t>ervices</w:t>
      </w:r>
      <w:r w:rsidR="0072606A" w:rsidRPr="00B52DEA">
        <w:t xml:space="preserve"> will</w:t>
      </w:r>
    </w:p>
    <w:p w:rsidR="00047C88" w:rsidRDefault="00081BCA" w:rsidP="00081BCA">
      <w:pPr>
        <w:pStyle w:val="Indent1"/>
      </w:pPr>
      <w:r>
        <w:rPr>
          <w:b/>
        </w:rPr>
        <w:t>1</w:t>
      </w:r>
      <w:r w:rsidR="00047C88" w:rsidRPr="00047C88">
        <w:rPr>
          <w:b/>
        </w:rPr>
        <w:t>.</w:t>
      </w:r>
      <w:r w:rsidR="00047C88">
        <w:rPr>
          <w:b/>
        </w:rPr>
        <w:tab/>
      </w:r>
      <w:proofErr w:type="gramStart"/>
      <w:r w:rsidR="00047C88" w:rsidRPr="00047C88">
        <w:t>scrutinise</w:t>
      </w:r>
      <w:proofErr w:type="gramEnd"/>
      <w:r w:rsidR="00047C88" w:rsidRPr="00047C88">
        <w:t xml:space="preserve"> evidence</w:t>
      </w:r>
      <w:r w:rsidR="00047C88">
        <w:t xml:space="preserve"> regarding a claimant</w:t>
      </w:r>
      <w:r w:rsidR="006424D1">
        <w:t>’</w:t>
      </w:r>
      <w:r w:rsidR="00047C88">
        <w:t>s condition</w:t>
      </w:r>
      <w:r w:rsidR="00B25154">
        <w:t xml:space="preserve"> </w:t>
      </w:r>
      <w:r w:rsidR="002A0E69">
        <w:t>and give an opinion as to whether</w:t>
      </w:r>
    </w:p>
    <w:p w:rsidR="00047C88" w:rsidRDefault="00047C88" w:rsidP="00A46BE1">
      <w:pPr>
        <w:pStyle w:val="Indent2"/>
      </w:pPr>
      <w:r w:rsidRPr="00047C88">
        <w:rPr>
          <w:b/>
        </w:rPr>
        <w:t>1.1</w:t>
      </w:r>
      <w:r>
        <w:tab/>
      </w:r>
      <w:proofErr w:type="gramStart"/>
      <w:r w:rsidRPr="00047C88">
        <w:t>they</w:t>
      </w:r>
      <w:proofErr w:type="gramEnd"/>
      <w:r w:rsidRPr="00047C88">
        <w:t xml:space="preserve"> </w:t>
      </w:r>
      <w:r>
        <w:t xml:space="preserve">are </w:t>
      </w:r>
      <w:r w:rsidR="00D741FA">
        <w:t>treated as having limited capability for work</w:t>
      </w:r>
    </w:p>
    <w:p w:rsidR="00081BCA" w:rsidRDefault="00047C88" w:rsidP="00A46BE1">
      <w:pPr>
        <w:pStyle w:val="Indent2"/>
      </w:pPr>
      <w:r>
        <w:rPr>
          <w:b/>
        </w:rPr>
        <w:t>1.</w:t>
      </w:r>
      <w:r w:rsidR="00D741FA">
        <w:rPr>
          <w:b/>
        </w:rPr>
        <w:t>2</w:t>
      </w:r>
      <w:r>
        <w:rPr>
          <w:b/>
        </w:rPr>
        <w:tab/>
      </w:r>
      <w:r w:rsidRPr="00047C88">
        <w:t xml:space="preserve">in second or subsequent </w:t>
      </w:r>
      <w:r w:rsidR="00081BCA">
        <w:t xml:space="preserve">referrals if they </w:t>
      </w:r>
      <w:r w:rsidRPr="00047C88">
        <w:t xml:space="preserve">have </w:t>
      </w:r>
      <w:r w:rsidR="00B25154">
        <w:t>limited capability for work</w:t>
      </w:r>
      <w:r w:rsidRPr="00047C88">
        <w:t xml:space="preserve"> without requiring a </w:t>
      </w:r>
      <w:r w:rsidR="00B25154">
        <w:t>limited capability for work assessment</w:t>
      </w:r>
    </w:p>
    <w:p w:rsidR="00C62B3A" w:rsidRPr="00C62B3A" w:rsidRDefault="002A0E69" w:rsidP="00081BCA">
      <w:pPr>
        <w:pStyle w:val="Indent1"/>
      </w:pPr>
      <w:r>
        <w:rPr>
          <w:b/>
        </w:rPr>
        <w:t>2</w:t>
      </w:r>
      <w:r w:rsidR="00C62B3A">
        <w:rPr>
          <w:b/>
        </w:rPr>
        <w:t>.</w:t>
      </w:r>
      <w:r w:rsidR="00C62B3A">
        <w:rPr>
          <w:b/>
        </w:rPr>
        <w:tab/>
      </w:r>
      <w:proofErr w:type="gramStart"/>
      <w:r w:rsidR="00EF2134">
        <w:t>provide</w:t>
      </w:r>
      <w:proofErr w:type="gramEnd"/>
      <w:r w:rsidR="00EF2134">
        <w:t xml:space="preserve"> impartial medical</w:t>
      </w:r>
      <w:r w:rsidR="00C62B3A" w:rsidRPr="00C62B3A">
        <w:t xml:space="preserve"> advice on </w:t>
      </w:r>
      <w:r w:rsidR="00C62B3A">
        <w:t>r</w:t>
      </w:r>
      <w:r w:rsidR="00C62B3A" w:rsidRPr="00C62B3A">
        <w:t>equest.</w:t>
      </w:r>
    </w:p>
    <w:p w:rsidR="00FC28B8" w:rsidRDefault="004547BC" w:rsidP="00615AE1">
      <w:pPr>
        <w:pStyle w:val="BT"/>
      </w:pPr>
      <w:r>
        <w:t>42</w:t>
      </w:r>
      <w:r w:rsidR="00015B34">
        <w:t>193</w:t>
      </w:r>
      <w:r w:rsidR="0017582F">
        <w:tab/>
      </w:r>
      <w:r w:rsidR="00615AE1">
        <w:t xml:space="preserve">Medical </w:t>
      </w:r>
      <w:r w:rsidR="005E19EF">
        <w:t>s</w:t>
      </w:r>
      <w:r w:rsidR="006F7C26">
        <w:t>ervices</w:t>
      </w:r>
      <w:r w:rsidR="00615AE1">
        <w:t xml:space="preserve"> are responsible for gathering any information required to support the </w:t>
      </w:r>
      <w:r w:rsidR="00165DD5">
        <w:t>work capability a</w:t>
      </w:r>
      <w:r w:rsidR="00B25154">
        <w:t>ssessment</w:t>
      </w:r>
      <w:r w:rsidR="00615AE1">
        <w:t xml:space="preserve"> process.</w:t>
      </w:r>
      <w:r w:rsidR="00B25154">
        <w:t xml:space="preserve"> </w:t>
      </w:r>
      <w:r w:rsidR="005F5B68">
        <w:t xml:space="preserve"> This includes</w:t>
      </w:r>
    </w:p>
    <w:p w:rsidR="005F5B68" w:rsidRDefault="005F5B68" w:rsidP="005F5B68">
      <w:pPr>
        <w:pStyle w:val="Indent1"/>
      </w:pPr>
      <w:r w:rsidRPr="005F5B68">
        <w:rPr>
          <w:b/>
        </w:rPr>
        <w:t>1.</w:t>
      </w:r>
      <w:r>
        <w:rPr>
          <w:b/>
        </w:rPr>
        <w:tab/>
      </w:r>
      <w:proofErr w:type="gramStart"/>
      <w:r>
        <w:t>sending</w:t>
      </w:r>
      <w:proofErr w:type="gramEnd"/>
      <w:r>
        <w:t xml:space="preserve"> the questionnaire (ESA50</w:t>
      </w:r>
      <w:r w:rsidR="00165DD5">
        <w:t>)</w:t>
      </w:r>
    </w:p>
    <w:p w:rsidR="005F5B68" w:rsidRDefault="00B25154" w:rsidP="005F5B68">
      <w:pPr>
        <w:pStyle w:val="Indent1"/>
      </w:pPr>
      <w:r>
        <w:rPr>
          <w:b/>
        </w:rPr>
        <w:t>2.</w:t>
      </w:r>
      <w:r>
        <w:rPr>
          <w:b/>
        </w:rPr>
        <w:tab/>
      </w:r>
      <w:proofErr w:type="gramStart"/>
      <w:r w:rsidR="005F5B68">
        <w:t>sending</w:t>
      </w:r>
      <w:proofErr w:type="gramEnd"/>
      <w:r w:rsidR="005F5B68">
        <w:t xml:space="preserve"> a reminder if the claimant does not reply within 28</w:t>
      </w:r>
      <w:r w:rsidR="006424D1">
        <w:t xml:space="preserve"> </w:t>
      </w:r>
      <w:r w:rsidR="005F5B68">
        <w:t>days</w:t>
      </w:r>
    </w:p>
    <w:p w:rsidR="005F5B68" w:rsidRDefault="005F5B68" w:rsidP="005F5B68">
      <w:pPr>
        <w:pStyle w:val="Indent1"/>
      </w:pPr>
      <w:r w:rsidRPr="005F5B68">
        <w:rPr>
          <w:b/>
        </w:rPr>
        <w:t>3.</w:t>
      </w:r>
      <w:r>
        <w:rPr>
          <w:b/>
        </w:rPr>
        <w:tab/>
      </w:r>
      <w:proofErr w:type="gramStart"/>
      <w:r w:rsidRPr="005F5B68">
        <w:t>deciding</w:t>
      </w:r>
      <w:proofErr w:type="gramEnd"/>
      <w:r w:rsidRPr="005F5B68">
        <w:t xml:space="preserve"> if further medical evidence is required </w:t>
      </w:r>
      <w:r w:rsidR="00566BD6">
        <w:t>from</w:t>
      </w:r>
      <w:r w:rsidRPr="005F5B68">
        <w:t xml:space="preserve"> the claimant</w:t>
      </w:r>
      <w:r w:rsidR="005B52D2">
        <w:t>’</w:t>
      </w:r>
      <w:r w:rsidRPr="005F5B68">
        <w:t xml:space="preserve">s </w:t>
      </w:r>
      <w:r w:rsidR="00B25154">
        <w:t>General Practitioner</w:t>
      </w:r>
      <w:r w:rsidRPr="005F5B68">
        <w:t xml:space="preserve"> or </w:t>
      </w:r>
      <w:r w:rsidR="00B25154">
        <w:t>health care professional</w:t>
      </w:r>
      <w:r>
        <w:t>.</w:t>
      </w:r>
    </w:p>
    <w:p w:rsidR="00244101" w:rsidRPr="00B52DEA" w:rsidRDefault="00CF13F9" w:rsidP="00CF13F9">
      <w:pPr>
        <w:pStyle w:val="BT"/>
      </w:pPr>
      <w:r>
        <w:t>42</w:t>
      </w:r>
      <w:r w:rsidR="00015B34">
        <w:t>194</w:t>
      </w:r>
      <w:r w:rsidR="00064078">
        <w:tab/>
      </w:r>
      <w:r w:rsidR="00340291">
        <w:t>Medical s</w:t>
      </w:r>
      <w:r w:rsidR="00480150">
        <w:t>ervices</w:t>
      </w:r>
      <w:r w:rsidR="0017582F">
        <w:t xml:space="preserve"> will </w:t>
      </w:r>
      <w:r w:rsidR="0017582F">
        <w:rPr>
          <w:bCs/>
        </w:rPr>
        <w:t xml:space="preserve">arrange for a </w:t>
      </w:r>
      <w:r w:rsidR="00B25154">
        <w:rPr>
          <w:bCs/>
        </w:rPr>
        <w:t>health care professional</w:t>
      </w:r>
      <w:r w:rsidR="0017582F">
        <w:rPr>
          <w:bCs/>
        </w:rPr>
        <w:t xml:space="preserve"> to </w:t>
      </w:r>
      <w:r w:rsidR="00F54601" w:rsidRPr="00B52DEA">
        <w:t>provide an opinion on limited capability for work on either an</w:t>
      </w:r>
    </w:p>
    <w:p w:rsidR="00F54601" w:rsidRPr="009B00CC" w:rsidRDefault="00F54601" w:rsidP="00F54601">
      <w:pPr>
        <w:pStyle w:val="Indent1"/>
        <w:rPr>
          <w:b/>
        </w:rPr>
      </w:pPr>
      <w:r w:rsidRPr="00064078">
        <w:rPr>
          <w:b/>
        </w:rPr>
        <w:t>1.</w:t>
      </w:r>
      <w:r>
        <w:tab/>
        <w:t xml:space="preserve">ESA85 if the claimant has been examined </w:t>
      </w:r>
      <w:r>
        <w:rPr>
          <w:b/>
        </w:rPr>
        <w:t>or</w:t>
      </w:r>
    </w:p>
    <w:p w:rsidR="00F54601" w:rsidRDefault="00F54601" w:rsidP="00F54601">
      <w:pPr>
        <w:pStyle w:val="Indent1"/>
      </w:pPr>
      <w:r>
        <w:rPr>
          <w:b/>
        </w:rPr>
        <w:t>2.</w:t>
      </w:r>
      <w:r>
        <w:rPr>
          <w:b/>
        </w:rPr>
        <w:tab/>
      </w:r>
      <w:r w:rsidRPr="009B00CC">
        <w:t>E</w:t>
      </w:r>
      <w:r>
        <w:t>SA85A if the claimant has not been examined.</w:t>
      </w:r>
    </w:p>
    <w:p w:rsidR="00D83542" w:rsidRPr="00064078" w:rsidRDefault="00D83542" w:rsidP="00D00086">
      <w:pPr>
        <w:pStyle w:val="BT"/>
        <w:rPr>
          <w:lang w:val="it-IT"/>
        </w:rPr>
      </w:pPr>
      <w:r>
        <w:rPr>
          <w:lang w:val="it-IT"/>
        </w:rPr>
        <w:lastRenderedPageBreak/>
        <w:t>42</w:t>
      </w:r>
      <w:r w:rsidR="00015B34">
        <w:rPr>
          <w:lang w:val="it-IT"/>
        </w:rPr>
        <w:t>195</w:t>
      </w:r>
      <w:r w:rsidR="000918D8">
        <w:rPr>
          <w:lang w:val="it-IT"/>
        </w:rPr>
        <w:tab/>
        <w:t>Medical</w:t>
      </w:r>
      <w:r w:rsidR="00340291">
        <w:rPr>
          <w:lang w:val="it-IT"/>
        </w:rPr>
        <w:t xml:space="preserve"> s</w:t>
      </w:r>
      <w:r w:rsidR="00081BCA">
        <w:rPr>
          <w:lang w:val="it-IT"/>
        </w:rPr>
        <w:t xml:space="preserve">ervices will provide an independent </w:t>
      </w:r>
      <w:r w:rsidR="000B0AA4">
        <w:rPr>
          <w:lang w:val="it-IT"/>
        </w:rPr>
        <w:t xml:space="preserve">medical opinion on the claimant’s condition, functionality and their ability to perform activities related to work. </w:t>
      </w:r>
      <w:r w:rsidR="00D00086">
        <w:rPr>
          <w:lang w:val="it-IT"/>
        </w:rPr>
        <w:t xml:space="preserve"> </w:t>
      </w:r>
      <w:r w:rsidR="000B0AA4">
        <w:rPr>
          <w:lang w:val="it-IT"/>
        </w:rPr>
        <w:t xml:space="preserve">They do not provide a diagnostic examination. </w:t>
      </w:r>
      <w:r w:rsidR="00D00086">
        <w:rPr>
          <w:lang w:val="it-IT"/>
        </w:rPr>
        <w:t xml:space="preserve"> </w:t>
      </w:r>
      <w:r w:rsidR="000B0AA4">
        <w:rPr>
          <w:lang w:val="it-IT"/>
        </w:rPr>
        <w:t>Their focus is on a claimant</w:t>
      </w:r>
      <w:r w:rsidR="00E66048">
        <w:rPr>
          <w:lang w:val="it-IT"/>
        </w:rPr>
        <w:t>’</w:t>
      </w:r>
      <w:r w:rsidR="000B0AA4">
        <w:rPr>
          <w:lang w:val="it-IT"/>
        </w:rPr>
        <w:t xml:space="preserve">s abilities rather than their disabilities. </w:t>
      </w:r>
      <w:r w:rsidR="00D00086">
        <w:rPr>
          <w:lang w:val="it-IT"/>
        </w:rPr>
        <w:t xml:space="preserve"> Health care professionals</w:t>
      </w:r>
      <w:r w:rsidR="001F456C">
        <w:rPr>
          <w:lang w:val="it-IT"/>
        </w:rPr>
        <w:t xml:space="preserve"> should provide relevant </w:t>
      </w:r>
      <w:r w:rsidR="004C2F8D">
        <w:rPr>
          <w:lang w:val="it-IT"/>
        </w:rPr>
        <w:t xml:space="preserve">information </w:t>
      </w:r>
      <w:r w:rsidR="001F456C">
        <w:rPr>
          <w:lang w:val="it-IT"/>
        </w:rPr>
        <w:t xml:space="preserve">and good justification for their recommendations with regard to </w:t>
      </w:r>
      <w:r w:rsidR="00D00086">
        <w:rPr>
          <w:lang w:val="it-IT"/>
        </w:rPr>
        <w:t>limited capability for work</w:t>
      </w:r>
      <w:r w:rsidR="001F456C">
        <w:rPr>
          <w:lang w:val="it-IT"/>
        </w:rPr>
        <w:t>.</w:t>
      </w:r>
    </w:p>
    <w:p w:rsidR="0017582F" w:rsidRDefault="004547BC" w:rsidP="00D00086">
      <w:pPr>
        <w:pStyle w:val="BT"/>
      </w:pPr>
      <w:r w:rsidRPr="00165DD5">
        <w:t>42</w:t>
      </w:r>
      <w:r w:rsidR="00015B34">
        <w:t>196</w:t>
      </w:r>
      <w:r w:rsidR="00A85AB7">
        <w:tab/>
        <w:t>In the main, medical reports will be completed electronically.  There is no requirement for the report to be signed by the examining health care professional</w:t>
      </w:r>
      <w:r w:rsidR="00A85AB7" w:rsidRPr="001D340B">
        <w:rPr>
          <w:vertAlign w:val="superscript"/>
        </w:rPr>
        <w:t>1</w:t>
      </w:r>
      <w:r w:rsidR="00A85AB7">
        <w:t>.  However the report must identify the status of the health care professional, i.e. whether he/she is a doctor</w:t>
      </w:r>
      <w:r w:rsidR="00294587">
        <w:t xml:space="preserve">, </w:t>
      </w:r>
      <w:r w:rsidR="00A85AB7">
        <w:t xml:space="preserve">a registered </w:t>
      </w:r>
      <w:r w:rsidR="006C0012">
        <w:t>nurse</w:t>
      </w:r>
      <w:r w:rsidR="00294587">
        <w:t xml:space="preserve"> or a registered occupational therapist or physiotherapist</w:t>
      </w:r>
      <w:r w:rsidR="006C0012">
        <w:t>.</w:t>
      </w:r>
    </w:p>
    <w:p w:rsidR="006C0012" w:rsidRDefault="006C0012" w:rsidP="006C0012">
      <w:pPr>
        <w:pStyle w:val="Leg"/>
      </w:pPr>
      <w:proofErr w:type="gramStart"/>
      <w:r>
        <w:t>1  R</w:t>
      </w:r>
      <w:proofErr w:type="gramEnd"/>
      <w:r>
        <w:t>(IB) 7/05</w:t>
      </w:r>
    </w:p>
    <w:p w:rsidR="00825129" w:rsidRDefault="00015B34" w:rsidP="00D00086">
      <w:pPr>
        <w:pStyle w:val="BT"/>
      </w:pPr>
      <w:r>
        <w:t>42197</w:t>
      </w:r>
      <w:r w:rsidR="00825129">
        <w:tab/>
        <w:t>The personalised summary statement forms part of the report form ESA85 where that is produced electronically, and is also produced as a separate form ESA85(S).  It is part of the evidence considered by the decision maker when making determinations as to whether the claimant has limited capability for work, and if so, whether they have limited capability for work-related activity.</w:t>
      </w:r>
    </w:p>
    <w:p w:rsidR="00825129" w:rsidRDefault="00015B34" w:rsidP="00D00086">
      <w:pPr>
        <w:pStyle w:val="BT"/>
      </w:pPr>
      <w:r>
        <w:t>42198</w:t>
      </w:r>
      <w:r w:rsidR="00946A97">
        <w:tab/>
        <w:t>The personalised summary statement is a statement of facts and findings made by the health care professional, and is personal to the claimant.  It gives the health care professional the opportunity to</w:t>
      </w:r>
    </w:p>
    <w:p w:rsidR="00946A97" w:rsidRPr="00B52DEA" w:rsidRDefault="00946A97" w:rsidP="001D340B">
      <w:pPr>
        <w:pStyle w:val="Indent1"/>
      </w:pPr>
      <w:r w:rsidRPr="001D340B">
        <w:rPr>
          <w:b/>
        </w:rPr>
        <w:t>1.</w:t>
      </w:r>
      <w:r>
        <w:tab/>
      </w:r>
      <w:proofErr w:type="gramStart"/>
      <w:r>
        <w:t>justify</w:t>
      </w:r>
      <w:proofErr w:type="gramEnd"/>
      <w:r>
        <w:t xml:space="preserve"> their recommendation on the limited capability for work and limited capability for work-related activity activities and descriptors </w:t>
      </w:r>
      <w:r w:rsidRPr="001D340B">
        <w:rPr>
          <w:b/>
        </w:rPr>
        <w:t>and</w:t>
      </w:r>
    </w:p>
    <w:p w:rsidR="00946A97" w:rsidRDefault="00946A97" w:rsidP="001D340B">
      <w:pPr>
        <w:pStyle w:val="Indent1"/>
      </w:pPr>
      <w:r w:rsidRPr="001D340B">
        <w:rPr>
          <w:b/>
        </w:rPr>
        <w:t>2.</w:t>
      </w:r>
      <w:r>
        <w:tab/>
      </w:r>
      <w:proofErr w:type="gramStart"/>
      <w:r>
        <w:t>explain</w:t>
      </w:r>
      <w:proofErr w:type="gramEnd"/>
      <w:r>
        <w:t xml:space="preserve"> where the recommendation conflicts with the claimant’s view of their condition.</w:t>
      </w:r>
    </w:p>
    <w:p w:rsidR="00946A97" w:rsidRDefault="00015B34" w:rsidP="00946A97">
      <w:pPr>
        <w:pStyle w:val="BT"/>
      </w:pPr>
      <w:r>
        <w:t>42199</w:t>
      </w:r>
      <w:r w:rsidR="00946A97">
        <w:tab/>
        <w:t>The personalised summary statement should refer to all of the claimant’s health conditions, and consider the combined impact where multiple conditions are present.  This should reflect the consensus of medical opinion.  It should not introduce new information not already in form ESA85.</w:t>
      </w:r>
    </w:p>
    <w:p w:rsidR="00444670" w:rsidRDefault="004547BC" w:rsidP="00D00086">
      <w:pPr>
        <w:pStyle w:val="BT"/>
      </w:pPr>
      <w:r>
        <w:t>42</w:t>
      </w:r>
      <w:r w:rsidR="00015B34">
        <w:t>200</w:t>
      </w:r>
      <w:r w:rsidR="0017582F">
        <w:tab/>
        <w:t>The questionnaire</w:t>
      </w:r>
      <w:r w:rsidR="000918D8">
        <w:t>, the medical report, and any other medical evidence obtained by medical services, are referred to the decision maker to consider whether the claimant has limited capability for work</w:t>
      </w:r>
      <w:r w:rsidR="00C51703">
        <w:t>.</w:t>
      </w:r>
      <w:r w:rsidR="00D00086">
        <w:t xml:space="preserve"> </w:t>
      </w:r>
      <w:r w:rsidR="00C51703">
        <w:t xml:space="preserve"> </w:t>
      </w:r>
      <w:r w:rsidR="0017582F">
        <w:t xml:space="preserve">There may be differences between the answers from the claimant and </w:t>
      </w:r>
      <w:r>
        <w:t xml:space="preserve">the </w:t>
      </w:r>
      <w:r w:rsidR="00D00086">
        <w:t>health care professional</w:t>
      </w:r>
      <w:r w:rsidR="0017582F">
        <w:t>.</w:t>
      </w:r>
    </w:p>
    <w:p w:rsidR="00602043" w:rsidRPr="001D340B" w:rsidRDefault="00FF3F1D" w:rsidP="0017582F">
      <w:pPr>
        <w:pStyle w:val="BT"/>
        <w:rPr>
          <w:b/>
        </w:rPr>
      </w:pPr>
      <w:r w:rsidRPr="00B52DEA">
        <w:tab/>
      </w:r>
      <w:r w:rsidR="00602043" w:rsidRPr="001D340B">
        <w:rPr>
          <w:b/>
        </w:rPr>
        <w:t>Example</w:t>
      </w:r>
    </w:p>
    <w:p w:rsidR="00602043" w:rsidRDefault="00FF3F1D" w:rsidP="00432C99">
      <w:pPr>
        <w:pStyle w:val="BT"/>
      </w:pPr>
      <w:r>
        <w:tab/>
      </w:r>
      <w:r w:rsidR="00602043" w:rsidRPr="00602043">
        <w:t xml:space="preserve">On </w:t>
      </w:r>
      <w:r w:rsidR="00AE3AF5">
        <w:t>the questionnaire</w:t>
      </w:r>
      <w:r w:rsidR="00602043" w:rsidRPr="00602043">
        <w:t xml:space="preserve"> </w:t>
      </w:r>
      <w:r w:rsidR="000E4961">
        <w:t>Kevin</w:t>
      </w:r>
      <w:r w:rsidR="00602043" w:rsidRPr="00602043">
        <w:t xml:space="preserve"> indicates he can walk </w:t>
      </w:r>
      <w:r w:rsidR="00602043">
        <w:t>o</w:t>
      </w:r>
      <w:r w:rsidR="00602043" w:rsidRPr="00602043">
        <w:t>n level ground but cannot walk 200 metres</w:t>
      </w:r>
      <w:r w:rsidR="00602043">
        <w:t>.</w:t>
      </w:r>
      <w:r w:rsidR="00432C99">
        <w:t xml:space="preserve"> </w:t>
      </w:r>
      <w:r w:rsidR="00602043">
        <w:t xml:space="preserve"> He </w:t>
      </w:r>
      <w:r w:rsidR="00165DD5">
        <w:t>also indicates on the form that</w:t>
      </w:r>
      <w:r w:rsidR="00602043" w:rsidRPr="00602043">
        <w:t xml:space="preserve"> he can walk about 50 metres before he has to stop due to severe pain.</w:t>
      </w:r>
      <w:r w:rsidR="00432C99">
        <w:t xml:space="preserve"> </w:t>
      </w:r>
      <w:r w:rsidR="00602043" w:rsidRPr="00602043">
        <w:t xml:space="preserve"> </w:t>
      </w:r>
      <w:r w:rsidR="00270310">
        <w:t xml:space="preserve">On </w:t>
      </w:r>
      <w:r w:rsidR="00D60865">
        <w:t>the medical report</w:t>
      </w:r>
      <w:r w:rsidR="00270310">
        <w:t xml:space="preserve"> the </w:t>
      </w:r>
      <w:r w:rsidR="00432C99">
        <w:t xml:space="preserve">health care </w:t>
      </w:r>
      <w:r w:rsidR="00432C99">
        <w:lastRenderedPageBreak/>
        <w:t>professional</w:t>
      </w:r>
      <w:r w:rsidR="00270310">
        <w:t xml:space="preserve"> </w:t>
      </w:r>
      <w:r w:rsidR="00580AE8">
        <w:t>should collect more evidence to identify the actual distance the claimant can walk and the amount of pain and discomfort experienced</w:t>
      </w:r>
      <w:r w:rsidR="00F54B8F">
        <w:t xml:space="preserve"> and how that affects the daily functioning</w:t>
      </w:r>
      <w:r w:rsidR="00580AE8">
        <w:t>.</w:t>
      </w:r>
    </w:p>
    <w:p w:rsidR="007B503E" w:rsidRDefault="00FF3F1D" w:rsidP="00432C99">
      <w:pPr>
        <w:pStyle w:val="BT"/>
      </w:pPr>
      <w:r>
        <w:tab/>
      </w:r>
      <w:r w:rsidR="0017582F">
        <w:t xml:space="preserve">The </w:t>
      </w:r>
      <w:r w:rsidR="00432C99">
        <w:t>decision maker</w:t>
      </w:r>
      <w:r w:rsidR="0017582F">
        <w:t xml:space="preserve"> then considers the merit of each answer and any other evidence to determine</w:t>
      </w:r>
      <w:r w:rsidR="00557FF0">
        <w:t xml:space="preserve"> </w:t>
      </w:r>
      <w:r w:rsidR="0017582F">
        <w:t>an overall score (see DMG</w:t>
      </w:r>
      <w:r w:rsidR="004547BC">
        <w:t xml:space="preserve"> </w:t>
      </w:r>
      <w:r w:rsidR="00881160">
        <w:t>42215</w:t>
      </w:r>
      <w:r w:rsidR="0017582F">
        <w:t>)</w:t>
      </w:r>
      <w:r w:rsidR="0017582F" w:rsidRPr="0057385E">
        <w:rPr>
          <w:vertAlign w:val="superscript"/>
        </w:rPr>
        <w:t>1</w:t>
      </w:r>
      <w:r w:rsidR="0017582F">
        <w:t>.</w:t>
      </w:r>
      <w:r w:rsidR="00432C99">
        <w:t xml:space="preserve"> </w:t>
      </w:r>
      <w:r w:rsidR="0017582F">
        <w:t xml:space="preserve"> As with all evidence </w:t>
      </w:r>
      <w:r w:rsidR="00432C99">
        <w:t>decision makers</w:t>
      </w:r>
      <w:r w:rsidR="0017582F">
        <w:t xml:space="preserve"> have to decide what weight to give to the content of the </w:t>
      </w:r>
      <w:r w:rsidR="00846CC8">
        <w:t>medical report</w:t>
      </w:r>
      <w:r w:rsidR="00432C99">
        <w:t>.</w:t>
      </w:r>
    </w:p>
    <w:p w:rsidR="0017582F" w:rsidRDefault="007B503E" w:rsidP="00432C99">
      <w:pPr>
        <w:pStyle w:val="BT"/>
      </w:pPr>
      <w:r>
        <w:tab/>
      </w:r>
      <w:r w:rsidRPr="001D340B">
        <w:rPr>
          <w:b/>
        </w:rPr>
        <w:t>Note:</w:t>
      </w:r>
      <w:r>
        <w:t xml:space="preserve"> </w:t>
      </w:r>
      <w:r w:rsidR="00432C99">
        <w:t xml:space="preserve"> </w:t>
      </w:r>
      <w:r w:rsidR="0017582F">
        <w:t>The report should be read as a whole and any concerns over inconsistent or improbable entries addressed before a determination of</w:t>
      </w:r>
      <w:r w:rsidR="004547BC">
        <w:t xml:space="preserve"> </w:t>
      </w:r>
      <w:r w:rsidR="00432C99">
        <w:t>limited capability for work</w:t>
      </w:r>
      <w:r w:rsidR="0017582F">
        <w:t xml:space="preserve"> is made.</w:t>
      </w:r>
    </w:p>
    <w:p w:rsidR="005B52D2" w:rsidRPr="00432C99" w:rsidRDefault="005B52D2" w:rsidP="005B52D2">
      <w:pPr>
        <w:pStyle w:val="Leg"/>
        <w:rPr>
          <w:color w:val="000000"/>
        </w:rPr>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19(3)</w:t>
      </w:r>
    </w:p>
    <w:p w:rsidR="0017582F" w:rsidRDefault="002E0326" w:rsidP="00F10B44">
      <w:pPr>
        <w:pStyle w:val="BT"/>
      </w:pPr>
      <w:r>
        <w:t>42</w:t>
      </w:r>
      <w:r w:rsidR="00015B34">
        <w:t>201</w:t>
      </w:r>
      <w:r w:rsidR="0017582F">
        <w:tab/>
        <w:t xml:space="preserve">There should be no changes made to the content of the </w:t>
      </w:r>
      <w:r w:rsidR="007171DC">
        <w:t>medical report</w:t>
      </w:r>
      <w:r w:rsidR="0017582F">
        <w:t xml:space="preserve"> other than of a very minor nature e.g. a </w:t>
      </w:r>
      <w:r w:rsidR="003B1D5B">
        <w:t>typing error</w:t>
      </w:r>
      <w:r w:rsidR="0017582F">
        <w:t xml:space="preserve">, and these are to be carried out by the same </w:t>
      </w:r>
      <w:r w:rsidR="00F10B44">
        <w:t>health care professional</w:t>
      </w:r>
      <w:r w:rsidR="0017582F">
        <w:t xml:space="preserve"> who completed the original</w:t>
      </w:r>
      <w:r w:rsidR="00E52675">
        <w:t xml:space="preserve"> wherever possible</w:t>
      </w:r>
      <w:r w:rsidR="0017582F">
        <w:t>.</w:t>
      </w:r>
      <w:r w:rsidR="00F10B44">
        <w:t xml:space="preserve"> </w:t>
      </w:r>
      <w:r w:rsidR="00E52675">
        <w:t xml:space="preserve"> It is permissible for another approved </w:t>
      </w:r>
      <w:r w:rsidR="00F10B44">
        <w:t>health care professional</w:t>
      </w:r>
      <w:r w:rsidR="00E52675">
        <w:t xml:space="preserve"> to make the amendment, having consulted the author of the original report, for example to avoid unnecessary delay.</w:t>
      </w:r>
      <w:r w:rsidR="00F10B44">
        <w:t xml:space="preserve"> </w:t>
      </w:r>
      <w:r w:rsidR="00E52675">
        <w:t xml:space="preserve"> However the </w:t>
      </w:r>
      <w:r w:rsidR="00F10B44">
        <w:t>health care professional</w:t>
      </w:r>
      <w:r w:rsidR="00E52675">
        <w:t xml:space="preserve"> making the amendment should make it clear that it has been made following consultation.</w:t>
      </w:r>
      <w:r w:rsidR="00F10B44">
        <w:t xml:space="preserve"> </w:t>
      </w:r>
      <w:r w:rsidR="0017582F">
        <w:t xml:space="preserve"> Any other additions or alterations should be provided in a separate document.</w:t>
      </w:r>
    </w:p>
    <w:p w:rsidR="0017582F" w:rsidRDefault="002E0326" w:rsidP="00D9233E">
      <w:pPr>
        <w:pStyle w:val="BT"/>
      </w:pPr>
      <w:r>
        <w:t>42</w:t>
      </w:r>
      <w:r w:rsidR="00015B34">
        <w:t>202</w:t>
      </w:r>
      <w:r w:rsidR="0017582F">
        <w:tab/>
        <w:t xml:space="preserve">A </w:t>
      </w:r>
      <w:r w:rsidR="00E36FC0">
        <w:t>claimant</w:t>
      </w:r>
      <w:r w:rsidR="0017582F">
        <w:t xml:space="preserve"> may not have returned a questionnaire. </w:t>
      </w:r>
      <w:r w:rsidR="00D9233E">
        <w:t xml:space="preserve"> </w:t>
      </w:r>
      <w:r w:rsidR="0017582F">
        <w:t xml:space="preserve">The </w:t>
      </w:r>
      <w:r w:rsidR="00D9233E">
        <w:t>decision maker</w:t>
      </w:r>
      <w:r w:rsidR="0017582F">
        <w:t xml:space="preserve"> can proceed without it if they a</w:t>
      </w:r>
      <w:r>
        <w:t>re sat</w:t>
      </w:r>
      <w:r w:rsidR="0017582F">
        <w:t xml:space="preserve">isfied that there is sufficient information for a determination </w:t>
      </w:r>
      <w:r>
        <w:t xml:space="preserve">to be made </w:t>
      </w:r>
      <w:r w:rsidR="0017582F">
        <w:t xml:space="preserve">whether the </w:t>
      </w:r>
      <w:r w:rsidR="00E36FC0">
        <w:t>claimant</w:t>
      </w:r>
      <w:r>
        <w:t xml:space="preserve"> has </w:t>
      </w:r>
      <w:r w:rsidR="00D9233E">
        <w:t>limited capability for work</w:t>
      </w:r>
      <w:r>
        <w:t xml:space="preserve"> </w:t>
      </w:r>
      <w:r w:rsidR="0017582F">
        <w:t>without it</w:t>
      </w:r>
      <w:r w:rsidR="00D9233E" w:rsidRPr="001D340B">
        <w:rPr>
          <w:vertAlign w:val="superscript"/>
        </w:rPr>
        <w:t>1</w:t>
      </w:r>
      <w:r w:rsidR="00D9233E">
        <w:t>.</w:t>
      </w:r>
      <w:r w:rsidR="001104D6">
        <w:t xml:space="preserve"> </w:t>
      </w:r>
      <w:r w:rsidR="00A03336">
        <w:t xml:space="preserve"> </w:t>
      </w:r>
      <w:r w:rsidR="001104D6">
        <w:t xml:space="preserve">For example the claimant is considered to be in a vulnerable group, i.e. there is a diagnosis of a mental health condition. </w:t>
      </w:r>
      <w:r w:rsidR="00A03336">
        <w:t xml:space="preserve"> </w:t>
      </w:r>
      <w:r w:rsidR="001104D6">
        <w:t xml:space="preserve">A decision to treat as not having limited capability for work due to </w:t>
      </w:r>
      <w:proofErr w:type="spellStart"/>
      <w:r w:rsidR="001104D6">
        <w:t>non return</w:t>
      </w:r>
      <w:proofErr w:type="spellEnd"/>
      <w:r w:rsidR="001104D6">
        <w:t xml:space="preserve"> of the questionnaire would not be made but the claimant referred for assessment.</w:t>
      </w:r>
    </w:p>
    <w:p w:rsidR="0017582F" w:rsidRPr="00D9233E" w:rsidRDefault="0017582F" w:rsidP="0017582F">
      <w:pPr>
        <w:pStyle w:val="Leg"/>
        <w:rPr>
          <w:color w:val="000000"/>
        </w:rPr>
      </w:pPr>
      <w:proofErr w:type="gramStart"/>
      <w:r>
        <w:t>1</w:t>
      </w:r>
      <w:r w:rsidR="00D9233E">
        <w:t xml:space="preserve">  </w:t>
      </w:r>
      <w:r w:rsidR="00F475D4">
        <w:t>ESA</w:t>
      </w:r>
      <w:proofErr w:type="gramEnd"/>
      <w:r w:rsidR="00F475D4">
        <w:t xml:space="preserve"> </w:t>
      </w:r>
      <w:proofErr w:type="spellStart"/>
      <w:r w:rsidR="00F475D4">
        <w:t>Regs</w:t>
      </w:r>
      <w:proofErr w:type="spellEnd"/>
      <w:r w:rsidR="00D9233E">
        <w:t xml:space="preserve"> (NI)</w:t>
      </w:r>
      <w:r w:rsidR="00F475D4">
        <w:t>,</w:t>
      </w:r>
      <w:r>
        <w:t xml:space="preserve"> </w:t>
      </w:r>
      <w:proofErr w:type="spellStart"/>
      <w:r>
        <w:t>reg</w:t>
      </w:r>
      <w:proofErr w:type="spellEnd"/>
      <w:r>
        <w:t xml:space="preserve"> </w:t>
      </w:r>
      <w:r w:rsidR="00673885">
        <w:t>2</w:t>
      </w:r>
      <w:r w:rsidR="00053C59">
        <w:t>1</w:t>
      </w:r>
      <w:r w:rsidR="002E0326">
        <w:t>(</w:t>
      </w:r>
      <w:r w:rsidR="00FD6F46">
        <w:t>2</w:t>
      </w:r>
      <w:r w:rsidR="002E0326">
        <w:t>)</w:t>
      </w:r>
    </w:p>
    <w:p w:rsidR="0017582F" w:rsidRPr="00D9233E" w:rsidRDefault="002E0326" w:rsidP="00D9233E">
      <w:pPr>
        <w:pStyle w:val="BT"/>
      </w:pPr>
      <w:r>
        <w:t>42</w:t>
      </w:r>
      <w:r w:rsidR="00015B34">
        <w:t>203</w:t>
      </w:r>
      <w:r w:rsidR="0017582F">
        <w:tab/>
        <w:t xml:space="preserve">The </w:t>
      </w:r>
      <w:r w:rsidR="00DE7054">
        <w:t>medical</w:t>
      </w:r>
      <w:r w:rsidR="0017582F">
        <w:t xml:space="preserve"> report</w:t>
      </w:r>
      <w:r w:rsidR="00F20B85">
        <w:t xml:space="preserve"> </w:t>
      </w:r>
      <w:r w:rsidR="0017582F">
        <w:t xml:space="preserve">includes an opinion of a </w:t>
      </w:r>
      <w:r w:rsidR="00D9233E">
        <w:t>health care professional</w:t>
      </w:r>
      <w:r w:rsidR="0017582F">
        <w:t xml:space="preserve"> approved by the </w:t>
      </w:r>
      <w:r w:rsidR="00D9233E">
        <w:t>Department</w:t>
      </w:r>
      <w:r w:rsidR="0017582F">
        <w:t xml:space="preserve"> on whether any prescribed exceptional circumstances apply.</w:t>
      </w:r>
      <w:r w:rsidR="00D9233E">
        <w:t xml:space="preserve"> </w:t>
      </w:r>
      <w:r w:rsidR="0017582F">
        <w:t xml:space="preserve"> The </w:t>
      </w:r>
      <w:r w:rsidR="00D9233E">
        <w:t>decision maker</w:t>
      </w:r>
      <w:r w:rsidR="0017582F">
        <w:t xml:space="preserve"> should consider that opinion when deciding whether a </w:t>
      </w:r>
      <w:r w:rsidR="00E36FC0">
        <w:t>claimant</w:t>
      </w:r>
      <w:r w:rsidR="0017582F">
        <w:t xml:space="preserve"> can be treated as </w:t>
      </w:r>
      <w:r>
        <w:t xml:space="preserve">having </w:t>
      </w:r>
      <w:r w:rsidR="00D9233E">
        <w:t>limited capability for work</w:t>
      </w:r>
      <w:r w:rsidR="0017582F">
        <w:t xml:space="preserve"> if they do not satisfy the test from the descriptors (see DMG </w:t>
      </w:r>
      <w:r w:rsidR="00881160">
        <w:t>42310</w:t>
      </w:r>
      <w:r w:rsidR="00FB38B3">
        <w:t xml:space="preserve"> </w:t>
      </w:r>
      <w:r w:rsidR="000052A7">
        <w:t xml:space="preserve">et </w:t>
      </w:r>
      <w:proofErr w:type="spellStart"/>
      <w:r w:rsidR="000052A7">
        <w:t>seq</w:t>
      </w:r>
      <w:proofErr w:type="spellEnd"/>
      <w:proofErr w:type="gramStart"/>
      <w:r w:rsidR="0017582F">
        <w:t>)</w:t>
      </w:r>
      <w:r w:rsidR="0017582F" w:rsidRPr="001D340B">
        <w:rPr>
          <w:vertAlign w:val="superscript"/>
        </w:rPr>
        <w:t>1</w:t>
      </w:r>
      <w:proofErr w:type="gramEnd"/>
      <w:r w:rsidR="00D9233E">
        <w:t>.</w:t>
      </w:r>
    </w:p>
    <w:p w:rsidR="0017582F" w:rsidRDefault="0017582F" w:rsidP="0017582F">
      <w:pPr>
        <w:pStyle w:val="Leg"/>
      </w:pPr>
      <w:proofErr w:type="gramStart"/>
      <w:r>
        <w:t xml:space="preserve">1 </w:t>
      </w:r>
      <w:r w:rsidR="0058685B">
        <w:t xml:space="preserve"> ESA</w:t>
      </w:r>
      <w:proofErr w:type="gramEnd"/>
      <w:r w:rsidR="0058685B">
        <w:t xml:space="preserve"> </w:t>
      </w:r>
      <w:proofErr w:type="spellStart"/>
      <w:r w:rsidR="0058685B">
        <w:t>Regs</w:t>
      </w:r>
      <w:proofErr w:type="spellEnd"/>
      <w:r w:rsidR="0058685B">
        <w:t xml:space="preserve"> (NI), </w:t>
      </w:r>
      <w:proofErr w:type="spellStart"/>
      <w:r>
        <w:t>reg</w:t>
      </w:r>
      <w:proofErr w:type="spellEnd"/>
      <w:r w:rsidR="002E0326">
        <w:t xml:space="preserve"> </w:t>
      </w:r>
      <w:r w:rsidR="00A95715">
        <w:t>29</w:t>
      </w:r>
    </w:p>
    <w:p w:rsidR="00C52079" w:rsidRPr="00A46BE1" w:rsidRDefault="000032C1" w:rsidP="000032C1">
      <w:pPr>
        <w:pStyle w:val="BT"/>
      </w:pPr>
      <w:r>
        <w:tab/>
      </w:r>
      <w:r w:rsidR="00C52079" w:rsidRPr="00A46BE1">
        <w:t xml:space="preserve">42204 </w:t>
      </w:r>
      <w:r>
        <w:t>–</w:t>
      </w:r>
      <w:r w:rsidR="00C52079" w:rsidRPr="00A46BE1">
        <w:t xml:space="preserve"> 42209</w:t>
      </w:r>
    </w:p>
    <w:p w:rsidR="0017582F" w:rsidRDefault="000032C1" w:rsidP="00A46BE1">
      <w:pPr>
        <w:pStyle w:val="SG"/>
      </w:pPr>
      <w:r>
        <w:br w:type="page"/>
      </w:r>
      <w:r w:rsidR="000E0045">
        <w:lastRenderedPageBreak/>
        <w:t>Qualifying conditions</w:t>
      </w:r>
    </w:p>
    <w:p w:rsidR="00831230" w:rsidRPr="00047109" w:rsidRDefault="00881160" w:rsidP="00831230">
      <w:pPr>
        <w:pStyle w:val="BT"/>
      </w:pPr>
      <w:r>
        <w:t>42210</w:t>
      </w:r>
      <w:r w:rsidR="0017582F">
        <w:tab/>
        <w:t xml:space="preserve">The </w:t>
      </w:r>
      <w:r w:rsidR="000E0045">
        <w:t>limited capability for work assessment</w:t>
      </w:r>
      <w:r w:rsidR="0017582F">
        <w:t xml:space="preserve"> is a test of the extent of a </w:t>
      </w:r>
      <w:r w:rsidR="00C52F55">
        <w:t>claimant</w:t>
      </w:r>
      <w:r w:rsidR="0017582F">
        <w:t xml:space="preserve">’s </w:t>
      </w:r>
      <w:r w:rsidR="000E0045">
        <w:t>limited capability for work</w:t>
      </w:r>
      <w:r w:rsidR="0017582F">
        <w:t xml:space="preserve"> because of some specific </w:t>
      </w:r>
      <w:r w:rsidR="00047109">
        <w:t xml:space="preserve">bodily </w:t>
      </w:r>
      <w:r w:rsidR="0017582F">
        <w:t>disease or disablement</w:t>
      </w:r>
      <w:r w:rsidR="00047109">
        <w:t>, a specific mental illness or disablement or as a direct result of treatment provided by a registered medical practitioner for such a disease or disablement</w:t>
      </w:r>
      <w:r w:rsidR="0017582F">
        <w:t xml:space="preserve"> to perform specified </w:t>
      </w:r>
      <w:r w:rsidR="0017582F" w:rsidRPr="00B52DEA">
        <w:t>activities</w:t>
      </w:r>
      <w:r w:rsidR="0017582F" w:rsidRPr="001D340B">
        <w:rPr>
          <w:vertAlign w:val="superscript"/>
        </w:rPr>
        <w:t>1</w:t>
      </w:r>
      <w:r w:rsidR="0017582F">
        <w:t xml:space="preserve">. </w:t>
      </w:r>
      <w:r w:rsidR="000E0045">
        <w:t xml:space="preserve"> </w:t>
      </w:r>
      <w:r w:rsidR="0017582F">
        <w:t xml:space="preserve">The performance of activities is measured by </w:t>
      </w:r>
      <w:r w:rsidR="0017582F" w:rsidRPr="00B52DEA">
        <w:t>descriptors</w:t>
      </w:r>
      <w:r w:rsidR="0017582F">
        <w:t xml:space="preserve"> the points from which have to reach a set total for the </w:t>
      </w:r>
      <w:r w:rsidR="00C52F55">
        <w:t>claimant</w:t>
      </w:r>
      <w:r w:rsidR="0017582F">
        <w:t xml:space="preserve"> to </w:t>
      </w:r>
      <w:r w:rsidR="00047109">
        <w:t xml:space="preserve">have </w:t>
      </w:r>
      <w:r w:rsidR="000E0045">
        <w:t>limited capability for work</w:t>
      </w:r>
      <w:r w:rsidR="0017582F" w:rsidRPr="001D340B">
        <w:rPr>
          <w:vertAlign w:val="superscript"/>
        </w:rPr>
        <w:t>2</w:t>
      </w:r>
      <w:r w:rsidR="0017582F">
        <w:t>.</w:t>
      </w:r>
      <w:r w:rsidR="000E0045">
        <w:t xml:space="preserve"> </w:t>
      </w:r>
      <w:r w:rsidR="0017582F">
        <w:t xml:space="preserve"> If the required number of points is not reached the </w:t>
      </w:r>
      <w:r w:rsidR="00C52F55">
        <w:t>claim</w:t>
      </w:r>
      <w:r w:rsidR="00C2686A">
        <w:t>a</w:t>
      </w:r>
      <w:r w:rsidR="00C52F55">
        <w:t>nt</w:t>
      </w:r>
      <w:r w:rsidR="0017582F">
        <w:t xml:space="preserve"> </w:t>
      </w:r>
      <w:r w:rsidR="00047109">
        <w:t xml:space="preserve">does not have </w:t>
      </w:r>
      <w:r w:rsidR="000E0045">
        <w:t>limited capability for work</w:t>
      </w:r>
      <w:r w:rsidR="00047109">
        <w:t>.</w:t>
      </w:r>
      <w:r w:rsidR="000E0045">
        <w:t xml:space="preserve"> </w:t>
      </w:r>
      <w:r w:rsidR="006270CF">
        <w:t xml:space="preserve"> </w:t>
      </w:r>
      <w:r w:rsidR="00831230">
        <w:t>The assessment is of a person’s ability to perform specified functional activities, rather than their ability to perform functions related to any specific work they might previously have been doing.</w:t>
      </w:r>
    </w:p>
    <w:p w:rsidR="0017582F" w:rsidRDefault="0017582F" w:rsidP="0015425C">
      <w:pPr>
        <w:pStyle w:val="Leg"/>
      </w:pPr>
      <w:r w:rsidRPr="004A09C9">
        <w:rPr>
          <w:lang w:val="it-IT"/>
        </w:rPr>
        <w:t>1</w:t>
      </w:r>
      <w:r w:rsidR="000E0045">
        <w:rPr>
          <w:lang w:val="it-IT"/>
        </w:rPr>
        <w:t xml:space="preserve"> </w:t>
      </w:r>
      <w:r w:rsidRPr="004A09C9">
        <w:rPr>
          <w:lang w:val="it-IT"/>
        </w:rPr>
        <w:t xml:space="preserve"> </w:t>
      </w:r>
      <w:r w:rsidR="00047109" w:rsidRPr="004A09C9">
        <w:rPr>
          <w:lang w:val="it-IT"/>
        </w:rPr>
        <w:t>ESA</w:t>
      </w:r>
      <w:r w:rsidRPr="004A09C9">
        <w:rPr>
          <w:lang w:val="it-IT"/>
        </w:rPr>
        <w:t xml:space="preserve"> Reg</w:t>
      </w:r>
      <w:r w:rsidR="00673885" w:rsidRPr="004A09C9">
        <w:rPr>
          <w:lang w:val="it-IT"/>
        </w:rPr>
        <w:t>s</w:t>
      </w:r>
      <w:r w:rsidR="000E0045">
        <w:rPr>
          <w:lang w:val="it-IT"/>
        </w:rPr>
        <w:t xml:space="preserve"> (NI),</w:t>
      </w:r>
      <w:r w:rsidR="00673885" w:rsidRPr="004A09C9">
        <w:rPr>
          <w:lang w:val="it-IT"/>
        </w:rPr>
        <w:t xml:space="preserve"> </w:t>
      </w:r>
      <w:r w:rsidRPr="004A09C9">
        <w:rPr>
          <w:lang w:val="it-IT"/>
        </w:rPr>
        <w:t>reg</w:t>
      </w:r>
      <w:r w:rsidR="007F4AE4" w:rsidRPr="004A09C9">
        <w:rPr>
          <w:lang w:val="it-IT"/>
        </w:rPr>
        <w:t xml:space="preserve"> </w:t>
      </w:r>
      <w:r w:rsidR="00250D1D">
        <w:rPr>
          <w:lang w:val="it-IT"/>
        </w:rPr>
        <w:t>19</w:t>
      </w:r>
      <w:r w:rsidR="00673885" w:rsidRPr="004A09C9">
        <w:rPr>
          <w:lang w:val="it-IT"/>
        </w:rPr>
        <w:t>(2)</w:t>
      </w:r>
      <w:r w:rsidR="003607FD">
        <w:rPr>
          <w:lang w:val="it-IT"/>
        </w:rPr>
        <w:t xml:space="preserve">, Sch </w:t>
      </w:r>
      <w:r w:rsidR="00C96CD6">
        <w:rPr>
          <w:lang w:val="it-IT"/>
        </w:rPr>
        <w:t>2,</w:t>
      </w:r>
      <w:r w:rsidR="003607FD">
        <w:rPr>
          <w:lang w:val="it-IT"/>
        </w:rPr>
        <w:t xml:space="preserve"> Column 1</w:t>
      </w:r>
      <w:r w:rsidRPr="004A09C9">
        <w:rPr>
          <w:lang w:val="it-IT"/>
        </w:rPr>
        <w:t>;</w:t>
      </w:r>
      <w:r w:rsidR="000E0045">
        <w:rPr>
          <w:lang w:val="it-IT"/>
        </w:rPr>
        <w:t xml:space="preserve"> </w:t>
      </w:r>
      <w:r w:rsidRPr="004A09C9">
        <w:rPr>
          <w:lang w:val="it-IT"/>
        </w:rPr>
        <w:t xml:space="preserve"> 2</w:t>
      </w:r>
      <w:r w:rsidR="000E0045">
        <w:rPr>
          <w:lang w:val="it-IT"/>
        </w:rPr>
        <w:t xml:space="preserve"> </w:t>
      </w:r>
      <w:r w:rsidRPr="004A09C9">
        <w:rPr>
          <w:lang w:val="it-IT"/>
        </w:rPr>
        <w:t xml:space="preserve"> reg </w:t>
      </w:r>
      <w:r w:rsidR="00250D1D">
        <w:rPr>
          <w:lang w:val="it-IT"/>
        </w:rPr>
        <w:t>19</w:t>
      </w:r>
      <w:r w:rsidR="00047109" w:rsidRPr="004A09C9">
        <w:rPr>
          <w:lang w:val="it-IT"/>
        </w:rPr>
        <w:t>(3</w:t>
      </w:r>
      <w:r w:rsidR="003607FD">
        <w:rPr>
          <w:lang w:val="it-IT"/>
        </w:rPr>
        <w:t xml:space="preserve">), Sch </w:t>
      </w:r>
      <w:r w:rsidR="00C96CD6">
        <w:rPr>
          <w:lang w:val="it-IT"/>
        </w:rPr>
        <w:t>2,</w:t>
      </w:r>
      <w:r w:rsidR="003607FD">
        <w:rPr>
          <w:lang w:val="it-IT"/>
        </w:rPr>
        <w:t xml:space="preserve"> Column 2</w:t>
      </w:r>
      <w:r w:rsidR="00AB566B">
        <w:tab/>
      </w:r>
    </w:p>
    <w:p w:rsidR="003607FD" w:rsidRDefault="00015B34" w:rsidP="008A1BF5">
      <w:pPr>
        <w:pStyle w:val="BT"/>
      </w:pPr>
      <w:r>
        <w:t>42211</w:t>
      </w:r>
      <w:r w:rsidR="003607FD">
        <w:tab/>
        <w:t xml:space="preserve">The level of each activity is measured by </w:t>
      </w:r>
      <w:r w:rsidR="00C83B13">
        <w:t>points</w:t>
      </w:r>
      <w:r w:rsidR="003607FD">
        <w:t xml:space="preserve">. </w:t>
      </w:r>
      <w:r w:rsidR="00F06FC8">
        <w:t xml:space="preserve"> </w:t>
      </w:r>
      <w:r w:rsidR="003607FD">
        <w:t xml:space="preserve">Part 1 contains activities characterising physical function which are broken down into descriptors. </w:t>
      </w:r>
      <w:r w:rsidR="00F06FC8">
        <w:t xml:space="preserve"> </w:t>
      </w:r>
      <w:r w:rsidR="003607FD">
        <w:t xml:space="preserve">Part 2 contains activities characterising mental, cognitive and intellectual function which are also broken down into descriptors. </w:t>
      </w:r>
      <w:r w:rsidR="00F06FC8">
        <w:t xml:space="preserve"> </w:t>
      </w:r>
      <w:r w:rsidR="003607FD">
        <w:t>The extent to which a claimant can or cannot carry out an activity is determined by which descriptor applies to that claimant.</w:t>
      </w:r>
    </w:p>
    <w:p w:rsidR="00015B34" w:rsidRPr="00A46BE1" w:rsidRDefault="000032C1" w:rsidP="000032C1">
      <w:pPr>
        <w:pStyle w:val="BT"/>
      </w:pPr>
      <w:r>
        <w:tab/>
      </w:r>
      <w:r w:rsidR="00015B34" w:rsidRPr="00A46BE1">
        <w:t xml:space="preserve">42212 </w:t>
      </w:r>
      <w:r>
        <w:t>–</w:t>
      </w:r>
      <w:r w:rsidR="00015B34" w:rsidRPr="00A46BE1">
        <w:t xml:space="preserve"> 42214</w:t>
      </w:r>
    </w:p>
    <w:p w:rsidR="0017582F" w:rsidRDefault="00084B6F" w:rsidP="00A46BE1">
      <w:pPr>
        <w:pStyle w:val="SG"/>
      </w:pPr>
      <w:r>
        <w:t>Calculation of score</w:t>
      </w:r>
    </w:p>
    <w:p w:rsidR="008C4385" w:rsidRDefault="00881160" w:rsidP="008C4385">
      <w:pPr>
        <w:pStyle w:val="BT"/>
      </w:pPr>
      <w:r>
        <w:t>42215</w:t>
      </w:r>
      <w:r w:rsidR="008C4385">
        <w:tab/>
        <w:t>Where a claimant meets a descriptor points will be awarded corresponding to that descriptor.</w:t>
      </w:r>
    </w:p>
    <w:p w:rsidR="008C4385" w:rsidRDefault="00015B34" w:rsidP="008A1BF5">
      <w:pPr>
        <w:pStyle w:val="BT"/>
      </w:pPr>
      <w:r>
        <w:t>42216</w:t>
      </w:r>
      <w:r w:rsidR="008C4385">
        <w:tab/>
        <w:t>Where more than one descriptor specified for an activity applies to a claimant, only the descriptor with the highest score in respect of each activity which applies can be counted</w:t>
      </w:r>
      <w:r w:rsidR="008C4385" w:rsidRPr="001D340B">
        <w:rPr>
          <w:vertAlign w:val="superscript"/>
        </w:rPr>
        <w:t>1</w:t>
      </w:r>
      <w:r w:rsidR="008C4385">
        <w:t>.</w:t>
      </w:r>
    </w:p>
    <w:p w:rsidR="008C4385" w:rsidRPr="008A1BF5" w:rsidRDefault="008C4385" w:rsidP="008C4385">
      <w:pPr>
        <w:pStyle w:val="Leg"/>
        <w:rPr>
          <w:color w:val="000000"/>
        </w:rPr>
      </w:pPr>
      <w:proofErr w:type="gramStart"/>
      <w:r>
        <w:t xml:space="preserve">1 </w:t>
      </w:r>
      <w:bookmarkStart w:id="7" w:name="OLE_LINK1"/>
      <w:bookmarkStart w:id="8" w:name="OLE_LINK2"/>
      <w:r w:rsidR="008A1BF5">
        <w:t xml:space="preserve"> </w:t>
      </w:r>
      <w:r>
        <w:t>ESA</w:t>
      </w:r>
      <w:proofErr w:type="gramEnd"/>
      <w:r>
        <w:t xml:space="preserve"> </w:t>
      </w:r>
      <w:proofErr w:type="spellStart"/>
      <w:r>
        <w:t>Regs</w:t>
      </w:r>
      <w:proofErr w:type="spellEnd"/>
      <w:r>
        <w:t xml:space="preserve"> (NI), </w:t>
      </w:r>
      <w:bookmarkEnd w:id="7"/>
      <w:bookmarkEnd w:id="8"/>
      <w:proofErr w:type="spellStart"/>
      <w:r>
        <w:t>reg</w:t>
      </w:r>
      <w:proofErr w:type="spellEnd"/>
      <w:r>
        <w:t xml:space="preserve"> 19(6)</w:t>
      </w:r>
    </w:p>
    <w:p w:rsidR="008C4385" w:rsidRDefault="00015B34" w:rsidP="00F06FC8">
      <w:pPr>
        <w:pStyle w:val="BT"/>
      </w:pPr>
      <w:r>
        <w:t>42217</w:t>
      </w:r>
      <w:r>
        <w:tab/>
        <w:t>Other than as in DMG 4</w:t>
      </w:r>
      <w:r w:rsidR="000032C1">
        <w:t>2</w:t>
      </w:r>
      <w:r>
        <w:t>241</w:t>
      </w:r>
      <w:r w:rsidR="008C4385">
        <w:t xml:space="preserve">, there is no scoring limitation based on the claimant’s specific disease or bodily disablement. </w:t>
      </w:r>
      <w:r w:rsidR="00F06FC8">
        <w:t xml:space="preserve"> </w:t>
      </w:r>
      <w:r w:rsidR="008C4385">
        <w:t>So, for example, a claimant who cannot walk up and down 2 steps even with the support of a handrail because of their defective sight can score points both for the activity of vision and that of walking</w:t>
      </w:r>
      <w:r w:rsidR="008C4385" w:rsidRPr="001D340B">
        <w:rPr>
          <w:vertAlign w:val="superscript"/>
        </w:rPr>
        <w:t>1</w:t>
      </w:r>
      <w:r w:rsidR="008C4385">
        <w:t>.</w:t>
      </w:r>
    </w:p>
    <w:p w:rsidR="008C4385" w:rsidRDefault="00F06FC8" w:rsidP="008C4385">
      <w:pPr>
        <w:pStyle w:val="Leg"/>
      </w:pPr>
      <w:proofErr w:type="gramStart"/>
      <w:r>
        <w:t>1  R</w:t>
      </w:r>
      <w:proofErr w:type="gramEnd"/>
      <w:r>
        <w:t>(IB) 3/98</w:t>
      </w:r>
    </w:p>
    <w:p w:rsidR="008C4385" w:rsidRDefault="00015B34" w:rsidP="008C4385">
      <w:pPr>
        <w:pStyle w:val="BT"/>
      </w:pPr>
      <w:r>
        <w:t>42218</w:t>
      </w:r>
      <w:r w:rsidR="008C4385">
        <w:tab/>
        <w:t>A claimant has l</w:t>
      </w:r>
      <w:r w:rsidR="00F06FC8">
        <w:t>imited capability for work when</w:t>
      </w:r>
    </w:p>
    <w:p w:rsidR="008C4385" w:rsidRDefault="008C4385" w:rsidP="008C4385">
      <w:pPr>
        <w:pStyle w:val="Indent1"/>
      </w:pPr>
      <w:r>
        <w:rPr>
          <w:b/>
        </w:rPr>
        <w:t>1.</w:t>
      </w:r>
      <w:r>
        <w:rPr>
          <w:b/>
        </w:rPr>
        <w:tab/>
      </w:r>
      <w:proofErr w:type="gramStart"/>
      <w:r>
        <w:t>one</w:t>
      </w:r>
      <w:proofErr w:type="gramEnd"/>
      <w:r>
        <w:t xml:space="preserve"> or more of the descriptors in the physical disabilities</w:t>
      </w:r>
      <w:r w:rsidR="00F06FC8">
        <w:rPr>
          <w:vertAlign w:val="superscript"/>
        </w:rPr>
        <w:t>1</w:t>
      </w:r>
      <w:r w:rsidR="00F06FC8">
        <w:t xml:space="preserve"> o</w:t>
      </w:r>
      <w:r>
        <w:t>r mental, cognitive and intellectual functions</w:t>
      </w:r>
      <w:r>
        <w:rPr>
          <w:vertAlign w:val="superscript"/>
        </w:rPr>
        <w:t>2</w:t>
      </w:r>
      <w:r>
        <w:t xml:space="preserve"> apply </w:t>
      </w:r>
      <w:r>
        <w:rPr>
          <w:b/>
        </w:rPr>
        <w:t>and</w:t>
      </w:r>
    </w:p>
    <w:p w:rsidR="008C4385" w:rsidRDefault="008C4385" w:rsidP="008C4385">
      <w:pPr>
        <w:pStyle w:val="Indent1"/>
      </w:pPr>
      <w:r>
        <w:rPr>
          <w:b/>
        </w:rPr>
        <w:t>2.</w:t>
      </w:r>
      <w:r>
        <w:rPr>
          <w:b/>
        </w:rPr>
        <w:tab/>
      </w:r>
      <w:proofErr w:type="gramStart"/>
      <w:r w:rsidRPr="00952002">
        <w:t>a</w:t>
      </w:r>
      <w:proofErr w:type="gramEnd"/>
      <w:r w:rsidRPr="00952002">
        <w:t xml:space="preserve"> </w:t>
      </w:r>
      <w:r>
        <w:t>total is reached of at least 15 points</w:t>
      </w:r>
      <w:r>
        <w:rPr>
          <w:vertAlign w:val="superscript"/>
        </w:rPr>
        <w:t>3</w:t>
      </w:r>
      <w:r>
        <w:t xml:space="preserve"> from the descriptors</w:t>
      </w:r>
    </w:p>
    <w:p w:rsidR="008C4385" w:rsidRDefault="008C4385" w:rsidP="00A46BE1">
      <w:pPr>
        <w:pStyle w:val="Indent2"/>
        <w:rPr>
          <w:b/>
        </w:rPr>
      </w:pPr>
      <w:r>
        <w:rPr>
          <w:b/>
        </w:rPr>
        <w:lastRenderedPageBreak/>
        <w:t>2.1</w:t>
      </w:r>
      <w:r>
        <w:rPr>
          <w:b/>
        </w:rPr>
        <w:tab/>
      </w:r>
      <w:r>
        <w:t xml:space="preserve">specified in Part 1 </w:t>
      </w:r>
      <w:r w:rsidR="00F06FC8">
        <w:rPr>
          <w:b/>
        </w:rPr>
        <w:t>or</w:t>
      </w:r>
    </w:p>
    <w:p w:rsidR="008C4385" w:rsidRDefault="008C4385" w:rsidP="00A46BE1">
      <w:pPr>
        <w:pStyle w:val="Indent2"/>
        <w:rPr>
          <w:b/>
        </w:rPr>
      </w:pPr>
      <w:r>
        <w:rPr>
          <w:b/>
        </w:rPr>
        <w:t>2.2</w:t>
      </w:r>
      <w:r>
        <w:rPr>
          <w:b/>
        </w:rPr>
        <w:tab/>
      </w:r>
      <w:r>
        <w:t xml:space="preserve">specified in Part 2 </w:t>
      </w:r>
      <w:r w:rsidR="00F06FC8">
        <w:rPr>
          <w:b/>
        </w:rPr>
        <w:t>or</w:t>
      </w:r>
    </w:p>
    <w:p w:rsidR="008C4385" w:rsidRDefault="008C4385" w:rsidP="00A46BE1">
      <w:pPr>
        <w:pStyle w:val="Indent2"/>
      </w:pPr>
      <w:r>
        <w:rPr>
          <w:b/>
        </w:rPr>
        <w:t>2.3</w:t>
      </w:r>
      <w:r>
        <w:rPr>
          <w:b/>
        </w:rPr>
        <w:tab/>
      </w:r>
      <w:proofErr w:type="gramStart"/>
      <w:r>
        <w:t>in</w:t>
      </w:r>
      <w:proofErr w:type="gramEnd"/>
      <w:r>
        <w:t xml:space="preserve"> both categories.</w:t>
      </w:r>
    </w:p>
    <w:p w:rsidR="008C4385" w:rsidRPr="00F06FC8" w:rsidRDefault="008C4385" w:rsidP="008C4385">
      <w:pPr>
        <w:pStyle w:val="Leg"/>
        <w:rPr>
          <w:color w:val="000000"/>
        </w:rPr>
      </w:pPr>
      <w:proofErr w:type="gramStart"/>
      <w:r>
        <w:t>1</w:t>
      </w:r>
      <w:r w:rsidR="00F06FC8">
        <w:t xml:space="preserve">  ESA</w:t>
      </w:r>
      <w:proofErr w:type="gramEnd"/>
      <w:r w:rsidR="00F06FC8">
        <w:t xml:space="preserve"> </w:t>
      </w:r>
      <w:proofErr w:type="spellStart"/>
      <w:r w:rsidR="00F06FC8">
        <w:t>Regs</w:t>
      </w:r>
      <w:proofErr w:type="spellEnd"/>
      <w:r w:rsidR="00F06FC8">
        <w:t xml:space="preserve"> (NI), </w:t>
      </w:r>
      <w:proofErr w:type="spellStart"/>
      <w:r>
        <w:t>Sch</w:t>
      </w:r>
      <w:proofErr w:type="spellEnd"/>
      <w:r>
        <w:t xml:space="preserve"> </w:t>
      </w:r>
      <w:r w:rsidR="00F06FC8">
        <w:t>2</w:t>
      </w:r>
      <w:r>
        <w:t xml:space="preserve">, Part 1; </w:t>
      </w:r>
      <w:r w:rsidR="00F06FC8">
        <w:t xml:space="preserve"> </w:t>
      </w:r>
      <w:r>
        <w:t>2</w:t>
      </w:r>
      <w:r w:rsidR="00F06FC8">
        <w:t xml:space="preserve"> </w:t>
      </w:r>
      <w:r>
        <w:t xml:space="preserve"> </w:t>
      </w:r>
      <w:proofErr w:type="spellStart"/>
      <w:r>
        <w:t>Sch</w:t>
      </w:r>
      <w:proofErr w:type="spellEnd"/>
      <w:r>
        <w:t xml:space="preserve"> </w:t>
      </w:r>
      <w:r w:rsidR="00F06FC8">
        <w:t>2</w:t>
      </w:r>
      <w:r>
        <w:t xml:space="preserve">, Part II; </w:t>
      </w:r>
      <w:r w:rsidR="00F06FC8">
        <w:t xml:space="preserve"> </w:t>
      </w:r>
      <w:r>
        <w:t>3</w:t>
      </w:r>
      <w:r w:rsidR="00F06FC8">
        <w:t xml:space="preserve"> </w:t>
      </w:r>
      <w:r>
        <w:t xml:space="preserve"> </w:t>
      </w:r>
      <w:proofErr w:type="spellStart"/>
      <w:r>
        <w:t>reg</w:t>
      </w:r>
      <w:proofErr w:type="spellEnd"/>
      <w:r>
        <w:t xml:space="preserve"> 19(3)</w:t>
      </w:r>
    </w:p>
    <w:p w:rsidR="00015B34" w:rsidRPr="00A46BE1" w:rsidRDefault="000032C1" w:rsidP="000032C1">
      <w:pPr>
        <w:pStyle w:val="BT"/>
      </w:pPr>
      <w:r>
        <w:tab/>
      </w:r>
      <w:r w:rsidR="00015B34" w:rsidRPr="00A46BE1">
        <w:t xml:space="preserve">42219 </w:t>
      </w:r>
      <w:r>
        <w:t xml:space="preserve">– </w:t>
      </w:r>
      <w:r w:rsidR="00015B34" w:rsidRPr="00A46BE1">
        <w:t>42229</w:t>
      </w:r>
    </w:p>
    <w:p w:rsidR="00B41893" w:rsidRDefault="00B41893" w:rsidP="00A46BE1">
      <w:pPr>
        <w:pStyle w:val="SG"/>
      </w:pPr>
      <w:r>
        <w:t>Use of aids and appliances</w:t>
      </w:r>
    </w:p>
    <w:p w:rsidR="00631BBD" w:rsidRDefault="00B41893" w:rsidP="000032C1">
      <w:pPr>
        <w:pStyle w:val="Para"/>
      </w:pPr>
      <w:bookmarkStart w:id="9" w:name="OLE_LINK39"/>
      <w:bookmarkStart w:id="10" w:name="OLE_LINK40"/>
      <w:r>
        <w:t>General application</w:t>
      </w:r>
      <w:bookmarkEnd w:id="9"/>
      <w:bookmarkEnd w:id="10"/>
    </w:p>
    <w:p w:rsidR="00B41893" w:rsidRDefault="00015B34" w:rsidP="00B41893">
      <w:pPr>
        <w:pStyle w:val="BT"/>
      </w:pPr>
      <w:r>
        <w:t>42230</w:t>
      </w:r>
      <w:r w:rsidR="00B41893">
        <w:tab/>
        <w:t xml:space="preserve">A claimant </w:t>
      </w:r>
      <w:r w:rsidR="000032C1">
        <w:t>will be assessed as if</w:t>
      </w:r>
    </w:p>
    <w:p w:rsidR="000032C1" w:rsidRDefault="000032C1" w:rsidP="000032C1">
      <w:pPr>
        <w:pStyle w:val="Indent1"/>
      </w:pPr>
      <w:r w:rsidRPr="000032C1">
        <w:rPr>
          <w:b/>
        </w:rPr>
        <w:t>1.</w:t>
      </w:r>
      <w:r>
        <w:tab/>
      </w:r>
      <w:proofErr w:type="gramStart"/>
      <w:r>
        <w:t>fitted</w:t>
      </w:r>
      <w:proofErr w:type="gramEnd"/>
      <w:r>
        <w:t xml:space="preserve"> with or wearing any prosthesis with which that claimant is normally fitted or normally wears (such as an artificial limb) </w:t>
      </w:r>
      <w:r>
        <w:rPr>
          <w:b/>
        </w:rPr>
        <w:t>or</w:t>
      </w:r>
    </w:p>
    <w:p w:rsidR="000032C1" w:rsidRDefault="000032C1" w:rsidP="000032C1">
      <w:pPr>
        <w:pStyle w:val="Indent1"/>
      </w:pPr>
      <w:r w:rsidRPr="000032C1">
        <w:rPr>
          <w:b/>
        </w:rPr>
        <w:t>2.</w:t>
      </w:r>
      <w:r>
        <w:tab/>
      </w:r>
      <w:proofErr w:type="gramStart"/>
      <w:r>
        <w:t>wearing</w:t>
      </w:r>
      <w:proofErr w:type="gramEnd"/>
      <w:r>
        <w:t xml:space="preserve"> or using any aid or appliance which is normally, or could reasonably be expected to be, worn or used (such as a hearing aid)</w:t>
      </w:r>
      <w:r>
        <w:rPr>
          <w:vertAlign w:val="superscript"/>
        </w:rPr>
        <w:t>1</w:t>
      </w:r>
      <w:r>
        <w:t>.</w:t>
      </w:r>
    </w:p>
    <w:p w:rsidR="000032C1" w:rsidRDefault="000032C1" w:rsidP="00B41893">
      <w:pPr>
        <w:pStyle w:val="BT"/>
      </w:pPr>
      <w:r>
        <w:tab/>
        <w:t>Normal use of an aid or appliance applies to the assessment of all of the physical activities in the work capability assessment.  It is not restricted to those activities that make specific reference to aids or appliances.</w:t>
      </w:r>
    </w:p>
    <w:p w:rsidR="00B41893" w:rsidRPr="00F06FC8" w:rsidRDefault="00B41893" w:rsidP="00B41893">
      <w:pPr>
        <w:pStyle w:val="Leg"/>
        <w:rPr>
          <w:color w:val="000000"/>
        </w:rPr>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19(4)</w:t>
      </w:r>
    </w:p>
    <w:p w:rsidR="00B41893" w:rsidRDefault="00015B34" w:rsidP="00C528D8">
      <w:pPr>
        <w:pStyle w:val="BT"/>
      </w:pPr>
      <w:r>
        <w:t>42231</w:t>
      </w:r>
      <w:r w:rsidR="00B41893">
        <w:tab/>
        <w:t>Four of the physical activities</w:t>
      </w:r>
      <w:r w:rsidR="00B41893" w:rsidRPr="001D340B">
        <w:rPr>
          <w:vertAlign w:val="superscript"/>
        </w:rPr>
        <w:t>1</w:t>
      </w:r>
      <w:r w:rsidR="00B41893">
        <w:t xml:space="preserve"> refer</w:t>
      </w:r>
      <w:r w:rsidR="00957CA5">
        <w:t xml:space="preserve"> specifically to the use of aids.  </w:t>
      </w:r>
      <w:r w:rsidR="00684530">
        <w:t xml:space="preserve">Activity 1 (mobilising) and Activity 7 (understanding communication) refer to the reasonableness of the use of an aid, while Activity 8 (navigation) and Activity 9 (continence), refer to aids that are normally used.  </w:t>
      </w:r>
      <w:r w:rsidR="00C528D8">
        <w:t>The decision maker should apply the test in a way that displays consistency between the work capability assessment as a whole and the assessment of each descriptor in particular.</w:t>
      </w:r>
    </w:p>
    <w:p w:rsidR="00C528D8" w:rsidRPr="00F06FC8" w:rsidRDefault="00C528D8" w:rsidP="00C528D8">
      <w:pPr>
        <w:pStyle w:val="Leg"/>
        <w:rPr>
          <w:color w:val="000000"/>
        </w:rPr>
      </w:pPr>
      <w:proofErr w:type="gramStart"/>
      <w:r>
        <w:t>1  ESA</w:t>
      </w:r>
      <w:proofErr w:type="gramEnd"/>
      <w:r>
        <w:t xml:space="preserve"> </w:t>
      </w:r>
      <w:proofErr w:type="spellStart"/>
      <w:r>
        <w:t>Regs</w:t>
      </w:r>
      <w:proofErr w:type="spellEnd"/>
      <w:r>
        <w:t xml:space="preserve"> (NI), </w:t>
      </w:r>
      <w:proofErr w:type="spellStart"/>
      <w:r>
        <w:t>Sch</w:t>
      </w:r>
      <w:proofErr w:type="spellEnd"/>
      <w:r>
        <w:t xml:space="preserve"> 2, Part 1</w:t>
      </w:r>
    </w:p>
    <w:p w:rsidR="00015B34" w:rsidRPr="00A46BE1" w:rsidRDefault="000032C1" w:rsidP="000032C1">
      <w:pPr>
        <w:pStyle w:val="BT"/>
      </w:pPr>
      <w:bookmarkStart w:id="11" w:name="OLE_LINK59"/>
      <w:bookmarkStart w:id="12" w:name="OLE_LINK60"/>
      <w:r>
        <w:tab/>
      </w:r>
      <w:r w:rsidR="00015B34" w:rsidRPr="00A46BE1">
        <w:t xml:space="preserve">42232 </w:t>
      </w:r>
      <w:r>
        <w:t xml:space="preserve">– </w:t>
      </w:r>
      <w:r w:rsidR="00015B34" w:rsidRPr="00A46BE1">
        <w:t>42234</w:t>
      </w:r>
    </w:p>
    <w:p w:rsidR="00C528D8" w:rsidRDefault="00C528D8" w:rsidP="000032C1">
      <w:pPr>
        <w:pStyle w:val="Para"/>
      </w:pPr>
      <w:r>
        <w:t>Aid or appliance prescribed or advised</w:t>
      </w:r>
    </w:p>
    <w:bookmarkEnd w:id="11"/>
    <w:bookmarkEnd w:id="12"/>
    <w:p w:rsidR="00C528D8" w:rsidRDefault="00881160" w:rsidP="00B41893">
      <w:pPr>
        <w:pStyle w:val="BT"/>
      </w:pPr>
      <w:r>
        <w:t>42235</w:t>
      </w:r>
      <w:r w:rsidR="00C528D8">
        <w:tab/>
      </w:r>
      <w:r w:rsidR="006A3CB2">
        <w:t>The decision maker should establish whether the claimant normally uses an aid or appliance, and if not, whether the use of it has been prescribed or advised.</w:t>
      </w:r>
    </w:p>
    <w:p w:rsidR="006A3CB2" w:rsidRDefault="00015B34" w:rsidP="00B41893">
      <w:pPr>
        <w:pStyle w:val="BT"/>
      </w:pPr>
      <w:r>
        <w:t>42236</w:t>
      </w:r>
      <w:r w:rsidR="006A3CB2">
        <w:tab/>
      </w:r>
      <w:r w:rsidR="008E2D30">
        <w:t>If the claimant does not have an aid or appliance which they have been prescribed or advised to use, the decision maker should establish</w:t>
      </w:r>
    </w:p>
    <w:p w:rsidR="008E2D30" w:rsidRDefault="008E2D30" w:rsidP="00B41893">
      <w:pPr>
        <w:pStyle w:val="BT"/>
      </w:pPr>
      <w:r>
        <w:tab/>
      </w:r>
      <w:r w:rsidRPr="001D340B">
        <w:rPr>
          <w:b/>
        </w:rPr>
        <w:t>1.</w:t>
      </w:r>
      <w:r>
        <w:tab/>
      </w:r>
      <w:proofErr w:type="gramStart"/>
      <w:r>
        <w:t>whether</w:t>
      </w:r>
      <w:proofErr w:type="gramEnd"/>
      <w:r>
        <w:t xml:space="preserve"> it would help the claimant</w:t>
      </w:r>
    </w:p>
    <w:p w:rsidR="008E2D30" w:rsidRDefault="008E2D30" w:rsidP="00B41893">
      <w:pPr>
        <w:pStyle w:val="BT"/>
      </w:pPr>
      <w:r>
        <w:lastRenderedPageBreak/>
        <w:tab/>
      </w:r>
      <w:r w:rsidRPr="001D340B">
        <w:rPr>
          <w:b/>
        </w:rPr>
        <w:t>2.</w:t>
      </w:r>
      <w:r>
        <w:tab/>
      </w:r>
      <w:proofErr w:type="gramStart"/>
      <w:r>
        <w:t>why</w:t>
      </w:r>
      <w:proofErr w:type="gramEnd"/>
      <w:r>
        <w:t xml:space="preserve"> they are not using one</w:t>
      </w:r>
    </w:p>
    <w:p w:rsidR="00015B34" w:rsidRDefault="008E2D30" w:rsidP="00B41893">
      <w:pPr>
        <w:pStyle w:val="BT"/>
      </w:pPr>
      <w:r>
        <w:tab/>
      </w:r>
      <w:r w:rsidRPr="001D340B">
        <w:rPr>
          <w:b/>
        </w:rPr>
        <w:t>3.</w:t>
      </w:r>
      <w:r>
        <w:tab/>
      </w:r>
      <w:proofErr w:type="gramStart"/>
      <w:r>
        <w:t>whether</w:t>
      </w:r>
      <w:proofErr w:type="gramEnd"/>
      <w:r>
        <w:t xml:space="preserve"> the explanation is reasonable.</w:t>
      </w:r>
    </w:p>
    <w:p w:rsidR="008E2D30" w:rsidRPr="001D340B" w:rsidRDefault="008E2D30" w:rsidP="00B41893">
      <w:pPr>
        <w:pStyle w:val="BT"/>
        <w:rPr>
          <w:b/>
        </w:rPr>
      </w:pPr>
      <w:r>
        <w:tab/>
      </w:r>
      <w:r w:rsidRPr="001D340B">
        <w:rPr>
          <w:b/>
        </w:rPr>
        <w:t>Example</w:t>
      </w:r>
      <w:r w:rsidR="00294587">
        <w:rPr>
          <w:b/>
        </w:rPr>
        <w:t xml:space="preserve"> 1</w:t>
      </w:r>
    </w:p>
    <w:p w:rsidR="008E2D30" w:rsidRDefault="008E2D30" w:rsidP="006A6B8A">
      <w:pPr>
        <w:pStyle w:val="BT"/>
      </w:pPr>
      <w:r>
        <w:tab/>
        <w:t xml:space="preserve">Billy has been advised by his General Practitioner to use a walking stick to help with balance problems when walking and standing.  </w:t>
      </w:r>
      <w:r w:rsidR="006A6B8A">
        <w:t>He states that he doesn’t like the idea of a walking stick because it makes him look old.  The decision maker considers that it would be reasonable to expect Billy to use a walking stick, and assesses limited capability for work as if he is using it.</w:t>
      </w:r>
    </w:p>
    <w:p w:rsidR="00294587" w:rsidRPr="00294587" w:rsidRDefault="00294587" w:rsidP="006A6B8A">
      <w:pPr>
        <w:pStyle w:val="BT"/>
        <w:rPr>
          <w:b/>
        </w:rPr>
      </w:pPr>
      <w:r>
        <w:tab/>
      </w:r>
      <w:r w:rsidRPr="00294587">
        <w:rPr>
          <w:b/>
        </w:rPr>
        <w:t>Example 2</w:t>
      </w:r>
    </w:p>
    <w:p w:rsidR="00294587" w:rsidRDefault="00294587" w:rsidP="00294587">
      <w:pPr>
        <w:pStyle w:val="BT"/>
      </w:pPr>
      <w:r>
        <w:tab/>
        <w:t>Annie lives in a one bedroom apartment on the upper storey of a two storey block.  There is no lift.  She has been advised by her General Practitioner that a wheelchair would help her to mobilise over longer distances and that a wheelchair could be provided on request.  Annie states that she could not get a wheelchair into her apartment, and could not store a wheelchair, either in her apartment or elsewhere.  The decision maker considers that it would not be reasonable to expect Annie to use a wheelchair, and assesses limited capability for work without it.</w:t>
      </w:r>
    </w:p>
    <w:p w:rsidR="006D43AD" w:rsidRDefault="006D43AD" w:rsidP="000032C1">
      <w:pPr>
        <w:pStyle w:val="Para"/>
      </w:pPr>
      <w:bookmarkStart w:id="13" w:name="OLE_LINK61"/>
      <w:bookmarkStart w:id="14" w:name="OLE_LINK62"/>
      <w:r>
        <w:t>Aid or appliance not prescribed or advised</w:t>
      </w:r>
    </w:p>
    <w:p w:rsidR="0069525D" w:rsidRPr="0069525D" w:rsidRDefault="0069525D" w:rsidP="000032C1">
      <w:pPr>
        <w:pStyle w:val="BT"/>
      </w:pPr>
      <w:r>
        <w:t>42237</w:t>
      </w:r>
      <w:r w:rsidR="000032C1">
        <w:tab/>
      </w:r>
      <w:r>
        <w:t>The work capability assessment</w:t>
      </w:r>
      <w:r w:rsidRPr="0069525D">
        <w:t xml:space="preserve"> should be applied in the context of a notional employer in a modern workplace who is prepared to make reasonable adjustments</w:t>
      </w:r>
      <w:r w:rsidRPr="001D340B">
        <w:rPr>
          <w:vertAlign w:val="superscript"/>
        </w:rPr>
        <w:t>1</w:t>
      </w:r>
      <w:r w:rsidRPr="0069525D">
        <w:t xml:space="preserve"> to enable the claimant to work.</w:t>
      </w:r>
    </w:p>
    <w:p w:rsidR="0069525D" w:rsidRPr="0069525D" w:rsidRDefault="0069525D" w:rsidP="000032C1">
      <w:pPr>
        <w:pStyle w:val="Leg"/>
      </w:pPr>
      <w:proofErr w:type="gramStart"/>
      <w:r w:rsidRPr="0069525D">
        <w:t xml:space="preserve">1 </w:t>
      </w:r>
      <w:r w:rsidR="000032C1">
        <w:t xml:space="preserve"> </w:t>
      </w:r>
      <w:r w:rsidRPr="0069525D">
        <w:t>Equality</w:t>
      </w:r>
      <w:proofErr w:type="gramEnd"/>
      <w:r w:rsidRPr="0069525D">
        <w:t xml:space="preserve"> Act 2010</w:t>
      </w:r>
    </w:p>
    <w:p w:rsidR="0069525D" w:rsidRPr="0069525D" w:rsidRDefault="0069525D" w:rsidP="000032C1">
      <w:pPr>
        <w:pStyle w:val="BT"/>
      </w:pPr>
      <w:r w:rsidRPr="0069525D">
        <w:t>42238</w:t>
      </w:r>
      <w:r w:rsidR="000032C1" w:rsidRPr="00B52DEA">
        <w:tab/>
      </w:r>
      <w:r w:rsidRPr="00431283">
        <w:rPr>
          <w:b/>
        </w:rPr>
        <w:t>All</w:t>
      </w:r>
      <w:r w:rsidRPr="0069525D">
        <w:t xml:space="preserve"> the circumstances of the individual claimant should be taken into account when considering whether it would be reasonable to assess them as using an aid or appliance that has not been prescribed or that they have not been advised to use. </w:t>
      </w:r>
      <w:r w:rsidR="000032C1">
        <w:t xml:space="preserve"> </w:t>
      </w:r>
      <w:r w:rsidRPr="0069525D">
        <w:t>An example would be whether it would be reasonable to expect a claimant to mobilise using a manual wheelchair</w:t>
      </w:r>
      <w:r w:rsidRPr="001D340B">
        <w:rPr>
          <w:vertAlign w:val="superscript"/>
        </w:rPr>
        <w:t>1</w:t>
      </w:r>
      <w:r w:rsidRPr="0069525D">
        <w:t>.</w:t>
      </w:r>
    </w:p>
    <w:p w:rsidR="0069525D" w:rsidRPr="0069525D" w:rsidRDefault="0069525D" w:rsidP="000032C1">
      <w:pPr>
        <w:pStyle w:val="Leg"/>
      </w:pPr>
      <w:proofErr w:type="gramStart"/>
      <w:r w:rsidRPr="0069525D">
        <w:t xml:space="preserve">1 </w:t>
      </w:r>
      <w:r w:rsidR="000032C1">
        <w:t xml:space="preserve"> </w:t>
      </w:r>
      <w:r w:rsidRPr="0069525D">
        <w:t>[</w:t>
      </w:r>
      <w:proofErr w:type="gramEnd"/>
      <w:r w:rsidRPr="0069525D">
        <w:t>2015] AACR 5</w:t>
      </w:r>
    </w:p>
    <w:p w:rsidR="0069525D" w:rsidRPr="0069525D" w:rsidRDefault="007F25DE" w:rsidP="000032C1">
      <w:pPr>
        <w:pStyle w:val="BT"/>
      </w:pPr>
      <w:r>
        <w:t>42239</w:t>
      </w:r>
      <w:r w:rsidR="000032C1">
        <w:tab/>
      </w:r>
      <w:r w:rsidR="0069525D" w:rsidRPr="0069525D">
        <w:t>Factors include whether</w:t>
      </w:r>
    </w:p>
    <w:p w:rsidR="0069525D" w:rsidRPr="0069525D" w:rsidRDefault="0069525D" w:rsidP="000032C1">
      <w:pPr>
        <w:pStyle w:val="Indent1"/>
      </w:pPr>
      <w:r w:rsidRPr="0069525D">
        <w:rPr>
          <w:b/>
          <w:bCs/>
        </w:rPr>
        <w:t>1.</w:t>
      </w:r>
      <w:r w:rsidR="000032C1">
        <w:rPr>
          <w:b/>
          <w:bCs/>
        </w:rPr>
        <w:tab/>
      </w:r>
      <w:proofErr w:type="gramStart"/>
      <w:r w:rsidRPr="0069525D">
        <w:t>the</w:t>
      </w:r>
      <w:proofErr w:type="gramEnd"/>
      <w:r w:rsidRPr="0069525D">
        <w:t xml:space="preserve"> claimant possesses the aid or appliance</w:t>
      </w:r>
    </w:p>
    <w:p w:rsidR="0069525D" w:rsidRPr="0069525D" w:rsidRDefault="0069525D" w:rsidP="000032C1">
      <w:pPr>
        <w:pStyle w:val="Indent1"/>
      </w:pPr>
      <w:r w:rsidRPr="0069525D">
        <w:rPr>
          <w:b/>
          <w:bCs/>
        </w:rPr>
        <w:t>2.</w:t>
      </w:r>
      <w:r w:rsidR="000032C1">
        <w:rPr>
          <w:b/>
          <w:bCs/>
        </w:rPr>
        <w:tab/>
      </w:r>
      <w:proofErr w:type="gramStart"/>
      <w:r w:rsidRPr="0069525D">
        <w:t>the</w:t>
      </w:r>
      <w:proofErr w:type="gramEnd"/>
      <w:r w:rsidRPr="0069525D">
        <w:t xml:space="preserve"> claimant was given specific medical advice about managing their condition, and it is reasonable for them to continue following that advice (see DMG 42250)</w:t>
      </w:r>
    </w:p>
    <w:p w:rsidR="0069525D" w:rsidRPr="0069525D" w:rsidRDefault="0069525D" w:rsidP="000032C1">
      <w:pPr>
        <w:pStyle w:val="Indent1"/>
      </w:pPr>
      <w:r w:rsidRPr="0069525D">
        <w:rPr>
          <w:b/>
          <w:bCs/>
        </w:rPr>
        <w:lastRenderedPageBreak/>
        <w:t>3.</w:t>
      </w:r>
      <w:r w:rsidR="000032C1">
        <w:rPr>
          <w:b/>
          <w:bCs/>
        </w:rPr>
        <w:tab/>
      </w:r>
      <w:proofErr w:type="gramStart"/>
      <w:r w:rsidRPr="0069525D">
        <w:t>the</w:t>
      </w:r>
      <w:proofErr w:type="gramEnd"/>
      <w:r w:rsidRPr="0069525D">
        <w:t xml:space="preserve"> claimant would be advised to use an aid or appliance if they raised it with the appropriate authority such as a G</w:t>
      </w:r>
      <w:r>
        <w:t xml:space="preserve">eneral </w:t>
      </w:r>
      <w:r w:rsidRPr="0069525D">
        <w:t>P</w:t>
      </w:r>
      <w:r>
        <w:t>ractitioner</w:t>
      </w:r>
      <w:r w:rsidRPr="0069525D">
        <w:t xml:space="preserve"> or occupational therapist (advice may only be given on request)</w:t>
      </w:r>
    </w:p>
    <w:p w:rsidR="0069525D" w:rsidRPr="0069525D" w:rsidRDefault="0069525D" w:rsidP="000032C1">
      <w:pPr>
        <w:pStyle w:val="Indent1"/>
      </w:pPr>
      <w:r w:rsidRPr="0069525D">
        <w:rPr>
          <w:b/>
          <w:bCs/>
        </w:rPr>
        <w:t>4.</w:t>
      </w:r>
      <w:r w:rsidR="000032C1">
        <w:rPr>
          <w:b/>
          <w:bCs/>
        </w:rPr>
        <w:tab/>
      </w:r>
      <w:proofErr w:type="gramStart"/>
      <w:r w:rsidRPr="0069525D">
        <w:t>it</w:t>
      </w:r>
      <w:proofErr w:type="gramEnd"/>
      <w:r w:rsidRPr="0069525D">
        <w:t xml:space="preserve"> is medically reasonable for them to use an aid or appliance</w:t>
      </w:r>
    </w:p>
    <w:p w:rsidR="0069525D" w:rsidRDefault="0069525D" w:rsidP="000032C1">
      <w:pPr>
        <w:pStyle w:val="Indent1"/>
      </w:pPr>
      <w:r w:rsidRPr="0069525D">
        <w:rPr>
          <w:b/>
          <w:bCs/>
        </w:rPr>
        <w:t>5.</w:t>
      </w:r>
      <w:r w:rsidR="000032C1">
        <w:rPr>
          <w:b/>
          <w:bCs/>
        </w:rPr>
        <w:tab/>
      </w:r>
      <w:proofErr w:type="gramStart"/>
      <w:r w:rsidRPr="0069525D">
        <w:t>the</w:t>
      </w:r>
      <w:proofErr w:type="gramEnd"/>
      <w:r w:rsidRPr="0069525D">
        <w:t xml:space="preserve"> health condition or disability is likely to be of short duration</w:t>
      </w:r>
    </w:p>
    <w:p w:rsidR="00294587" w:rsidRDefault="00294587" w:rsidP="000032C1">
      <w:pPr>
        <w:pStyle w:val="Indent1"/>
      </w:pPr>
      <w:r>
        <w:rPr>
          <w:b/>
          <w:bCs/>
        </w:rPr>
        <w:t>6.</w:t>
      </w:r>
      <w:r>
        <w:tab/>
      </w:r>
      <w:proofErr w:type="gramStart"/>
      <w:r>
        <w:t>an</w:t>
      </w:r>
      <w:proofErr w:type="gramEnd"/>
      <w:r>
        <w:t xml:space="preserve"> aid or appliance is widely available (see DMG 42253)</w:t>
      </w:r>
    </w:p>
    <w:p w:rsidR="00294587" w:rsidRDefault="00294587" w:rsidP="00294587">
      <w:pPr>
        <w:pStyle w:val="Indent1"/>
      </w:pPr>
      <w:r w:rsidRPr="00294587">
        <w:rPr>
          <w:b/>
        </w:rPr>
        <w:t>7.</w:t>
      </w:r>
      <w:r>
        <w:tab/>
      </w:r>
      <w:proofErr w:type="gramStart"/>
      <w:r>
        <w:t>an</w:t>
      </w:r>
      <w:proofErr w:type="gramEnd"/>
      <w:r>
        <w:t xml:space="preserve"> aid or appliance is affordable in the claimant’s circumstances (people are not routinely required to buy equipment where it can be prescribed)</w:t>
      </w:r>
    </w:p>
    <w:p w:rsidR="00294587" w:rsidRDefault="00294587" w:rsidP="00294587">
      <w:pPr>
        <w:pStyle w:val="Indent1"/>
      </w:pPr>
      <w:r>
        <w:rPr>
          <w:b/>
          <w:bCs/>
        </w:rPr>
        <w:t>8.</w:t>
      </w:r>
      <w:r>
        <w:rPr>
          <w:b/>
          <w:bCs/>
        </w:rPr>
        <w:tab/>
      </w:r>
      <w:proofErr w:type="gramStart"/>
      <w:r>
        <w:t>the</w:t>
      </w:r>
      <w:proofErr w:type="gramEnd"/>
      <w:r>
        <w:t xml:space="preserve"> claimant is able to use and store the aid or appliance (see DMG 42252)</w:t>
      </w:r>
    </w:p>
    <w:p w:rsidR="0069525D" w:rsidRPr="0069525D" w:rsidRDefault="00294587" w:rsidP="000032C1">
      <w:pPr>
        <w:pStyle w:val="Indent1"/>
      </w:pPr>
      <w:r>
        <w:rPr>
          <w:b/>
          <w:bCs/>
        </w:rPr>
        <w:t>9</w:t>
      </w:r>
      <w:r w:rsidR="0069525D" w:rsidRPr="0069525D">
        <w:rPr>
          <w:b/>
          <w:bCs/>
        </w:rPr>
        <w:t>.</w:t>
      </w:r>
      <w:r w:rsidR="000032C1">
        <w:rPr>
          <w:b/>
          <w:bCs/>
        </w:rPr>
        <w:tab/>
      </w:r>
      <w:proofErr w:type="gramStart"/>
      <w:r w:rsidR="0069525D" w:rsidRPr="0069525D">
        <w:t>the</w:t>
      </w:r>
      <w:proofErr w:type="gramEnd"/>
      <w:r w:rsidR="0069525D" w:rsidRPr="0069525D">
        <w:t xml:space="preserve"> claimant is unable to use an aid or appliance due to their physical or mental health condition, for example they are unable to use a walking stick or manual wheelchair due to a cardiac, respiratory, upper body or mental health condition.</w:t>
      </w:r>
    </w:p>
    <w:p w:rsidR="0069525D" w:rsidRPr="001D340B" w:rsidRDefault="000032C1" w:rsidP="000032C1">
      <w:pPr>
        <w:pStyle w:val="BT"/>
        <w:rPr>
          <w:b/>
        </w:rPr>
      </w:pPr>
      <w:r w:rsidRPr="00B52DEA">
        <w:tab/>
      </w:r>
      <w:r w:rsidR="0069525D" w:rsidRPr="001D340B">
        <w:rPr>
          <w:b/>
        </w:rPr>
        <w:t>Example 1</w:t>
      </w:r>
    </w:p>
    <w:p w:rsidR="0069525D" w:rsidRPr="0069525D" w:rsidRDefault="000032C1" w:rsidP="000032C1">
      <w:pPr>
        <w:pStyle w:val="BT"/>
      </w:pPr>
      <w:r>
        <w:tab/>
      </w:r>
      <w:r w:rsidR="0069525D" w:rsidRPr="0069525D">
        <w:t xml:space="preserve">Miranda has significantly reduced mobility due to arthritis of the right hip and is on the waiting list for a hip replacement. </w:t>
      </w:r>
      <w:r>
        <w:t xml:space="preserve"> </w:t>
      </w:r>
      <w:r w:rsidR="0069525D" w:rsidRPr="0069525D">
        <w:t xml:space="preserve">She uses a walking stick to help with balance, but this does not enable her to walk any further than 200 metres before she experiences pain. </w:t>
      </w:r>
      <w:r w:rsidR="007F25DE">
        <w:t xml:space="preserve"> </w:t>
      </w:r>
      <w:r w:rsidR="0069525D" w:rsidRPr="0069525D">
        <w:t xml:space="preserve">She has not been advised to use a wheelchair. </w:t>
      </w:r>
      <w:r>
        <w:t xml:space="preserve"> </w:t>
      </w:r>
      <w:r w:rsidR="0069525D" w:rsidRPr="0069525D">
        <w:t xml:space="preserve">The </w:t>
      </w:r>
      <w:r w:rsidR="00616556">
        <w:t>health care p</w:t>
      </w:r>
      <w:r w:rsidR="0069525D">
        <w:t xml:space="preserve">rofessional </w:t>
      </w:r>
      <w:r w:rsidR="0069525D" w:rsidRPr="0069525D">
        <w:t>advises that she has no other health problems, and in their opinion based on clinical experience, would be provided with a manual wheelchair if she asked her consultant about this.</w:t>
      </w:r>
      <w:r w:rsidR="007F25DE">
        <w:t xml:space="preserve"> </w:t>
      </w:r>
      <w:r w:rsidR="0069525D" w:rsidRPr="0069525D">
        <w:t xml:space="preserve"> If she had a wheelchair, she would be able to mobilise over longer distanc</w:t>
      </w:r>
      <w:r w:rsidR="0069525D">
        <w:t xml:space="preserve">es. </w:t>
      </w:r>
      <w:r w:rsidR="007F25DE">
        <w:t xml:space="preserve"> </w:t>
      </w:r>
      <w:r w:rsidR="0069525D">
        <w:t>The decision maker</w:t>
      </w:r>
      <w:r w:rsidR="0069525D" w:rsidRPr="0069525D">
        <w:t xml:space="preserve"> decides that it would be reasonable, having considered all relevant factors, for Miranda to use a manual wheelchair, and that none of the Activity 1 descriptors apply.</w:t>
      </w:r>
    </w:p>
    <w:p w:rsidR="0069525D" w:rsidRPr="001D340B" w:rsidRDefault="007F25DE" w:rsidP="000032C1">
      <w:pPr>
        <w:pStyle w:val="BT"/>
        <w:rPr>
          <w:b/>
        </w:rPr>
      </w:pPr>
      <w:r w:rsidRPr="00B52DEA">
        <w:tab/>
      </w:r>
      <w:r w:rsidR="0069525D" w:rsidRPr="001D340B">
        <w:rPr>
          <w:b/>
        </w:rPr>
        <w:t>Example 2</w:t>
      </w:r>
    </w:p>
    <w:p w:rsidR="0069525D" w:rsidRPr="0069525D" w:rsidRDefault="007F25DE" w:rsidP="000032C1">
      <w:pPr>
        <w:pStyle w:val="BT"/>
      </w:pPr>
      <w:r>
        <w:tab/>
      </w:r>
      <w:r w:rsidR="0069525D" w:rsidRPr="0069525D">
        <w:t xml:space="preserve">Gary has problems standing due to a condition which affects his balance. </w:t>
      </w:r>
      <w:r>
        <w:t xml:space="preserve"> </w:t>
      </w:r>
      <w:r w:rsidR="0069525D" w:rsidRPr="0069525D">
        <w:t>He would normally be helped by the use of a</w:t>
      </w:r>
      <w:r w:rsidR="0069525D">
        <w:t xml:space="preserve"> walking stick. </w:t>
      </w:r>
      <w:r>
        <w:t xml:space="preserve"> </w:t>
      </w:r>
      <w:r w:rsidR="0069525D">
        <w:t>However, the health</w:t>
      </w:r>
      <w:r w:rsidR="00616556">
        <w:t xml:space="preserve"> </w:t>
      </w:r>
      <w:r w:rsidR="0069525D">
        <w:t>care professional</w:t>
      </w:r>
      <w:r w:rsidR="0069525D" w:rsidRPr="0069525D">
        <w:t xml:space="preserve"> advises that due to arthritis of the hands, Gary would have difficulty using a stick bec</w:t>
      </w:r>
      <w:r w:rsidR="0069525D">
        <w:t xml:space="preserve">ause he has reduced grip. </w:t>
      </w:r>
      <w:r>
        <w:t xml:space="preserve"> </w:t>
      </w:r>
      <w:r w:rsidR="0069525D">
        <w:t>The decision maker</w:t>
      </w:r>
      <w:r w:rsidR="0069525D" w:rsidRPr="0069525D">
        <w:t xml:space="preserve"> determines that it would not be reasonable to assess Gary taking a walking stick into account.</w:t>
      </w:r>
    </w:p>
    <w:p w:rsidR="0069525D" w:rsidRPr="0069525D" w:rsidRDefault="007F25DE" w:rsidP="000032C1">
      <w:pPr>
        <w:pStyle w:val="BT"/>
      </w:pPr>
      <w:r>
        <w:t>42240</w:t>
      </w:r>
      <w:r>
        <w:tab/>
      </w:r>
      <w:r w:rsidR="0069525D" w:rsidRPr="0069525D">
        <w:t>Where it is considered that the claimant should be assessed using an aid or ap</w:t>
      </w:r>
      <w:r w:rsidR="0069525D">
        <w:t>pliance they do not have, the decision maker</w:t>
      </w:r>
      <w:r w:rsidR="0069525D" w:rsidRPr="0069525D">
        <w:t xml:space="preserve"> must give a clear explanation of how it could help the claimant. </w:t>
      </w:r>
      <w:r>
        <w:t xml:space="preserve"> </w:t>
      </w:r>
      <w:r w:rsidR="0069525D" w:rsidRPr="0069525D">
        <w:t xml:space="preserve">In the majority of cases the </w:t>
      </w:r>
      <w:r w:rsidR="0069525D">
        <w:t>health</w:t>
      </w:r>
      <w:r w:rsidR="00616556">
        <w:t xml:space="preserve"> </w:t>
      </w:r>
      <w:r w:rsidR="0069525D">
        <w:t>care professional</w:t>
      </w:r>
      <w:r w:rsidR="0069525D" w:rsidRPr="0069525D">
        <w:t xml:space="preserve"> will give advice on their use in the medical report.</w:t>
      </w:r>
      <w:r>
        <w:t xml:space="preserve"> </w:t>
      </w:r>
      <w:r w:rsidR="0069525D" w:rsidRPr="0069525D">
        <w:t xml:space="preserve"> If not, or if</w:t>
      </w:r>
      <w:r w:rsidR="0069525D">
        <w:t xml:space="preserve"> the advice is not clear, the decision maker</w:t>
      </w:r>
      <w:r w:rsidR="0069525D" w:rsidRPr="0069525D">
        <w:t xml:space="preserve"> should seek further advice as to how reasonable it is to expect the claimant to use or benefit from the aid or appliance.</w:t>
      </w:r>
    </w:p>
    <w:p w:rsidR="0069525D" w:rsidRPr="0069525D" w:rsidRDefault="0069525D" w:rsidP="000032C1">
      <w:pPr>
        <w:pStyle w:val="BT"/>
      </w:pPr>
      <w:r w:rsidRPr="0069525D">
        <w:lastRenderedPageBreak/>
        <w:t>42241</w:t>
      </w:r>
      <w:r w:rsidR="007F25DE">
        <w:tab/>
      </w:r>
      <w:r w:rsidRPr="0069525D">
        <w:t xml:space="preserve">The aid or appliance must be relevant to the activity being assessed. </w:t>
      </w:r>
      <w:r w:rsidR="007F25DE">
        <w:t xml:space="preserve"> </w:t>
      </w:r>
      <w:r w:rsidRPr="0069525D">
        <w:t>For example, when assessing activity 5, manual dexterity, it is not appropriate to consider the use of devices, such as a grabber, which substitute for the hands, other than prosthetic hands.</w:t>
      </w:r>
    </w:p>
    <w:p w:rsidR="0069525D" w:rsidRPr="0069525D" w:rsidRDefault="0069525D" w:rsidP="000032C1">
      <w:pPr>
        <w:pStyle w:val="BT"/>
      </w:pPr>
      <w:r>
        <w:t>42242</w:t>
      </w:r>
      <w:r w:rsidR="007F25DE">
        <w:tab/>
      </w:r>
      <w:r>
        <w:t>Decision maker</w:t>
      </w:r>
      <w:r w:rsidRPr="0069525D">
        <w:t>s are additionally reminded that some activities and descriptors specify that the person must be assessed without the help of another person.</w:t>
      </w:r>
    </w:p>
    <w:p w:rsidR="0069525D" w:rsidRPr="0069525D" w:rsidRDefault="007F25DE" w:rsidP="000032C1">
      <w:pPr>
        <w:pStyle w:val="BT"/>
      </w:pPr>
      <w:r>
        <w:tab/>
      </w:r>
      <w:r w:rsidR="0069525D" w:rsidRPr="0069525D">
        <w:t xml:space="preserve">42243 </w:t>
      </w:r>
      <w:r>
        <w:t>–</w:t>
      </w:r>
      <w:r w:rsidR="0069525D" w:rsidRPr="0069525D">
        <w:t xml:space="preserve"> 42249</w:t>
      </w:r>
    </w:p>
    <w:p w:rsidR="0069525D" w:rsidRPr="0069525D" w:rsidRDefault="0069525D" w:rsidP="007F25DE">
      <w:pPr>
        <w:pStyle w:val="SG"/>
      </w:pPr>
      <w:bookmarkStart w:id="15" w:name="P477_43566"/>
      <w:bookmarkEnd w:id="15"/>
      <w:r w:rsidRPr="0069525D">
        <w:t>Use of manual wheelchair</w:t>
      </w:r>
    </w:p>
    <w:p w:rsidR="0069525D" w:rsidRPr="0069525D" w:rsidRDefault="0069525D" w:rsidP="007F25DE">
      <w:pPr>
        <w:pStyle w:val="Para"/>
      </w:pPr>
      <w:r w:rsidRPr="0069525D">
        <w:t>Medical factors</w:t>
      </w:r>
    </w:p>
    <w:p w:rsidR="0069525D" w:rsidRPr="0069525D" w:rsidRDefault="0069525D" w:rsidP="007F25DE">
      <w:pPr>
        <w:pStyle w:val="BT"/>
      </w:pPr>
      <w:r w:rsidRPr="0069525D">
        <w:t>42250</w:t>
      </w:r>
      <w:r w:rsidR="007F25DE">
        <w:tab/>
      </w:r>
      <w:r w:rsidRPr="0069525D">
        <w:t xml:space="preserve">All medical considerations affecting an ability to use a manual wheelchair need to be taken into account, including any potential consequences such as muscle wasting. </w:t>
      </w:r>
      <w:r w:rsidR="007F25DE">
        <w:t xml:space="preserve"> </w:t>
      </w:r>
      <w:r w:rsidRPr="0069525D">
        <w:t>However, it should be noted that use of a wheelchair need only be for short distances and for limited periods.</w:t>
      </w:r>
    </w:p>
    <w:p w:rsidR="0069525D" w:rsidRPr="0069525D" w:rsidRDefault="007F25DE" w:rsidP="007F25DE">
      <w:pPr>
        <w:pStyle w:val="BT"/>
      </w:pPr>
      <w:r w:rsidRPr="00B52DEA">
        <w:tab/>
      </w:r>
      <w:r w:rsidR="0069525D" w:rsidRPr="001D340B">
        <w:rPr>
          <w:b/>
        </w:rPr>
        <w:t>Note:</w:t>
      </w:r>
      <w:r w:rsidR="0069525D" w:rsidRPr="0069525D">
        <w:t xml:space="preserve"> </w:t>
      </w:r>
      <w:r>
        <w:t xml:space="preserve"> </w:t>
      </w:r>
      <w:r w:rsidR="0069525D" w:rsidRPr="0069525D">
        <w:t xml:space="preserve">See DMG 42239 </w:t>
      </w:r>
      <w:r w:rsidR="0069525D" w:rsidRPr="001D340B">
        <w:rPr>
          <w:b/>
        </w:rPr>
        <w:t>2.</w:t>
      </w:r>
      <w:r w:rsidR="0069525D" w:rsidRPr="0069525D">
        <w:t xml:space="preserve"> </w:t>
      </w:r>
      <w:r>
        <w:t>-</w:t>
      </w:r>
      <w:r w:rsidR="0069525D" w:rsidRPr="0069525D">
        <w:t xml:space="preserve"> </w:t>
      </w:r>
      <w:r w:rsidR="00AA2D28" w:rsidRPr="00AA2D28">
        <w:rPr>
          <w:b/>
        </w:rPr>
        <w:t>6</w:t>
      </w:r>
      <w:r w:rsidR="0069525D" w:rsidRPr="00AA2D28">
        <w:rPr>
          <w:b/>
        </w:rPr>
        <w:t>.</w:t>
      </w:r>
      <w:r w:rsidR="0069525D" w:rsidRPr="0069525D">
        <w:t xml:space="preserve"> </w:t>
      </w:r>
      <w:proofErr w:type="gramStart"/>
      <w:r w:rsidR="0069525D" w:rsidRPr="0069525D">
        <w:t>for</w:t>
      </w:r>
      <w:proofErr w:type="gramEnd"/>
      <w:r w:rsidR="0069525D" w:rsidRPr="0069525D">
        <w:t xml:space="preserve"> examples of medical factors which should be considered.</w:t>
      </w:r>
    </w:p>
    <w:p w:rsidR="0069525D" w:rsidRPr="0069525D" w:rsidRDefault="0069525D" w:rsidP="007F25DE">
      <w:pPr>
        <w:pStyle w:val="BT"/>
      </w:pPr>
      <w:r w:rsidRPr="0069525D">
        <w:t>42251</w:t>
      </w:r>
      <w:r w:rsidR="007F25DE">
        <w:tab/>
      </w:r>
      <w:r w:rsidRPr="0069525D">
        <w:t xml:space="preserve">These considerations apply to all aspects of using a manual wheelchair, including getting in and out, propelling, and being able to control it. </w:t>
      </w:r>
      <w:r w:rsidR="007F25DE">
        <w:t xml:space="preserve"> </w:t>
      </w:r>
      <w:r w:rsidRPr="0069525D">
        <w:t>It may be that some of the reasons for not being able to use a wheelchair are relevant to other functional descriptors, for example inability to move from one seated position to another unaided.</w:t>
      </w:r>
    </w:p>
    <w:p w:rsidR="0069525D" w:rsidRPr="007F25DE" w:rsidRDefault="0069525D" w:rsidP="007F25DE">
      <w:pPr>
        <w:pStyle w:val="Para"/>
      </w:pPr>
      <w:r w:rsidRPr="007F25DE">
        <w:t>Home environment</w:t>
      </w:r>
    </w:p>
    <w:p w:rsidR="0069525D" w:rsidRPr="0069525D" w:rsidRDefault="0069525D" w:rsidP="007F25DE">
      <w:pPr>
        <w:pStyle w:val="BT"/>
      </w:pPr>
      <w:r w:rsidRPr="0069525D">
        <w:t>42252</w:t>
      </w:r>
      <w:r w:rsidR="007F25DE">
        <w:tab/>
      </w:r>
      <w:r w:rsidRPr="0069525D">
        <w:t>The claimant’s domestic envir</w:t>
      </w:r>
      <w:r w:rsidR="007F25DE">
        <w:t xml:space="preserve">onment is potentially relevant.  </w:t>
      </w:r>
      <w:r w:rsidRPr="0069525D">
        <w:t>However, given</w:t>
      </w:r>
    </w:p>
    <w:p w:rsidR="0069525D" w:rsidRPr="0069525D" w:rsidRDefault="0069525D" w:rsidP="007F25DE">
      <w:pPr>
        <w:pStyle w:val="Indent1"/>
      </w:pPr>
      <w:r w:rsidRPr="0069525D">
        <w:rPr>
          <w:b/>
          <w:bCs/>
        </w:rPr>
        <w:t>1.</w:t>
      </w:r>
      <w:r w:rsidR="007F25DE">
        <w:rPr>
          <w:b/>
          <w:bCs/>
        </w:rPr>
        <w:tab/>
      </w:r>
      <w:proofErr w:type="gramStart"/>
      <w:r w:rsidRPr="0069525D">
        <w:t>the</w:t>
      </w:r>
      <w:proofErr w:type="gramEnd"/>
      <w:r w:rsidRPr="0069525D">
        <w:t xml:space="preserve"> underlying purpose of the </w:t>
      </w:r>
      <w:r>
        <w:t>work capability assessment</w:t>
      </w:r>
      <w:r w:rsidRPr="0069525D">
        <w:t xml:space="preserve"> </w:t>
      </w:r>
      <w:r w:rsidRPr="0069525D">
        <w:rPr>
          <w:b/>
          <w:bCs/>
        </w:rPr>
        <w:t>and</w:t>
      </w:r>
    </w:p>
    <w:p w:rsidR="0069525D" w:rsidRPr="0069525D" w:rsidRDefault="0069525D" w:rsidP="007F25DE">
      <w:pPr>
        <w:pStyle w:val="Indent1"/>
      </w:pPr>
      <w:r w:rsidRPr="0069525D">
        <w:rPr>
          <w:b/>
          <w:bCs/>
        </w:rPr>
        <w:t>2.</w:t>
      </w:r>
      <w:r w:rsidR="007F25DE">
        <w:rPr>
          <w:b/>
          <w:bCs/>
        </w:rPr>
        <w:tab/>
      </w:r>
      <w:proofErr w:type="gramStart"/>
      <w:r w:rsidRPr="0069525D">
        <w:t>the</w:t>
      </w:r>
      <w:proofErr w:type="gramEnd"/>
      <w:r w:rsidRPr="0069525D">
        <w:t xml:space="preserve"> circumstances in the modern workplace</w:t>
      </w:r>
    </w:p>
    <w:p w:rsidR="0069525D" w:rsidRPr="0069525D" w:rsidRDefault="007F25DE" w:rsidP="007F25DE">
      <w:pPr>
        <w:pStyle w:val="BT"/>
      </w:pPr>
      <w:r>
        <w:tab/>
      </w:r>
      <w:proofErr w:type="gramStart"/>
      <w:r w:rsidR="0069525D" w:rsidRPr="0069525D">
        <w:t>an</w:t>
      </w:r>
      <w:proofErr w:type="gramEnd"/>
      <w:r w:rsidR="0069525D" w:rsidRPr="0069525D">
        <w:t xml:space="preserve"> inability to use or store the wheelchair at home, due to factors such as inaccessible doors or stairs, is unlikely to be important, as the wheelchair could be stored at the workplace as part of the employer’s duty to make reasonable adjustments.</w:t>
      </w:r>
    </w:p>
    <w:p w:rsidR="0069525D" w:rsidRPr="007F25DE" w:rsidRDefault="00FA3C08" w:rsidP="007F25DE">
      <w:pPr>
        <w:pStyle w:val="Para"/>
      </w:pPr>
      <w:r>
        <w:br w:type="page"/>
      </w:r>
      <w:r w:rsidR="0069525D" w:rsidRPr="007F25DE">
        <w:lastRenderedPageBreak/>
        <w:t>Availability of manual wheelchairs</w:t>
      </w:r>
    </w:p>
    <w:p w:rsidR="0069525D" w:rsidRPr="0069525D" w:rsidRDefault="0069525D" w:rsidP="007F25DE">
      <w:pPr>
        <w:pStyle w:val="BT"/>
      </w:pPr>
      <w:r w:rsidRPr="0069525D">
        <w:t>42253</w:t>
      </w:r>
      <w:r w:rsidR="007F25DE">
        <w:tab/>
      </w:r>
      <w:r w:rsidRPr="0069525D">
        <w:t>The availability of manual wheelchairs is a question of fact requiring evidence of how they could be obtained, including local knowledge</w:t>
      </w:r>
      <w:r w:rsidR="00195CC5">
        <w:t xml:space="preserve">. </w:t>
      </w:r>
      <w:r w:rsidR="007F25DE">
        <w:t xml:space="preserve"> </w:t>
      </w:r>
      <w:r w:rsidR="00195CC5">
        <w:t>There is no requirement for a</w:t>
      </w:r>
      <w:r w:rsidRPr="0069525D">
        <w:t xml:space="preserve"> </w:t>
      </w:r>
      <w:r>
        <w:t xml:space="preserve">National Health Service </w:t>
      </w:r>
      <w:r w:rsidRPr="0069525D">
        <w:t>wheelchair assessment before considering whether the claimant could reasonably use a manual wheelchair, although such evidence would be useful if it existed.</w:t>
      </w:r>
    </w:p>
    <w:p w:rsidR="0069525D" w:rsidRPr="0069525D" w:rsidRDefault="0069525D" w:rsidP="007F25DE">
      <w:pPr>
        <w:pStyle w:val="BT"/>
      </w:pPr>
      <w:r w:rsidRPr="0069525D">
        <w:t>42254</w:t>
      </w:r>
      <w:r w:rsidR="007F25DE">
        <w:tab/>
      </w:r>
      <w:r w:rsidRPr="0069525D">
        <w:t>It sho</w:t>
      </w:r>
      <w:r>
        <w:t>uld be possible for the Department</w:t>
      </w:r>
      <w:r w:rsidRPr="0069525D">
        <w:t xml:space="preserve"> to</w:t>
      </w:r>
    </w:p>
    <w:p w:rsidR="0069525D" w:rsidRPr="0069525D" w:rsidRDefault="0069525D" w:rsidP="007F25DE">
      <w:pPr>
        <w:pStyle w:val="Indent1"/>
      </w:pPr>
      <w:r w:rsidRPr="0069525D">
        <w:rPr>
          <w:b/>
          <w:bCs/>
        </w:rPr>
        <w:t>1.</w:t>
      </w:r>
      <w:r w:rsidR="007F25DE">
        <w:rPr>
          <w:b/>
          <w:bCs/>
        </w:rPr>
        <w:tab/>
      </w:r>
      <w:proofErr w:type="gramStart"/>
      <w:r w:rsidRPr="0069525D">
        <w:t>provide</w:t>
      </w:r>
      <w:proofErr w:type="gramEnd"/>
      <w:r w:rsidRPr="0069525D">
        <w:t xml:space="preserve"> evidence about ways of obtaining inexpensive manual wheelchairs, such as from private companies or charities, if one is required to enable the claimant to work </w:t>
      </w:r>
      <w:r w:rsidRPr="0069525D">
        <w:rPr>
          <w:b/>
          <w:bCs/>
        </w:rPr>
        <w:t>or</w:t>
      </w:r>
    </w:p>
    <w:p w:rsidR="0069525D" w:rsidRPr="0069525D" w:rsidRDefault="0069525D" w:rsidP="007F25DE">
      <w:pPr>
        <w:pStyle w:val="Indent1"/>
      </w:pPr>
      <w:r w:rsidRPr="0069525D">
        <w:rPr>
          <w:b/>
          <w:bCs/>
        </w:rPr>
        <w:t>2.</w:t>
      </w:r>
      <w:r w:rsidR="007F25DE">
        <w:rPr>
          <w:b/>
          <w:bCs/>
        </w:rPr>
        <w:tab/>
      </w:r>
      <w:proofErr w:type="gramStart"/>
      <w:r w:rsidRPr="0069525D">
        <w:t>ensure</w:t>
      </w:r>
      <w:proofErr w:type="gramEnd"/>
      <w:r w:rsidRPr="0069525D">
        <w:t xml:space="preserve"> that the availability of manual wheelchairs is not an issue through a</w:t>
      </w:r>
      <w:r w:rsidRPr="00BF73D3">
        <w:t xml:space="preserve"> </w:t>
      </w:r>
      <w:r w:rsidRPr="0069525D">
        <w:t>scheme.</w:t>
      </w:r>
    </w:p>
    <w:p w:rsidR="0069525D" w:rsidRPr="0069525D" w:rsidRDefault="0069525D" w:rsidP="007F25DE">
      <w:pPr>
        <w:pStyle w:val="BT"/>
      </w:pPr>
      <w:r>
        <w:t>42255</w:t>
      </w:r>
      <w:r w:rsidR="007F25DE">
        <w:tab/>
      </w:r>
      <w:r>
        <w:t>The decision maker</w:t>
      </w:r>
      <w:r w:rsidRPr="0069525D">
        <w:t xml:space="preserve"> will therefore need to explain in dec</w:t>
      </w:r>
      <w:r>
        <w:t>isions, and responses to the Appeal Tribunal</w:t>
      </w:r>
      <w:r w:rsidRPr="0069525D">
        <w:t>, how the claimant could obtain a manual wheelchair if that is required to enable them to take up employment.</w:t>
      </w:r>
    </w:p>
    <w:p w:rsidR="0069525D" w:rsidRPr="007F25DE" w:rsidRDefault="0069525D" w:rsidP="007F25DE">
      <w:pPr>
        <w:pStyle w:val="Para"/>
      </w:pPr>
      <w:r w:rsidRPr="007F25DE">
        <w:t>Evidence</w:t>
      </w:r>
    </w:p>
    <w:p w:rsidR="0069525D" w:rsidRPr="0069525D" w:rsidRDefault="0069525D" w:rsidP="007F25DE">
      <w:pPr>
        <w:pStyle w:val="BT"/>
      </w:pPr>
      <w:r>
        <w:t>42256</w:t>
      </w:r>
      <w:r w:rsidR="001D340B">
        <w:tab/>
      </w:r>
      <w:r>
        <w:t>The decision maker</w:t>
      </w:r>
      <w:r w:rsidRPr="0069525D">
        <w:t xml:space="preserve"> should consider requesting advice from disability employment advisers about what provision is available in the claimant’s area, including under any</w:t>
      </w:r>
      <w:r w:rsidR="00B338C6">
        <w:t xml:space="preserve"> s</w:t>
      </w:r>
      <w:r w:rsidRPr="00B338C6">
        <w:t>chem</w:t>
      </w:r>
      <w:r w:rsidR="00B338C6">
        <w:t>e</w:t>
      </w:r>
      <w:r w:rsidR="00B338C6" w:rsidRPr="00B52DEA">
        <w:t xml:space="preserve"> </w:t>
      </w:r>
      <w:r w:rsidR="00FA3C08">
        <w:t xml:space="preserve">such as Access to Work, or the Flexible Support Fund, </w:t>
      </w:r>
      <w:r w:rsidR="00B338C6" w:rsidRPr="00B338C6">
        <w:t>t</w:t>
      </w:r>
      <w:r w:rsidRPr="00B338C6">
        <w:t>hat</w:t>
      </w:r>
      <w:r w:rsidRPr="0069525D">
        <w:t xml:space="preserve"> would enable the claimant to take up an offer of employment.</w:t>
      </w:r>
    </w:p>
    <w:p w:rsidR="0069525D" w:rsidRPr="0069525D" w:rsidRDefault="0069525D" w:rsidP="007F25DE">
      <w:pPr>
        <w:pStyle w:val="BT"/>
      </w:pPr>
      <w:r w:rsidRPr="0069525D">
        <w:t>42257</w:t>
      </w:r>
      <w:r w:rsidR="007F25DE">
        <w:tab/>
      </w:r>
      <w:r w:rsidRPr="0069525D">
        <w:t>Fo</w:t>
      </w:r>
      <w:r w:rsidR="00195CC5">
        <w:t>r more generic evidence, the Appeal Tribunal</w:t>
      </w:r>
      <w:r w:rsidRPr="0069525D">
        <w:t xml:space="preserve"> could be referred to on-line </w:t>
      </w:r>
      <w:r w:rsidR="00195CC5">
        <w:t>National Health Service</w:t>
      </w:r>
      <w:r w:rsidRPr="0069525D">
        <w:t xml:space="preserve"> or local authority guidance about </w:t>
      </w:r>
      <w:r w:rsidR="00195CC5">
        <w:t xml:space="preserve">provision of wheelchairs. </w:t>
      </w:r>
      <w:r w:rsidR="007F25DE">
        <w:t xml:space="preserve"> </w:t>
      </w:r>
      <w:r w:rsidR="00195CC5">
        <w:t>The decision maker</w:t>
      </w:r>
      <w:r w:rsidRPr="0069525D">
        <w:t xml:space="preserve"> should also consider whether a manual wheelchair could be made available on rental terms.</w:t>
      </w:r>
    </w:p>
    <w:p w:rsidR="0069525D" w:rsidRPr="007F25DE" w:rsidRDefault="007F25DE" w:rsidP="007F25DE">
      <w:pPr>
        <w:pStyle w:val="Para"/>
      </w:pPr>
      <w:r>
        <w:t>Reasons for d</w:t>
      </w:r>
      <w:r w:rsidR="00195CC5" w:rsidRPr="007F25DE">
        <w:t>ecision maker</w:t>
      </w:r>
      <w:r w:rsidR="0069525D" w:rsidRPr="007F25DE">
        <w:t>’s decision</w:t>
      </w:r>
    </w:p>
    <w:p w:rsidR="0069525D" w:rsidRPr="0069525D" w:rsidRDefault="007F25DE" w:rsidP="007F25DE">
      <w:pPr>
        <w:pStyle w:val="BT"/>
      </w:pPr>
      <w:r>
        <w:t>42258</w:t>
      </w:r>
      <w:r>
        <w:tab/>
      </w:r>
      <w:r w:rsidR="00AA2D28">
        <w:t>Decision maker</w:t>
      </w:r>
      <w:r w:rsidR="0069525D" w:rsidRPr="0069525D">
        <w:t>s in dec</w:t>
      </w:r>
      <w:r w:rsidR="00195CC5">
        <w:t>isions, and responses to the Appeal Tribunal</w:t>
      </w:r>
      <w:r w:rsidR="0069525D" w:rsidRPr="0069525D">
        <w:t>, should explain, based on evidence specific to the claimant, and generic published evidence, why it is considered that</w:t>
      </w:r>
    </w:p>
    <w:p w:rsidR="0069525D" w:rsidRPr="0069525D" w:rsidRDefault="0069525D" w:rsidP="000D42DC">
      <w:pPr>
        <w:pStyle w:val="Indent1"/>
      </w:pPr>
      <w:r w:rsidRPr="0069525D">
        <w:rPr>
          <w:b/>
          <w:bCs/>
        </w:rPr>
        <w:t>1.</w:t>
      </w:r>
      <w:r w:rsidR="007F25DE">
        <w:rPr>
          <w:b/>
          <w:bCs/>
        </w:rPr>
        <w:tab/>
      </w:r>
      <w:proofErr w:type="gramStart"/>
      <w:r w:rsidRPr="0069525D">
        <w:t>it</w:t>
      </w:r>
      <w:proofErr w:type="gramEnd"/>
      <w:r w:rsidRPr="0069525D">
        <w:t xml:space="preserve"> is reasonable to assess the claimant’s ability to mobilise with a manual wheelchair if they do not have one </w:t>
      </w:r>
      <w:r w:rsidRPr="0069525D">
        <w:rPr>
          <w:b/>
          <w:bCs/>
        </w:rPr>
        <w:t>and</w:t>
      </w:r>
    </w:p>
    <w:p w:rsidR="0069525D" w:rsidRPr="0069525D" w:rsidRDefault="0069525D" w:rsidP="000D42DC">
      <w:pPr>
        <w:pStyle w:val="Indent1"/>
      </w:pPr>
      <w:r w:rsidRPr="0069525D">
        <w:rPr>
          <w:b/>
          <w:bCs/>
        </w:rPr>
        <w:t>2.</w:t>
      </w:r>
      <w:r w:rsidR="007F25DE">
        <w:rPr>
          <w:b/>
          <w:bCs/>
        </w:rPr>
        <w:tab/>
      </w:r>
      <w:proofErr w:type="gramStart"/>
      <w:r w:rsidRPr="0069525D">
        <w:t>the</w:t>
      </w:r>
      <w:proofErr w:type="gramEnd"/>
      <w:r w:rsidRPr="0069525D">
        <w:t xml:space="preserve"> use of a manual wheelchair by the claimant prom</w:t>
      </w:r>
      <w:r w:rsidR="00AA2D28">
        <w:t>otes the underlying purpose of Employment and Support A</w:t>
      </w:r>
      <w:r w:rsidR="00195CC5">
        <w:t>llowance</w:t>
      </w:r>
      <w:r w:rsidRPr="0069525D">
        <w:t>.</w:t>
      </w:r>
    </w:p>
    <w:p w:rsidR="0069525D" w:rsidRPr="0069525D" w:rsidRDefault="0069525D" w:rsidP="007F25DE">
      <w:pPr>
        <w:pStyle w:val="BT"/>
      </w:pPr>
      <w:r w:rsidRPr="0069525D">
        <w:lastRenderedPageBreak/>
        <w:t>4</w:t>
      </w:r>
      <w:r w:rsidR="000D42DC">
        <w:t>2259</w:t>
      </w:r>
      <w:r w:rsidR="000D42DC">
        <w:tab/>
      </w:r>
      <w:r w:rsidR="00AA2D28">
        <w:t>The underlying purpose of Employment and Support A</w:t>
      </w:r>
      <w:r w:rsidR="00195CC5">
        <w:t>llowance</w:t>
      </w:r>
      <w:r w:rsidRPr="0069525D">
        <w:t xml:space="preserve"> is to assess a person’s functionality i.e. what they can do in the modern workplace, and enable them to engage in the labour market where appropriate. </w:t>
      </w:r>
      <w:r w:rsidR="000D42DC">
        <w:t xml:space="preserve"> </w:t>
      </w:r>
      <w:r w:rsidRPr="0069525D">
        <w:t xml:space="preserve">People who can use aids such as a manual wheelchair to mobilise, if working in a fully accessible area, are not limited in their capability for some types of work if they are unable to walk. </w:t>
      </w:r>
      <w:r w:rsidR="000D42DC">
        <w:t xml:space="preserve"> </w:t>
      </w:r>
      <w:r w:rsidRPr="0069525D">
        <w:t>Manual wheelchairs are widely available.</w:t>
      </w:r>
      <w:r w:rsidR="000D42DC">
        <w:t xml:space="preserve"> </w:t>
      </w:r>
      <w:r w:rsidRPr="0069525D">
        <w:t xml:space="preserve"> It is therefore reasonable to assess a person as if using a manual wheelchair for the required distances where appropriate.</w:t>
      </w:r>
    </w:p>
    <w:p w:rsidR="0069525D" w:rsidRPr="001D340B" w:rsidRDefault="000D42DC" w:rsidP="007F25DE">
      <w:pPr>
        <w:pStyle w:val="BT"/>
        <w:rPr>
          <w:b/>
        </w:rPr>
      </w:pPr>
      <w:r w:rsidRPr="00B52DEA">
        <w:tab/>
      </w:r>
      <w:r w:rsidR="0069525D" w:rsidRPr="001D340B">
        <w:rPr>
          <w:b/>
        </w:rPr>
        <w:t>Example 1</w:t>
      </w:r>
    </w:p>
    <w:p w:rsidR="0069525D" w:rsidRPr="0069525D" w:rsidRDefault="000D42DC" w:rsidP="007F25DE">
      <w:pPr>
        <w:pStyle w:val="BT"/>
      </w:pPr>
      <w:r>
        <w:tab/>
      </w:r>
      <w:r w:rsidR="0069525D" w:rsidRPr="0069525D">
        <w:t xml:space="preserve">Vincent has mobility problems after an accident at work affecting his right foot. </w:t>
      </w:r>
      <w:r>
        <w:t xml:space="preserve"> </w:t>
      </w:r>
      <w:r w:rsidR="0069525D" w:rsidRPr="0069525D">
        <w:t>He also suffers from asthma, diabe</w:t>
      </w:r>
      <w:r w:rsidR="00195CC5">
        <w:t>tes and depression.</w:t>
      </w:r>
      <w:r>
        <w:t xml:space="preserve"> </w:t>
      </w:r>
      <w:r w:rsidR="00AA2D28">
        <w:t xml:space="preserve"> He claimed Employment and S</w:t>
      </w:r>
      <w:r w:rsidR="00195CC5">
        <w:t>upport</w:t>
      </w:r>
      <w:r w:rsidR="00AA2D28">
        <w:t xml:space="preserve"> A</w:t>
      </w:r>
      <w:r w:rsidR="00195CC5">
        <w:t>llowance</w:t>
      </w:r>
      <w:r w:rsidR="0069525D" w:rsidRPr="0069525D">
        <w:t xml:space="preserve"> after being medically retired from his job as a van driver. </w:t>
      </w:r>
      <w:r>
        <w:t xml:space="preserve"> </w:t>
      </w:r>
      <w:r w:rsidR="0069525D" w:rsidRPr="0069525D">
        <w:t xml:space="preserve">At the face-to-face </w:t>
      </w:r>
      <w:r w:rsidR="00195CC5">
        <w:t>assessment, Vincent told the health</w:t>
      </w:r>
      <w:r w:rsidR="00616556">
        <w:t xml:space="preserve"> </w:t>
      </w:r>
      <w:r w:rsidR="00195CC5">
        <w:t>care professional</w:t>
      </w:r>
      <w:r w:rsidR="0069525D" w:rsidRPr="0069525D">
        <w:t xml:space="preserve"> that the pain in his ankle stopped him from walking more than short distances using crutches. </w:t>
      </w:r>
      <w:r>
        <w:t xml:space="preserve"> </w:t>
      </w:r>
      <w:r w:rsidR="0069525D" w:rsidRPr="0069525D">
        <w:t>He went round the supermarket slowly leaning on a shopping trolley, or using an electric wheelchair trolley.</w:t>
      </w:r>
      <w:r>
        <w:t xml:space="preserve"> </w:t>
      </w:r>
      <w:r w:rsidR="0069525D" w:rsidRPr="0069525D">
        <w:t xml:space="preserve"> When on holiday recently he had been given a wheelchair to get around the airport which his wife had pushed, and he spent his holiday at the hotel or on coach trips.</w:t>
      </w:r>
      <w:r>
        <w:t xml:space="preserve"> </w:t>
      </w:r>
      <w:r w:rsidR="0069525D" w:rsidRPr="0069525D">
        <w:t xml:space="preserve"> He had not asked to be assessed for a wheelchair as he had nowhere to keep it; he lived in a first floor flat over a shop.</w:t>
      </w:r>
    </w:p>
    <w:p w:rsidR="0069525D" w:rsidRPr="0069525D" w:rsidRDefault="000D42DC" w:rsidP="007F25DE">
      <w:pPr>
        <w:pStyle w:val="BT"/>
      </w:pPr>
      <w:r>
        <w:tab/>
      </w:r>
      <w:r w:rsidR="00195CC5">
        <w:t>The health</w:t>
      </w:r>
      <w:r w:rsidR="00616556">
        <w:t xml:space="preserve"> </w:t>
      </w:r>
      <w:r w:rsidR="00195CC5">
        <w:t xml:space="preserve">care professional </w:t>
      </w:r>
      <w:r w:rsidR="0069525D" w:rsidRPr="0069525D">
        <w:t xml:space="preserve">advises that Vincent has no upper body problem, and the asthma and diabetes are controlled by medication. </w:t>
      </w:r>
      <w:r>
        <w:t xml:space="preserve"> </w:t>
      </w:r>
      <w:r w:rsidR="0069525D" w:rsidRPr="0069525D">
        <w:t xml:space="preserve">He should not have any difficulty using a manual wheelchair independently for more than 200 metres. </w:t>
      </w:r>
      <w:r>
        <w:t xml:space="preserve"> </w:t>
      </w:r>
      <w:r w:rsidR="0069525D" w:rsidRPr="0069525D">
        <w:t xml:space="preserve">Although Vincent claimed he had problems with standing and sitting, he was able to sit for more than an hour without significant discomfort. </w:t>
      </w:r>
      <w:r>
        <w:t xml:space="preserve"> </w:t>
      </w:r>
      <w:r w:rsidR="0069525D" w:rsidRPr="0069525D">
        <w:t>His depression is treated with mild anti-depressants, and did not affect his functions to the extent that any mental or cogn</w:t>
      </w:r>
      <w:r w:rsidR="00195CC5">
        <w:t xml:space="preserve">itive descriptor applied. </w:t>
      </w:r>
      <w:r>
        <w:t xml:space="preserve"> </w:t>
      </w:r>
      <w:r w:rsidR="00195CC5">
        <w:t>The decision maker</w:t>
      </w:r>
      <w:r w:rsidR="0069525D" w:rsidRPr="0069525D">
        <w:t xml:space="preserve"> determines that it was reasonable to assess Vincent’s mobility as if he had a manual wheelchair, and there was no reason why he could not obtain one through the </w:t>
      </w:r>
      <w:r w:rsidR="00195CC5">
        <w:t>National Health Service</w:t>
      </w:r>
      <w:r w:rsidR="0069525D" w:rsidRPr="0069525D">
        <w:t xml:space="preserve"> wheelchair service if he needed one to use at work, where it could be stored. </w:t>
      </w:r>
      <w:r w:rsidR="00C57AD9">
        <w:t xml:space="preserve"> </w:t>
      </w:r>
      <w:r w:rsidR="00195CC5">
        <w:t>Vincent is found not to have limite</w:t>
      </w:r>
      <w:r w:rsidR="00AA2D28">
        <w:t>d capability for work, and his E</w:t>
      </w:r>
      <w:r w:rsidR="00195CC5">
        <w:t xml:space="preserve">mployment and </w:t>
      </w:r>
      <w:r w:rsidR="00AA2D28">
        <w:t>Support A</w:t>
      </w:r>
      <w:r w:rsidR="00195CC5">
        <w:t xml:space="preserve">llowance </w:t>
      </w:r>
      <w:r w:rsidR="0069525D" w:rsidRPr="0069525D">
        <w:t>award is terminated.</w:t>
      </w:r>
    </w:p>
    <w:p w:rsidR="0069525D" w:rsidRPr="001D340B" w:rsidRDefault="000D42DC" w:rsidP="007F25DE">
      <w:pPr>
        <w:pStyle w:val="BT"/>
        <w:rPr>
          <w:b/>
        </w:rPr>
      </w:pPr>
      <w:r w:rsidRPr="00B52DEA">
        <w:tab/>
      </w:r>
      <w:r w:rsidR="0069525D" w:rsidRPr="001D340B">
        <w:rPr>
          <w:b/>
        </w:rPr>
        <w:t>Example 2</w:t>
      </w:r>
    </w:p>
    <w:p w:rsidR="0069525D" w:rsidRPr="0069525D" w:rsidRDefault="000D42DC" w:rsidP="007F25DE">
      <w:pPr>
        <w:pStyle w:val="BT"/>
      </w:pPr>
      <w:r>
        <w:tab/>
      </w:r>
      <w:proofErr w:type="spellStart"/>
      <w:r w:rsidR="0069525D" w:rsidRPr="0069525D">
        <w:t>Sasje</w:t>
      </w:r>
      <w:proofErr w:type="spellEnd"/>
      <w:r w:rsidR="0069525D" w:rsidRPr="0069525D">
        <w:t xml:space="preserve"> suffered from injuries to her head and legs in a road traffic accident. </w:t>
      </w:r>
      <w:r>
        <w:t xml:space="preserve"> </w:t>
      </w:r>
      <w:r w:rsidR="0069525D" w:rsidRPr="0069525D">
        <w:t xml:space="preserve">She claimed </w:t>
      </w:r>
      <w:r w:rsidR="00AA2D28">
        <w:t>Employment and Support A</w:t>
      </w:r>
      <w:r w:rsidR="00195CC5">
        <w:t xml:space="preserve">llowance </w:t>
      </w:r>
      <w:r w:rsidR="0069525D" w:rsidRPr="0069525D">
        <w:t xml:space="preserve">after being discharged from hospital. </w:t>
      </w:r>
      <w:r>
        <w:t xml:space="preserve"> </w:t>
      </w:r>
      <w:r w:rsidR="0069525D" w:rsidRPr="0069525D">
        <w:t>At the face-to-face ass</w:t>
      </w:r>
      <w:r w:rsidR="00195CC5">
        <w:t>essment, her mother told the health</w:t>
      </w:r>
      <w:r w:rsidR="00616556">
        <w:t xml:space="preserve"> </w:t>
      </w:r>
      <w:r w:rsidR="00195CC5">
        <w:t>care professional</w:t>
      </w:r>
      <w:r w:rsidR="0069525D" w:rsidRPr="0069525D">
        <w:t xml:space="preserve"> that </w:t>
      </w:r>
      <w:proofErr w:type="spellStart"/>
      <w:r w:rsidR="0069525D" w:rsidRPr="0069525D">
        <w:t>Sasje</w:t>
      </w:r>
      <w:proofErr w:type="spellEnd"/>
      <w:r w:rsidR="0069525D" w:rsidRPr="0069525D">
        <w:t xml:space="preserve"> is still unable to walk more than a few steps. </w:t>
      </w:r>
      <w:r>
        <w:t xml:space="preserve"> </w:t>
      </w:r>
      <w:r w:rsidR="0069525D" w:rsidRPr="0069525D">
        <w:t xml:space="preserve">She pushes </w:t>
      </w:r>
      <w:proofErr w:type="spellStart"/>
      <w:r w:rsidR="0069525D" w:rsidRPr="0069525D">
        <w:t>Sasje</w:t>
      </w:r>
      <w:proofErr w:type="spellEnd"/>
      <w:r w:rsidR="0069525D" w:rsidRPr="0069525D">
        <w:t xml:space="preserve"> about in a manual wheelchair </w:t>
      </w:r>
      <w:r w:rsidR="00AA2D28">
        <w:t>supplied by the National H</w:t>
      </w:r>
      <w:r w:rsidR="00195CC5">
        <w:t>ealth Service</w:t>
      </w:r>
      <w:r w:rsidR="0069525D" w:rsidRPr="0069525D">
        <w:t xml:space="preserve"> wheelchair service. </w:t>
      </w:r>
      <w:r>
        <w:t xml:space="preserve"> </w:t>
      </w:r>
      <w:proofErr w:type="spellStart"/>
      <w:r w:rsidR="0069525D" w:rsidRPr="0069525D">
        <w:t>Sasje</w:t>
      </w:r>
      <w:proofErr w:type="spellEnd"/>
      <w:r w:rsidR="0069525D" w:rsidRPr="0069525D">
        <w:t xml:space="preserve"> was not given a self-propelled wheelchair, as the wheelchair assessment had </w:t>
      </w:r>
      <w:r w:rsidR="0069525D" w:rsidRPr="0069525D">
        <w:lastRenderedPageBreak/>
        <w:t>identified that she had poor road safety and spatial awareness, possibly as a result of the head injury.</w:t>
      </w:r>
    </w:p>
    <w:p w:rsidR="0069525D" w:rsidRDefault="000D42DC" w:rsidP="007F25DE">
      <w:pPr>
        <w:pStyle w:val="BT"/>
      </w:pPr>
      <w:r>
        <w:tab/>
      </w:r>
      <w:r w:rsidR="00195CC5">
        <w:t>The decision maker accepts the health</w:t>
      </w:r>
      <w:r w:rsidR="00616556">
        <w:t xml:space="preserve"> </w:t>
      </w:r>
      <w:r w:rsidR="00195CC5">
        <w:t>care professional</w:t>
      </w:r>
      <w:r w:rsidR="0069525D" w:rsidRPr="0069525D">
        <w:t xml:space="preserve">’s recommendation that </w:t>
      </w:r>
      <w:proofErr w:type="spellStart"/>
      <w:r w:rsidR="0069525D" w:rsidRPr="0069525D">
        <w:t>Sasje</w:t>
      </w:r>
      <w:proofErr w:type="spellEnd"/>
      <w:r w:rsidR="0069525D" w:rsidRPr="0069525D">
        <w:t xml:space="preserve"> is unable to mobilise 50 metres without help, and also requires supervision when in the wheelchair to ensure she does not put her</w:t>
      </w:r>
      <w:r w:rsidR="00195CC5">
        <w:t xml:space="preserve">self or others in danger. </w:t>
      </w:r>
      <w:r>
        <w:t xml:space="preserve"> </w:t>
      </w:r>
      <w:r w:rsidR="00195CC5">
        <w:t>The decision maker</w:t>
      </w:r>
      <w:r w:rsidR="0069525D" w:rsidRPr="0069525D">
        <w:t xml:space="preserve"> determines that </w:t>
      </w:r>
      <w:proofErr w:type="spellStart"/>
      <w:r w:rsidR="0069525D" w:rsidRPr="0069525D">
        <w:t>Sasje</w:t>
      </w:r>
      <w:proofErr w:type="spellEnd"/>
      <w:r w:rsidR="0069525D" w:rsidRPr="0069525D">
        <w:t xml:space="preserve"> satisfies </w:t>
      </w:r>
      <w:proofErr w:type="spellStart"/>
      <w:r w:rsidR="0069525D" w:rsidRPr="0069525D">
        <w:t>Sch</w:t>
      </w:r>
      <w:proofErr w:type="spellEnd"/>
      <w:r w:rsidR="0069525D" w:rsidRPr="0069525D">
        <w:t xml:space="preserve"> 2 Activity 1(a</w:t>
      </w:r>
      <w:proofErr w:type="gramStart"/>
      <w:r w:rsidR="0069525D" w:rsidRPr="0069525D">
        <w:t>)(</w:t>
      </w:r>
      <w:proofErr w:type="spellStart"/>
      <w:proofErr w:type="gramEnd"/>
      <w:r w:rsidR="0069525D" w:rsidRPr="0069525D">
        <w:t>i</w:t>
      </w:r>
      <w:proofErr w:type="spellEnd"/>
      <w:r w:rsidR="0069525D" w:rsidRPr="0069525D">
        <w:t xml:space="preserve">) (15 points) and 12(c) (6 points), as well as </w:t>
      </w:r>
      <w:proofErr w:type="spellStart"/>
      <w:r w:rsidR="0069525D" w:rsidRPr="0069525D">
        <w:t>Sch</w:t>
      </w:r>
      <w:proofErr w:type="spellEnd"/>
      <w:r w:rsidR="0069525D" w:rsidRPr="0069525D">
        <w:t xml:space="preserve"> 3 Activity 1(a). </w:t>
      </w:r>
      <w:r w:rsidR="004B4B70">
        <w:t xml:space="preserve"> </w:t>
      </w:r>
      <w:r w:rsidR="0069525D" w:rsidRPr="0069525D">
        <w:t>She is placed in the support group.</w:t>
      </w:r>
    </w:p>
    <w:p w:rsidR="0069525D" w:rsidRPr="0069525D" w:rsidRDefault="004B4B70" w:rsidP="004B4B70">
      <w:pPr>
        <w:pStyle w:val="BT"/>
      </w:pPr>
      <w:r>
        <w:tab/>
      </w:r>
      <w:r w:rsidR="0069525D" w:rsidRPr="0069525D">
        <w:t xml:space="preserve">42260 </w:t>
      </w:r>
      <w:r>
        <w:t>–</w:t>
      </w:r>
      <w:r w:rsidR="0069525D" w:rsidRPr="0069525D">
        <w:t xml:space="preserve"> 42269</w:t>
      </w:r>
    </w:p>
    <w:bookmarkEnd w:id="13"/>
    <w:bookmarkEnd w:id="14"/>
    <w:p w:rsidR="005D10F8" w:rsidRDefault="00686B42" w:rsidP="00A46BE1">
      <w:pPr>
        <w:pStyle w:val="SG"/>
      </w:pPr>
      <w:r>
        <w:t>D</w:t>
      </w:r>
      <w:r w:rsidR="005D10F8">
        <w:t xml:space="preserve">etermination of the </w:t>
      </w:r>
      <w:r w:rsidR="009C1521">
        <w:t>limited capability for work assessment</w:t>
      </w:r>
    </w:p>
    <w:p w:rsidR="005D10F8" w:rsidRDefault="00686B42" w:rsidP="005D10F8">
      <w:pPr>
        <w:pStyle w:val="BT"/>
      </w:pPr>
      <w:r>
        <w:t>42270</w:t>
      </w:r>
      <w:r w:rsidR="00FF3F1D">
        <w:tab/>
      </w:r>
      <w:r w:rsidR="005D10F8">
        <w:t xml:space="preserve">The </w:t>
      </w:r>
      <w:r w:rsidR="007A58D8">
        <w:t>decision maker</w:t>
      </w:r>
      <w:r w:rsidR="005D10F8">
        <w:t xml:space="preserve"> determines whether the assessment is satisfied from</w:t>
      </w:r>
    </w:p>
    <w:p w:rsidR="005D10F8" w:rsidRDefault="005D10F8" w:rsidP="005D10F8">
      <w:pPr>
        <w:pStyle w:val="Indent1"/>
      </w:pPr>
      <w:r>
        <w:rPr>
          <w:b/>
        </w:rPr>
        <w:t>1.</w:t>
      </w:r>
      <w:r>
        <w:rPr>
          <w:b/>
        </w:rPr>
        <w:tab/>
      </w:r>
      <w:proofErr w:type="gramStart"/>
      <w:r>
        <w:t>the</w:t>
      </w:r>
      <w:proofErr w:type="gramEnd"/>
      <w:r>
        <w:t xml:space="preserve"> questionnaire if one is available (see DMG</w:t>
      </w:r>
      <w:r w:rsidR="007F62E5">
        <w:t xml:space="preserve"> </w:t>
      </w:r>
      <w:r w:rsidR="00304575">
        <w:t>42</w:t>
      </w:r>
      <w:r w:rsidR="008D59F3">
        <w:t>161</w:t>
      </w:r>
      <w:r>
        <w:t>)</w:t>
      </w:r>
      <w:r w:rsidRPr="007A58D8">
        <w:t xml:space="preserve"> </w:t>
      </w:r>
      <w:r>
        <w:rPr>
          <w:b/>
        </w:rPr>
        <w:t>and</w:t>
      </w:r>
    </w:p>
    <w:p w:rsidR="005D10F8" w:rsidRDefault="005D10F8" w:rsidP="005D10F8">
      <w:pPr>
        <w:pStyle w:val="Indent1"/>
      </w:pPr>
      <w:r>
        <w:rPr>
          <w:b/>
        </w:rPr>
        <w:t>2.</w:t>
      </w:r>
      <w:r>
        <w:rPr>
          <w:b/>
        </w:rPr>
        <w:tab/>
      </w:r>
      <w:proofErr w:type="gramStart"/>
      <w:r w:rsidR="004C0CD6">
        <w:t>a</w:t>
      </w:r>
      <w:proofErr w:type="gramEnd"/>
      <w:r w:rsidR="004C0CD6">
        <w:t xml:space="preserve"> statement</w:t>
      </w:r>
      <w:r>
        <w:t xml:space="preserve"> from the </w:t>
      </w:r>
      <w:r w:rsidR="007A58D8">
        <w:t>General Practitioner</w:t>
      </w:r>
      <w:r>
        <w:rPr>
          <w:vertAlign w:val="superscript"/>
        </w:rPr>
        <w:t>1</w:t>
      </w:r>
      <w:r w:rsidRPr="007A58D8">
        <w:t xml:space="preserve"> </w:t>
      </w:r>
      <w:r>
        <w:t xml:space="preserve">if one is available </w:t>
      </w:r>
      <w:r>
        <w:rPr>
          <w:b/>
        </w:rPr>
        <w:t>and</w:t>
      </w:r>
    </w:p>
    <w:p w:rsidR="003B1864" w:rsidRDefault="005D10F8" w:rsidP="00F06FC8">
      <w:pPr>
        <w:pStyle w:val="Indent1"/>
        <w:rPr>
          <w:b/>
        </w:rPr>
      </w:pPr>
      <w:r>
        <w:rPr>
          <w:b/>
        </w:rPr>
        <w:t>3.</w:t>
      </w:r>
      <w:r>
        <w:rPr>
          <w:b/>
        </w:rPr>
        <w:tab/>
      </w:r>
      <w:proofErr w:type="gramStart"/>
      <w:r w:rsidR="009422F2" w:rsidRPr="003B63E2">
        <w:t>the</w:t>
      </w:r>
      <w:proofErr w:type="gramEnd"/>
      <w:r w:rsidR="009422F2" w:rsidRPr="003B63E2">
        <w:t xml:space="preserve"> </w:t>
      </w:r>
      <w:r w:rsidRPr="003B63E2">
        <w:t xml:space="preserve">medical </w:t>
      </w:r>
      <w:r w:rsidR="004425AB" w:rsidRPr="003B63E2">
        <w:t>report</w:t>
      </w:r>
      <w:r w:rsidR="009422F2" w:rsidRPr="003B63E2">
        <w:t xml:space="preserve"> </w:t>
      </w:r>
      <w:r w:rsidRPr="003B63E2">
        <w:t xml:space="preserve">of the </w:t>
      </w:r>
      <w:r w:rsidR="006E023F" w:rsidRPr="003B63E2">
        <w:t>claimant</w:t>
      </w:r>
      <w:r w:rsidRPr="003B63E2">
        <w:t xml:space="preserve">’s ability to perform the specified functions </w:t>
      </w:r>
      <w:r w:rsidR="00F06FC8">
        <w:rPr>
          <w:b/>
        </w:rPr>
        <w:t>and</w:t>
      </w:r>
    </w:p>
    <w:p w:rsidR="00AB566B" w:rsidRPr="00AB566B" w:rsidRDefault="00AB566B" w:rsidP="00F06FC8">
      <w:pPr>
        <w:pStyle w:val="Indent1"/>
        <w:rPr>
          <w:b/>
        </w:rPr>
      </w:pPr>
      <w:r>
        <w:rPr>
          <w:b/>
        </w:rPr>
        <w:t>4.</w:t>
      </w:r>
      <w:r>
        <w:tab/>
      </w:r>
      <w:proofErr w:type="gramStart"/>
      <w:r>
        <w:t>the</w:t>
      </w:r>
      <w:proofErr w:type="gramEnd"/>
      <w:r>
        <w:t xml:space="preserve"> personalised summary statement </w:t>
      </w:r>
      <w:r>
        <w:rPr>
          <w:b/>
        </w:rPr>
        <w:t>and</w:t>
      </w:r>
    </w:p>
    <w:p w:rsidR="005D10F8" w:rsidRDefault="00AB566B" w:rsidP="005D10F8">
      <w:pPr>
        <w:pStyle w:val="Indent1"/>
      </w:pPr>
      <w:r>
        <w:rPr>
          <w:b/>
        </w:rPr>
        <w:t>5</w:t>
      </w:r>
      <w:r w:rsidR="005D10F8">
        <w:rPr>
          <w:b/>
        </w:rPr>
        <w:t>.</w:t>
      </w:r>
      <w:r w:rsidR="005D10F8">
        <w:rPr>
          <w:b/>
        </w:rPr>
        <w:tab/>
      </w:r>
      <w:proofErr w:type="gramStart"/>
      <w:r w:rsidR="005D10F8">
        <w:t>any</w:t>
      </w:r>
      <w:proofErr w:type="gramEnd"/>
      <w:r w:rsidR="005D10F8">
        <w:t xml:space="preserve"> other relevant evidence.</w:t>
      </w:r>
    </w:p>
    <w:p w:rsidR="005D10F8" w:rsidRDefault="005D10F8" w:rsidP="005D10F8">
      <w:pPr>
        <w:pStyle w:val="Leg"/>
      </w:pPr>
      <w:proofErr w:type="gramStart"/>
      <w:r>
        <w:t>1</w:t>
      </w:r>
      <w:r w:rsidR="007A58D8">
        <w:t xml:space="preserve"> </w:t>
      </w:r>
      <w:r>
        <w:t xml:space="preserve"> SS</w:t>
      </w:r>
      <w:proofErr w:type="gramEnd"/>
      <w:r>
        <w:t xml:space="preserve"> (Med </w:t>
      </w:r>
      <w:proofErr w:type="spellStart"/>
      <w:r>
        <w:t>Ev</w:t>
      </w:r>
      <w:proofErr w:type="spellEnd"/>
      <w:r>
        <w:t xml:space="preserve">) </w:t>
      </w:r>
      <w:proofErr w:type="spellStart"/>
      <w:r>
        <w:t>Regs</w:t>
      </w:r>
      <w:proofErr w:type="spellEnd"/>
      <w:r w:rsidR="007A58D8">
        <w:t xml:space="preserve"> (NI)</w:t>
      </w:r>
      <w:r>
        <w:t xml:space="preserve">, </w:t>
      </w:r>
      <w:proofErr w:type="spellStart"/>
      <w:r>
        <w:t>reg</w:t>
      </w:r>
      <w:proofErr w:type="spellEnd"/>
      <w:r>
        <w:t xml:space="preserve"> 2(1)(c)</w:t>
      </w:r>
    </w:p>
    <w:p w:rsidR="005D10F8" w:rsidRDefault="00686B42" w:rsidP="005D10F8">
      <w:pPr>
        <w:pStyle w:val="BT"/>
      </w:pPr>
      <w:r>
        <w:t>42271</w:t>
      </w:r>
      <w:r w:rsidR="005D10F8">
        <w:tab/>
        <w:t>The normal principles apply to considering the evidence</w:t>
      </w:r>
      <w:r w:rsidR="002E2295">
        <w:t xml:space="preserve"> </w:t>
      </w:r>
      <w:r w:rsidR="00CA72AC">
        <w:t>(see</w:t>
      </w:r>
      <w:r w:rsidR="00F06FC8">
        <w:t xml:space="preserve"> DMG Chapter </w:t>
      </w:r>
      <w:r w:rsidR="005D10F8">
        <w:t>1</w:t>
      </w:r>
      <w:r w:rsidR="00CA72AC">
        <w:t>)</w:t>
      </w:r>
      <w:r w:rsidR="007A58D8">
        <w:t>.</w:t>
      </w:r>
    </w:p>
    <w:p w:rsidR="005D10F8" w:rsidRDefault="00686B42" w:rsidP="007A58D8">
      <w:pPr>
        <w:pStyle w:val="BT"/>
      </w:pPr>
      <w:r>
        <w:t>42272</w:t>
      </w:r>
      <w:r w:rsidR="005D10F8">
        <w:tab/>
        <w:t xml:space="preserve">The </w:t>
      </w:r>
      <w:r w:rsidR="007A58D8">
        <w:t>limited capability for work assessment</w:t>
      </w:r>
      <w:r w:rsidR="005D10F8">
        <w:t xml:space="preserve"> does not have to be satisfied in respect of each day</w:t>
      </w:r>
      <w:r w:rsidR="005D10F8" w:rsidRPr="001D340B">
        <w:rPr>
          <w:vertAlign w:val="superscript"/>
        </w:rPr>
        <w:t>1</w:t>
      </w:r>
      <w:r w:rsidR="005D10F8">
        <w:t xml:space="preserve">. </w:t>
      </w:r>
      <w:r w:rsidR="007A58D8">
        <w:t xml:space="preserve"> </w:t>
      </w:r>
      <w:r w:rsidR="005D10F8">
        <w:t xml:space="preserve">A </w:t>
      </w:r>
      <w:r w:rsidR="002D4766">
        <w:t>claimant</w:t>
      </w:r>
      <w:r w:rsidR="005D10F8">
        <w:t xml:space="preserve"> should satisfy the conditions throughout a period.</w:t>
      </w:r>
      <w:r w:rsidR="007A58D8">
        <w:t xml:space="preserve"> </w:t>
      </w:r>
      <w:r w:rsidR="005D10F8">
        <w:t xml:space="preserve"> A </w:t>
      </w:r>
      <w:r w:rsidR="002D4766">
        <w:t>claimant</w:t>
      </w:r>
      <w:r w:rsidR="005D10F8">
        <w:t xml:space="preserve"> whose condition varies from day to day and who would easily satisfy the </w:t>
      </w:r>
      <w:r w:rsidR="007A58D8">
        <w:t>limited capability for work assessment</w:t>
      </w:r>
      <w:r w:rsidR="007E7B12">
        <w:t xml:space="preserve"> </w:t>
      </w:r>
      <w:r w:rsidR="005D10F8">
        <w:t xml:space="preserve">on </w:t>
      </w:r>
      <w:r w:rsidR="007A58D8">
        <w:t>3</w:t>
      </w:r>
      <w:r w:rsidR="005D10F8">
        <w:t xml:space="preserve"> days a week and would nearly satisfy it on the other </w:t>
      </w:r>
      <w:r w:rsidR="006424D1">
        <w:t>4</w:t>
      </w:r>
      <w:r w:rsidR="005D10F8">
        <w:t xml:space="preserve"> days might have </w:t>
      </w:r>
      <w:r w:rsidR="007A58D8">
        <w:t>limited capability for work</w:t>
      </w:r>
      <w:r w:rsidR="005D10F8">
        <w:t xml:space="preserve"> for the whole week.</w:t>
      </w:r>
    </w:p>
    <w:p w:rsidR="005D10F8" w:rsidRDefault="005D10F8" w:rsidP="005D10F8">
      <w:pPr>
        <w:pStyle w:val="Leg"/>
      </w:pPr>
      <w:proofErr w:type="gramStart"/>
      <w:r>
        <w:t>1</w:t>
      </w:r>
      <w:r w:rsidR="007A58D8">
        <w:t xml:space="preserve"> </w:t>
      </w:r>
      <w:r>
        <w:t xml:space="preserve"> R</w:t>
      </w:r>
      <w:proofErr w:type="gramEnd"/>
      <w:r>
        <w:t>(IB) 2/99</w:t>
      </w:r>
    </w:p>
    <w:p w:rsidR="005D10F8" w:rsidRDefault="00686B42" w:rsidP="006E599C">
      <w:pPr>
        <w:pStyle w:val="BT"/>
      </w:pPr>
      <w:r>
        <w:rPr>
          <w:snapToGrid/>
        </w:rPr>
        <w:t>42273</w:t>
      </w:r>
      <w:r w:rsidR="005D10F8">
        <w:tab/>
        <w:t xml:space="preserve">A </w:t>
      </w:r>
      <w:r w:rsidR="002D4766">
        <w:t>claimant</w:t>
      </w:r>
      <w:r w:rsidR="005D10F8">
        <w:t xml:space="preserve"> may have long periods of illness separated by periods of remission lasting some weeks, during which he or she suf</w:t>
      </w:r>
      <w:r w:rsidR="00EF2134">
        <w:t>fers no significant disablement,</w:t>
      </w:r>
      <w:r w:rsidR="005D10F8">
        <w:t xml:space="preserve"> such a </w:t>
      </w:r>
      <w:r w:rsidR="002D4766">
        <w:t>claimant</w:t>
      </w:r>
      <w:r w:rsidR="005D10F8">
        <w:t xml:space="preserve"> might </w:t>
      </w:r>
      <w:r w:rsidR="00BA435F">
        <w:t xml:space="preserve">have </w:t>
      </w:r>
      <w:r w:rsidR="007A58D8">
        <w:t>limited capability for work</w:t>
      </w:r>
      <w:r w:rsidR="005D10F8">
        <w:t xml:space="preserve"> during the periods of illness but not </w:t>
      </w:r>
      <w:r w:rsidR="00BA435F">
        <w:t xml:space="preserve">have </w:t>
      </w:r>
      <w:r w:rsidR="007A58D8">
        <w:t>limited capability for work</w:t>
      </w:r>
      <w:r w:rsidR="005D10F8">
        <w:t xml:space="preserve"> during the periods of remission.</w:t>
      </w:r>
      <w:r w:rsidR="007A58D8">
        <w:t xml:space="preserve"> </w:t>
      </w:r>
      <w:r w:rsidR="005D10F8">
        <w:t xml:space="preserve"> This is so even if the periods of illness are longer than the periods of remission</w:t>
      </w:r>
      <w:r w:rsidR="005D10F8" w:rsidRPr="001D340B">
        <w:rPr>
          <w:vertAlign w:val="superscript"/>
        </w:rPr>
        <w:t>1</w:t>
      </w:r>
      <w:r w:rsidR="005D10F8">
        <w:t>.</w:t>
      </w:r>
    </w:p>
    <w:p w:rsidR="005D10F8" w:rsidRDefault="005D10F8" w:rsidP="005D10F8">
      <w:pPr>
        <w:pStyle w:val="Leg"/>
      </w:pPr>
      <w:proofErr w:type="gramStart"/>
      <w:r>
        <w:t>1</w:t>
      </w:r>
      <w:r w:rsidR="007A58D8">
        <w:t xml:space="preserve"> </w:t>
      </w:r>
      <w:r>
        <w:t xml:space="preserve"> R</w:t>
      </w:r>
      <w:proofErr w:type="gramEnd"/>
      <w:r>
        <w:t>(IB) 2/99</w:t>
      </w:r>
    </w:p>
    <w:p w:rsidR="005D10F8" w:rsidRDefault="00686B42" w:rsidP="007A58D8">
      <w:pPr>
        <w:pStyle w:val="BT"/>
      </w:pPr>
      <w:r>
        <w:t>42274</w:t>
      </w:r>
      <w:r w:rsidR="005D10F8">
        <w:tab/>
        <w:t xml:space="preserve">The test of whether a </w:t>
      </w:r>
      <w:r w:rsidR="00493EA9">
        <w:t>claimant</w:t>
      </w:r>
      <w:r w:rsidR="005D10F8">
        <w:t xml:space="preserve"> cannot perform an activity is not whether or not they are physically incapable of performing it. </w:t>
      </w:r>
      <w:r w:rsidR="007A58D8">
        <w:t xml:space="preserve"> </w:t>
      </w:r>
      <w:r w:rsidR="005D10F8">
        <w:t xml:space="preserve">Matters such as pain, discomfort and repeatability are taken into account. </w:t>
      </w:r>
      <w:r w:rsidR="007A58D8">
        <w:t xml:space="preserve"> </w:t>
      </w:r>
      <w:r w:rsidR="005D10F8">
        <w:t xml:space="preserve">A </w:t>
      </w:r>
      <w:r w:rsidR="00493EA9">
        <w:t>claimant</w:t>
      </w:r>
      <w:r w:rsidR="005D10F8">
        <w:t xml:space="preserve"> is not capable of carrying out an </w:t>
      </w:r>
      <w:r w:rsidR="005D10F8">
        <w:lastRenderedPageBreak/>
        <w:t xml:space="preserve">activity if they can only do so with </w:t>
      </w:r>
      <w:r w:rsidR="00F86588">
        <w:t>severe pain</w:t>
      </w:r>
      <w:r w:rsidR="005D10F8">
        <w:t xml:space="preserve"> or, if having done it once, they are unable to repeat it for hours or days. </w:t>
      </w:r>
      <w:r w:rsidR="007A58D8">
        <w:t xml:space="preserve"> </w:t>
      </w:r>
      <w:r w:rsidR="005D10F8">
        <w:t xml:space="preserve">The extent of a </w:t>
      </w:r>
      <w:r w:rsidR="00493EA9">
        <w:t>claimant</w:t>
      </w:r>
      <w:r w:rsidR="005D10F8">
        <w:t xml:space="preserve">’s ability to repeat the activity in a single stretch and of the intervals at which the </w:t>
      </w:r>
      <w:r w:rsidR="00493EA9">
        <w:t>claimant</w:t>
      </w:r>
      <w:r w:rsidR="005D10F8">
        <w:t xml:space="preserve"> would be able to repeat the performance should be identified.</w:t>
      </w:r>
      <w:r w:rsidR="007A58D8">
        <w:t xml:space="preserve"> </w:t>
      </w:r>
      <w:r w:rsidR="005D10F8">
        <w:t xml:space="preserve"> A decision can then be made on whether</w:t>
      </w:r>
      <w:r w:rsidR="00304575">
        <w:t xml:space="preserve"> </w:t>
      </w:r>
      <w:r w:rsidR="005D10F8">
        <w:t xml:space="preserve">the </w:t>
      </w:r>
      <w:r w:rsidR="00493EA9">
        <w:t>claimant</w:t>
      </w:r>
      <w:r w:rsidR="005D10F8">
        <w:t xml:space="preserve"> </w:t>
      </w:r>
      <w:r w:rsidR="002E76B9">
        <w:t>can</w:t>
      </w:r>
      <w:r w:rsidR="005D10F8">
        <w:t xml:space="preserve"> perform the relevant descriptor</w:t>
      </w:r>
      <w:r w:rsidR="002E76B9">
        <w:t xml:space="preserve"> with reasonable regularity.</w:t>
      </w:r>
    </w:p>
    <w:p w:rsidR="00BA435F" w:rsidRDefault="00686B42" w:rsidP="00951C66">
      <w:pPr>
        <w:pStyle w:val="BT"/>
      </w:pPr>
      <w:r>
        <w:t>42275</w:t>
      </w:r>
      <w:r w:rsidR="00FF3F1D">
        <w:tab/>
      </w:r>
      <w:r w:rsidR="00304575">
        <w:t>T</w:t>
      </w:r>
      <w:r w:rsidR="00BA435F">
        <w:t xml:space="preserve">here is no specific requirement that a </w:t>
      </w:r>
      <w:r w:rsidR="00493EA9">
        <w:t>claimant</w:t>
      </w:r>
      <w:r w:rsidR="00BA435F">
        <w:t xml:space="preserve"> must be able to perform the activity in question with “reasonable regularity”. </w:t>
      </w:r>
      <w:r w:rsidR="007A58D8">
        <w:t xml:space="preserve"> </w:t>
      </w:r>
      <w:r w:rsidR="00BA435F">
        <w:t xml:space="preserve">Even so regard should be had to some such concept. </w:t>
      </w:r>
      <w:r w:rsidR="007A58D8">
        <w:t xml:space="preserve"> </w:t>
      </w:r>
      <w:r w:rsidR="00BA435F">
        <w:t xml:space="preserve">The real issue is whether, taking an overall view of the </w:t>
      </w:r>
      <w:r w:rsidR="00493EA9">
        <w:t>claimant</w:t>
      </w:r>
      <w:r w:rsidR="00BA435F">
        <w:t xml:space="preserve">’s </w:t>
      </w:r>
      <w:r w:rsidR="00C83A5B">
        <w:t>limited capability</w:t>
      </w:r>
      <w:r w:rsidR="00BA435F">
        <w:t xml:space="preserve"> to perform the activity in question, they should reasonably be considered to be incapable of performing it. </w:t>
      </w:r>
      <w:r w:rsidR="007144B0">
        <w:t xml:space="preserve"> </w:t>
      </w:r>
      <w:r w:rsidR="00BA435F">
        <w:t>The fact that they might occasionally manage to accomplish it, would be of no consequence if, for most of the time, and in most circumstances, they could not do so</w:t>
      </w:r>
      <w:r w:rsidR="00BA435F" w:rsidRPr="001D340B">
        <w:rPr>
          <w:vertAlign w:val="superscript"/>
        </w:rPr>
        <w:t>1</w:t>
      </w:r>
      <w:r w:rsidR="00BA435F">
        <w:t>.</w:t>
      </w:r>
    </w:p>
    <w:p w:rsidR="00BA435F" w:rsidRDefault="00BA435F" w:rsidP="00BA435F">
      <w:pPr>
        <w:pStyle w:val="Leg"/>
      </w:pPr>
      <w:proofErr w:type="gramStart"/>
      <w:r>
        <w:t xml:space="preserve">1 </w:t>
      </w:r>
      <w:r w:rsidR="007144B0">
        <w:t xml:space="preserve"> </w:t>
      </w:r>
      <w:r>
        <w:t>R</w:t>
      </w:r>
      <w:proofErr w:type="gramEnd"/>
      <w:r>
        <w:t>(IB) 2/99</w:t>
      </w:r>
    </w:p>
    <w:p w:rsidR="00BA435F" w:rsidRDefault="00686B42" w:rsidP="007144B0">
      <w:pPr>
        <w:pStyle w:val="BT"/>
      </w:pPr>
      <w:r>
        <w:t>42276</w:t>
      </w:r>
      <w:r w:rsidR="00BA435F">
        <w:tab/>
        <w:t xml:space="preserve">Where relevant descriptors are expressed in terms that the </w:t>
      </w:r>
      <w:r w:rsidR="00125DCE">
        <w:t>claimant</w:t>
      </w:r>
      <w:r w:rsidR="00CD5ECE">
        <w:t xml:space="preserve"> “cannot”</w:t>
      </w:r>
      <w:r w:rsidR="00BA435F">
        <w:t xml:space="preserve"> perform the activity, one should not stray too far from an arithmetical approach that considers what the </w:t>
      </w:r>
      <w:r w:rsidR="00125DCE">
        <w:t>claimant</w:t>
      </w:r>
      <w:r w:rsidR="00BA435F">
        <w:t>’s abilities are most of the time</w:t>
      </w:r>
      <w:r w:rsidR="00BA435F" w:rsidRPr="001D340B">
        <w:rPr>
          <w:vertAlign w:val="superscript"/>
        </w:rPr>
        <w:t>1</w:t>
      </w:r>
      <w:r w:rsidR="00BA435F">
        <w:t>.</w:t>
      </w:r>
    </w:p>
    <w:p w:rsidR="00BA435F" w:rsidRDefault="00BA435F" w:rsidP="00BA435F">
      <w:pPr>
        <w:pStyle w:val="Leg"/>
      </w:pPr>
      <w:proofErr w:type="gramStart"/>
      <w:r>
        <w:t xml:space="preserve">1 </w:t>
      </w:r>
      <w:r w:rsidR="007144B0">
        <w:t xml:space="preserve"> </w:t>
      </w:r>
      <w:r>
        <w:t>R</w:t>
      </w:r>
      <w:proofErr w:type="gramEnd"/>
      <w:r>
        <w:t>(IB) 2/99</w:t>
      </w:r>
    </w:p>
    <w:p w:rsidR="00BA435F" w:rsidRDefault="00686B42" w:rsidP="007144B0">
      <w:pPr>
        <w:pStyle w:val="BT"/>
      </w:pPr>
      <w:r>
        <w:t>42277</w:t>
      </w:r>
      <w:r w:rsidR="00BA435F">
        <w:tab/>
        <w:t xml:space="preserve">Descriptors which state that </w:t>
      </w:r>
      <w:r w:rsidR="00437D42">
        <w:t>“none of the above apply” to their ability to</w:t>
      </w:r>
      <w:r w:rsidR="00BA435F">
        <w:t xml:space="preserve"> </w:t>
      </w:r>
      <w:r w:rsidR="001B3C83" w:rsidRPr="001B3C83">
        <w:t xml:space="preserve">carry out the activity </w:t>
      </w:r>
      <w:r w:rsidR="00B954F1">
        <w:t xml:space="preserve">or where they do not apply </w:t>
      </w:r>
      <w:r w:rsidR="00BA435F">
        <w:t xml:space="preserve">mean that the </w:t>
      </w:r>
      <w:r w:rsidR="00125DCE">
        <w:t>claimant</w:t>
      </w:r>
      <w:r w:rsidR="00BA435F">
        <w:t xml:space="preserve"> has no problem performing the activity or has less of a problem than would satisfy any of the other descriptors for that activity.</w:t>
      </w:r>
    </w:p>
    <w:p w:rsidR="00BA435F" w:rsidRPr="001D340B" w:rsidRDefault="00BA435F" w:rsidP="00BA435F">
      <w:pPr>
        <w:pStyle w:val="BT"/>
        <w:rPr>
          <w:b/>
        </w:rPr>
      </w:pPr>
      <w:r>
        <w:tab/>
      </w:r>
      <w:r w:rsidR="007144B0" w:rsidRPr="001D340B">
        <w:rPr>
          <w:b/>
        </w:rPr>
        <w:t>Example</w:t>
      </w:r>
    </w:p>
    <w:p w:rsidR="00BA435F" w:rsidRDefault="00BA435F" w:rsidP="007144B0">
      <w:pPr>
        <w:pStyle w:val="BT"/>
      </w:pPr>
      <w:r>
        <w:tab/>
        <w:t>Activity 1 descriptor (</w:t>
      </w:r>
      <w:r w:rsidR="00304575">
        <w:t>f</w:t>
      </w:r>
      <w:r>
        <w:t xml:space="preserve">) is </w:t>
      </w:r>
      <w:r w:rsidR="00304575">
        <w:t>“none of the above apply</w:t>
      </w:r>
      <w:r>
        <w:t xml:space="preserve">”. </w:t>
      </w:r>
      <w:r w:rsidR="007144B0">
        <w:t xml:space="preserve"> </w:t>
      </w:r>
      <w:r>
        <w:t>Descriptor (</w:t>
      </w:r>
      <w:r w:rsidR="00304575">
        <w:t>e</w:t>
      </w:r>
      <w:r>
        <w:t xml:space="preserve">) is “cannot walk more than </w:t>
      </w:r>
      <w:r w:rsidR="00304575">
        <w:t>2</w:t>
      </w:r>
      <w:r>
        <w:t xml:space="preserve">00 metres </w:t>
      </w:r>
      <w:r w:rsidR="00304575">
        <w:t xml:space="preserve">on level ground </w:t>
      </w:r>
      <w:r>
        <w:t xml:space="preserve">without stopping or severe discomfort”. </w:t>
      </w:r>
      <w:r w:rsidR="007144B0">
        <w:t xml:space="preserve"> </w:t>
      </w:r>
      <w:r w:rsidR="00304575">
        <w:t xml:space="preserve">“None of the above apply” </w:t>
      </w:r>
      <w:r>
        <w:t xml:space="preserve">means </w:t>
      </w:r>
      <w:r w:rsidR="001B3C83">
        <w:t xml:space="preserve">the claimant has </w:t>
      </w:r>
      <w:r>
        <w:t xml:space="preserve">no walking problem or less of a problem than would satisfy </w:t>
      </w:r>
      <w:r w:rsidR="00304575">
        <w:t xml:space="preserve">the penultimate </w:t>
      </w:r>
      <w:r>
        <w:t>descriptor 1(</w:t>
      </w:r>
      <w:r w:rsidR="00304575">
        <w:t>e</w:t>
      </w:r>
      <w:r>
        <w:t>)</w:t>
      </w:r>
      <w:r w:rsidR="001B3C83">
        <w:t xml:space="preserve"> and would score no points for that activity</w:t>
      </w:r>
      <w:r>
        <w:t>.</w:t>
      </w:r>
    </w:p>
    <w:p w:rsidR="004B4B70" w:rsidRDefault="00686B42" w:rsidP="00686B42">
      <w:pPr>
        <w:pStyle w:val="BT"/>
      </w:pPr>
      <w:r>
        <w:t>42278</w:t>
      </w:r>
      <w:r w:rsidR="00BA435F">
        <w:tab/>
        <w:t xml:space="preserve">Where a descriptor refers to a </w:t>
      </w:r>
      <w:r w:rsidR="00A70EA4">
        <w:t>claim</w:t>
      </w:r>
      <w:r w:rsidR="00C2686A">
        <w:t>a</w:t>
      </w:r>
      <w:r w:rsidR="00A70EA4">
        <w:t>nt</w:t>
      </w:r>
      <w:r w:rsidR="00BA435F">
        <w:t xml:space="preserve"> being able to use a tool or implement, the use referred to is the use to which the tool or implement is normally put.</w:t>
      </w:r>
      <w:r w:rsidR="00C67C3E">
        <w:t xml:space="preserve"> </w:t>
      </w:r>
      <w:r w:rsidR="007144B0">
        <w:t xml:space="preserve"> </w:t>
      </w:r>
      <w:r w:rsidR="00C67C3E">
        <w:t>The activity relates to hand function and is intended to reflect the ability to manipulate obj</w:t>
      </w:r>
      <w:r w:rsidR="007144B0">
        <w:t xml:space="preserve">ects in order to carry out </w:t>
      </w:r>
      <w:r w:rsidR="009623E5">
        <w:t>work-related</w:t>
      </w:r>
      <w:r w:rsidR="00C67C3E">
        <w:t xml:space="preserve"> tasks.</w:t>
      </w:r>
    </w:p>
    <w:p w:rsidR="00C67C3E" w:rsidRPr="001D340B" w:rsidRDefault="004B4B70" w:rsidP="00686B42">
      <w:pPr>
        <w:pStyle w:val="BT"/>
        <w:rPr>
          <w:b/>
        </w:rPr>
      </w:pPr>
      <w:r w:rsidRPr="00B52DEA">
        <w:tab/>
      </w:r>
      <w:r w:rsidR="00C67C3E" w:rsidRPr="001D340B">
        <w:rPr>
          <w:b/>
        </w:rPr>
        <w:t>Example</w:t>
      </w:r>
    </w:p>
    <w:p w:rsidR="00BA435F" w:rsidRDefault="00C67C3E" w:rsidP="007144B0">
      <w:pPr>
        <w:pStyle w:val="BT"/>
      </w:pPr>
      <w:r w:rsidRPr="00B52DEA">
        <w:tab/>
      </w:r>
      <w:r>
        <w:t xml:space="preserve">Ability to use a pen or pencil is intended to reflect the physical use of the object not reflect a </w:t>
      </w:r>
      <w:r w:rsidR="00A70EA4">
        <w:t>claimant</w:t>
      </w:r>
      <w:r>
        <w:t xml:space="preserve">’s level of literacy. </w:t>
      </w:r>
      <w:r w:rsidR="007144B0">
        <w:t xml:space="preserve"> </w:t>
      </w:r>
      <w:r>
        <w:t>The same concept applies to the use of a computer keyboard or mouse.</w:t>
      </w:r>
    </w:p>
    <w:p w:rsidR="00BA435F" w:rsidRDefault="00304575" w:rsidP="007144B0">
      <w:pPr>
        <w:pStyle w:val="BT"/>
      </w:pPr>
      <w:r>
        <w:lastRenderedPageBreak/>
        <w:t>42</w:t>
      </w:r>
      <w:r w:rsidR="00686B42">
        <w:t>279</w:t>
      </w:r>
      <w:r w:rsidR="00BA435F">
        <w:tab/>
      </w:r>
      <w:r w:rsidR="0047651A">
        <w:t>The decision maker should decide which descriptor applies to each activity.  Provided the determination is sufficiently supported by evidence, for each activity the decision maker can select the descriptor from the medical report (ESA85), the evidence provided by the claimant (including the ESA50 questionnaire), or a different descriptor.  Satisfaction of the test is decided on the total number of points from the final selection of indiv</w:t>
      </w:r>
      <w:r w:rsidR="008D59F3">
        <w:t>idual descriptors (see DMG 42177</w:t>
      </w:r>
      <w:r w:rsidR="0047651A">
        <w:t>).</w:t>
      </w:r>
    </w:p>
    <w:p w:rsidR="00BA435F" w:rsidRDefault="00686B42" w:rsidP="00BA435F">
      <w:pPr>
        <w:pStyle w:val="BT"/>
      </w:pPr>
      <w:r>
        <w:t>42280</w:t>
      </w:r>
      <w:r w:rsidR="00BA435F">
        <w:tab/>
        <w:t xml:space="preserve">The </w:t>
      </w:r>
      <w:r w:rsidR="007144B0">
        <w:t>decision maker</w:t>
      </w:r>
      <w:r w:rsidR="00BA435F">
        <w:t xml:space="preserve"> must record the final scores for each descriptor and the reasons for the decision. </w:t>
      </w:r>
      <w:r w:rsidR="007144B0">
        <w:t xml:space="preserve"> </w:t>
      </w:r>
      <w:r w:rsidR="00BA435F">
        <w:t>Guidance on burden of proof is in DMG</w:t>
      </w:r>
      <w:r w:rsidR="007144B0">
        <w:t xml:space="preserve"> Chapter </w:t>
      </w:r>
      <w:r w:rsidR="00BA435F">
        <w:t>1.</w:t>
      </w:r>
    </w:p>
    <w:p w:rsidR="00BA435F" w:rsidRDefault="00686B42" w:rsidP="00BA435F">
      <w:pPr>
        <w:pStyle w:val="BT"/>
      </w:pPr>
      <w:r>
        <w:t>42281</w:t>
      </w:r>
      <w:r w:rsidR="00BA435F">
        <w:tab/>
        <w:t xml:space="preserve">If the required number of points is not reached </w:t>
      </w:r>
      <w:r w:rsidR="00784B58">
        <w:t xml:space="preserve">a </w:t>
      </w:r>
      <w:r w:rsidR="00A70EA4">
        <w:t>claimant</w:t>
      </w:r>
      <w:r w:rsidR="00784B58">
        <w:t xml:space="preserve"> </w:t>
      </w:r>
      <w:r w:rsidR="00CC67CF">
        <w:t xml:space="preserve">does </w:t>
      </w:r>
      <w:r w:rsidR="00BA435F">
        <w:t xml:space="preserve">not </w:t>
      </w:r>
      <w:r w:rsidR="00B954F1">
        <w:t xml:space="preserve">have </w:t>
      </w:r>
      <w:r w:rsidR="007144B0">
        <w:t>limited capability for work</w:t>
      </w:r>
      <w:r w:rsidR="00BA435F" w:rsidRPr="001D340B">
        <w:rPr>
          <w:vertAlign w:val="superscript"/>
        </w:rPr>
        <w:t>1</w:t>
      </w:r>
      <w:r w:rsidR="00BA435F">
        <w:t>.</w:t>
      </w:r>
    </w:p>
    <w:p w:rsidR="00B954F1" w:rsidRDefault="00BA435F" w:rsidP="00BA435F">
      <w:pPr>
        <w:pStyle w:val="Leg"/>
      </w:pPr>
      <w:proofErr w:type="gramStart"/>
      <w:r>
        <w:t>1</w:t>
      </w:r>
      <w:r w:rsidR="007144B0">
        <w:t xml:space="preserve"> </w:t>
      </w:r>
      <w:r>
        <w:t xml:space="preserve"> </w:t>
      </w:r>
      <w:r w:rsidR="00A9496B">
        <w:t>ESA</w:t>
      </w:r>
      <w:proofErr w:type="gramEnd"/>
      <w:r w:rsidR="00A9496B">
        <w:t xml:space="preserve"> </w:t>
      </w:r>
      <w:proofErr w:type="spellStart"/>
      <w:r w:rsidR="00A9496B">
        <w:t>Regs</w:t>
      </w:r>
      <w:proofErr w:type="spellEnd"/>
      <w:r w:rsidR="007144B0">
        <w:t xml:space="preserve"> (NI)</w:t>
      </w:r>
      <w:r w:rsidR="00A9496B">
        <w:t xml:space="preserve">, </w:t>
      </w:r>
      <w:proofErr w:type="spellStart"/>
      <w:r w:rsidR="00A9496B">
        <w:t>reg</w:t>
      </w:r>
      <w:proofErr w:type="spellEnd"/>
      <w:r w:rsidR="00F95111">
        <w:t xml:space="preserve"> </w:t>
      </w:r>
      <w:r w:rsidR="00A9496B">
        <w:t>19(3)</w:t>
      </w:r>
    </w:p>
    <w:p w:rsidR="00686B42" w:rsidRDefault="00784B58" w:rsidP="00BA435F">
      <w:pPr>
        <w:pStyle w:val="BT"/>
      </w:pPr>
      <w:r>
        <w:tab/>
      </w:r>
      <w:r w:rsidR="00686B42">
        <w:t xml:space="preserve">42282 </w:t>
      </w:r>
      <w:r w:rsidR="004B4B70">
        <w:t>–</w:t>
      </w:r>
      <w:r w:rsidR="00686B42">
        <w:t xml:space="preserve"> 42289</w:t>
      </w:r>
    </w:p>
    <w:p w:rsidR="00686B42" w:rsidRDefault="00686B42" w:rsidP="004B4B70">
      <w:pPr>
        <w:pStyle w:val="SG"/>
      </w:pPr>
      <w:r>
        <w:t>Determining limited capability for work afresh</w:t>
      </w:r>
    </w:p>
    <w:p w:rsidR="00686B42" w:rsidRPr="00B52DEA" w:rsidRDefault="00686B42" w:rsidP="00686B42">
      <w:pPr>
        <w:pStyle w:val="BT"/>
      </w:pPr>
      <w:r>
        <w:t>42290</w:t>
      </w:r>
      <w:r>
        <w:tab/>
      </w:r>
      <w:r w:rsidRPr="00B52DEA">
        <w:t xml:space="preserve">Where it has been determined </w:t>
      </w:r>
      <w:r w:rsidR="00AA2D28">
        <w:t xml:space="preserve">that </w:t>
      </w:r>
      <w:r w:rsidRPr="00B52DEA">
        <w:t>a claimant</w:t>
      </w:r>
    </w:p>
    <w:p w:rsidR="00686B42" w:rsidRDefault="00686B42" w:rsidP="00686B42">
      <w:pPr>
        <w:pStyle w:val="Indent1"/>
        <w:rPr>
          <w:b/>
        </w:rPr>
      </w:pPr>
      <w:r w:rsidRPr="00A320FD">
        <w:rPr>
          <w:b/>
        </w:rPr>
        <w:t>1</w:t>
      </w:r>
      <w:r>
        <w:t>.</w:t>
      </w:r>
      <w:r>
        <w:tab/>
      </w:r>
      <w:proofErr w:type="gramStart"/>
      <w:r>
        <w:t>has</w:t>
      </w:r>
      <w:proofErr w:type="gramEnd"/>
      <w:r w:rsidRPr="009E2119">
        <w:t xml:space="preserve"> </w:t>
      </w:r>
      <w:r>
        <w:t xml:space="preserve">limited capability for work </w:t>
      </w:r>
      <w:r w:rsidRPr="00A320FD">
        <w:rPr>
          <w:b/>
        </w:rPr>
        <w:t>or</w:t>
      </w:r>
    </w:p>
    <w:p w:rsidR="00686B42" w:rsidRDefault="00686B42" w:rsidP="00686B42">
      <w:pPr>
        <w:pStyle w:val="Indent1"/>
      </w:pPr>
      <w:r>
        <w:rPr>
          <w:b/>
        </w:rPr>
        <w:t>2.</w:t>
      </w:r>
      <w:r>
        <w:rPr>
          <w:b/>
        </w:rPr>
        <w:tab/>
      </w:r>
      <w:proofErr w:type="gramStart"/>
      <w:r w:rsidRPr="00D403C4">
        <w:t>is</w:t>
      </w:r>
      <w:proofErr w:type="gramEnd"/>
      <w:r>
        <w:t xml:space="preserve"> treated as having limited capability for work</w:t>
      </w:r>
    </w:p>
    <w:p w:rsidR="00686B42" w:rsidRPr="00AA2D28" w:rsidRDefault="00686B42" w:rsidP="00A46BE1">
      <w:pPr>
        <w:pStyle w:val="Indent2"/>
        <w:rPr>
          <w:b/>
        </w:rPr>
      </w:pPr>
      <w:r w:rsidRPr="00A320FD">
        <w:rPr>
          <w:b/>
        </w:rPr>
        <w:t>2.1</w:t>
      </w:r>
      <w:r>
        <w:tab/>
        <w:t>in c</w:t>
      </w:r>
      <w:r w:rsidR="008D59F3">
        <w:t>ertain conditions (see DMG 42031</w:t>
      </w:r>
      <w:r>
        <w:t>)</w:t>
      </w:r>
      <w:r w:rsidR="00AA2D28">
        <w:t xml:space="preserve"> </w:t>
      </w:r>
      <w:r w:rsidR="00AA2D28">
        <w:rPr>
          <w:b/>
        </w:rPr>
        <w:t>or</w:t>
      </w:r>
    </w:p>
    <w:p w:rsidR="00686B42" w:rsidRPr="00AA2D28" w:rsidRDefault="00686B42" w:rsidP="00A46BE1">
      <w:pPr>
        <w:pStyle w:val="Indent2"/>
        <w:rPr>
          <w:b/>
        </w:rPr>
      </w:pPr>
      <w:r>
        <w:rPr>
          <w:b/>
        </w:rPr>
        <w:t>2.2</w:t>
      </w:r>
      <w:r>
        <w:rPr>
          <w:b/>
        </w:rPr>
        <w:tab/>
      </w:r>
      <w:r w:rsidRPr="00D403C4">
        <w:t>as</w:t>
      </w:r>
      <w:r w:rsidRPr="00A320FD">
        <w:t xml:space="preserve"> a h</w:t>
      </w:r>
      <w:r>
        <w:t>ospital patient (see DMG 42070</w:t>
      </w:r>
      <w:r w:rsidRPr="00A320FD">
        <w:t>)</w:t>
      </w:r>
      <w:r w:rsidR="00AA2D28">
        <w:t xml:space="preserve"> </w:t>
      </w:r>
      <w:r w:rsidR="00AA2D28">
        <w:rPr>
          <w:b/>
        </w:rPr>
        <w:t>or</w:t>
      </w:r>
    </w:p>
    <w:p w:rsidR="00686B42" w:rsidRPr="00AA2D28" w:rsidRDefault="00686B42" w:rsidP="00A46BE1">
      <w:pPr>
        <w:pStyle w:val="Indent2"/>
        <w:rPr>
          <w:b/>
        </w:rPr>
      </w:pPr>
      <w:r>
        <w:rPr>
          <w:b/>
        </w:rPr>
        <w:t>2.3</w:t>
      </w:r>
      <w:r>
        <w:rPr>
          <w:b/>
        </w:rPr>
        <w:tab/>
      </w:r>
      <w:r>
        <w:t xml:space="preserve">due to </w:t>
      </w:r>
      <w:r w:rsidRPr="00A320FD">
        <w:t xml:space="preserve">receiving certain </w:t>
      </w:r>
      <w:r w:rsidR="008D59F3">
        <w:t>regular treatment (see DMG 42090</w:t>
      </w:r>
      <w:r w:rsidRPr="00A320FD">
        <w:t>)</w:t>
      </w:r>
      <w:r w:rsidR="00AA2D28">
        <w:t xml:space="preserve"> </w:t>
      </w:r>
      <w:r w:rsidR="00AA2D28">
        <w:rPr>
          <w:b/>
        </w:rPr>
        <w:t>or</w:t>
      </w:r>
    </w:p>
    <w:p w:rsidR="00686B42" w:rsidRPr="00AA2D28" w:rsidRDefault="00686B42" w:rsidP="00A46BE1">
      <w:pPr>
        <w:pStyle w:val="Indent2"/>
        <w:rPr>
          <w:b/>
        </w:rPr>
      </w:pPr>
      <w:r>
        <w:rPr>
          <w:b/>
        </w:rPr>
        <w:t>2.4</w:t>
      </w:r>
      <w:r>
        <w:rPr>
          <w:b/>
        </w:rPr>
        <w:tab/>
      </w:r>
      <w:r w:rsidRPr="00D403C4">
        <w:t>in</w:t>
      </w:r>
      <w:r>
        <w:rPr>
          <w:b/>
        </w:rPr>
        <w:t xml:space="preserve"> </w:t>
      </w:r>
      <w:r w:rsidRPr="00202BB0">
        <w:t>exceptional circumstances</w:t>
      </w:r>
      <w:r w:rsidR="008D59F3">
        <w:t xml:space="preserve"> (see DMG 42310</w:t>
      </w:r>
      <w:r>
        <w:t>)</w:t>
      </w:r>
      <w:r w:rsidR="00AA2D28">
        <w:t xml:space="preserve"> </w:t>
      </w:r>
      <w:r w:rsidR="00AA2D28">
        <w:rPr>
          <w:b/>
        </w:rPr>
        <w:t>or</w:t>
      </w:r>
    </w:p>
    <w:p w:rsidR="00686B42" w:rsidRDefault="00686B42" w:rsidP="00A46BE1">
      <w:pPr>
        <w:pStyle w:val="Indent2"/>
      </w:pPr>
      <w:r w:rsidRPr="00202BB0">
        <w:rPr>
          <w:b/>
        </w:rPr>
        <w:t>2.5</w:t>
      </w:r>
      <w:r>
        <w:tab/>
        <w:t xml:space="preserve">as a claimant who is not a qualifying young person and is receiving education in certain circumstances (see DMG </w:t>
      </w:r>
      <w:r w:rsidR="008D59F3">
        <w:t>42125</w:t>
      </w:r>
      <w:r>
        <w:t>)</w:t>
      </w:r>
    </w:p>
    <w:p w:rsidR="00686B42" w:rsidRDefault="001D340B" w:rsidP="001D340B">
      <w:pPr>
        <w:pStyle w:val="BT"/>
      </w:pPr>
      <w:r>
        <w:tab/>
      </w:r>
      <w:proofErr w:type="gramStart"/>
      <w:r w:rsidR="00686B42" w:rsidRPr="009E2119">
        <w:t>the</w:t>
      </w:r>
      <w:proofErr w:type="gramEnd"/>
      <w:r w:rsidR="00686B42">
        <w:t xml:space="preserve"> decision maker </w:t>
      </w:r>
      <w:r w:rsidR="00686B42" w:rsidRPr="009E2119">
        <w:t xml:space="preserve">can determine </w:t>
      </w:r>
      <w:r w:rsidR="00686B42">
        <w:t xml:space="preserve">afresh </w:t>
      </w:r>
      <w:r w:rsidR="00686B42" w:rsidRPr="009E2119">
        <w:t xml:space="preserve">whether the </w:t>
      </w:r>
      <w:r w:rsidR="00686B42">
        <w:t>claimant</w:t>
      </w:r>
      <w:r w:rsidR="00686B42" w:rsidRPr="009E2119">
        <w:t xml:space="preserve"> still </w:t>
      </w:r>
      <w:r w:rsidR="00686B42">
        <w:t>has limited capability for work</w:t>
      </w:r>
      <w:r w:rsidR="00686B42">
        <w:rPr>
          <w:vertAlign w:val="superscript"/>
        </w:rPr>
        <w:t>1</w:t>
      </w:r>
      <w:r w:rsidR="00686B42">
        <w:t>.</w:t>
      </w:r>
    </w:p>
    <w:p w:rsidR="00AA2D28" w:rsidRPr="009E2119" w:rsidRDefault="00AA2D28" w:rsidP="00AA2D28">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19(7)</w:t>
      </w:r>
    </w:p>
    <w:p w:rsidR="00686B42" w:rsidRPr="004B4B70" w:rsidRDefault="00E165E7" w:rsidP="00BA435F">
      <w:pPr>
        <w:pStyle w:val="BT"/>
      </w:pPr>
      <w:r>
        <w:t>42291</w:t>
      </w:r>
      <w:r>
        <w:tab/>
        <w:t>DMG 42290 applies where</w:t>
      </w:r>
      <w:r w:rsidRPr="001D340B">
        <w:rPr>
          <w:vertAlign w:val="superscript"/>
        </w:rPr>
        <w:t>1</w:t>
      </w:r>
    </w:p>
    <w:p w:rsidR="00E165E7" w:rsidRPr="00E165E7" w:rsidRDefault="004B4B70" w:rsidP="004B4B70">
      <w:pPr>
        <w:pStyle w:val="Indent1"/>
      </w:pPr>
      <w:r>
        <w:rPr>
          <w:b/>
        </w:rPr>
        <w:t>1.</w:t>
      </w:r>
      <w:r>
        <w:rPr>
          <w:b/>
        </w:rPr>
        <w:tab/>
      </w:r>
      <w:r w:rsidR="00E165E7">
        <w:t xml:space="preserve">the decision maker wishes to determine whether there has been a relevant change of circumstances in relation to the claimant’s physical or mental condition </w:t>
      </w:r>
      <w:r w:rsidR="00E165E7" w:rsidRPr="00E165E7">
        <w:rPr>
          <w:b/>
        </w:rPr>
        <w:t>or</w:t>
      </w:r>
    </w:p>
    <w:p w:rsidR="00E165E7" w:rsidRPr="00E165E7" w:rsidRDefault="004B4B70" w:rsidP="004B4B70">
      <w:pPr>
        <w:pStyle w:val="Indent1"/>
      </w:pPr>
      <w:r>
        <w:rPr>
          <w:b/>
        </w:rPr>
        <w:t>2.</w:t>
      </w:r>
      <w:r>
        <w:rPr>
          <w:b/>
        </w:rPr>
        <w:tab/>
      </w:r>
      <w:proofErr w:type="gramStart"/>
      <w:r w:rsidR="00E165E7">
        <w:t>the</w:t>
      </w:r>
      <w:proofErr w:type="gramEnd"/>
      <w:r w:rsidR="00E165E7">
        <w:t xml:space="preserve"> decision maker wishes to determine whether the previous determination was made in ignorance of, or was based on a mistake as to some material fact </w:t>
      </w:r>
      <w:r w:rsidR="00E165E7" w:rsidRPr="00E165E7">
        <w:rPr>
          <w:b/>
        </w:rPr>
        <w:t>or</w:t>
      </w:r>
    </w:p>
    <w:p w:rsidR="00E165E7" w:rsidRPr="00E165E7" w:rsidRDefault="00FA3C08" w:rsidP="004B4B70">
      <w:pPr>
        <w:pStyle w:val="Indent1"/>
      </w:pPr>
      <w:r>
        <w:rPr>
          <w:b/>
        </w:rPr>
        <w:br w:type="page"/>
      </w:r>
      <w:r w:rsidR="004B4B70">
        <w:rPr>
          <w:b/>
        </w:rPr>
        <w:lastRenderedPageBreak/>
        <w:t>3.</w:t>
      </w:r>
      <w:r w:rsidR="004B4B70">
        <w:rPr>
          <w:b/>
        </w:rPr>
        <w:tab/>
      </w:r>
      <w:proofErr w:type="gramStart"/>
      <w:r w:rsidR="00E165E7">
        <w:t>at</w:t>
      </w:r>
      <w:proofErr w:type="gramEnd"/>
      <w:r w:rsidR="00E165E7">
        <w:t xml:space="preserve"> least 3 months have passed since the date of the previous determination</w:t>
      </w:r>
    </w:p>
    <w:p w:rsidR="00686B42" w:rsidRDefault="004B4B70" w:rsidP="004B4B70">
      <w:pPr>
        <w:pStyle w:val="Leg"/>
      </w:pPr>
      <w:proofErr w:type="gramStart"/>
      <w:r>
        <w:t xml:space="preserve">1  </w:t>
      </w:r>
      <w:r w:rsidR="00E165E7" w:rsidRPr="00E165E7">
        <w:t>ESA</w:t>
      </w:r>
      <w:proofErr w:type="gramEnd"/>
      <w:r w:rsidR="00E165E7" w:rsidRPr="00E165E7">
        <w:t xml:space="preserve"> </w:t>
      </w:r>
      <w:proofErr w:type="spellStart"/>
      <w:r w:rsidR="00E165E7" w:rsidRPr="00E165E7">
        <w:t>Regs</w:t>
      </w:r>
      <w:proofErr w:type="spellEnd"/>
      <w:r w:rsidR="00E165E7" w:rsidRPr="00E165E7">
        <w:t xml:space="preserve"> (NI), </w:t>
      </w:r>
      <w:proofErr w:type="spellStart"/>
      <w:r w:rsidR="00E165E7" w:rsidRPr="00E165E7">
        <w:t>reg</w:t>
      </w:r>
      <w:proofErr w:type="spellEnd"/>
      <w:r w:rsidR="00E165E7" w:rsidRPr="00E165E7">
        <w:t xml:space="preserve"> 19(8)</w:t>
      </w:r>
    </w:p>
    <w:p w:rsidR="00686B42" w:rsidRDefault="00686B42" w:rsidP="004B4B70">
      <w:pPr>
        <w:pStyle w:val="Para"/>
      </w:pPr>
      <w:r>
        <w:t>Second or subsequent referrals</w:t>
      </w:r>
    </w:p>
    <w:p w:rsidR="00686B42" w:rsidRDefault="00686B42" w:rsidP="004B4B70">
      <w:pPr>
        <w:pStyle w:val="BT"/>
      </w:pPr>
      <w:r>
        <w:t>42292</w:t>
      </w:r>
      <w:r w:rsidR="004B4B70">
        <w:tab/>
      </w:r>
      <w:r>
        <w:t xml:space="preserve">The medical report includes advice on the period of time that should pass before a claimant is reconsidered for the next </w:t>
      </w:r>
      <w:r w:rsidR="004B4B70">
        <w:t>work capability assessment</w:t>
      </w:r>
      <w:r>
        <w:t xml:space="preserve"> process. </w:t>
      </w:r>
      <w:r w:rsidR="004B4B70">
        <w:t xml:space="preserve"> </w:t>
      </w:r>
      <w:r>
        <w:t xml:space="preserve">This advice is given in all cases but the </w:t>
      </w:r>
      <w:r w:rsidR="004B4B70">
        <w:t>decision maker</w:t>
      </w:r>
      <w:r>
        <w:t xml:space="preserve"> can determine afresh whether the claimant still has </w:t>
      </w:r>
      <w:r w:rsidR="004B4B70">
        <w:t>limited capability for work</w:t>
      </w:r>
      <w:r>
        <w:t xml:space="preserve"> in prescribed circumstances (see DMG 42290).</w:t>
      </w:r>
      <w:r w:rsidR="004B4B70">
        <w:t xml:space="preserve"> </w:t>
      </w:r>
      <w:r>
        <w:t xml:space="preserve"> This may be at a different time to the advi</w:t>
      </w:r>
      <w:r w:rsidR="004B4B70">
        <w:t>ce given on the medical report.</w:t>
      </w:r>
    </w:p>
    <w:p w:rsidR="00686B42" w:rsidRDefault="00686B42" w:rsidP="004B4B70">
      <w:pPr>
        <w:pStyle w:val="BT"/>
      </w:pPr>
      <w:r>
        <w:t>42293</w:t>
      </w:r>
      <w:r w:rsidR="00E73489">
        <w:tab/>
      </w:r>
      <w:r>
        <w:t>In second and subsequent referrals medical services will</w:t>
      </w:r>
    </w:p>
    <w:p w:rsidR="00686B42" w:rsidRDefault="00686B42" w:rsidP="00E73489">
      <w:pPr>
        <w:pStyle w:val="Indent1"/>
      </w:pPr>
      <w:r>
        <w:rPr>
          <w:b/>
          <w:bCs/>
        </w:rPr>
        <w:t>1.</w:t>
      </w:r>
      <w:r w:rsidR="00E73489">
        <w:rPr>
          <w:b/>
          <w:bCs/>
        </w:rPr>
        <w:tab/>
      </w:r>
      <w:proofErr w:type="gramStart"/>
      <w:r>
        <w:t>provide</w:t>
      </w:r>
      <w:proofErr w:type="gramEnd"/>
      <w:r>
        <w:t xml:space="preserve"> confirmation of the assessments which reach or exceed the threshold to satisfy </w:t>
      </w:r>
      <w:r w:rsidR="0083621A">
        <w:t>limited capability for work</w:t>
      </w:r>
      <w:r>
        <w:t xml:space="preserve"> </w:t>
      </w:r>
      <w:r>
        <w:rPr>
          <w:b/>
          <w:bCs/>
        </w:rPr>
        <w:t>or</w:t>
      </w:r>
    </w:p>
    <w:p w:rsidR="00686B42" w:rsidRDefault="00686B42" w:rsidP="00E73489">
      <w:pPr>
        <w:pStyle w:val="Indent1"/>
      </w:pPr>
      <w:r>
        <w:rPr>
          <w:b/>
          <w:bCs/>
        </w:rPr>
        <w:t>2.</w:t>
      </w:r>
      <w:r w:rsidR="00E73489">
        <w:rPr>
          <w:b/>
          <w:bCs/>
        </w:rPr>
        <w:tab/>
      </w:r>
      <w:r>
        <w:t xml:space="preserve">arrange for a </w:t>
      </w:r>
      <w:r w:rsidR="0083621A">
        <w:t>health care professional</w:t>
      </w:r>
      <w:r>
        <w:t xml:space="preserve"> to examine all claimants who do not reach the threshold and provide a medical report on their ability to perform the specified activities </w:t>
      </w:r>
      <w:r>
        <w:rPr>
          <w:b/>
          <w:bCs/>
        </w:rPr>
        <w:t>or</w:t>
      </w:r>
    </w:p>
    <w:p w:rsidR="00686B42" w:rsidRDefault="00686B42" w:rsidP="00E73489">
      <w:pPr>
        <w:pStyle w:val="Indent1"/>
      </w:pPr>
      <w:r>
        <w:rPr>
          <w:b/>
          <w:bCs/>
        </w:rPr>
        <w:t>3.</w:t>
      </w:r>
      <w:r w:rsidR="00E73489">
        <w:rPr>
          <w:b/>
          <w:bCs/>
        </w:rPr>
        <w:tab/>
      </w:r>
      <w:proofErr w:type="gramStart"/>
      <w:r>
        <w:t>provide</w:t>
      </w:r>
      <w:proofErr w:type="gramEnd"/>
      <w:r>
        <w:t xml:space="preserve"> a recommendation on whether they fall into the support group criteria (see guidance in DMG 42610 et </w:t>
      </w:r>
      <w:proofErr w:type="spellStart"/>
      <w:r>
        <w:t>seq</w:t>
      </w:r>
      <w:proofErr w:type="spellEnd"/>
      <w:r>
        <w:t>).</w:t>
      </w:r>
    </w:p>
    <w:p w:rsidR="00686B42" w:rsidRDefault="00686B42" w:rsidP="0083621A">
      <w:pPr>
        <w:pStyle w:val="BT"/>
      </w:pPr>
      <w:r>
        <w:t>42294</w:t>
      </w:r>
      <w:r w:rsidR="0083621A">
        <w:tab/>
      </w:r>
      <w:r>
        <w:t xml:space="preserve">Not all claimants require a </w:t>
      </w:r>
      <w:r w:rsidR="0083621A">
        <w:t>limited capability for work assessment</w:t>
      </w:r>
      <w:r>
        <w:t xml:space="preserve"> in subsequent referrals. </w:t>
      </w:r>
      <w:r w:rsidR="0083621A">
        <w:t xml:space="preserve"> </w:t>
      </w:r>
      <w:r>
        <w:t xml:space="preserve">Medical services will decide if </w:t>
      </w:r>
      <w:r w:rsidR="0083621A">
        <w:t>limited capability for work</w:t>
      </w:r>
      <w:r>
        <w:t xml:space="preserve"> can be assessed on scrutiny of the available evidence. </w:t>
      </w:r>
      <w:r w:rsidR="0083621A">
        <w:t xml:space="preserve"> </w:t>
      </w:r>
      <w:r>
        <w:t xml:space="preserve">However it may be necessary to call the claimant for examination on subsequent referrals to assess </w:t>
      </w:r>
      <w:r w:rsidR="0083621A">
        <w:t>limited capability for work assessment</w:t>
      </w:r>
      <w:r>
        <w:t xml:space="preserve"> (see DMG 42732).</w:t>
      </w:r>
    </w:p>
    <w:p w:rsidR="00686B42" w:rsidRDefault="002A7DAD" w:rsidP="0083621A">
      <w:pPr>
        <w:pStyle w:val="Para"/>
      </w:pPr>
      <w:r>
        <w:t xml:space="preserve">Recommendation by </w:t>
      </w:r>
      <w:r w:rsidR="0083621A">
        <w:t xml:space="preserve">the </w:t>
      </w:r>
      <w:r>
        <w:t>Appeal</w:t>
      </w:r>
      <w:r w:rsidR="0083621A">
        <w:t xml:space="preserve"> Tribunal</w:t>
      </w:r>
    </w:p>
    <w:p w:rsidR="00686B42" w:rsidRDefault="00686B42" w:rsidP="0083621A">
      <w:pPr>
        <w:pStyle w:val="BT"/>
      </w:pPr>
      <w:r>
        <w:t>42295</w:t>
      </w:r>
      <w:r w:rsidR="0083621A">
        <w:tab/>
      </w:r>
      <w:r>
        <w:t>In cases where the claimant has been succ</w:t>
      </w:r>
      <w:r w:rsidR="002A7DAD">
        <w:t>essful at appeal, the Appeal Tribunal</w:t>
      </w:r>
      <w:r>
        <w:t xml:space="preserve"> may recommend when the claimant s</w:t>
      </w:r>
      <w:r w:rsidR="002A7DAD">
        <w:t>hould next be referred for a work capability assessment</w:t>
      </w:r>
      <w:r>
        <w:t xml:space="preserve">. </w:t>
      </w:r>
      <w:r w:rsidR="0083621A">
        <w:t xml:space="preserve"> </w:t>
      </w:r>
      <w:r>
        <w:t>This should only be altered where there is strong justification.</w:t>
      </w:r>
    </w:p>
    <w:p w:rsidR="00686B42" w:rsidRDefault="0083621A" w:rsidP="0083621A">
      <w:pPr>
        <w:pStyle w:val="BT"/>
      </w:pPr>
      <w:r>
        <w:t>42296</w:t>
      </w:r>
      <w:r>
        <w:tab/>
      </w:r>
      <w:r w:rsidR="002A7DAD">
        <w:t>The decision maker</w:t>
      </w:r>
      <w:r w:rsidR="00686B42">
        <w:t xml:space="preserve"> should app</w:t>
      </w:r>
      <w:r w:rsidR="002A7DAD">
        <w:t>ly the recommendation of the Appeal Tribunal as to when the next work capability assessment</w:t>
      </w:r>
      <w:r w:rsidR="00686B42">
        <w:t xml:space="preserve"> should take place, from the date of the </w:t>
      </w:r>
      <w:r w:rsidR="002A7DAD">
        <w:t>original decision unless the Appeal Tribunal</w:t>
      </w:r>
      <w:r w:rsidR="00686B42">
        <w:t xml:space="preserve"> specifies ot</w:t>
      </w:r>
      <w:r w:rsidR="002A7DAD">
        <w:t xml:space="preserve">herwise. </w:t>
      </w:r>
      <w:r>
        <w:t xml:space="preserve"> </w:t>
      </w:r>
      <w:r w:rsidR="002A7DAD">
        <w:t>This is because the Appeal Tribunal</w:t>
      </w:r>
      <w:r w:rsidR="00686B42">
        <w:t xml:space="preserve"> was looking at the claimant’s circumstances as at that date</w:t>
      </w:r>
      <w:r w:rsidR="00686B42" w:rsidRPr="001D340B">
        <w:rPr>
          <w:vertAlign w:val="superscript"/>
        </w:rPr>
        <w:t>1</w:t>
      </w:r>
      <w:r w:rsidR="00686B42">
        <w:t xml:space="preserve"> and not the date of the</w:t>
      </w:r>
      <w:r w:rsidR="002A7DAD">
        <w:t xml:space="preserve"> hearing. </w:t>
      </w:r>
      <w:r>
        <w:t xml:space="preserve"> </w:t>
      </w:r>
      <w:r w:rsidR="002A7DAD">
        <w:t>However, where the Appeal Tribunal advises that the next work capability assessment</w:t>
      </w:r>
      <w:r w:rsidR="00686B42">
        <w:t xml:space="preserve"> should take place on a date cal</w:t>
      </w:r>
      <w:r w:rsidR="002A7DAD">
        <w:t>culated from the date of the Appeal Tribunal hearing then the decision maker</w:t>
      </w:r>
      <w:r w:rsidR="00686B42">
        <w:t xml:space="preserve"> should accept that.</w:t>
      </w:r>
    </w:p>
    <w:p w:rsidR="00686B42" w:rsidRDefault="00686B42" w:rsidP="0083621A">
      <w:pPr>
        <w:pStyle w:val="Leg"/>
      </w:pPr>
      <w:proofErr w:type="gramStart"/>
      <w:r>
        <w:t>1</w:t>
      </w:r>
      <w:r w:rsidR="0083621A">
        <w:t xml:space="preserve"> </w:t>
      </w:r>
      <w:r>
        <w:t xml:space="preserve"> SS</w:t>
      </w:r>
      <w:proofErr w:type="gramEnd"/>
      <w:r>
        <w:t xml:space="preserve"> </w:t>
      </w:r>
      <w:r w:rsidR="002A7DAD">
        <w:t>(NI</w:t>
      </w:r>
      <w:r w:rsidR="0083621A">
        <w:t>)</w:t>
      </w:r>
      <w:r w:rsidR="002A7DAD">
        <w:t xml:space="preserve"> Order</w:t>
      </w:r>
      <w:r w:rsidR="0083621A">
        <w:t xml:space="preserve"> 98, art</w:t>
      </w:r>
      <w:r>
        <w:t xml:space="preserve"> 1</w:t>
      </w:r>
      <w:r w:rsidR="004A5390">
        <w:t>3</w:t>
      </w:r>
    </w:p>
    <w:p w:rsidR="00686B42" w:rsidRPr="001D340B" w:rsidRDefault="00FA3C08" w:rsidP="00BD2344">
      <w:pPr>
        <w:pStyle w:val="BT"/>
        <w:rPr>
          <w:b/>
        </w:rPr>
      </w:pPr>
      <w:r>
        <w:br w:type="page"/>
      </w:r>
      <w:r w:rsidR="00BD2344">
        <w:lastRenderedPageBreak/>
        <w:tab/>
      </w:r>
      <w:r w:rsidR="00686B42" w:rsidRPr="001D340B">
        <w:rPr>
          <w:b/>
        </w:rPr>
        <w:t>Example 1</w:t>
      </w:r>
    </w:p>
    <w:p w:rsidR="00686B42" w:rsidRDefault="00BD2344" w:rsidP="00BD2344">
      <w:pPr>
        <w:pStyle w:val="BT"/>
      </w:pPr>
      <w:r>
        <w:tab/>
      </w:r>
      <w:r w:rsidR="00686B42">
        <w:t>Judy’s a</w:t>
      </w:r>
      <w:r w:rsidR="004A5390">
        <w:t>ppeal has been upheld by the Appeal Tribunal</w:t>
      </w:r>
      <w:r w:rsidR="00686B42">
        <w:t xml:space="preserve"> and as a result she is entitled</w:t>
      </w:r>
      <w:r w:rsidR="00AA2D28">
        <w:t xml:space="preserve"> to Employment and Support A</w:t>
      </w:r>
      <w:r w:rsidR="004A5390">
        <w:t>llowance</w:t>
      </w:r>
      <w:r w:rsidR="00686B42">
        <w:t xml:space="preserve">. </w:t>
      </w:r>
      <w:r>
        <w:t xml:space="preserve"> </w:t>
      </w:r>
      <w:r w:rsidR="00686B42">
        <w:t xml:space="preserve">The appeal hearing took place on 2.6.14. </w:t>
      </w:r>
      <w:r w:rsidR="00C57AD9">
        <w:t xml:space="preserve"> </w:t>
      </w:r>
      <w:r w:rsidR="00686B42">
        <w:t xml:space="preserve">Judy’s claim to </w:t>
      </w:r>
      <w:r w:rsidR="00AA2D28">
        <w:t>Employment and Support A</w:t>
      </w:r>
      <w:r w:rsidR="004A5390">
        <w:t>llowance</w:t>
      </w:r>
      <w:r w:rsidR="00686B42">
        <w:t xml:space="preserve"> was made on 3.3.14</w:t>
      </w:r>
      <w:r w:rsidR="004A5390">
        <w:t>.</w:t>
      </w:r>
      <w:r>
        <w:t xml:space="preserve"> </w:t>
      </w:r>
      <w:r w:rsidR="004A5390">
        <w:t xml:space="preserve"> In making its decision the Appeal Tribunal</w:t>
      </w:r>
      <w:r w:rsidR="00686B42">
        <w:t xml:space="preserve"> has indicated that Judy should have another </w:t>
      </w:r>
      <w:r w:rsidR="004A5390">
        <w:t>work capability assessment</w:t>
      </w:r>
      <w:r w:rsidR="00686B42">
        <w:t xml:space="preserve"> in 12 </w:t>
      </w:r>
      <w:proofErr w:type="spellStart"/>
      <w:r w:rsidR="00686B42">
        <w:t>months time</w:t>
      </w:r>
      <w:proofErr w:type="spellEnd"/>
      <w:r w:rsidR="00686B42">
        <w:t xml:space="preserve"> but without specifying from which date. </w:t>
      </w:r>
      <w:r>
        <w:t xml:space="preserve"> </w:t>
      </w:r>
      <w:r w:rsidR="00686B42">
        <w:t xml:space="preserve">The </w:t>
      </w:r>
      <w:r w:rsidR="004A5390">
        <w:t>decision maker</w:t>
      </w:r>
      <w:r w:rsidR="00686B42">
        <w:t xml:space="preserve"> decides that for Judy, the next </w:t>
      </w:r>
      <w:r w:rsidR="004A5390">
        <w:t>work capability assessment</w:t>
      </w:r>
      <w:r w:rsidR="00686B42">
        <w:t xml:space="preserve"> should be in March 2015 because this is 12 months from the date of the decision under appeal.</w:t>
      </w:r>
    </w:p>
    <w:p w:rsidR="00686B42" w:rsidRPr="001D340B" w:rsidRDefault="00BD2344" w:rsidP="00BD2344">
      <w:pPr>
        <w:pStyle w:val="BT"/>
        <w:rPr>
          <w:b/>
        </w:rPr>
      </w:pPr>
      <w:r>
        <w:tab/>
      </w:r>
      <w:r w:rsidRPr="001D340B">
        <w:rPr>
          <w:b/>
        </w:rPr>
        <w:t>Example 2</w:t>
      </w:r>
    </w:p>
    <w:p w:rsidR="00686B42" w:rsidRDefault="00BD2344" w:rsidP="00BD2344">
      <w:pPr>
        <w:pStyle w:val="BT"/>
      </w:pPr>
      <w:r>
        <w:tab/>
      </w:r>
      <w:r w:rsidR="004A5390">
        <w:t>Alex’s appeal against the decision maker</w:t>
      </w:r>
      <w:r w:rsidR="00686B42">
        <w:t xml:space="preserve">’s decision that he was not entitled to </w:t>
      </w:r>
      <w:r w:rsidR="00AA2D28">
        <w:t>Employment and Support A</w:t>
      </w:r>
      <w:r w:rsidR="004A5390">
        <w:t>llowance</w:t>
      </w:r>
      <w:r w:rsidR="00686B42">
        <w:t xml:space="preserve"> on the grounds of not having </w:t>
      </w:r>
      <w:r w:rsidR="004A5390">
        <w:t>limited capability for work</w:t>
      </w:r>
      <w:r w:rsidR="00686B42">
        <w:t xml:space="preserve"> has been allowed by the </w:t>
      </w:r>
      <w:r w:rsidR="004A5390">
        <w:t>Appeal Tribunal</w:t>
      </w:r>
      <w:r w:rsidR="00686B42">
        <w:t xml:space="preserve"> on 11.9.14.</w:t>
      </w:r>
      <w:r>
        <w:t xml:space="preserve"> </w:t>
      </w:r>
      <w:r w:rsidR="00686B42">
        <w:t xml:space="preserve"> The </w:t>
      </w:r>
      <w:r w:rsidR="004A5390">
        <w:t>decision maker</w:t>
      </w:r>
      <w:r w:rsidR="00686B42">
        <w:t xml:space="preserve"> has imp</w:t>
      </w:r>
      <w:r w:rsidR="004A5390">
        <w:t xml:space="preserve">lemented the decision of the Appeal Tribunal </w:t>
      </w:r>
      <w:r w:rsidR="00686B42">
        <w:t xml:space="preserve">that Alex is entitled to </w:t>
      </w:r>
      <w:r w:rsidR="00AA2D28">
        <w:t>Employment and Support A</w:t>
      </w:r>
      <w:r w:rsidR="004A5390">
        <w:t>llowance</w:t>
      </w:r>
      <w:r w:rsidR="00686B42">
        <w:t xml:space="preserve">. </w:t>
      </w:r>
      <w:r w:rsidR="00C57AD9">
        <w:t xml:space="preserve"> </w:t>
      </w:r>
      <w:r w:rsidR="00686B42">
        <w:t xml:space="preserve">In making its decision, the </w:t>
      </w:r>
      <w:r w:rsidR="004A5390">
        <w:t>Appeal Tribunal</w:t>
      </w:r>
      <w:r w:rsidR="00686B42">
        <w:t xml:space="preserve"> ha</w:t>
      </w:r>
      <w:r w:rsidR="004A5390">
        <w:t>s indicated that Alex’s next work capability assessment</w:t>
      </w:r>
      <w:r w:rsidR="00686B42">
        <w:t xml:space="preserve"> should be 12 months from</w:t>
      </w:r>
      <w:r w:rsidR="004A5390">
        <w:t xml:space="preserve"> the date of the hearing. </w:t>
      </w:r>
      <w:r>
        <w:t xml:space="preserve"> </w:t>
      </w:r>
      <w:r w:rsidR="004A5390">
        <w:t>The decision maker</w:t>
      </w:r>
      <w:r w:rsidR="00686B42">
        <w:t xml:space="preserve"> accepts this and preparations are made for Alex</w:t>
      </w:r>
      <w:r w:rsidR="004A5390">
        <w:t xml:space="preserve"> to have his next work capability assessment</w:t>
      </w:r>
      <w:r w:rsidR="00686B42">
        <w:t xml:space="preserve"> in 12 </w:t>
      </w:r>
      <w:proofErr w:type="spellStart"/>
      <w:r w:rsidR="00686B42">
        <w:t>months time</w:t>
      </w:r>
      <w:proofErr w:type="spellEnd"/>
      <w:r w:rsidR="00686B42">
        <w:t xml:space="preserve"> in September 2015.</w:t>
      </w:r>
    </w:p>
    <w:p w:rsidR="00686B42" w:rsidRDefault="00BD2344" w:rsidP="00BD2344">
      <w:pPr>
        <w:pStyle w:val="BT"/>
      </w:pPr>
      <w:r>
        <w:t>42297</w:t>
      </w:r>
      <w:r>
        <w:tab/>
      </w:r>
      <w:r w:rsidR="00686B42">
        <w:t xml:space="preserve">Where a claimant’s appeal to the </w:t>
      </w:r>
      <w:r w:rsidR="004A5390">
        <w:t>Appeal Tribunal</w:t>
      </w:r>
      <w:r w:rsidR="00686B42">
        <w:t xml:space="preserve"> is successful, there should be a minimum period of eight months between the date of the appeal decision and a subsequent </w:t>
      </w:r>
      <w:r w:rsidR="004A5390">
        <w:t>work capability assessment,</w:t>
      </w:r>
      <w:r w:rsidR="00686B42">
        <w:t xml:space="preserve"> unless</w:t>
      </w:r>
    </w:p>
    <w:p w:rsidR="00686B42" w:rsidRDefault="00686B42" w:rsidP="00BD2344">
      <w:pPr>
        <w:pStyle w:val="Indent1"/>
      </w:pPr>
      <w:r>
        <w:rPr>
          <w:b/>
          <w:bCs/>
        </w:rPr>
        <w:t>1.</w:t>
      </w:r>
      <w:r w:rsidR="00BD2344">
        <w:tab/>
      </w:r>
      <w:proofErr w:type="gramStart"/>
      <w:r>
        <w:t>there</w:t>
      </w:r>
      <w:proofErr w:type="gramEnd"/>
      <w:r>
        <w:t xml:space="preserve"> are good grounds for believing that an earlier review is required </w:t>
      </w:r>
      <w:r>
        <w:rPr>
          <w:b/>
          <w:bCs/>
        </w:rPr>
        <w:t>or</w:t>
      </w:r>
    </w:p>
    <w:p w:rsidR="00686B42" w:rsidRDefault="00686B42" w:rsidP="00BD2344">
      <w:pPr>
        <w:pStyle w:val="Indent1"/>
      </w:pPr>
      <w:r>
        <w:rPr>
          <w:b/>
          <w:bCs/>
        </w:rPr>
        <w:t>2.</w:t>
      </w:r>
      <w:r w:rsidR="00BD2344">
        <w:rPr>
          <w:b/>
          <w:bCs/>
        </w:rPr>
        <w:tab/>
      </w:r>
      <w:proofErr w:type="gramStart"/>
      <w:r w:rsidR="004A5390">
        <w:t>the</w:t>
      </w:r>
      <w:proofErr w:type="gramEnd"/>
      <w:r w:rsidR="004A5390">
        <w:t xml:space="preserve"> Appeal Tribunal</w:t>
      </w:r>
      <w:r>
        <w:t xml:space="preserve"> has reco</w:t>
      </w:r>
      <w:r w:rsidR="00BD2344">
        <w:t>mmended a longer review period.</w:t>
      </w:r>
    </w:p>
    <w:p w:rsidR="00686B42" w:rsidRDefault="00BD2344" w:rsidP="00BD2344">
      <w:pPr>
        <w:pStyle w:val="BT"/>
      </w:pPr>
      <w:r>
        <w:t>42298</w:t>
      </w:r>
      <w:r>
        <w:tab/>
      </w:r>
      <w:r w:rsidR="004A5390">
        <w:t>Where the Appeal Tribunal</w:t>
      </w:r>
      <w:r w:rsidR="00686B42">
        <w:t xml:space="preserve"> recommends that the next </w:t>
      </w:r>
      <w:r w:rsidR="004A5390">
        <w:t>work capability assessment</w:t>
      </w:r>
      <w:r w:rsidR="00686B42">
        <w:t xml:space="preserve"> should take place at a date earlier than the minimum review period then the </w:t>
      </w:r>
      <w:r w:rsidR="004A5390">
        <w:t xml:space="preserve">decision maker </w:t>
      </w:r>
      <w:r w:rsidR="00686B42">
        <w:t xml:space="preserve">should, unless there are good reasons not to, apply the minimum review period. </w:t>
      </w:r>
      <w:r>
        <w:t xml:space="preserve"> </w:t>
      </w:r>
      <w:r w:rsidR="00686B42">
        <w:t xml:space="preserve">Where the </w:t>
      </w:r>
      <w:r w:rsidR="004A5390">
        <w:t>Appeal Tribunal</w:t>
      </w:r>
      <w:r w:rsidR="00686B42">
        <w:t xml:space="preserve"> recommends a review period which is in excess of the m</w:t>
      </w:r>
      <w:r w:rsidR="004A5390">
        <w:t>inimum review period then the decision maker</w:t>
      </w:r>
      <w:r w:rsidR="00686B42">
        <w:t xml:space="preserve"> should abide by that recommendation.</w:t>
      </w:r>
    </w:p>
    <w:p w:rsidR="00686B42" w:rsidRPr="001D340B" w:rsidRDefault="00BD2344" w:rsidP="00BD2344">
      <w:pPr>
        <w:pStyle w:val="BT"/>
        <w:rPr>
          <w:b/>
        </w:rPr>
      </w:pPr>
      <w:r w:rsidRPr="00B52DEA">
        <w:tab/>
      </w:r>
      <w:r w:rsidR="00686B42" w:rsidRPr="001D340B">
        <w:rPr>
          <w:b/>
        </w:rPr>
        <w:t>Example 1</w:t>
      </w:r>
    </w:p>
    <w:p w:rsidR="00686B42" w:rsidRDefault="00BD2344" w:rsidP="00BD2344">
      <w:pPr>
        <w:pStyle w:val="BT"/>
      </w:pPr>
      <w:r>
        <w:tab/>
      </w:r>
      <w:r w:rsidR="00686B42">
        <w:t xml:space="preserve">Alex’s appeal against the </w:t>
      </w:r>
      <w:r w:rsidR="004A5390">
        <w:t>decision maker’</w:t>
      </w:r>
      <w:r w:rsidR="00686B42">
        <w:t>s decision that he</w:t>
      </w:r>
      <w:r w:rsidR="00AA2D28">
        <w:t xml:space="preserve"> was not entitled to Employment and Support A</w:t>
      </w:r>
      <w:r w:rsidR="004A5390">
        <w:t>llowance</w:t>
      </w:r>
      <w:r w:rsidR="00686B42">
        <w:t xml:space="preserve"> on the grounds of not having </w:t>
      </w:r>
      <w:r w:rsidR="004A5390">
        <w:t>limited capability for work</w:t>
      </w:r>
      <w:r w:rsidR="00686B42">
        <w:t xml:space="preserve"> has been allowed by the </w:t>
      </w:r>
      <w:r w:rsidR="004A5390">
        <w:t>Appeal Tribunal</w:t>
      </w:r>
      <w:r w:rsidR="00686B42">
        <w:t xml:space="preserve"> on 1.9.14. </w:t>
      </w:r>
      <w:r>
        <w:t xml:space="preserve"> </w:t>
      </w:r>
      <w:r w:rsidR="00686B42">
        <w:t>The</w:t>
      </w:r>
      <w:r w:rsidR="004A5390">
        <w:t xml:space="preserve"> decision maker</w:t>
      </w:r>
      <w:r w:rsidR="00686B42">
        <w:t xml:space="preserve"> has implemented the decision of the </w:t>
      </w:r>
      <w:r w:rsidR="004A5390">
        <w:t>Appeal Tribunal</w:t>
      </w:r>
      <w:r w:rsidR="00686B42">
        <w:t xml:space="preserve"> that Alex is entitled to </w:t>
      </w:r>
      <w:r w:rsidR="00AA2D28">
        <w:t>Employment and Support A</w:t>
      </w:r>
      <w:r w:rsidR="004A5390">
        <w:t>llowance</w:t>
      </w:r>
      <w:r w:rsidR="00686B42">
        <w:t>.</w:t>
      </w:r>
      <w:r>
        <w:t xml:space="preserve"> </w:t>
      </w:r>
      <w:r w:rsidR="00686B42">
        <w:t xml:space="preserve"> In making its decision, the </w:t>
      </w:r>
      <w:r w:rsidR="004A5390">
        <w:t>Appeal Tribunal</w:t>
      </w:r>
      <w:r w:rsidR="00686B42">
        <w:t xml:space="preserve"> </w:t>
      </w:r>
      <w:r w:rsidR="00686B42">
        <w:lastRenderedPageBreak/>
        <w:t xml:space="preserve">has indicated that Alex should have a second </w:t>
      </w:r>
      <w:r w:rsidR="004A5390">
        <w:t xml:space="preserve">work capability assessment </w:t>
      </w:r>
      <w:r w:rsidR="00686B42">
        <w:t xml:space="preserve">nine months from the date of the appeal hearing. </w:t>
      </w:r>
      <w:r>
        <w:t xml:space="preserve"> </w:t>
      </w:r>
      <w:r w:rsidR="00686B42">
        <w:t xml:space="preserve">The </w:t>
      </w:r>
      <w:r w:rsidR="004A5390">
        <w:t xml:space="preserve">decision maker </w:t>
      </w:r>
      <w:r w:rsidR="00686B42">
        <w:t>also accepts this and preparations are ma</w:t>
      </w:r>
      <w:r w:rsidR="004A5390">
        <w:t>de for Alex to have his next work capability assessment</w:t>
      </w:r>
      <w:r w:rsidR="00686B42">
        <w:t xml:space="preserve"> in nine </w:t>
      </w:r>
      <w:proofErr w:type="spellStart"/>
      <w:r w:rsidR="00686B42">
        <w:t>months time</w:t>
      </w:r>
      <w:proofErr w:type="spellEnd"/>
      <w:r w:rsidR="00686B42">
        <w:t xml:space="preserve"> in June 2015.</w:t>
      </w:r>
    </w:p>
    <w:p w:rsidR="00686B42" w:rsidRPr="001D340B" w:rsidRDefault="00DB6EE3" w:rsidP="00BD2344">
      <w:pPr>
        <w:pStyle w:val="BT"/>
        <w:rPr>
          <w:b/>
        </w:rPr>
      </w:pPr>
      <w:r w:rsidRPr="00B52DEA">
        <w:tab/>
      </w:r>
      <w:r w:rsidR="00686B42" w:rsidRPr="001D340B">
        <w:rPr>
          <w:b/>
        </w:rPr>
        <w:t>Example 2</w:t>
      </w:r>
    </w:p>
    <w:p w:rsidR="00686B42" w:rsidRDefault="00DB6EE3" w:rsidP="00BD2344">
      <w:pPr>
        <w:pStyle w:val="BT"/>
      </w:pPr>
      <w:r>
        <w:tab/>
      </w:r>
      <w:r w:rsidR="004A5390">
        <w:t>Ben’s appeal at the Appeal Tribunal</w:t>
      </w:r>
      <w:r w:rsidR="00686B42">
        <w:t xml:space="preserve"> has been successful.</w:t>
      </w:r>
      <w:r>
        <w:t xml:space="preserve"> </w:t>
      </w:r>
      <w:r w:rsidR="00686B42">
        <w:t xml:space="preserve"> The hearing was held on 10.10.14. </w:t>
      </w:r>
      <w:r w:rsidR="00C57AD9">
        <w:t xml:space="preserve"> </w:t>
      </w:r>
      <w:r w:rsidR="00686B42">
        <w:t>In m</w:t>
      </w:r>
      <w:r w:rsidR="004A5390">
        <w:t>aking its decision, the Appeal Tribunal</w:t>
      </w:r>
      <w:r w:rsidR="00686B42">
        <w:t xml:space="preserve"> did not indicate when Ben should have his next </w:t>
      </w:r>
      <w:r w:rsidR="004A5390">
        <w:t xml:space="preserve">work capability assessment. </w:t>
      </w:r>
      <w:r>
        <w:t xml:space="preserve"> </w:t>
      </w:r>
      <w:r w:rsidR="004A5390">
        <w:t xml:space="preserve">The decision maker decides that for Ben, the work capability </w:t>
      </w:r>
      <w:r w:rsidR="00AA2D28">
        <w:t xml:space="preserve">assessment </w:t>
      </w:r>
      <w:r w:rsidR="004A5390">
        <w:t>process</w:t>
      </w:r>
      <w:r w:rsidR="00686B42">
        <w:t xml:space="preserve"> should commence in June 2015 with a recall notice being issued in April 2015. </w:t>
      </w:r>
      <w:r w:rsidR="00C57AD9">
        <w:t xml:space="preserve"> </w:t>
      </w:r>
      <w:r w:rsidR="00686B42">
        <w:t xml:space="preserve">In doing so the </w:t>
      </w:r>
      <w:r w:rsidR="004A5390">
        <w:t>decision maker</w:t>
      </w:r>
      <w:r w:rsidR="00686B42">
        <w:t xml:space="preserve"> has applied an eight month minimum review period between the </w:t>
      </w:r>
      <w:r w:rsidR="004A5390">
        <w:t>Appeal Tribunal</w:t>
      </w:r>
      <w:r w:rsidR="00686B42">
        <w:t xml:space="preserve"> hearing and the next </w:t>
      </w:r>
      <w:r w:rsidR="004A5390">
        <w:t>work capability assessment</w:t>
      </w:r>
      <w:r w:rsidR="00686B42">
        <w:t>.</w:t>
      </w:r>
    </w:p>
    <w:p w:rsidR="00686B42" w:rsidRDefault="00686B42" w:rsidP="00BD2344">
      <w:pPr>
        <w:pStyle w:val="BT"/>
      </w:pPr>
      <w:r>
        <w:t>42299</w:t>
      </w:r>
      <w:r w:rsidR="00DB6EE3">
        <w:tab/>
      </w:r>
      <w:r>
        <w:t>There may be occasions where, for example, follow</w:t>
      </w:r>
      <w:r w:rsidR="00656D0F">
        <w:t xml:space="preserve">ing a successful appeal the Appeal Tribunal </w:t>
      </w:r>
      <w:r>
        <w:t xml:space="preserve">recommends that the next </w:t>
      </w:r>
      <w:r w:rsidR="00656D0F">
        <w:t xml:space="preserve">work capability </w:t>
      </w:r>
      <w:r w:rsidR="00AA2D28">
        <w:t xml:space="preserve">assessment </w:t>
      </w:r>
      <w:r>
        <w:t xml:space="preserve">should take place in 24 </w:t>
      </w:r>
      <w:proofErr w:type="spellStart"/>
      <w:r>
        <w:t>months time</w:t>
      </w:r>
      <w:proofErr w:type="spellEnd"/>
      <w:r>
        <w:t xml:space="preserve"> but it has already taken 20 months for the appeal to be heard. </w:t>
      </w:r>
      <w:r w:rsidR="00DB6EE3">
        <w:t xml:space="preserve"> </w:t>
      </w:r>
      <w:r>
        <w:t xml:space="preserve">As the </w:t>
      </w:r>
      <w:r w:rsidR="00656D0F">
        <w:t xml:space="preserve">Appeal Tribunal </w:t>
      </w:r>
      <w:r>
        <w:t xml:space="preserve">recommendation is applied from the original date of decision unless otherwise stated, without applying the minimum review period the claimant will be reviewed in four </w:t>
      </w:r>
      <w:proofErr w:type="spellStart"/>
      <w:r>
        <w:t>months time</w:t>
      </w:r>
      <w:proofErr w:type="spellEnd"/>
      <w:r>
        <w:t xml:space="preserve">. </w:t>
      </w:r>
      <w:r w:rsidR="00DB6EE3">
        <w:t xml:space="preserve"> </w:t>
      </w:r>
      <w:r>
        <w:t>However by applying the minimum review period between a successful</w:t>
      </w:r>
      <w:r w:rsidR="00656D0F">
        <w:t xml:space="preserve"> appeal hearing and the next work capability assessment</w:t>
      </w:r>
      <w:r>
        <w:t xml:space="preserve"> the customer will not be seen until eight </w:t>
      </w:r>
      <w:proofErr w:type="spellStart"/>
      <w:r>
        <w:t>months time</w:t>
      </w:r>
      <w:proofErr w:type="spellEnd"/>
      <w:r>
        <w:t>.</w:t>
      </w:r>
    </w:p>
    <w:p w:rsidR="00686B42" w:rsidRPr="001D340B" w:rsidRDefault="00DB6EE3" w:rsidP="00BD2344">
      <w:pPr>
        <w:pStyle w:val="BT"/>
        <w:rPr>
          <w:b/>
        </w:rPr>
      </w:pPr>
      <w:r w:rsidRPr="00B52DEA">
        <w:tab/>
      </w:r>
      <w:r w:rsidR="00686B42" w:rsidRPr="001D340B">
        <w:rPr>
          <w:b/>
        </w:rPr>
        <w:t>Example</w:t>
      </w:r>
    </w:p>
    <w:p w:rsidR="00686B42" w:rsidRDefault="00DB6EE3" w:rsidP="00BD2344">
      <w:pPr>
        <w:pStyle w:val="BT"/>
      </w:pPr>
      <w:r>
        <w:tab/>
      </w:r>
      <w:proofErr w:type="spellStart"/>
      <w:r w:rsidR="00686B42">
        <w:t>Nazyah’s</w:t>
      </w:r>
      <w:proofErr w:type="spellEnd"/>
      <w:r w:rsidR="00686B42">
        <w:t xml:space="preserve"> claim for </w:t>
      </w:r>
      <w:r w:rsidR="00AA2D28">
        <w:t>Employment and Support A</w:t>
      </w:r>
      <w:r w:rsidR="00656D0F">
        <w:t>llowance</w:t>
      </w:r>
      <w:r w:rsidR="00686B42">
        <w:t xml:space="preserve"> was refused on 20.7.12. </w:t>
      </w:r>
      <w:r>
        <w:t xml:space="preserve"> </w:t>
      </w:r>
      <w:r w:rsidR="00686B42">
        <w:t xml:space="preserve">She appealed against the decision and the appeal was finally heard on 7.10.14. </w:t>
      </w:r>
      <w:r>
        <w:t xml:space="preserve"> </w:t>
      </w:r>
      <w:r w:rsidR="00686B42">
        <w:t>The appeal was allowed by the</w:t>
      </w:r>
      <w:r w:rsidR="00656D0F">
        <w:t xml:space="preserve"> Appeal Tribunal </w:t>
      </w:r>
      <w:r w:rsidR="00686B42">
        <w:t xml:space="preserve">and it was recommended that </w:t>
      </w:r>
      <w:proofErr w:type="spellStart"/>
      <w:r w:rsidR="00686B42">
        <w:t>Nazyah</w:t>
      </w:r>
      <w:proofErr w:type="spellEnd"/>
      <w:r w:rsidR="00686B42">
        <w:t xml:space="preserve"> should have her next </w:t>
      </w:r>
      <w:r w:rsidR="00656D0F">
        <w:t>work capability assessment</w:t>
      </w:r>
      <w:r w:rsidR="00686B42">
        <w:t xml:space="preserve"> in 18 </w:t>
      </w:r>
      <w:proofErr w:type="spellStart"/>
      <w:r w:rsidR="00686B42">
        <w:t>months time</w:t>
      </w:r>
      <w:proofErr w:type="spellEnd"/>
      <w:r w:rsidR="00686B42">
        <w:t xml:space="preserve">. </w:t>
      </w:r>
      <w:r>
        <w:t xml:space="preserve"> </w:t>
      </w:r>
      <w:r w:rsidR="00686B42">
        <w:t xml:space="preserve">As the Tribunal recommendation is applied from the original date of decision, in this case 18 months from July 2012 would result in </w:t>
      </w:r>
      <w:proofErr w:type="spellStart"/>
      <w:r w:rsidR="00686B42">
        <w:t>Nazyah</w:t>
      </w:r>
      <w:proofErr w:type="spellEnd"/>
      <w:r w:rsidR="00686B42">
        <w:t xml:space="preserve"> being seen in January 2015. </w:t>
      </w:r>
      <w:r>
        <w:t xml:space="preserve"> </w:t>
      </w:r>
      <w:r w:rsidR="00686B42">
        <w:t xml:space="preserve">To ensure </w:t>
      </w:r>
      <w:proofErr w:type="spellStart"/>
      <w:r w:rsidR="00686B42">
        <w:t>Nazyah</w:t>
      </w:r>
      <w:proofErr w:type="spellEnd"/>
      <w:r w:rsidR="00686B42">
        <w:t xml:space="preserve"> is not seen within three months of a successful appeal a minimum review period of eight months is applied meaning </w:t>
      </w:r>
      <w:proofErr w:type="spellStart"/>
      <w:r w:rsidR="00686B42">
        <w:t>Nazyah</w:t>
      </w:r>
      <w:proofErr w:type="spellEnd"/>
      <w:r w:rsidR="00686B42">
        <w:t xml:space="preserve"> will not be seen for her next </w:t>
      </w:r>
      <w:r w:rsidR="00656D0F">
        <w:t>work capability assessment</w:t>
      </w:r>
      <w:r w:rsidR="00686B42">
        <w:t xml:space="preserve"> until June 2015.</w:t>
      </w:r>
    </w:p>
    <w:p w:rsidR="00686B42" w:rsidRDefault="00656D0F" w:rsidP="00BD2344">
      <w:pPr>
        <w:pStyle w:val="BT"/>
      </w:pPr>
      <w:r>
        <w:t>42300</w:t>
      </w:r>
      <w:r w:rsidR="00DB6EE3">
        <w:tab/>
      </w:r>
      <w:r w:rsidR="009561CD">
        <w:t>Decision maker</w:t>
      </w:r>
      <w:r w:rsidR="00686B42">
        <w:t>s should, unless there are circumstances which indicate otherwise, use a minimum period of eight months as the point when the claimant s</w:t>
      </w:r>
      <w:r>
        <w:t>hould undertake a subsequent work capability assessment</w:t>
      </w:r>
      <w:r w:rsidR="00686B42">
        <w:t xml:space="preserve"> following a successful appeal. </w:t>
      </w:r>
      <w:r w:rsidR="00C57AD9">
        <w:t xml:space="preserve"> </w:t>
      </w:r>
      <w:r w:rsidR="00686B42">
        <w:t>This means that recall notices should be issued after six months in</w:t>
      </w:r>
      <w:r>
        <w:t>viting claimants to attend a work capability assessment</w:t>
      </w:r>
      <w:r w:rsidR="00DB6EE3">
        <w:t>.</w:t>
      </w:r>
    </w:p>
    <w:p w:rsidR="00686B42" w:rsidRDefault="00686B42" w:rsidP="00BD2344">
      <w:pPr>
        <w:pStyle w:val="BT"/>
      </w:pPr>
      <w:r>
        <w:t>42301</w:t>
      </w:r>
      <w:r w:rsidR="00DB6EE3">
        <w:tab/>
      </w:r>
      <w:r>
        <w:t>There may be circumstances where it will be reasonable to request t</w:t>
      </w:r>
      <w:r w:rsidR="00656D0F">
        <w:t>hat the claimant has another work capability assessment</w:t>
      </w:r>
      <w:r>
        <w:t xml:space="preserve"> within a shorter time frame than the </w:t>
      </w:r>
      <w:r>
        <w:lastRenderedPageBreak/>
        <w:t>minimum period of eight months.</w:t>
      </w:r>
      <w:r w:rsidR="00DB6EE3">
        <w:t xml:space="preserve"> </w:t>
      </w:r>
      <w:r>
        <w:t xml:space="preserve"> For instance, there may have been a change of circumstances affecting the claimant’s health since </w:t>
      </w:r>
      <w:r w:rsidR="00656D0F">
        <w:t>the original decision and the decision maker</w:t>
      </w:r>
      <w:r>
        <w:t xml:space="preserve"> may wish fo</w:t>
      </w:r>
      <w:r w:rsidR="00656D0F">
        <w:t>r a claimant to have another work capability assessment</w:t>
      </w:r>
      <w:r>
        <w:t xml:space="preserve"> in order to assess the situation.</w:t>
      </w:r>
    </w:p>
    <w:p w:rsidR="00686B42" w:rsidRDefault="00DB6EE3" w:rsidP="00BD2344">
      <w:pPr>
        <w:pStyle w:val="BT"/>
      </w:pPr>
      <w:r>
        <w:tab/>
      </w:r>
      <w:r w:rsidR="00686B42">
        <w:t xml:space="preserve">42302 </w:t>
      </w:r>
      <w:r>
        <w:t>–</w:t>
      </w:r>
      <w:r w:rsidR="00686B42">
        <w:t xml:space="preserve"> 42309</w:t>
      </w:r>
    </w:p>
    <w:p w:rsidR="00DB6EE3" w:rsidRDefault="00DB6EE3" w:rsidP="00BD2344">
      <w:pPr>
        <w:pStyle w:val="BT"/>
        <w:sectPr w:rsidR="00DB6EE3" w:rsidSect="00F717AA">
          <w:headerReference w:type="default" r:id="rId28"/>
          <w:footerReference w:type="default" r:id="rId29"/>
          <w:pgSz w:w="11907" w:h="16840" w:code="9"/>
          <w:pgMar w:top="1440" w:right="1797" w:bottom="1440" w:left="1797" w:header="709" w:footer="709" w:gutter="0"/>
          <w:cols w:space="720"/>
          <w:noEndnote/>
        </w:sectPr>
      </w:pPr>
      <w:bookmarkStart w:id="16" w:name="OLE_LINK31"/>
      <w:bookmarkStart w:id="17" w:name="OLE_LINK32"/>
      <w:bookmarkStart w:id="18" w:name="OLE_LINK7"/>
    </w:p>
    <w:p w:rsidR="00516B31" w:rsidRDefault="000069B7" w:rsidP="00DB6EE3">
      <w:pPr>
        <w:pStyle w:val="TG"/>
      </w:pPr>
      <w:r>
        <w:lastRenderedPageBreak/>
        <w:t>Ex</w:t>
      </w:r>
      <w:r w:rsidR="00516B31">
        <w:t>ceptional circumstances</w:t>
      </w:r>
    </w:p>
    <w:p w:rsidR="005A24A8" w:rsidRDefault="00881160" w:rsidP="00516B31">
      <w:pPr>
        <w:pStyle w:val="BT"/>
      </w:pPr>
      <w:r>
        <w:t>42310</w:t>
      </w:r>
      <w:r w:rsidR="00516B31">
        <w:tab/>
      </w:r>
      <w:r w:rsidR="00F55D35" w:rsidRPr="00F55D35">
        <w:rPr>
          <w:b/>
        </w:rPr>
        <w:t>[See DMG Memo 8/90]</w:t>
      </w:r>
      <w:r w:rsidR="00F55D35">
        <w:t xml:space="preserve"> </w:t>
      </w:r>
      <w:r w:rsidR="000069B7">
        <w:t>Claimants</w:t>
      </w:r>
      <w:r w:rsidR="00516B31">
        <w:t xml:space="preserve"> who do not satisfy </w:t>
      </w:r>
      <w:r w:rsidR="007144B0">
        <w:t>the limited capability for work assessment</w:t>
      </w:r>
      <w:r w:rsidR="00516B31">
        <w:t xml:space="preserve"> by having enough points must be treated as having </w:t>
      </w:r>
      <w:r w:rsidR="007144B0">
        <w:t>limited capability for work</w:t>
      </w:r>
      <w:r w:rsidR="00516B31" w:rsidRPr="001D340B">
        <w:rPr>
          <w:vertAlign w:val="superscript"/>
        </w:rPr>
        <w:t>1</w:t>
      </w:r>
      <w:r w:rsidR="007144B0">
        <w:t xml:space="preserve"> if they</w:t>
      </w:r>
    </w:p>
    <w:p w:rsidR="00516B31" w:rsidRDefault="005A24A8" w:rsidP="005A24A8">
      <w:pPr>
        <w:pStyle w:val="Indent1"/>
      </w:pPr>
      <w:r w:rsidRPr="005A24A8">
        <w:rPr>
          <w:b/>
        </w:rPr>
        <w:t>1.</w:t>
      </w:r>
      <w:r>
        <w:tab/>
      </w:r>
      <w:proofErr w:type="gramStart"/>
      <w:r>
        <w:t>a</w:t>
      </w:r>
      <w:r w:rsidR="00947893">
        <w:t>re</w:t>
      </w:r>
      <w:proofErr w:type="gramEnd"/>
      <w:r w:rsidR="00947893">
        <w:t xml:space="preserve"> suffering from a</w:t>
      </w:r>
      <w:r w:rsidR="00516B31">
        <w:t xml:space="preserve"> life threatening disease </w:t>
      </w:r>
      <w:r w:rsidR="00D83A50">
        <w:t>for</w:t>
      </w:r>
      <w:r w:rsidR="00516B31">
        <w:t xml:space="preserve"> which</w:t>
      </w:r>
    </w:p>
    <w:p w:rsidR="00516B31" w:rsidRDefault="00516B31" w:rsidP="00A46BE1">
      <w:pPr>
        <w:pStyle w:val="Indent2"/>
        <w:rPr>
          <w:b/>
        </w:rPr>
      </w:pPr>
      <w:r>
        <w:rPr>
          <w:b/>
          <w:bCs/>
        </w:rPr>
        <w:t>1.</w:t>
      </w:r>
      <w:r w:rsidR="005A24A8">
        <w:rPr>
          <w:b/>
          <w:bCs/>
        </w:rPr>
        <w:t>1</w:t>
      </w:r>
      <w:r>
        <w:tab/>
        <w:t>there is medical evidence</w:t>
      </w:r>
      <w:r w:rsidR="00CF7DB2">
        <w:t xml:space="preserve"> (see DMG </w:t>
      </w:r>
      <w:r w:rsidR="00881160">
        <w:t>42316</w:t>
      </w:r>
      <w:r w:rsidR="00CF7DB2">
        <w:t>)</w:t>
      </w:r>
      <w:r>
        <w:t xml:space="preserve"> that the disease is uncontrollable, or uncontrolled by a recognised therapeutic procedure </w:t>
      </w:r>
      <w:r>
        <w:rPr>
          <w:b/>
        </w:rPr>
        <w:t>and</w:t>
      </w:r>
    </w:p>
    <w:p w:rsidR="00516B31" w:rsidRDefault="005A24A8" w:rsidP="00A46BE1">
      <w:pPr>
        <w:pStyle w:val="Indent2"/>
        <w:rPr>
          <w:b/>
        </w:rPr>
      </w:pPr>
      <w:r>
        <w:rPr>
          <w:b/>
        </w:rPr>
        <w:t>1</w:t>
      </w:r>
      <w:r w:rsidR="00516B31">
        <w:rPr>
          <w:b/>
        </w:rPr>
        <w:t>.</w:t>
      </w:r>
      <w:r>
        <w:rPr>
          <w:b/>
        </w:rPr>
        <w:t>2</w:t>
      </w:r>
      <w:r w:rsidR="00516B31">
        <w:tab/>
      </w:r>
      <w:proofErr w:type="gramStart"/>
      <w:r w:rsidR="00516B31">
        <w:t>in</w:t>
      </w:r>
      <w:proofErr w:type="gramEnd"/>
      <w:r w:rsidR="00516B31">
        <w:t xml:space="preserve"> the case of a disease that is uncontrolled, there is a reasonable cause for it not to be controlled by a recognised therapeutic procedure</w:t>
      </w:r>
      <w:r>
        <w:t xml:space="preserve"> </w:t>
      </w:r>
      <w:r w:rsidRPr="005A24A8">
        <w:rPr>
          <w:b/>
        </w:rPr>
        <w:t>or</w:t>
      </w:r>
    </w:p>
    <w:p w:rsidR="00ED0448" w:rsidRDefault="005A24A8" w:rsidP="007144B0">
      <w:pPr>
        <w:pStyle w:val="Indent1"/>
      </w:pPr>
      <w:r w:rsidRPr="005A24A8">
        <w:rPr>
          <w:b/>
        </w:rPr>
        <w:t>2.</w:t>
      </w:r>
      <w:r>
        <w:rPr>
          <w:b/>
        </w:rPr>
        <w:tab/>
      </w:r>
      <w:r w:rsidRPr="005A24A8">
        <w:t>are</w:t>
      </w:r>
      <w:r w:rsidRPr="007144B0">
        <w:t xml:space="preserve"> </w:t>
      </w:r>
      <w:r>
        <w:t xml:space="preserve">suffering from some specific disease or bodily or mental disablement and, by reasons of such disease or disablement, there would be a substantial risk (see DMG </w:t>
      </w:r>
      <w:r w:rsidR="00E165E7">
        <w:t>42320</w:t>
      </w:r>
      <w:r>
        <w:t xml:space="preserve">) to the mental or physical health of any person if they were found not to have </w:t>
      </w:r>
      <w:r w:rsidR="007144B0">
        <w:t>limited capability for work</w:t>
      </w:r>
    </w:p>
    <w:p w:rsidR="005A24A8" w:rsidRDefault="001D340B" w:rsidP="001D340B">
      <w:pPr>
        <w:pStyle w:val="BT"/>
      </w:pPr>
      <w:r>
        <w:tab/>
      </w:r>
      <w:proofErr w:type="gramStart"/>
      <w:r w:rsidR="00F30425">
        <w:t>unless</w:t>
      </w:r>
      <w:proofErr w:type="gramEnd"/>
      <w:r w:rsidR="00F30425">
        <w:t xml:space="preserve"> they are treated as not having limited capability for work because they are working</w:t>
      </w:r>
      <w:r w:rsidR="00F30425" w:rsidRPr="00F30425">
        <w:rPr>
          <w:vertAlign w:val="superscript"/>
        </w:rPr>
        <w:t>2</w:t>
      </w:r>
      <w:r w:rsidR="00C96D81">
        <w:t xml:space="preserve"> (see DMG </w:t>
      </w:r>
      <w:r w:rsidR="00017E8D">
        <w:t>42600</w:t>
      </w:r>
      <w:r w:rsidR="00F30425">
        <w:t xml:space="preserve"> et </w:t>
      </w:r>
      <w:proofErr w:type="spellStart"/>
      <w:r w:rsidR="00F30425">
        <w:t>seq</w:t>
      </w:r>
      <w:proofErr w:type="spellEnd"/>
      <w:r w:rsidR="00F30425">
        <w:t>).</w:t>
      </w:r>
    </w:p>
    <w:p w:rsidR="00516B31" w:rsidRPr="007144B0" w:rsidRDefault="00516B31" w:rsidP="00516B31">
      <w:pPr>
        <w:pStyle w:val="Leg"/>
        <w:rPr>
          <w:color w:val="000000"/>
        </w:rPr>
      </w:pPr>
      <w:proofErr w:type="gramStart"/>
      <w:r>
        <w:t>1</w:t>
      </w:r>
      <w:r w:rsidR="007144B0">
        <w:t xml:space="preserve">  </w:t>
      </w:r>
      <w:r w:rsidR="0061032C">
        <w:t>ESA</w:t>
      </w:r>
      <w:proofErr w:type="gramEnd"/>
      <w:r w:rsidR="0061032C">
        <w:t xml:space="preserve"> </w:t>
      </w:r>
      <w:proofErr w:type="spellStart"/>
      <w:r w:rsidR="0061032C">
        <w:t>Regs</w:t>
      </w:r>
      <w:proofErr w:type="spellEnd"/>
      <w:r w:rsidR="007144B0">
        <w:t xml:space="preserve"> (NI)</w:t>
      </w:r>
      <w:r w:rsidR="0061032C">
        <w:t>,</w:t>
      </w:r>
      <w:r w:rsidR="00CD5ECE">
        <w:t xml:space="preserve"> </w:t>
      </w:r>
      <w:proofErr w:type="spellStart"/>
      <w:r>
        <w:t>reg</w:t>
      </w:r>
      <w:proofErr w:type="spellEnd"/>
      <w:r>
        <w:t xml:space="preserve"> 2</w:t>
      </w:r>
      <w:r w:rsidR="003E6262">
        <w:t>9</w:t>
      </w:r>
      <w:r w:rsidR="00F30425">
        <w:t xml:space="preserve">;  2  </w:t>
      </w:r>
      <w:proofErr w:type="spellStart"/>
      <w:r w:rsidR="00F30425">
        <w:t>reg</w:t>
      </w:r>
      <w:r w:rsidR="00107C02">
        <w:t>s</w:t>
      </w:r>
      <w:proofErr w:type="spellEnd"/>
      <w:r w:rsidR="00F30425">
        <w:t xml:space="preserve"> 40 &amp; 44</w:t>
      </w:r>
    </w:p>
    <w:p w:rsidR="00656D0F" w:rsidRPr="00A46BE1" w:rsidRDefault="00DB6EE3" w:rsidP="00DB6EE3">
      <w:pPr>
        <w:pStyle w:val="BT"/>
      </w:pPr>
      <w:r>
        <w:tab/>
      </w:r>
      <w:r w:rsidR="00107C02">
        <w:t>423</w:t>
      </w:r>
      <w:r w:rsidR="00656D0F" w:rsidRPr="00A46BE1">
        <w:t xml:space="preserve">11 </w:t>
      </w:r>
      <w:r>
        <w:t>–</w:t>
      </w:r>
      <w:r w:rsidR="00656D0F" w:rsidRPr="00A46BE1">
        <w:t xml:space="preserve"> 42</w:t>
      </w:r>
      <w:r w:rsidR="00107C02">
        <w:t>3</w:t>
      </w:r>
      <w:r w:rsidR="00656D0F" w:rsidRPr="00A46BE1">
        <w:t>14</w:t>
      </w:r>
    </w:p>
    <w:p w:rsidR="00516B31" w:rsidRDefault="00516B31" w:rsidP="00A46BE1">
      <w:pPr>
        <w:pStyle w:val="SG"/>
      </w:pPr>
      <w:r>
        <w:t>Uncontrolled or uncontrollable disease</w:t>
      </w:r>
    </w:p>
    <w:p w:rsidR="00516B31" w:rsidRDefault="00881160" w:rsidP="00ED1832">
      <w:pPr>
        <w:pStyle w:val="BT"/>
      </w:pPr>
      <w:r>
        <w:t>42315</w:t>
      </w:r>
      <w:r w:rsidR="00516B31">
        <w:tab/>
        <w:t xml:space="preserve">There should be evidence that the disease is either uncontrolled or uncontrollable. </w:t>
      </w:r>
      <w:r w:rsidR="00ED1832">
        <w:t xml:space="preserve"> </w:t>
      </w:r>
      <w:r w:rsidR="00516B31">
        <w:t xml:space="preserve">The </w:t>
      </w:r>
      <w:r w:rsidR="00ED1832">
        <w:t>decision maker</w:t>
      </w:r>
      <w:r w:rsidR="00516B31">
        <w:t xml:space="preserve"> </w:t>
      </w:r>
      <w:r w:rsidR="00F30425">
        <w:t>should</w:t>
      </w:r>
      <w:r w:rsidR="00516B31">
        <w:t xml:space="preserve"> establish that there is a reasonable cause for it not being controlled by medication or other recogni</w:t>
      </w:r>
      <w:r w:rsidR="00D83A50">
        <w:t>s</w:t>
      </w:r>
      <w:r w:rsidR="00516B31">
        <w:t>ed therapeutic procedure.</w:t>
      </w:r>
    </w:p>
    <w:p w:rsidR="00CF7DB2" w:rsidRDefault="00CF7DB2" w:rsidP="00DB6EE3">
      <w:pPr>
        <w:pStyle w:val="Para"/>
      </w:pPr>
      <w:r>
        <w:t>Medical evidence</w:t>
      </w:r>
    </w:p>
    <w:p w:rsidR="00CF7DB2" w:rsidRPr="00107C02" w:rsidRDefault="00881160" w:rsidP="00CF7DB2">
      <w:pPr>
        <w:pStyle w:val="BT"/>
      </w:pPr>
      <w:r>
        <w:t>42316</w:t>
      </w:r>
      <w:r w:rsidR="00CF7DB2">
        <w:tab/>
        <w:t>Medical evidence means evidence</w:t>
      </w:r>
      <w:r w:rsidR="00107C02">
        <w:rPr>
          <w:vertAlign w:val="superscript"/>
        </w:rPr>
        <w:t>1</w:t>
      </w:r>
    </w:p>
    <w:p w:rsidR="00CF7DB2" w:rsidRDefault="00CF7DB2" w:rsidP="00CF7DB2">
      <w:pPr>
        <w:pStyle w:val="Indent1"/>
      </w:pPr>
      <w:r w:rsidRPr="00A569F7">
        <w:rPr>
          <w:b/>
        </w:rPr>
        <w:t>1.</w:t>
      </w:r>
      <w:r>
        <w:tab/>
      </w:r>
      <w:proofErr w:type="gramStart"/>
      <w:r>
        <w:t>from</w:t>
      </w:r>
      <w:proofErr w:type="gramEnd"/>
      <w:r>
        <w:t xml:space="preserve"> a </w:t>
      </w:r>
      <w:r w:rsidR="00FE5073">
        <w:t>health care professional</w:t>
      </w:r>
      <w:r>
        <w:t xml:space="preserve"> approved by the </w:t>
      </w:r>
      <w:r w:rsidR="00FE5073">
        <w:t>Department</w:t>
      </w:r>
      <w:r>
        <w:t xml:space="preserve"> </w:t>
      </w:r>
      <w:r w:rsidRPr="00A569F7">
        <w:rPr>
          <w:b/>
        </w:rPr>
        <w:t>and</w:t>
      </w:r>
    </w:p>
    <w:p w:rsidR="00CF7DB2" w:rsidRDefault="00CF7DB2" w:rsidP="00CF7DB2">
      <w:pPr>
        <w:pStyle w:val="Indent1"/>
        <w:rPr>
          <w:b/>
        </w:rPr>
      </w:pPr>
      <w:r w:rsidRPr="00A569F7">
        <w:rPr>
          <w:b/>
        </w:rPr>
        <w:t>2.</w:t>
      </w:r>
      <w:r>
        <w:tab/>
      </w:r>
      <w:proofErr w:type="gramStart"/>
      <w:r>
        <w:t>from</w:t>
      </w:r>
      <w:proofErr w:type="gramEnd"/>
      <w:r>
        <w:t xml:space="preserve"> any </w:t>
      </w:r>
      <w:r w:rsidR="00FE5073">
        <w:t>health care professional</w:t>
      </w:r>
      <w:r>
        <w:t xml:space="preserve">, </w:t>
      </w:r>
      <w:r w:rsidR="00E77E4C">
        <w:t>hospital or similar institution</w:t>
      </w:r>
      <w:r w:rsidR="00D7407C">
        <w:t xml:space="preserve"> </w:t>
      </w:r>
      <w:r w:rsidR="00D7407C">
        <w:rPr>
          <w:b/>
        </w:rPr>
        <w:t>or</w:t>
      </w:r>
    </w:p>
    <w:p w:rsidR="00CF7DB2" w:rsidRDefault="00D7407C" w:rsidP="00D7407C">
      <w:pPr>
        <w:pStyle w:val="Indent1"/>
      </w:pPr>
      <w:r>
        <w:rPr>
          <w:b/>
        </w:rPr>
        <w:t>3.</w:t>
      </w:r>
      <w:r>
        <w:tab/>
      </w:r>
      <w:proofErr w:type="gramStart"/>
      <w:r w:rsidR="00CF7DB2">
        <w:t>that</w:t>
      </w:r>
      <w:proofErr w:type="gramEnd"/>
      <w:r w:rsidR="00CF7DB2">
        <w:t xml:space="preserve"> constitutes the most reliable evidence available in the circumstances.</w:t>
      </w:r>
    </w:p>
    <w:p w:rsidR="00F034BE" w:rsidRPr="00F034BE" w:rsidRDefault="00F034BE" w:rsidP="00D7407C">
      <w:pPr>
        <w:pStyle w:val="Indent1"/>
      </w:pPr>
      <w:r>
        <w:rPr>
          <w:b/>
        </w:rPr>
        <w:t>Note:</w:t>
      </w:r>
      <w:r>
        <w:t xml:space="preserve">  This defini</w:t>
      </w:r>
      <w:r w:rsidR="00C96D81">
        <w:t xml:space="preserve">tion does not apply to DMG </w:t>
      </w:r>
      <w:r w:rsidR="002735CA">
        <w:t>42553</w:t>
      </w:r>
      <w:r w:rsidR="00C96D81">
        <w:t xml:space="preserve"> - 42</w:t>
      </w:r>
      <w:r w:rsidR="00107C02">
        <w:t>554</w:t>
      </w:r>
      <w:r>
        <w:t>.</w:t>
      </w:r>
    </w:p>
    <w:p w:rsidR="00CF7DB2" w:rsidRDefault="00CF7DB2" w:rsidP="00CF7DB2">
      <w:pPr>
        <w:pStyle w:val="Leg"/>
      </w:pPr>
      <w:proofErr w:type="gramStart"/>
      <w:r>
        <w:t xml:space="preserve">1 </w:t>
      </w:r>
      <w:r w:rsidR="00FE5073">
        <w:t xml:space="preserve"> ESA</w:t>
      </w:r>
      <w:proofErr w:type="gramEnd"/>
      <w:r w:rsidR="00FE5073">
        <w:t xml:space="preserve"> </w:t>
      </w:r>
      <w:proofErr w:type="spellStart"/>
      <w:r w:rsidR="00FE5073">
        <w:t>Regs</w:t>
      </w:r>
      <w:proofErr w:type="spellEnd"/>
      <w:r w:rsidR="00FE5073">
        <w:t xml:space="preserve"> (NI), </w:t>
      </w:r>
      <w:proofErr w:type="spellStart"/>
      <w:r w:rsidR="00FE5073">
        <w:t>reg</w:t>
      </w:r>
      <w:proofErr w:type="spellEnd"/>
      <w:r w:rsidR="00FE5073">
        <w:t xml:space="preserve"> 2</w:t>
      </w:r>
      <w:r w:rsidR="00107C02">
        <w:t>9</w:t>
      </w:r>
      <w:r w:rsidR="00FE5073">
        <w:t>(</w:t>
      </w:r>
      <w:r w:rsidR="00107C02">
        <w:t>4</w:t>
      </w:r>
      <w:r w:rsidR="00FE5073">
        <w:t>)</w:t>
      </w:r>
    </w:p>
    <w:p w:rsidR="00993162" w:rsidRPr="00A46BE1" w:rsidRDefault="00DB6EE3" w:rsidP="00DB6EE3">
      <w:pPr>
        <w:pStyle w:val="BT"/>
      </w:pPr>
      <w:r>
        <w:tab/>
      </w:r>
      <w:r w:rsidR="00107C02">
        <w:t>4</w:t>
      </w:r>
      <w:r w:rsidR="00656D0F" w:rsidRPr="00A46BE1">
        <w:t>2</w:t>
      </w:r>
      <w:r w:rsidR="00107C02">
        <w:t>3</w:t>
      </w:r>
      <w:r w:rsidR="00656D0F" w:rsidRPr="00A46BE1">
        <w:t xml:space="preserve">17 </w:t>
      </w:r>
      <w:r w:rsidR="00993162" w:rsidRPr="00A46BE1">
        <w:t>–</w:t>
      </w:r>
      <w:r w:rsidR="00656D0F" w:rsidRPr="00A46BE1">
        <w:t xml:space="preserve"> 42</w:t>
      </w:r>
      <w:r w:rsidR="00107C02">
        <w:t>3</w:t>
      </w:r>
      <w:r w:rsidR="00656D0F" w:rsidRPr="00A46BE1">
        <w:t>19</w:t>
      </w:r>
    </w:p>
    <w:p w:rsidR="00631BBD" w:rsidRDefault="0050383C" w:rsidP="00A46BE1">
      <w:pPr>
        <w:pStyle w:val="SG"/>
      </w:pPr>
      <w:r>
        <w:lastRenderedPageBreak/>
        <w:t>Substantial risk</w:t>
      </w:r>
    </w:p>
    <w:p w:rsidR="0050383C" w:rsidRDefault="00656D0F" w:rsidP="00FE5073">
      <w:pPr>
        <w:pStyle w:val="BT"/>
      </w:pPr>
      <w:r>
        <w:t>42320</w:t>
      </w:r>
      <w:r w:rsidR="0050383C">
        <w:tab/>
        <w:t xml:space="preserve">‘Substantial’ is not defined and should be given its ordinary meaning. </w:t>
      </w:r>
      <w:r w:rsidR="00FE5073">
        <w:t xml:space="preserve"> </w:t>
      </w:r>
      <w:r w:rsidR="0050383C">
        <w:t>What amounts to ‘substantial’ is a question which must be determined using all the available evidence and taking account of all the circumstances.</w:t>
      </w:r>
    </w:p>
    <w:p w:rsidR="0050383C" w:rsidRDefault="00656D0F" w:rsidP="00FE5073">
      <w:pPr>
        <w:pStyle w:val="BT"/>
      </w:pPr>
      <w:r>
        <w:t>42321</w:t>
      </w:r>
      <w:r w:rsidR="0050383C">
        <w:tab/>
        <w:t xml:space="preserve">The substantial risk can be to the </w:t>
      </w:r>
      <w:r w:rsidR="000069B7">
        <w:t>claimant</w:t>
      </w:r>
      <w:r w:rsidR="0050383C">
        <w:t xml:space="preserve"> or to any other person. </w:t>
      </w:r>
      <w:r w:rsidR="00FE5073">
        <w:t xml:space="preserve"> </w:t>
      </w:r>
      <w:r w:rsidR="0050383C">
        <w:t xml:space="preserve">For example, the </w:t>
      </w:r>
      <w:r w:rsidR="000069B7">
        <w:t>claimant</w:t>
      </w:r>
      <w:r w:rsidR="0050383C">
        <w:t>’s mental health may be such that they may self-harm or self-neglect or may be violent to others.</w:t>
      </w:r>
    </w:p>
    <w:p w:rsidR="0050383C" w:rsidRDefault="00656D0F" w:rsidP="0050383C">
      <w:pPr>
        <w:pStyle w:val="BT"/>
      </w:pPr>
      <w:r>
        <w:t>42322</w:t>
      </w:r>
      <w:r w:rsidR="0050383C">
        <w:tab/>
        <w:t xml:space="preserve">A </w:t>
      </w:r>
      <w:r w:rsidR="000069B7">
        <w:t>claimant</w:t>
      </w:r>
      <w:r w:rsidR="0050383C">
        <w:t>’s anxiety or concern about their ability to cope with the demands of work or a return to work alone does not constitute a substantial risk.</w:t>
      </w:r>
    </w:p>
    <w:p w:rsidR="00D7407C" w:rsidRDefault="00656D0F" w:rsidP="0050383C">
      <w:pPr>
        <w:pStyle w:val="BT"/>
      </w:pPr>
      <w:r>
        <w:t>42323</w:t>
      </w:r>
      <w:r w:rsidR="00D7407C">
        <w:tab/>
        <w:t>A Court of Appeal judgment</w:t>
      </w:r>
      <w:r w:rsidR="00D7407C" w:rsidRPr="001D340B">
        <w:rPr>
          <w:vertAlign w:val="superscript"/>
        </w:rPr>
        <w:t>1</w:t>
      </w:r>
      <w:r w:rsidR="00D7407C">
        <w:t xml:space="preserve"> has said that substantial risk must be determined, not only in the context of work undertaken or in the workplace itself, but also the journey to and from work.</w:t>
      </w:r>
    </w:p>
    <w:p w:rsidR="00D7407C" w:rsidRDefault="00D7407C" w:rsidP="00D7407C">
      <w:pPr>
        <w:pStyle w:val="Leg"/>
      </w:pPr>
      <w:proofErr w:type="gramStart"/>
      <w:r>
        <w:t>1  Charlton</w:t>
      </w:r>
      <w:proofErr w:type="gramEnd"/>
      <w:r>
        <w:t xml:space="preserve"> v Secretary of State for Work and Pensions [2009] EWCA </w:t>
      </w:r>
      <w:proofErr w:type="spellStart"/>
      <w:r>
        <w:t>Civ</w:t>
      </w:r>
      <w:proofErr w:type="spellEnd"/>
      <w:r>
        <w:t xml:space="preserve"> 42;  R(IB) 2/09</w:t>
      </w:r>
    </w:p>
    <w:p w:rsidR="00656D0F" w:rsidRPr="00A46BE1" w:rsidRDefault="00DB6EE3" w:rsidP="00DB6EE3">
      <w:pPr>
        <w:pStyle w:val="BT"/>
      </w:pPr>
      <w:r>
        <w:tab/>
      </w:r>
      <w:r w:rsidR="00107C02">
        <w:t>4</w:t>
      </w:r>
      <w:r w:rsidR="00656D0F" w:rsidRPr="00A46BE1">
        <w:t>2</w:t>
      </w:r>
      <w:r w:rsidR="00107C02">
        <w:t>324</w:t>
      </w:r>
    </w:p>
    <w:p w:rsidR="00D7407C" w:rsidRDefault="00D7407C" w:rsidP="00DB6EE3">
      <w:pPr>
        <w:pStyle w:val="Para"/>
      </w:pPr>
      <w:r>
        <w:t>Risk at work</w:t>
      </w:r>
    </w:p>
    <w:p w:rsidR="00D7407C" w:rsidRDefault="00881160" w:rsidP="003948C3">
      <w:pPr>
        <w:pStyle w:val="BT"/>
      </w:pPr>
      <w:r>
        <w:t>42325</w:t>
      </w:r>
      <w:r w:rsidR="00D7407C">
        <w:tab/>
        <w:t>The judgment states that the decision maker must consider whether a substantial risk arises in the light of the work which the person might be expected to perform in the workplace</w:t>
      </w:r>
      <w:r w:rsidR="003948C3">
        <w:t xml:space="preserve"> he might find himself in.  In making this assessment, the decision maker need only identify a broad range of duties that the person could be capable of, taking into account any training given, the person’s aptitude and their disease or disablement.</w:t>
      </w:r>
    </w:p>
    <w:p w:rsidR="003948C3" w:rsidRPr="001D340B" w:rsidRDefault="003948C3" w:rsidP="0050383C">
      <w:pPr>
        <w:pStyle w:val="BT"/>
        <w:rPr>
          <w:b/>
        </w:rPr>
      </w:pPr>
      <w:r>
        <w:tab/>
      </w:r>
      <w:r w:rsidRPr="001D340B">
        <w:rPr>
          <w:b/>
        </w:rPr>
        <w:t>Example 1</w:t>
      </w:r>
    </w:p>
    <w:p w:rsidR="003948C3" w:rsidRDefault="003948C3" w:rsidP="003948C3">
      <w:pPr>
        <w:pStyle w:val="BT"/>
      </w:pPr>
      <w:r>
        <w:tab/>
        <w:t>Peter is 27 years old and suffers from alcohol dependency syndrome.  He has never worked and says that his condition prevents him from undertaking any kind of work.  The decision maker identifies that Peter could undertake straightforward and unstructured, unskilled work without substantial risk to himself or any person.  The decision maker need not identify a particular type of work that Peter could be capable of.</w:t>
      </w:r>
    </w:p>
    <w:p w:rsidR="00D7407C" w:rsidRPr="001D340B" w:rsidRDefault="003948C3" w:rsidP="0050383C">
      <w:pPr>
        <w:pStyle w:val="BT"/>
        <w:rPr>
          <w:b/>
        </w:rPr>
      </w:pPr>
      <w:r>
        <w:tab/>
      </w:r>
      <w:r w:rsidRPr="001D340B">
        <w:rPr>
          <w:b/>
        </w:rPr>
        <w:t>Example 2</w:t>
      </w:r>
    </w:p>
    <w:p w:rsidR="003948C3" w:rsidRDefault="003948C3" w:rsidP="006D3DDF">
      <w:pPr>
        <w:pStyle w:val="BT"/>
      </w:pPr>
      <w:r>
        <w:tab/>
        <w:t>Phillip is 22 years old and has recently been diagnosed as suffering from epilepsy.  Since the age of 18 he has worked as a roofer and scaffolding erector.  Phillip says that if he were to return to this work, his health would be at substantial risk as he</w:t>
      </w:r>
      <w:r w:rsidR="004F7EA5">
        <w:t xml:space="preserve"> was often expected to work at</w:t>
      </w:r>
      <w:r>
        <w:t xml:space="preserve"> great height.  The decision maker determines that Phillip could now </w:t>
      </w:r>
      <w:r w:rsidR="006D3DDF">
        <w:t xml:space="preserve">undertake closely supervised, indoor or outdoor work, at ground level </w:t>
      </w:r>
      <w:r w:rsidR="006D3DDF">
        <w:lastRenderedPageBreak/>
        <w:t>without risk to himself or any person.  The decision maker need not identify a particular type of work that Phillip could be capable of.</w:t>
      </w:r>
    </w:p>
    <w:p w:rsidR="006D3DDF" w:rsidRDefault="006D3DDF" w:rsidP="00DB6EE3">
      <w:pPr>
        <w:pStyle w:val="Para"/>
      </w:pPr>
      <w:bookmarkStart w:id="19" w:name="OLE_LINK16"/>
      <w:bookmarkStart w:id="20" w:name="OLE_LINK17"/>
      <w:r>
        <w:t>Risk associated with travelling to and from work</w:t>
      </w:r>
    </w:p>
    <w:bookmarkEnd w:id="19"/>
    <w:bookmarkEnd w:id="20"/>
    <w:p w:rsidR="006D3DDF" w:rsidRDefault="00881160" w:rsidP="006D3DDF">
      <w:pPr>
        <w:pStyle w:val="BT"/>
      </w:pPr>
      <w:r>
        <w:t>42326</w:t>
      </w:r>
      <w:r w:rsidR="006D3DDF">
        <w:tab/>
        <w:t>In assessing risk associated with journeys to and from work, the decision maker may find it useful to examine evidence of the person’s daily life to identify if travel is undertaken.  For example when</w:t>
      </w:r>
    </w:p>
    <w:p w:rsidR="006D3DDF" w:rsidRDefault="006D3DDF" w:rsidP="009561CD">
      <w:pPr>
        <w:pStyle w:val="Indent1"/>
        <w:rPr>
          <w:b/>
        </w:rPr>
      </w:pPr>
      <w:r>
        <w:rPr>
          <w:b/>
        </w:rPr>
        <w:t>1.</w:t>
      </w:r>
      <w:r>
        <w:tab/>
      </w:r>
      <w:proofErr w:type="gramStart"/>
      <w:r>
        <w:t>going</w:t>
      </w:r>
      <w:proofErr w:type="gramEnd"/>
      <w:r>
        <w:t xml:space="preserve"> shopping </w:t>
      </w:r>
      <w:r>
        <w:rPr>
          <w:b/>
        </w:rPr>
        <w:t>or</w:t>
      </w:r>
    </w:p>
    <w:p w:rsidR="006D3DDF" w:rsidRDefault="006D3DDF" w:rsidP="009561CD">
      <w:pPr>
        <w:pStyle w:val="Indent1"/>
      </w:pPr>
      <w:r>
        <w:rPr>
          <w:b/>
        </w:rPr>
        <w:t>2.</w:t>
      </w:r>
      <w:r>
        <w:tab/>
      </w:r>
      <w:proofErr w:type="gramStart"/>
      <w:r>
        <w:t>visiting</w:t>
      </w:r>
      <w:proofErr w:type="gramEnd"/>
      <w:r>
        <w:t xml:space="preserve"> friends </w:t>
      </w:r>
      <w:r>
        <w:rPr>
          <w:b/>
        </w:rPr>
        <w:t>or</w:t>
      </w:r>
    </w:p>
    <w:p w:rsidR="006D3DDF" w:rsidRDefault="006D3DDF" w:rsidP="009561CD">
      <w:pPr>
        <w:pStyle w:val="Indent1"/>
      </w:pPr>
      <w:r>
        <w:rPr>
          <w:b/>
        </w:rPr>
        <w:t>3.</w:t>
      </w:r>
      <w:r>
        <w:tab/>
      </w:r>
      <w:proofErr w:type="gramStart"/>
      <w:r>
        <w:t>attending</w:t>
      </w:r>
      <w:proofErr w:type="gramEnd"/>
      <w:r>
        <w:t xml:space="preserve"> appointments e.g. at a hospital.</w:t>
      </w:r>
    </w:p>
    <w:p w:rsidR="006D3DDF" w:rsidRPr="001D340B" w:rsidRDefault="006D3DDF" w:rsidP="006D3DDF">
      <w:pPr>
        <w:pStyle w:val="BT"/>
        <w:rPr>
          <w:b/>
        </w:rPr>
      </w:pPr>
      <w:r>
        <w:tab/>
      </w:r>
      <w:r w:rsidRPr="001D340B">
        <w:rPr>
          <w:b/>
        </w:rPr>
        <w:t>Example</w:t>
      </w:r>
    </w:p>
    <w:p w:rsidR="006D3DDF" w:rsidRDefault="006D3DDF" w:rsidP="006D3DDF">
      <w:pPr>
        <w:pStyle w:val="BT"/>
      </w:pPr>
      <w:r>
        <w:tab/>
        <w:t xml:space="preserve">Kim suffers from contact dermatitis and says that </w:t>
      </w:r>
      <w:r w:rsidR="004F7EA5">
        <w:t xml:space="preserve">any </w:t>
      </w:r>
      <w:r>
        <w:t xml:space="preserve">contact with certain metals causes her condition to flare up uncontrollably.  She says that there would be a substantial risk to her health if exposed to these metals when travelling to and from work.  Evidence of Kim’s daily life shows that she drives to and from the shops, takes her children to school in the car </w:t>
      </w:r>
      <w:r w:rsidR="00D95520">
        <w:t>and that she used the bus to travel to the medical examination centre.  The decision maker determines that there would be no substantial risk in travelling to and from work.</w:t>
      </w:r>
    </w:p>
    <w:p w:rsidR="009F45BD" w:rsidRDefault="009F45BD" w:rsidP="00DB6EE3">
      <w:pPr>
        <w:pStyle w:val="Para"/>
      </w:pPr>
      <w:bookmarkStart w:id="21" w:name="OLE_LINK18"/>
      <w:bookmarkStart w:id="22" w:name="OLE_LINK19"/>
      <w:r>
        <w:t>Allergic health conditions</w:t>
      </w:r>
    </w:p>
    <w:bookmarkEnd w:id="21"/>
    <w:bookmarkEnd w:id="22"/>
    <w:p w:rsidR="009F45BD" w:rsidRDefault="00881160" w:rsidP="006D3DDF">
      <w:pPr>
        <w:pStyle w:val="BT"/>
      </w:pPr>
      <w:r>
        <w:t>42327</w:t>
      </w:r>
      <w:r w:rsidR="009F45BD">
        <w:tab/>
        <w:t xml:space="preserve">Claimants suffering from an allergic health condition </w:t>
      </w:r>
      <w:r w:rsidR="00520BB7">
        <w:t xml:space="preserve">may contend that there would be a substantial risk to their health if they were found capable of work.  In such cases, the decision maker may need to refer to the health care professional’s </w:t>
      </w:r>
      <w:r w:rsidR="006C7C2C">
        <w:t xml:space="preserve">medical </w:t>
      </w:r>
      <w:r w:rsidR="00520BB7">
        <w:t>report or obtain further evidence from the claimant to determine whether or not a substantial risk exists.  The following are examples of further evidence which may info</w:t>
      </w:r>
      <w:r w:rsidR="001D340B">
        <w:t>rm the decision making process.</w:t>
      </w:r>
    </w:p>
    <w:p w:rsidR="00520BB7" w:rsidRDefault="00735CA5" w:rsidP="009561CD">
      <w:pPr>
        <w:pStyle w:val="Indent1"/>
      </w:pPr>
      <w:r>
        <w:rPr>
          <w:b/>
        </w:rPr>
        <w:t>1.</w:t>
      </w:r>
      <w:r>
        <w:tab/>
        <w:t>What are the precise details of the substances or materials that the claimant is allergic to?</w:t>
      </w:r>
    </w:p>
    <w:p w:rsidR="00735CA5" w:rsidRDefault="00735CA5" w:rsidP="009561CD">
      <w:pPr>
        <w:pStyle w:val="Indent1"/>
      </w:pPr>
      <w:r>
        <w:rPr>
          <w:b/>
        </w:rPr>
        <w:t>2.</w:t>
      </w:r>
      <w:r>
        <w:tab/>
        <w:t>What, if any, further investigations have been undertaken to establish the cause of the claimant’s allergy?</w:t>
      </w:r>
    </w:p>
    <w:p w:rsidR="00735CA5" w:rsidRDefault="00735CA5" w:rsidP="009561CD">
      <w:pPr>
        <w:pStyle w:val="Indent1"/>
      </w:pPr>
      <w:r>
        <w:rPr>
          <w:b/>
        </w:rPr>
        <w:t>3.</w:t>
      </w:r>
      <w:r>
        <w:tab/>
        <w:t>What has been the result of those investigations?</w:t>
      </w:r>
    </w:p>
    <w:p w:rsidR="00735CA5" w:rsidRDefault="00735CA5" w:rsidP="009561CD">
      <w:pPr>
        <w:pStyle w:val="Indent1"/>
      </w:pPr>
      <w:r>
        <w:rPr>
          <w:b/>
        </w:rPr>
        <w:t>4.</w:t>
      </w:r>
      <w:r>
        <w:tab/>
        <w:t xml:space="preserve">Has the claimant been prescribed any emergency medicine to deal with the effects of an allergic reaction? </w:t>
      </w:r>
      <w:proofErr w:type="gramStart"/>
      <w:r>
        <w:t>i.e</w:t>
      </w:r>
      <w:proofErr w:type="gramEnd"/>
      <w:r>
        <w:t xml:space="preserve">. a self-administered adrenaline syringe, commonly known as an </w:t>
      </w:r>
      <w:proofErr w:type="spellStart"/>
      <w:r>
        <w:t>Epipen</w:t>
      </w:r>
      <w:proofErr w:type="spellEnd"/>
      <w:r>
        <w:t>.</w:t>
      </w:r>
    </w:p>
    <w:p w:rsidR="00735CA5" w:rsidRDefault="00735CA5" w:rsidP="009561CD">
      <w:pPr>
        <w:pStyle w:val="Indent1"/>
      </w:pPr>
      <w:r>
        <w:rPr>
          <w:b/>
        </w:rPr>
        <w:t>5.</w:t>
      </w:r>
      <w:r>
        <w:tab/>
        <w:t>Is the claimant able to self-administer emergency medication successfully?</w:t>
      </w:r>
    </w:p>
    <w:p w:rsidR="00735CA5" w:rsidRDefault="00735CA5" w:rsidP="009561CD">
      <w:pPr>
        <w:pStyle w:val="Indent1"/>
      </w:pPr>
      <w:r>
        <w:rPr>
          <w:b/>
        </w:rPr>
        <w:lastRenderedPageBreak/>
        <w:t>6.</w:t>
      </w:r>
      <w:r>
        <w:rPr>
          <w:b/>
        </w:rPr>
        <w:tab/>
      </w:r>
      <w:r>
        <w:t>Has the claimant ever suffered an anaphylactic reaction?</w:t>
      </w:r>
    </w:p>
    <w:p w:rsidR="00735CA5" w:rsidRDefault="00735CA5" w:rsidP="009561CD">
      <w:pPr>
        <w:pStyle w:val="Indent1"/>
      </w:pPr>
      <w:r>
        <w:rPr>
          <w:b/>
        </w:rPr>
        <w:t>7.</w:t>
      </w:r>
      <w:r>
        <w:tab/>
        <w:t xml:space="preserve">If so, what are the details? </w:t>
      </w:r>
      <w:proofErr w:type="gramStart"/>
      <w:r>
        <w:t>i.e</w:t>
      </w:r>
      <w:proofErr w:type="gramEnd"/>
      <w:r>
        <w:t>. when did it occur? What were its after effects and was the claimant hospitalised as a result?</w:t>
      </w:r>
    </w:p>
    <w:p w:rsidR="00B321F4" w:rsidRDefault="00B321F4" w:rsidP="009561CD">
      <w:pPr>
        <w:pStyle w:val="Indent1"/>
      </w:pPr>
      <w:r>
        <w:rPr>
          <w:b/>
        </w:rPr>
        <w:t>8.</w:t>
      </w:r>
      <w:r>
        <w:tab/>
        <w:t>What type(s) of work, if any, has the claimant previously undertaken when suffering from their stated allergic condition?</w:t>
      </w:r>
    </w:p>
    <w:p w:rsidR="00B321F4" w:rsidRDefault="00B321F4" w:rsidP="009561CD">
      <w:pPr>
        <w:pStyle w:val="Indent1"/>
      </w:pPr>
      <w:r>
        <w:rPr>
          <w:b/>
        </w:rPr>
        <w:t>9.</w:t>
      </w:r>
      <w:r>
        <w:tab/>
      </w:r>
      <w:r w:rsidR="00E12B6E">
        <w:t xml:space="preserve">How were the effects of the claimant’s </w:t>
      </w:r>
      <w:r w:rsidR="006C7C2C">
        <w:t xml:space="preserve">allergic </w:t>
      </w:r>
      <w:r w:rsidR="00E12B6E">
        <w:t xml:space="preserve">condition accommodated when undertaking that work? </w:t>
      </w:r>
      <w:proofErr w:type="gramStart"/>
      <w:r w:rsidR="00E12B6E">
        <w:t>i.e</w:t>
      </w:r>
      <w:proofErr w:type="gramEnd"/>
      <w:r w:rsidR="00E12B6E">
        <w:t>. were any reasonable adjustments made in the workplace?</w:t>
      </w:r>
    </w:p>
    <w:p w:rsidR="00E12B6E" w:rsidRDefault="00E12B6E" w:rsidP="009561CD">
      <w:pPr>
        <w:pStyle w:val="Indent1"/>
      </w:pPr>
      <w:r>
        <w:rPr>
          <w:b/>
        </w:rPr>
        <w:t>10.</w:t>
      </w:r>
      <w:r>
        <w:tab/>
        <w:t>What precautions does the claimant take in their daily life to avoid contact with the substances or materials in question?</w:t>
      </w:r>
    </w:p>
    <w:p w:rsidR="00E12B6E" w:rsidRDefault="00E12B6E" w:rsidP="009561CD">
      <w:pPr>
        <w:pStyle w:val="Indent1"/>
      </w:pPr>
      <w:r>
        <w:rPr>
          <w:b/>
        </w:rPr>
        <w:t>11.</w:t>
      </w:r>
      <w:r>
        <w:tab/>
        <w:t>Why would it not be possible to take such precautions in the workplace?</w:t>
      </w:r>
    </w:p>
    <w:p w:rsidR="00BF05F0" w:rsidRDefault="00BF05F0" w:rsidP="00DB6EE3">
      <w:pPr>
        <w:pStyle w:val="Para"/>
      </w:pPr>
      <w:r>
        <w:t>Other health conditions</w:t>
      </w:r>
    </w:p>
    <w:p w:rsidR="00BF05F0" w:rsidRDefault="00656D0F" w:rsidP="00BF05F0">
      <w:pPr>
        <w:pStyle w:val="BT"/>
      </w:pPr>
      <w:r>
        <w:t>42328</w:t>
      </w:r>
      <w:r w:rsidR="00BF05F0">
        <w:tab/>
        <w:t>Claimants suffering from other health conditions may contend that there would be a substantial</w:t>
      </w:r>
      <w:r w:rsidR="00471D2F">
        <w:t xml:space="preserve"> risk to their health if they were found capable of work.  In such cases</w:t>
      </w:r>
      <w:r w:rsidR="00D776B4">
        <w:t>, the decision maker</w:t>
      </w:r>
      <w:r w:rsidR="00CD5E4B">
        <w:t xml:space="preserve"> may need to refer to the health care professional’s medical report or obtain further evidence from the claimant to determine whether or not a substantial risk exists.  The following are examples of further evidence which may info</w:t>
      </w:r>
      <w:r w:rsidR="001D340B">
        <w:t>rm the decision making process</w:t>
      </w:r>
    </w:p>
    <w:p w:rsidR="00CD5E4B" w:rsidRDefault="00CD5E4B" w:rsidP="009561CD">
      <w:pPr>
        <w:pStyle w:val="Indent1"/>
      </w:pPr>
      <w:r>
        <w:rPr>
          <w:b/>
        </w:rPr>
        <w:t>1.</w:t>
      </w:r>
      <w:r>
        <w:tab/>
        <w:t>What are the precise details of the claimant’s health condition?</w:t>
      </w:r>
    </w:p>
    <w:p w:rsidR="00CD5E4B" w:rsidRDefault="00CD5E4B" w:rsidP="009561CD">
      <w:pPr>
        <w:pStyle w:val="Indent1"/>
      </w:pPr>
      <w:r>
        <w:rPr>
          <w:b/>
        </w:rPr>
        <w:t>2.</w:t>
      </w:r>
      <w:r>
        <w:tab/>
        <w:t>What, if any, investigations have been undertaken into the claimant’s health condition?</w:t>
      </w:r>
    </w:p>
    <w:p w:rsidR="00CD5E4B" w:rsidRDefault="00CD5E4B" w:rsidP="009561CD">
      <w:pPr>
        <w:pStyle w:val="Indent1"/>
      </w:pPr>
      <w:r>
        <w:rPr>
          <w:b/>
        </w:rPr>
        <w:t>3.</w:t>
      </w:r>
      <w:r>
        <w:tab/>
        <w:t>What has been the result of those investigations?</w:t>
      </w:r>
    </w:p>
    <w:p w:rsidR="00CD5E4B" w:rsidRDefault="00CD5E4B" w:rsidP="009561CD">
      <w:pPr>
        <w:pStyle w:val="Indent1"/>
      </w:pPr>
      <w:r>
        <w:rPr>
          <w:b/>
        </w:rPr>
        <w:t>4.</w:t>
      </w:r>
      <w:r>
        <w:tab/>
        <w:t xml:space="preserve">Has the claimant been prescribed any medication to deal with their health condition? </w:t>
      </w:r>
      <w:proofErr w:type="gramStart"/>
      <w:r>
        <w:t>i.e</w:t>
      </w:r>
      <w:proofErr w:type="gramEnd"/>
      <w:r>
        <w:t>. an angina sufferer who has been prescribed a GTN spray to relieve their symptoms.</w:t>
      </w:r>
    </w:p>
    <w:p w:rsidR="00CD5E4B" w:rsidRDefault="00CD5E4B" w:rsidP="009561CD">
      <w:pPr>
        <w:pStyle w:val="Indent1"/>
      </w:pPr>
      <w:r>
        <w:rPr>
          <w:b/>
        </w:rPr>
        <w:t>5.</w:t>
      </w:r>
      <w:r>
        <w:tab/>
        <w:t>Is the claimant able to self-administer their medication successfully?</w:t>
      </w:r>
    </w:p>
    <w:p w:rsidR="00CD5E4B" w:rsidRDefault="00CD5E4B" w:rsidP="009561CD">
      <w:pPr>
        <w:pStyle w:val="Indent1"/>
      </w:pPr>
      <w:r>
        <w:rPr>
          <w:b/>
        </w:rPr>
        <w:t>6.</w:t>
      </w:r>
      <w:r>
        <w:tab/>
        <w:t>Has the claimant ever suffered an emergency in connection with their stated health condition?</w:t>
      </w:r>
    </w:p>
    <w:p w:rsidR="00CD5E4B" w:rsidRDefault="00CD5E4B" w:rsidP="009561CD">
      <w:pPr>
        <w:pStyle w:val="Indent1"/>
      </w:pPr>
      <w:r>
        <w:rPr>
          <w:b/>
        </w:rPr>
        <w:t>7.</w:t>
      </w:r>
      <w:r>
        <w:tab/>
        <w:t xml:space="preserve">If so, what are the details? </w:t>
      </w:r>
      <w:proofErr w:type="gramStart"/>
      <w:r>
        <w:t>i.e</w:t>
      </w:r>
      <w:proofErr w:type="gramEnd"/>
      <w:r>
        <w:t>. when did it occur</w:t>
      </w:r>
      <w:r w:rsidR="006426A5">
        <w:t xml:space="preserve">? </w:t>
      </w:r>
      <w:proofErr w:type="gramStart"/>
      <w:r w:rsidR="006426A5">
        <w:t>what</w:t>
      </w:r>
      <w:proofErr w:type="gramEnd"/>
      <w:r w:rsidR="006426A5">
        <w:t xml:space="preserve"> were its after effects and was the claimant hospitalised as a result?</w:t>
      </w:r>
    </w:p>
    <w:p w:rsidR="006426A5" w:rsidRDefault="006426A5" w:rsidP="009561CD">
      <w:pPr>
        <w:pStyle w:val="Indent1"/>
      </w:pPr>
      <w:r>
        <w:rPr>
          <w:b/>
        </w:rPr>
        <w:t>8.</w:t>
      </w:r>
      <w:r>
        <w:tab/>
        <w:t>What type(s) of work, if any, has the claimant previously undertaken when suffering from their stated health condition?</w:t>
      </w:r>
    </w:p>
    <w:p w:rsidR="006426A5" w:rsidRDefault="006426A5" w:rsidP="009561CD">
      <w:pPr>
        <w:pStyle w:val="Indent1"/>
      </w:pPr>
      <w:r>
        <w:rPr>
          <w:b/>
        </w:rPr>
        <w:t>9.</w:t>
      </w:r>
      <w:r>
        <w:tab/>
        <w:t>How was the claimant’s health condition accommodated when undertaking that work, i.e. were any reasonable adjustments made in the workplace?</w:t>
      </w:r>
    </w:p>
    <w:p w:rsidR="006426A5" w:rsidRDefault="006426A5" w:rsidP="009561CD">
      <w:pPr>
        <w:pStyle w:val="Indent1"/>
      </w:pPr>
      <w:r>
        <w:rPr>
          <w:b/>
        </w:rPr>
        <w:lastRenderedPageBreak/>
        <w:t>10.</w:t>
      </w:r>
      <w:r>
        <w:tab/>
        <w:t>What precautions does the claimant take in their daily life to accommodate their health condition?</w:t>
      </w:r>
    </w:p>
    <w:p w:rsidR="00FE5073" w:rsidRPr="00BF73D3" w:rsidRDefault="006426A5" w:rsidP="009561CD">
      <w:pPr>
        <w:pStyle w:val="Indent1"/>
      </w:pPr>
      <w:r>
        <w:rPr>
          <w:b/>
        </w:rPr>
        <w:t>11.</w:t>
      </w:r>
      <w:r>
        <w:tab/>
        <w:t>Why would it not be possible to take such precautions within the workplace?</w:t>
      </w:r>
    </w:p>
    <w:p w:rsidR="00624CD9" w:rsidRDefault="00624CD9" w:rsidP="00DB6EE3">
      <w:pPr>
        <w:pStyle w:val="Para"/>
      </w:pPr>
      <w:r>
        <w:t>Reduction of risk</w:t>
      </w:r>
    </w:p>
    <w:p w:rsidR="00624CD9" w:rsidRDefault="00DB6EE3" w:rsidP="00DB6EE3">
      <w:pPr>
        <w:pStyle w:val="BT"/>
      </w:pPr>
      <w:r>
        <w:t>42329</w:t>
      </w:r>
      <w:r>
        <w:tab/>
      </w:r>
      <w:r w:rsidR="00F55D35" w:rsidRPr="00F55D35">
        <w:rPr>
          <w:b/>
        </w:rPr>
        <w:t>[See DMG Memo 8/90]</w:t>
      </w:r>
      <w:r w:rsidR="00F55D35">
        <w:t xml:space="preserve"> </w:t>
      </w:r>
      <w:r w:rsidR="00624CD9">
        <w:t xml:space="preserve">A claimant cannot be treated as having limited capability for work as in DMG 42310 </w:t>
      </w:r>
      <w:r w:rsidR="00624CD9" w:rsidRPr="001D340B">
        <w:rPr>
          <w:b/>
        </w:rPr>
        <w:t>2.</w:t>
      </w:r>
      <w:r w:rsidR="00624CD9">
        <w:t xml:space="preserve"> </w:t>
      </w:r>
      <w:proofErr w:type="gramStart"/>
      <w:r w:rsidR="00624CD9">
        <w:t>if</w:t>
      </w:r>
      <w:proofErr w:type="gramEnd"/>
      <w:r w:rsidR="00624CD9">
        <w:t xml:space="preserve"> the risk co</w:t>
      </w:r>
      <w:r>
        <w:t>uld be significantly reduced by</w:t>
      </w:r>
    </w:p>
    <w:p w:rsidR="00624CD9" w:rsidRDefault="00624CD9" w:rsidP="00DB6EE3">
      <w:pPr>
        <w:pStyle w:val="Indent1"/>
      </w:pPr>
      <w:r>
        <w:rPr>
          <w:b/>
          <w:bCs/>
        </w:rPr>
        <w:t>1.</w:t>
      </w:r>
      <w:r w:rsidR="00DB6EE3">
        <w:rPr>
          <w:b/>
          <w:bCs/>
        </w:rPr>
        <w:tab/>
      </w:r>
      <w:proofErr w:type="gramStart"/>
      <w:r>
        <w:t>reasonable</w:t>
      </w:r>
      <w:proofErr w:type="gramEnd"/>
      <w:r>
        <w:t xml:space="preserve"> adjustments being made to the claimant’s workplace </w:t>
      </w:r>
      <w:r>
        <w:rPr>
          <w:b/>
          <w:bCs/>
        </w:rPr>
        <w:t>or</w:t>
      </w:r>
    </w:p>
    <w:p w:rsidR="00624CD9" w:rsidRDefault="00624CD9" w:rsidP="00DB6EE3">
      <w:pPr>
        <w:pStyle w:val="Indent1"/>
      </w:pPr>
      <w:r>
        <w:rPr>
          <w:b/>
          <w:bCs/>
        </w:rPr>
        <w:t>2.</w:t>
      </w:r>
      <w:r w:rsidR="00DB6EE3">
        <w:rPr>
          <w:b/>
          <w:bCs/>
        </w:rPr>
        <w:tab/>
      </w:r>
      <w:proofErr w:type="gramStart"/>
      <w:r>
        <w:t>the</w:t>
      </w:r>
      <w:proofErr w:type="gramEnd"/>
      <w:r>
        <w:t xml:space="preserve"> claimant taking medication prescribed by their General Practitioner to manage their condition</w:t>
      </w:r>
      <w:r>
        <w:rPr>
          <w:vertAlign w:val="superscript"/>
        </w:rPr>
        <w:t>1</w:t>
      </w:r>
      <w:r w:rsidR="00DB6EE3">
        <w:t>.</w:t>
      </w:r>
    </w:p>
    <w:p w:rsidR="00624CD9" w:rsidRDefault="00624CD9" w:rsidP="00DB6EE3">
      <w:pPr>
        <w:pStyle w:val="Leg"/>
      </w:pPr>
      <w:proofErr w:type="gramStart"/>
      <w:r>
        <w:t xml:space="preserve">1 </w:t>
      </w:r>
      <w:r w:rsidR="00DB6EE3">
        <w:t xml:space="preserve"> </w:t>
      </w:r>
      <w:r>
        <w:t>ESA</w:t>
      </w:r>
      <w:proofErr w:type="gramEnd"/>
      <w:r>
        <w:t xml:space="preserve"> </w:t>
      </w:r>
      <w:proofErr w:type="spellStart"/>
      <w:r>
        <w:t>Regs</w:t>
      </w:r>
      <w:proofErr w:type="spellEnd"/>
      <w:r w:rsidR="00DB6EE3">
        <w:t xml:space="preserve"> </w:t>
      </w:r>
      <w:r>
        <w:t xml:space="preserve">(NI), </w:t>
      </w:r>
      <w:proofErr w:type="spellStart"/>
      <w:r>
        <w:t>reg</w:t>
      </w:r>
      <w:proofErr w:type="spellEnd"/>
      <w:r>
        <w:t xml:space="preserve"> 29(3)</w:t>
      </w:r>
    </w:p>
    <w:p w:rsidR="00624CD9" w:rsidRPr="001D340B" w:rsidRDefault="00DB6EE3" w:rsidP="00DB6EE3">
      <w:pPr>
        <w:pStyle w:val="BT"/>
        <w:rPr>
          <w:b/>
        </w:rPr>
      </w:pPr>
      <w:r>
        <w:tab/>
      </w:r>
      <w:r w:rsidRPr="001D340B">
        <w:rPr>
          <w:b/>
        </w:rPr>
        <w:t>Example 1</w:t>
      </w:r>
    </w:p>
    <w:p w:rsidR="00624CD9" w:rsidRDefault="00DB6EE3" w:rsidP="00DB6EE3">
      <w:pPr>
        <w:pStyle w:val="BT"/>
      </w:pPr>
      <w:r>
        <w:tab/>
      </w:r>
      <w:r w:rsidR="00624CD9">
        <w:t>Khaled suff</w:t>
      </w:r>
      <w:r w:rsidR="00107C02">
        <w:t>ers from back pain, and claims Employment and Support A</w:t>
      </w:r>
      <w:r w:rsidR="00624CD9">
        <w:t xml:space="preserve">llowance. </w:t>
      </w:r>
      <w:r>
        <w:t xml:space="preserve"> </w:t>
      </w:r>
      <w:r w:rsidR="00624CD9">
        <w:t xml:space="preserve">His previous employment was office work. </w:t>
      </w:r>
      <w:r>
        <w:t xml:space="preserve"> </w:t>
      </w:r>
      <w:r w:rsidR="00624CD9">
        <w:t xml:space="preserve">Following application of the work capability assessment, the decision maker determines that he scores 6 points for standing and sitting. </w:t>
      </w:r>
      <w:r w:rsidR="00C57AD9">
        <w:t xml:space="preserve"> </w:t>
      </w:r>
      <w:r w:rsidR="00624CD9">
        <w:t xml:space="preserve">Khaled argues that he satisfies the substantial risk rules, as he cannot sit at a desk for lengthy periods without exacerbating his condition. </w:t>
      </w:r>
      <w:r>
        <w:t xml:space="preserve"> </w:t>
      </w:r>
      <w:r w:rsidR="00624CD9">
        <w:t xml:space="preserve">The decision maker determines that the risk to his health could be alleviated by reasonable adjustments to his workstation, such as a desk which can rise and fall to allow working in standing and sitting positions, and taking breaks away from his workstation. </w:t>
      </w:r>
      <w:r>
        <w:t xml:space="preserve"> </w:t>
      </w:r>
      <w:r w:rsidR="00624CD9">
        <w:t xml:space="preserve">The decision maker determines that Khaled does not have limited capability for work, and cannot be treated as having limited capability for work. </w:t>
      </w:r>
      <w:r>
        <w:t xml:space="preserve"> </w:t>
      </w:r>
      <w:r w:rsidR="00107C02">
        <w:t>The award of Employment and Support A</w:t>
      </w:r>
      <w:r>
        <w:t>llowance is terminated.</w:t>
      </w:r>
    </w:p>
    <w:p w:rsidR="00624CD9" w:rsidRPr="001D340B" w:rsidRDefault="00DB6EE3" w:rsidP="00DB6EE3">
      <w:pPr>
        <w:pStyle w:val="BT"/>
        <w:rPr>
          <w:b/>
        </w:rPr>
      </w:pPr>
      <w:r>
        <w:tab/>
      </w:r>
      <w:r w:rsidRPr="001D340B">
        <w:rPr>
          <w:b/>
        </w:rPr>
        <w:t>Example 2</w:t>
      </w:r>
    </w:p>
    <w:p w:rsidR="00624CD9" w:rsidRDefault="00DB6EE3" w:rsidP="00DB6EE3">
      <w:pPr>
        <w:pStyle w:val="BT"/>
      </w:pPr>
      <w:r>
        <w:tab/>
      </w:r>
      <w:r w:rsidR="00624CD9">
        <w:t xml:space="preserve">Lucy is at risk of potentially fatal anaphylactic shock if she comes into contact with products containing latex, which is a risk at work and in the journey to and from work. </w:t>
      </w:r>
      <w:r>
        <w:t xml:space="preserve"> </w:t>
      </w:r>
      <w:r w:rsidR="00624CD9">
        <w:t xml:space="preserve">There is no suggestion that she satisfies any of the descriptors. </w:t>
      </w:r>
      <w:r>
        <w:t xml:space="preserve"> </w:t>
      </w:r>
      <w:r w:rsidR="00624CD9">
        <w:t>The decision maker determines that the risk could be substantially reduced if Lucy carried an adrenaline auto–injector which has been prescribed for her</w:t>
      </w:r>
      <w:r>
        <w:t>, and a medical alert bracelet.</w:t>
      </w:r>
    </w:p>
    <w:p w:rsidR="00993162" w:rsidRDefault="00DB6EE3" w:rsidP="00646D04">
      <w:pPr>
        <w:pStyle w:val="BT"/>
      </w:pPr>
      <w:r>
        <w:tab/>
      </w:r>
      <w:r w:rsidR="00624CD9">
        <w:t xml:space="preserve">42330 </w:t>
      </w:r>
      <w:r w:rsidR="00993162">
        <w:t>–</w:t>
      </w:r>
      <w:r w:rsidR="00624CD9">
        <w:t xml:space="preserve"> 42349</w:t>
      </w:r>
    </w:p>
    <w:p w:rsidR="00646D04" w:rsidRDefault="00646D04" w:rsidP="00A46BE1">
      <w:pPr>
        <w:sectPr w:rsidR="00646D04" w:rsidSect="00F717AA">
          <w:headerReference w:type="default" r:id="rId30"/>
          <w:footerReference w:type="default" r:id="rId31"/>
          <w:pgSz w:w="11907" w:h="16840" w:code="9"/>
          <w:pgMar w:top="1440" w:right="1797" w:bottom="1440" w:left="1797" w:header="709" w:footer="709" w:gutter="0"/>
          <w:cols w:space="720"/>
          <w:noEndnote/>
        </w:sectPr>
      </w:pPr>
      <w:bookmarkStart w:id="23" w:name="OLE_LINK15"/>
      <w:bookmarkStart w:id="24" w:name="OLE_LINK63"/>
      <w:bookmarkEnd w:id="16"/>
      <w:bookmarkEnd w:id="17"/>
      <w:bookmarkEnd w:id="18"/>
    </w:p>
    <w:p w:rsidR="00516B31" w:rsidRDefault="00646D04" w:rsidP="009561CD">
      <w:pPr>
        <w:pStyle w:val="TG"/>
      </w:pPr>
      <w:r>
        <w:lastRenderedPageBreak/>
        <w:t>T</w:t>
      </w:r>
      <w:r w:rsidR="00516B31">
        <w:t>reat</w:t>
      </w:r>
      <w:r w:rsidR="00CD5ECE">
        <w:t xml:space="preserve">ed </w:t>
      </w:r>
      <w:r w:rsidR="00516B31">
        <w:t xml:space="preserve">as having </w:t>
      </w:r>
      <w:r w:rsidR="00FE5073">
        <w:t>limited capability for work</w:t>
      </w:r>
      <w:r w:rsidR="00516B31">
        <w:t xml:space="preserve"> until </w:t>
      </w:r>
      <w:r w:rsidR="00FE5073">
        <w:t>assessment</w:t>
      </w:r>
      <w:r w:rsidR="00516B31">
        <w:t xml:space="preserve"> is carried out</w:t>
      </w:r>
    </w:p>
    <w:p w:rsidR="00516B31" w:rsidRPr="00923C23" w:rsidRDefault="00881160" w:rsidP="00516B31">
      <w:pPr>
        <w:pStyle w:val="BT"/>
      </w:pPr>
      <w:r w:rsidRPr="00B52DEA">
        <w:t>42350</w:t>
      </w:r>
      <w:r w:rsidR="00516B31">
        <w:tab/>
      </w:r>
      <w:r w:rsidR="008C678C">
        <w:t>A</w:t>
      </w:r>
      <w:r w:rsidR="00516B31">
        <w:t xml:space="preserve"> </w:t>
      </w:r>
      <w:r w:rsidR="00E3546D">
        <w:t>claimant</w:t>
      </w:r>
      <w:r w:rsidR="00516B31">
        <w:t xml:space="preserve"> can be treated as having </w:t>
      </w:r>
      <w:r w:rsidR="00FE5073">
        <w:t>limited capability for work</w:t>
      </w:r>
      <w:r w:rsidR="00516B31">
        <w:t xml:space="preserve"> until such time as it has been determined whether</w:t>
      </w:r>
      <w:r w:rsidR="008F01B6">
        <w:t xml:space="preserve"> the </w:t>
      </w:r>
      <w:r w:rsidR="00E3546D">
        <w:t>claimant</w:t>
      </w:r>
      <w:r w:rsidR="00516B31" w:rsidRPr="001D340B">
        <w:rPr>
          <w:vertAlign w:val="superscript"/>
        </w:rPr>
        <w:t>1</w:t>
      </w:r>
    </w:p>
    <w:p w:rsidR="00516B31" w:rsidRDefault="00516B31" w:rsidP="00516B31">
      <w:pPr>
        <w:pStyle w:val="Indent1"/>
      </w:pPr>
      <w:r>
        <w:rPr>
          <w:b/>
        </w:rPr>
        <w:t>1.</w:t>
      </w:r>
      <w:r>
        <w:rPr>
          <w:b/>
        </w:rPr>
        <w:tab/>
      </w:r>
      <w:proofErr w:type="gramStart"/>
      <w:r w:rsidRPr="00BF304E">
        <w:t>has</w:t>
      </w:r>
      <w:proofErr w:type="gramEnd"/>
      <w:r w:rsidRPr="00BF304E">
        <w:t xml:space="preserve"> </w:t>
      </w:r>
      <w:r w:rsidR="00FE5073">
        <w:t>limited capability for work</w:t>
      </w:r>
      <w:r>
        <w:t xml:space="preserve"> </w:t>
      </w:r>
      <w:r>
        <w:rPr>
          <w:b/>
        </w:rPr>
        <w:t>or</w:t>
      </w:r>
    </w:p>
    <w:p w:rsidR="00516B31" w:rsidRPr="00914C70" w:rsidRDefault="00516B31" w:rsidP="00516B31">
      <w:pPr>
        <w:pStyle w:val="Indent1"/>
        <w:rPr>
          <w:b/>
        </w:rPr>
      </w:pPr>
      <w:r>
        <w:rPr>
          <w:b/>
        </w:rPr>
        <w:t>2.</w:t>
      </w:r>
      <w:r>
        <w:rPr>
          <w:b/>
        </w:rPr>
        <w:tab/>
      </w:r>
      <w:proofErr w:type="gramStart"/>
      <w:r w:rsidRPr="00BF304E">
        <w:t>is</w:t>
      </w:r>
      <w:proofErr w:type="gramEnd"/>
      <w:r w:rsidRPr="00BF304E">
        <w:t xml:space="preserve"> to be treated as having </w:t>
      </w:r>
      <w:r w:rsidR="00FE5073">
        <w:t>limited capability for work</w:t>
      </w:r>
      <w:r>
        <w:t xml:space="preserve"> </w:t>
      </w:r>
      <w:r w:rsidRPr="00914C70">
        <w:rPr>
          <w:b/>
        </w:rPr>
        <w:t>or</w:t>
      </w:r>
    </w:p>
    <w:p w:rsidR="0068246B" w:rsidRDefault="00516B31" w:rsidP="00FE5073">
      <w:pPr>
        <w:pStyle w:val="Indent1"/>
      </w:pPr>
      <w:r>
        <w:rPr>
          <w:b/>
        </w:rPr>
        <w:t>3.</w:t>
      </w:r>
      <w:r>
        <w:rPr>
          <w:b/>
        </w:rPr>
        <w:tab/>
      </w:r>
      <w:proofErr w:type="gramStart"/>
      <w:r w:rsidR="0076526D" w:rsidRPr="0076526D">
        <w:t>is</w:t>
      </w:r>
      <w:proofErr w:type="gramEnd"/>
      <w:r>
        <w:t xml:space="preserve"> to be treated as not having </w:t>
      </w:r>
      <w:r w:rsidR="00FE5073">
        <w:t>limited capability for work</w:t>
      </w:r>
      <w:r>
        <w:t xml:space="preserve"> because they fail without good cause to provide the required information for the </w:t>
      </w:r>
      <w:r w:rsidR="00FE5073">
        <w:t>limited capability for work assessment</w:t>
      </w:r>
      <w:r>
        <w:t xml:space="preserve"> or to attend or submit for examination (see DMG </w:t>
      </w:r>
      <w:r w:rsidR="00881160">
        <w:t>42450</w:t>
      </w:r>
      <w:r w:rsidR="00624CD9">
        <w:t xml:space="preserve"> et </w:t>
      </w:r>
      <w:proofErr w:type="spellStart"/>
      <w:r w:rsidR="00624CD9">
        <w:t>seq</w:t>
      </w:r>
      <w:proofErr w:type="spellEnd"/>
      <w:r>
        <w:t>)</w:t>
      </w:r>
    </w:p>
    <w:p w:rsidR="00516B31" w:rsidRDefault="00BF73D3" w:rsidP="00BF73D3">
      <w:pPr>
        <w:pStyle w:val="BT"/>
      </w:pPr>
      <w:r>
        <w:tab/>
      </w:r>
      <w:proofErr w:type="gramStart"/>
      <w:r w:rsidR="00E77E4C">
        <w:t>unless</w:t>
      </w:r>
      <w:proofErr w:type="gramEnd"/>
      <w:r w:rsidR="00E77E4C">
        <w:t xml:space="preserve"> they are treated as not having limited capability for work because they are working</w:t>
      </w:r>
      <w:r w:rsidR="00E77E4C" w:rsidRPr="001D340B">
        <w:rPr>
          <w:vertAlign w:val="superscript"/>
        </w:rPr>
        <w:t>2</w:t>
      </w:r>
      <w:r w:rsidR="001C4E84">
        <w:t xml:space="preserve"> (see DMG </w:t>
      </w:r>
      <w:r w:rsidR="00017E8D">
        <w:t>42600</w:t>
      </w:r>
      <w:r w:rsidR="00E77E4C">
        <w:t xml:space="preserve"> et </w:t>
      </w:r>
      <w:proofErr w:type="spellStart"/>
      <w:r w:rsidR="00E77E4C">
        <w:t>seq</w:t>
      </w:r>
      <w:proofErr w:type="spellEnd"/>
      <w:r w:rsidR="00E77E4C">
        <w:t>).</w:t>
      </w:r>
    </w:p>
    <w:p w:rsidR="00516B31" w:rsidRDefault="00516B31" w:rsidP="00516B31">
      <w:pPr>
        <w:pStyle w:val="Leg"/>
      </w:pPr>
      <w:proofErr w:type="gramStart"/>
      <w:r>
        <w:t>1</w:t>
      </w:r>
      <w:r w:rsidR="00FE5073">
        <w:t xml:space="preserve"> </w:t>
      </w:r>
      <w:r>
        <w:t xml:space="preserve"> ESA</w:t>
      </w:r>
      <w:proofErr w:type="gramEnd"/>
      <w:r>
        <w:t xml:space="preserve"> </w:t>
      </w:r>
      <w:proofErr w:type="spellStart"/>
      <w:r>
        <w:t>Regs</w:t>
      </w:r>
      <w:proofErr w:type="spellEnd"/>
      <w:r w:rsidR="00FE5073">
        <w:t xml:space="preserve"> (NI)</w:t>
      </w:r>
      <w:r>
        <w:t xml:space="preserve">, </w:t>
      </w:r>
      <w:proofErr w:type="spellStart"/>
      <w:r>
        <w:t>reg</w:t>
      </w:r>
      <w:proofErr w:type="spellEnd"/>
      <w:r>
        <w:t xml:space="preserve"> 30(1)</w:t>
      </w:r>
      <w:r w:rsidR="00E77E4C">
        <w:t xml:space="preserve">;  2  </w:t>
      </w:r>
      <w:proofErr w:type="spellStart"/>
      <w:r w:rsidR="00E77E4C">
        <w:t>reg</w:t>
      </w:r>
      <w:proofErr w:type="spellEnd"/>
      <w:r w:rsidR="00E77E4C">
        <w:t xml:space="preserve"> 40 &amp; 44</w:t>
      </w:r>
    </w:p>
    <w:p w:rsidR="00516B31" w:rsidRDefault="00FE5073" w:rsidP="00A46BE1">
      <w:pPr>
        <w:pStyle w:val="SG"/>
      </w:pPr>
      <w:r>
        <w:t>Conditions</w:t>
      </w:r>
    </w:p>
    <w:p w:rsidR="00516B31" w:rsidRDefault="00624CD9" w:rsidP="00516B31">
      <w:pPr>
        <w:pStyle w:val="BT"/>
      </w:pPr>
      <w:r>
        <w:t>42351</w:t>
      </w:r>
      <w:r w:rsidR="00516B31">
        <w:tab/>
      </w:r>
      <w:r w:rsidR="006B629F">
        <w:t>Where the</w:t>
      </w:r>
      <w:r w:rsidR="00516B31">
        <w:t>re is acceptable evidence</w:t>
      </w:r>
      <w:r w:rsidR="007555E6">
        <w:t xml:space="preserve"> (see DMG </w:t>
      </w:r>
      <w:r w:rsidR="00881160">
        <w:t>42145</w:t>
      </w:r>
      <w:r w:rsidR="007555E6">
        <w:t xml:space="preserve"> </w:t>
      </w:r>
      <w:proofErr w:type="gramStart"/>
      <w:r w:rsidR="007555E6">
        <w:t>et</w:t>
      </w:r>
      <w:proofErr w:type="gramEnd"/>
      <w:r w:rsidR="007555E6">
        <w:t xml:space="preserve"> </w:t>
      </w:r>
      <w:proofErr w:type="spellStart"/>
      <w:r w:rsidR="007555E6">
        <w:t>seq</w:t>
      </w:r>
      <w:proofErr w:type="spellEnd"/>
      <w:r w:rsidR="007555E6">
        <w:t>)</w:t>
      </w:r>
      <w:r w:rsidR="00516B31">
        <w:t xml:space="preserve"> of </w:t>
      </w:r>
      <w:r w:rsidR="00FE5073">
        <w:t xml:space="preserve">limited capability for </w:t>
      </w:r>
      <w:r w:rsidR="007555E6">
        <w:t>work and</w:t>
      </w:r>
      <w:r w:rsidR="00134CE9">
        <w:t xml:space="preserve"> DMG 42352</w:t>
      </w:r>
      <w:r w:rsidR="006B629F">
        <w:t xml:space="preserve"> does not apply</w:t>
      </w:r>
      <w:r w:rsidR="00516B31">
        <w:t xml:space="preserve"> the </w:t>
      </w:r>
      <w:r w:rsidR="005F78A9">
        <w:t>claimant</w:t>
      </w:r>
      <w:r w:rsidR="00516B31">
        <w:t xml:space="preserve"> is treated as having </w:t>
      </w:r>
      <w:r w:rsidR="00FE5073">
        <w:t>limited capability for work</w:t>
      </w:r>
      <w:r w:rsidR="007555E6" w:rsidRPr="001D340B">
        <w:rPr>
          <w:vertAlign w:val="superscript"/>
        </w:rPr>
        <w:t>1</w:t>
      </w:r>
      <w:r w:rsidR="00516B31">
        <w:t xml:space="preserve"> until</w:t>
      </w:r>
    </w:p>
    <w:p w:rsidR="00516B31" w:rsidRDefault="00516B31" w:rsidP="00516B31">
      <w:pPr>
        <w:pStyle w:val="Indent1"/>
        <w:rPr>
          <w:b/>
        </w:rPr>
      </w:pPr>
      <w:r>
        <w:rPr>
          <w:b/>
        </w:rPr>
        <w:t>1.</w:t>
      </w:r>
      <w:r>
        <w:rPr>
          <w:b/>
        </w:rPr>
        <w:tab/>
      </w:r>
      <w:proofErr w:type="gramStart"/>
      <w:r>
        <w:t>actual</w:t>
      </w:r>
      <w:proofErr w:type="gramEnd"/>
      <w:r>
        <w:t xml:space="preserve"> assessment </w:t>
      </w:r>
      <w:r>
        <w:rPr>
          <w:b/>
        </w:rPr>
        <w:t>or</w:t>
      </w:r>
    </w:p>
    <w:p w:rsidR="007555E6" w:rsidRDefault="007555E6" w:rsidP="007555E6">
      <w:pPr>
        <w:pStyle w:val="Indent1"/>
      </w:pPr>
      <w:r>
        <w:rPr>
          <w:b/>
        </w:rPr>
        <w:t>2.</w:t>
      </w:r>
      <w:r>
        <w:rPr>
          <w:b/>
        </w:rPr>
        <w:tab/>
      </w:r>
      <w:proofErr w:type="gramStart"/>
      <w:r w:rsidRPr="00E551EA">
        <w:t>they</w:t>
      </w:r>
      <w:proofErr w:type="gramEnd"/>
      <w:r w:rsidRPr="00E551EA">
        <w:t xml:space="preserve"> are treated as having </w:t>
      </w:r>
      <w:r>
        <w:t>limited capability for work</w:t>
      </w:r>
      <w:r w:rsidRPr="009407F2">
        <w:t xml:space="preserve"> </w:t>
      </w:r>
      <w:r>
        <w:rPr>
          <w:b/>
        </w:rPr>
        <w:t>or</w:t>
      </w:r>
    </w:p>
    <w:p w:rsidR="007555E6" w:rsidRDefault="007555E6" w:rsidP="007555E6">
      <w:pPr>
        <w:pStyle w:val="Indent1"/>
      </w:pPr>
      <w:r>
        <w:rPr>
          <w:b/>
        </w:rPr>
        <w:t>3.</w:t>
      </w:r>
      <w:r>
        <w:rPr>
          <w:b/>
        </w:rPr>
        <w:tab/>
      </w:r>
      <w:proofErr w:type="gramStart"/>
      <w:r>
        <w:t>they</w:t>
      </w:r>
      <w:proofErr w:type="gramEnd"/>
      <w:r>
        <w:t xml:space="preserve"> are treated as not having limited capability for work because </w:t>
      </w:r>
      <w:r w:rsidR="009407F2">
        <w:t>they fail without good cause to</w:t>
      </w:r>
    </w:p>
    <w:p w:rsidR="007555E6" w:rsidRDefault="007555E6" w:rsidP="00A46BE1">
      <w:pPr>
        <w:pStyle w:val="Indent2"/>
      </w:pPr>
      <w:r>
        <w:rPr>
          <w:b/>
        </w:rPr>
        <w:t>3.1</w:t>
      </w:r>
      <w:r>
        <w:rPr>
          <w:b/>
        </w:rPr>
        <w:tab/>
      </w:r>
      <w:r>
        <w:t xml:space="preserve">provide the information in the questionnaire </w:t>
      </w:r>
      <w:r>
        <w:rPr>
          <w:b/>
        </w:rPr>
        <w:t>or</w:t>
      </w:r>
    </w:p>
    <w:p w:rsidR="007555E6" w:rsidRDefault="007555E6" w:rsidP="00A46BE1">
      <w:pPr>
        <w:pStyle w:val="Indent2"/>
      </w:pPr>
      <w:r>
        <w:rPr>
          <w:b/>
        </w:rPr>
        <w:t>3.2</w:t>
      </w:r>
      <w:r>
        <w:rPr>
          <w:b/>
        </w:rPr>
        <w:tab/>
      </w:r>
      <w:r>
        <w:t>attend for or submit to a medical examination.</w:t>
      </w:r>
    </w:p>
    <w:p w:rsidR="00516B31" w:rsidRPr="008B0BA1" w:rsidRDefault="00516B31" w:rsidP="00516B31">
      <w:pPr>
        <w:pStyle w:val="Leg"/>
        <w:rPr>
          <w:color w:val="000000"/>
          <w:lang w:val="it-IT"/>
        </w:rPr>
      </w:pPr>
      <w:r w:rsidRPr="004A09C9">
        <w:rPr>
          <w:lang w:val="it-IT"/>
        </w:rPr>
        <w:t xml:space="preserve">1 </w:t>
      </w:r>
      <w:r w:rsidR="008B0BA1">
        <w:rPr>
          <w:lang w:val="it-IT"/>
        </w:rPr>
        <w:t xml:space="preserve"> ESA Regs (NI), </w:t>
      </w:r>
      <w:r w:rsidRPr="004A09C9">
        <w:rPr>
          <w:lang w:val="it-IT"/>
        </w:rPr>
        <w:t xml:space="preserve">reg </w:t>
      </w:r>
      <w:r>
        <w:rPr>
          <w:lang w:val="it-IT"/>
        </w:rPr>
        <w:t>30</w:t>
      </w:r>
      <w:r w:rsidRPr="004A09C9">
        <w:rPr>
          <w:lang w:val="it-IT"/>
        </w:rPr>
        <w:t>(2)(a)</w:t>
      </w:r>
      <w:r w:rsidR="00203F3A">
        <w:rPr>
          <w:lang w:val="it-IT"/>
        </w:rPr>
        <w:t xml:space="preserve"> &amp;</w:t>
      </w:r>
      <w:r w:rsidR="008E464D">
        <w:rPr>
          <w:lang w:val="it-IT"/>
        </w:rPr>
        <w:t xml:space="preserve"> SS</w:t>
      </w:r>
      <w:r w:rsidR="008B0BA1">
        <w:rPr>
          <w:lang w:val="it-IT"/>
        </w:rPr>
        <w:t xml:space="preserve"> </w:t>
      </w:r>
      <w:r w:rsidR="008E464D">
        <w:rPr>
          <w:lang w:val="it-IT"/>
        </w:rPr>
        <w:t>(Med Ev)</w:t>
      </w:r>
      <w:r w:rsidR="008B0BA1">
        <w:rPr>
          <w:lang w:val="it-IT"/>
        </w:rPr>
        <w:t xml:space="preserve"> </w:t>
      </w:r>
      <w:r w:rsidR="008E464D">
        <w:rPr>
          <w:lang w:val="it-IT"/>
        </w:rPr>
        <w:t>Regs</w:t>
      </w:r>
      <w:r w:rsidR="008B0BA1">
        <w:rPr>
          <w:lang w:val="it-IT"/>
        </w:rPr>
        <w:t xml:space="preserve"> (NI)</w:t>
      </w:r>
      <w:r w:rsidR="008E464D">
        <w:rPr>
          <w:lang w:val="it-IT"/>
        </w:rPr>
        <w:t>,</w:t>
      </w:r>
      <w:r w:rsidR="008B0BA1">
        <w:rPr>
          <w:lang w:val="it-IT"/>
        </w:rPr>
        <w:t xml:space="preserve"> </w:t>
      </w:r>
      <w:r w:rsidR="008E464D">
        <w:rPr>
          <w:lang w:val="it-IT"/>
        </w:rPr>
        <w:t>reg 2</w:t>
      </w:r>
      <w:r w:rsidR="008B0BA1">
        <w:rPr>
          <w:lang w:val="it-IT"/>
        </w:rPr>
        <w:t xml:space="preserve"> </w:t>
      </w:r>
      <w:r w:rsidR="008E464D">
        <w:rPr>
          <w:lang w:val="it-IT"/>
        </w:rPr>
        <w:t>&amp;</w:t>
      </w:r>
      <w:r w:rsidR="008B0BA1">
        <w:rPr>
          <w:lang w:val="it-IT"/>
        </w:rPr>
        <w:t xml:space="preserve"> </w:t>
      </w:r>
      <w:r w:rsidR="008E464D">
        <w:rPr>
          <w:lang w:val="it-IT"/>
        </w:rPr>
        <w:t>5</w:t>
      </w:r>
    </w:p>
    <w:p w:rsidR="00624CD9" w:rsidRDefault="00A31777" w:rsidP="00A31777">
      <w:pPr>
        <w:pStyle w:val="BT"/>
      </w:pPr>
      <w:r>
        <w:t>42352</w:t>
      </w:r>
      <w:r>
        <w:tab/>
      </w:r>
      <w:r w:rsidR="00624CD9">
        <w:t>A claimant is not treated as having limited capability for work if</w:t>
      </w:r>
    </w:p>
    <w:p w:rsidR="00624CD9" w:rsidRDefault="00624CD9" w:rsidP="00A31777">
      <w:pPr>
        <w:pStyle w:val="Indent1"/>
      </w:pPr>
      <w:r>
        <w:rPr>
          <w:b/>
          <w:bCs/>
        </w:rPr>
        <w:t>1.</w:t>
      </w:r>
      <w:r w:rsidR="00A31777">
        <w:rPr>
          <w:b/>
          <w:bCs/>
        </w:rPr>
        <w:tab/>
      </w:r>
      <w:proofErr w:type="gramStart"/>
      <w:r>
        <w:t>in</w:t>
      </w:r>
      <w:proofErr w:type="gramEnd"/>
      <w:r>
        <w:t xml:space="preserve"> the last determ</w:t>
      </w:r>
      <w:r w:rsidR="00107C02">
        <w:t>ination before the date of the E</w:t>
      </w:r>
      <w:r>
        <w:t>mployme</w:t>
      </w:r>
      <w:r w:rsidR="00107C02">
        <w:t>nt and Support A</w:t>
      </w:r>
      <w:r>
        <w:t>llowance claim, it has been determined that the claimant did not have limited capability for work</w:t>
      </w:r>
      <w:r>
        <w:rPr>
          <w:vertAlign w:val="superscript"/>
        </w:rPr>
        <w:t>1</w:t>
      </w:r>
      <w:r>
        <w:t xml:space="preserve"> </w:t>
      </w:r>
      <w:r>
        <w:rPr>
          <w:b/>
          <w:bCs/>
        </w:rPr>
        <w:t>or</w:t>
      </w:r>
    </w:p>
    <w:p w:rsidR="00624CD9" w:rsidRDefault="00624CD9" w:rsidP="00A31777">
      <w:pPr>
        <w:pStyle w:val="Indent1"/>
      </w:pPr>
      <w:r>
        <w:rPr>
          <w:b/>
          <w:bCs/>
        </w:rPr>
        <w:t>2.</w:t>
      </w:r>
      <w:r w:rsidR="00A31777">
        <w:rPr>
          <w:b/>
          <w:bCs/>
        </w:rPr>
        <w:tab/>
      </w:r>
      <w:proofErr w:type="gramStart"/>
      <w:r>
        <w:t>in</w:t>
      </w:r>
      <w:proofErr w:type="gramEnd"/>
      <w:r>
        <w:t xml:space="preserve"> the six mo</w:t>
      </w:r>
      <w:r w:rsidR="00107C02">
        <w:t>nths preceding the date of the Employment and Support A</w:t>
      </w:r>
      <w:r>
        <w:t>llowance claim it has been determined that the claimant was treated as not having limited capability for work because of a failure without good cause</w:t>
      </w:r>
    </w:p>
    <w:p w:rsidR="00624CD9" w:rsidRDefault="00624CD9" w:rsidP="00A31777">
      <w:pPr>
        <w:pStyle w:val="Indent2"/>
      </w:pPr>
      <w:r>
        <w:rPr>
          <w:b/>
          <w:bCs/>
        </w:rPr>
        <w:t>2.1</w:t>
      </w:r>
      <w:r w:rsidR="00A31777">
        <w:rPr>
          <w:b/>
          <w:bCs/>
        </w:rPr>
        <w:tab/>
      </w:r>
      <w:proofErr w:type="gramStart"/>
      <w:r>
        <w:t>to</w:t>
      </w:r>
      <w:proofErr w:type="gramEnd"/>
      <w:r>
        <w:t xml:space="preserve"> provide the required information </w:t>
      </w:r>
      <w:r>
        <w:rPr>
          <w:b/>
          <w:bCs/>
        </w:rPr>
        <w:t>or</w:t>
      </w:r>
    </w:p>
    <w:p w:rsidR="00624CD9" w:rsidRDefault="00624CD9" w:rsidP="00A31777">
      <w:pPr>
        <w:pStyle w:val="Indent2"/>
      </w:pPr>
      <w:r>
        <w:rPr>
          <w:b/>
          <w:bCs/>
        </w:rPr>
        <w:lastRenderedPageBreak/>
        <w:t>2.2</w:t>
      </w:r>
      <w:r w:rsidR="00A31777">
        <w:rPr>
          <w:b/>
          <w:bCs/>
        </w:rPr>
        <w:tab/>
      </w:r>
      <w:proofErr w:type="gramStart"/>
      <w:r>
        <w:t>to</w:t>
      </w:r>
      <w:proofErr w:type="gramEnd"/>
      <w:r>
        <w:t xml:space="preserve"> attend or submit for examination</w:t>
      </w:r>
      <w:r>
        <w:rPr>
          <w:vertAlign w:val="superscript"/>
        </w:rPr>
        <w:t>2</w:t>
      </w:r>
    </w:p>
    <w:p w:rsidR="00624CD9" w:rsidRDefault="00A31777" w:rsidP="00A31777">
      <w:pPr>
        <w:pStyle w:val="BT"/>
      </w:pPr>
      <w:r>
        <w:tab/>
      </w:r>
      <w:proofErr w:type="gramStart"/>
      <w:r w:rsidR="00624CD9">
        <w:t>unless</w:t>
      </w:r>
      <w:proofErr w:type="gramEnd"/>
      <w:r w:rsidR="00624CD9">
        <w:t xml:space="preserve"> any of the conditions in DMG 42353 apply</w:t>
      </w:r>
      <w:r w:rsidR="00624CD9" w:rsidRPr="001D340B">
        <w:rPr>
          <w:vertAlign w:val="superscript"/>
        </w:rPr>
        <w:t>3</w:t>
      </w:r>
      <w:r w:rsidR="00624CD9">
        <w:t>.</w:t>
      </w:r>
    </w:p>
    <w:p w:rsidR="00624CD9" w:rsidRDefault="00A31777" w:rsidP="00A31777">
      <w:pPr>
        <w:pStyle w:val="BT"/>
      </w:pPr>
      <w:r w:rsidRPr="00B52DEA">
        <w:tab/>
      </w:r>
      <w:r w:rsidR="00624CD9" w:rsidRPr="001D340B">
        <w:rPr>
          <w:b/>
        </w:rPr>
        <w:t>Note:</w:t>
      </w:r>
      <w:r w:rsidR="00624CD9">
        <w:t xml:space="preserve"> </w:t>
      </w:r>
      <w:r>
        <w:t xml:space="preserve"> </w:t>
      </w:r>
      <w:r w:rsidR="00624CD9">
        <w:t xml:space="preserve">See DMG 42370 </w:t>
      </w:r>
      <w:proofErr w:type="gramStart"/>
      <w:r w:rsidR="00624CD9">
        <w:t>et</w:t>
      </w:r>
      <w:proofErr w:type="gramEnd"/>
      <w:r w:rsidR="00624CD9">
        <w:t xml:space="preserve"> </w:t>
      </w:r>
      <w:proofErr w:type="spellStart"/>
      <w:r w:rsidR="00624CD9">
        <w:t>seq</w:t>
      </w:r>
      <w:proofErr w:type="spellEnd"/>
      <w:r w:rsidR="00624CD9">
        <w:t xml:space="preserve"> for detailed guidance.</w:t>
      </w:r>
    </w:p>
    <w:p w:rsidR="00624CD9" w:rsidRDefault="00624CD9" w:rsidP="00A31777">
      <w:pPr>
        <w:pStyle w:val="Leg"/>
      </w:pPr>
      <w:proofErr w:type="gramStart"/>
      <w:r>
        <w:t xml:space="preserve">1 </w:t>
      </w:r>
      <w:r w:rsidR="00A31777">
        <w:t xml:space="preserve"> </w:t>
      </w:r>
      <w:r>
        <w:t>ESA</w:t>
      </w:r>
      <w:proofErr w:type="gramEnd"/>
      <w:r>
        <w:t xml:space="preserve"> </w:t>
      </w:r>
      <w:proofErr w:type="spellStart"/>
      <w:r>
        <w:t>Regs</w:t>
      </w:r>
      <w:proofErr w:type="spellEnd"/>
      <w:r w:rsidR="00A31777">
        <w:t xml:space="preserve"> </w:t>
      </w:r>
      <w:r>
        <w:t xml:space="preserve">(NI), </w:t>
      </w:r>
      <w:proofErr w:type="spellStart"/>
      <w:r>
        <w:t>reg</w:t>
      </w:r>
      <w:proofErr w:type="spellEnd"/>
      <w:r>
        <w:t xml:space="preserve"> 30(2)(b)(</w:t>
      </w:r>
      <w:proofErr w:type="spellStart"/>
      <w:r>
        <w:t>i</w:t>
      </w:r>
      <w:proofErr w:type="spellEnd"/>
      <w:r>
        <w:t xml:space="preserve">); </w:t>
      </w:r>
      <w:r w:rsidR="00A31777">
        <w:t xml:space="preserve"> </w:t>
      </w:r>
      <w:r>
        <w:t xml:space="preserve">2 </w:t>
      </w:r>
      <w:r w:rsidR="00A31777">
        <w:t xml:space="preserve"> </w:t>
      </w:r>
      <w:proofErr w:type="spellStart"/>
      <w:r>
        <w:t>reg</w:t>
      </w:r>
      <w:proofErr w:type="spellEnd"/>
      <w:r>
        <w:t xml:space="preserve"> 30(2)(b)(ii); </w:t>
      </w:r>
      <w:r w:rsidR="00A31777">
        <w:t xml:space="preserve"> </w:t>
      </w:r>
      <w:r>
        <w:t xml:space="preserve">3 </w:t>
      </w:r>
      <w:r w:rsidR="00A31777">
        <w:t xml:space="preserve"> </w:t>
      </w:r>
      <w:proofErr w:type="spellStart"/>
      <w:r>
        <w:t>reg</w:t>
      </w:r>
      <w:proofErr w:type="spellEnd"/>
      <w:r>
        <w:t xml:space="preserve"> 30(4)</w:t>
      </w:r>
    </w:p>
    <w:p w:rsidR="00835140" w:rsidRDefault="00835140" w:rsidP="00A31777">
      <w:pPr>
        <w:pStyle w:val="BT"/>
      </w:pPr>
      <w:r>
        <w:t>42353</w:t>
      </w:r>
      <w:r w:rsidR="00A31777">
        <w:tab/>
      </w:r>
      <w:r>
        <w:t>The conditions in DMG 42352 are that</w:t>
      </w:r>
    </w:p>
    <w:p w:rsidR="00835140" w:rsidRDefault="00835140" w:rsidP="00A31777">
      <w:pPr>
        <w:pStyle w:val="Indent1"/>
      </w:pPr>
      <w:r>
        <w:rPr>
          <w:b/>
          <w:bCs/>
        </w:rPr>
        <w:t>1.</w:t>
      </w:r>
      <w:r w:rsidR="00A31777">
        <w:rPr>
          <w:b/>
          <w:bCs/>
        </w:rPr>
        <w:tab/>
      </w:r>
      <w:proofErr w:type="gramStart"/>
      <w:r>
        <w:t>the</w:t>
      </w:r>
      <w:proofErr w:type="gramEnd"/>
      <w:r>
        <w:t xml:space="preserve"> claimant is suffering from some specific disease or bodily or mental disablement from which the claimant was not suffering at the time of that determination </w:t>
      </w:r>
      <w:r>
        <w:rPr>
          <w:b/>
          <w:bCs/>
        </w:rPr>
        <w:t>or</w:t>
      </w:r>
    </w:p>
    <w:p w:rsidR="00835140" w:rsidRDefault="00835140" w:rsidP="00A31777">
      <w:pPr>
        <w:pStyle w:val="Indent1"/>
      </w:pPr>
      <w:r>
        <w:rPr>
          <w:b/>
          <w:bCs/>
        </w:rPr>
        <w:t>2.</w:t>
      </w:r>
      <w:r w:rsidR="00A31777">
        <w:rPr>
          <w:b/>
          <w:bCs/>
        </w:rPr>
        <w:tab/>
      </w:r>
      <w:proofErr w:type="gramStart"/>
      <w:r>
        <w:t>a</w:t>
      </w:r>
      <w:proofErr w:type="gramEnd"/>
      <w:r>
        <w:t xml:space="preserve"> disease or bodily or mental disablement from which the claimant was suffering at the time of that determination has significantly worsened </w:t>
      </w:r>
      <w:r>
        <w:rPr>
          <w:b/>
          <w:bCs/>
        </w:rPr>
        <w:t>or</w:t>
      </w:r>
    </w:p>
    <w:p w:rsidR="00835140" w:rsidRDefault="00835140" w:rsidP="00A31777">
      <w:pPr>
        <w:pStyle w:val="Indent1"/>
      </w:pPr>
      <w:r>
        <w:rPr>
          <w:b/>
          <w:bCs/>
        </w:rPr>
        <w:t>3.</w:t>
      </w:r>
      <w:r w:rsidR="00A31777">
        <w:rPr>
          <w:b/>
          <w:bCs/>
        </w:rPr>
        <w:tab/>
      </w:r>
      <w:proofErr w:type="gramStart"/>
      <w:r>
        <w:t>a</w:t>
      </w:r>
      <w:proofErr w:type="gramEnd"/>
      <w:r>
        <w:t xml:space="preserve"> claimant who was treated as not having limited capability for work for failure to provide information has since provided the information requested by the decision maker</w:t>
      </w:r>
      <w:r w:rsidR="0057385E">
        <w:rPr>
          <w:vertAlign w:val="superscript"/>
        </w:rPr>
        <w:t>1</w:t>
      </w:r>
      <w:r>
        <w:t>.</w:t>
      </w:r>
    </w:p>
    <w:p w:rsidR="00835140" w:rsidRDefault="00A31777" w:rsidP="00A31777">
      <w:pPr>
        <w:pStyle w:val="BT"/>
      </w:pPr>
      <w:r w:rsidRPr="00B52DEA">
        <w:tab/>
      </w:r>
      <w:r w:rsidR="00835140" w:rsidRPr="001D340B">
        <w:rPr>
          <w:b/>
        </w:rPr>
        <w:t>Note 1:</w:t>
      </w:r>
      <w:r w:rsidR="00835140">
        <w:t xml:space="preserve"> </w:t>
      </w:r>
      <w:r>
        <w:t xml:space="preserve"> </w:t>
      </w:r>
      <w:r w:rsidR="00835140">
        <w:t xml:space="preserve">See DMG Chapter 02 for guidance on the date of claim. </w:t>
      </w:r>
      <w:r>
        <w:t xml:space="preserve"> </w:t>
      </w:r>
      <w:r w:rsidR="00835140">
        <w:t>Decision makers should note that this may be different from the date from which the claim is made.</w:t>
      </w:r>
    </w:p>
    <w:p w:rsidR="00835140" w:rsidRDefault="00A31777" w:rsidP="00A31777">
      <w:pPr>
        <w:pStyle w:val="BT"/>
      </w:pPr>
      <w:r w:rsidRPr="00B52DEA">
        <w:tab/>
      </w:r>
      <w:r w:rsidR="00835140" w:rsidRPr="001D340B">
        <w:rPr>
          <w:b/>
        </w:rPr>
        <w:t>Note 2:</w:t>
      </w:r>
      <w:r w:rsidR="00835140">
        <w:t xml:space="preserve"> </w:t>
      </w:r>
      <w:r>
        <w:t xml:space="preserve"> </w:t>
      </w:r>
      <w:r w:rsidR="00835140">
        <w:t>Where the Appeal Tribunal dismisses an appeal against a decision which includes a determination that a claimant does not have limited capability for work, the date of the limited capability for work determination is still that made by the decision maker.</w:t>
      </w:r>
    </w:p>
    <w:p w:rsidR="00835140" w:rsidRDefault="00835140" w:rsidP="00A31777">
      <w:pPr>
        <w:pStyle w:val="Leg"/>
      </w:pPr>
      <w:proofErr w:type="gramStart"/>
      <w:r>
        <w:t xml:space="preserve">1 </w:t>
      </w:r>
      <w:r w:rsidR="00A31777">
        <w:t xml:space="preserve"> </w:t>
      </w:r>
      <w:r>
        <w:t>ESA</w:t>
      </w:r>
      <w:proofErr w:type="gramEnd"/>
      <w:r>
        <w:t xml:space="preserve"> </w:t>
      </w:r>
      <w:proofErr w:type="spellStart"/>
      <w:r>
        <w:t>Regs</w:t>
      </w:r>
      <w:proofErr w:type="spellEnd"/>
      <w:r w:rsidR="00A31777">
        <w:t xml:space="preserve"> </w:t>
      </w:r>
      <w:r>
        <w:t xml:space="preserve">(NI), </w:t>
      </w:r>
      <w:proofErr w:type="spellStart"/>
      <w:r>
        <w:t>reg</w:t>
      </w:r>
      <w:proofErr w:type="spellEnd"/>
      <w:r>
        <w:t xml:space="preserve"> 30(4)</w:t>
      </w:r>
    </w:p>
    <w:p w:rsidR="00835140" w:rsidRDefault="00835140" w:rsidP="00A31777">
      <w:pPr>
        <w:pStyle w:val="BT"/>
      </w:pPr>
      <w:r>
        <w:t>4235</w:t>
      </w:r>
      <w:r w:rsidR="00A31777">
        <w:t>4</w:t>
      </w:r>
      <w:r w:rsidR="00A31777">
        <w:tab/>
      </w:r>
      <w:r>
        <w:t xml:space="preserve">The conditions at DMG 42352 </w:t>
      </w:r>
      <w:r w:rsidRPr="001D340B">
        <w:rPr>
          <w:b/>
        </w:rPr>
        <w:t>1.</w:t>
      </w:r>
      <w:r>
        <w:t xml:space="preserve"> </w:t>
      </w:r>
      <w:proofErr w:type="gramStart"/>
      <w:r>
        <w:t>do</w:t>
      </w:r>
      <w:proofErr w:type="gramEnd"/>
      <w:r>
        <w:t xml:space="preserve"> not apply where</w:t>
      </w:r>
    </w:p>
    <w:p w:rsidR="00835140" w:rsidRDefault="00835140" w:rsidP="00A31777">
      <w:pPr>
        <w:pStyle w:val="Indent1"/>
      </w:pPr>
      <w:r>
        <w:rPr>
          <w:b/>
          <w:bCs/>
        </w:rPr>
        <w:t>1.</w:t>
      </w:r>
      <w:r w:rsidR="00A31777">
        <w:rPr>
          <w:b/>
          <w:bCs/>
        </w:rPr>
        <w:tab/>
      </w:r>
      <w:proofErr w:type="gramStart"/>
      <w:r>
        <w:t>a</w:t>
      </w:r>
      <w:proofErr w:type="gramEnd"/>
      <w:r>
        <w:t xml:space="preserve"> claimant has made and is pursuing an appeal against a relevant decision that the claimant does not have limited capability for work after application of the work capability assessment </w:t>
      </w:r>
      <w:r>
        <w:rPr>
          <w:b/>
          <w:bCs/>
        </w:rPr>
        <w:t>and</w:t>
      </w:r>
    </w:p>
    <w:p w:rsidR="00835140" w:rsidRDefault="00835140" w:rsidP="00A31777">
      <w:pPr>
        <w:pStyle w:val="Indent1"/>
      </w:pPr>
      <w:r>
        <w:rPr>
          <w:b/>
          <w:bCs/>
        </w:rPr>
        <w:t>2.</w:t>
      </w:r>
      <w:r w:rsidR="00A31777">
        <w:tab/>
      </w:r>
      <w:proofErr w:type="gramStart"/>
      <w:r>
        <w:t>that</w:t>
      </w:r>
      <w:proofErr w:type="gramEnd"/>
      <w:r>
        <w:t xml:space="preserve"> appeal has not yet been determined by an Appeal Tribunal</w:t>
      </w:r>
      <w:r>
        <w:rPr>
          <w:vertAlign w:val="superscript"/>
        </w:rPr>
        <w:t>1</w:t>
      </w:r>
      <w:r>
        <w:t>.</w:t>
      </w:r>
    </w:p>
    <w:p w:rsidR="00835140" w:rsidRDefault="00A31777" w:rsidP="00A31777">
      <w:pPr>
        <w:pStyle w:val="BT"/>
      </w:pPr>
      <w:r>
        <w:tab/>
      </w:r>
      <w:r w:rsidR="00835140">
        <w:t xml:space="preserve">See DMG 42790 </w:t>
      </w:r>
      <w:proofErr w:type="gramStart"/>
      <w:r w:rsidR="00835140">
        <w:t>et</w:t>
      </w:r>
      <w:proofErr w:type="gramEnd"/>
      <w:r w:rsidR="00835140">
        <w:t xml:space="preserve"> </w:t>
      </w:r>
      <w:proofErr w:type="spellStart"/>
      <w:r w:rsidR="00835140">
        <w:t>seq</w:t>
      </w:r>
      <w:proofErr w:type="spellEnd"/>
      <w:r w:rsidR="00835140">
        <w:t xml:space="preserve"> for detailed guidance.</w:t>
      </w:r>
    </w:p>
    <w:p w:rsidR="00835140" w:rsidRDefault="00A31777" w:rsidP="00A31777">
      <w:pPr>
        <w:pStyle w:val="BT"/>
      </w:pPr>
      <w:r w:rsidRPr="00B52DEA">
        <w:tab/>
      </w:r>
      <w:r w:rsidR="00835140" w:rsidRPr="001D340B">
        <w:rPr>
          <w:b/>
        </w:rPr>
        <w:t>Note:</w:t>
      </w:r>
      <w:r w:rsidR="00835140">
        <w:t xml:space="preserve"> </w:t>
      </w:r>
      <w:r>
        <w:t xml:space="preserve"> </w:t>
      </w:r>
      <w:r w:rsidR="00835140">
        <w:t>This guidance does not apply where the claimant makes a further appeal to the Commissioner against a</w:t>
      </w:r>
      <w:r w:rsidR="00107C02">
        <w:t>n Appeal T</w:t>
      </w:r>
      <w:r w:rsidR="00835140">
        <w:t>ribunal decision.</w:t>
      </w:r>
    </w:p>
    <w:p w:rsidR="00835140" w:rsidRDefault="00835140" w:rsidP="006D16F0">
      <w:pPr>
        <w:pStyle w:val="Leg"/>
      </w:pPr>
      <w:proofErr w:type="gramStart"/>
      <w:r>
        <w:t xml:space="preserve">1 </w:t>
      </w:r>
      <w:r w:rsidR="006D16F0">
        <w:t xml:space="preserve"> </w:t>
      </w:r>
      <w:r>
        <w:t>ESA</w:t>
      </w:r>
      <w:proofErr w:type="gramEnd"/>
      <w:r>
        <w:t xml:space="preserve"> </w:t>
      </w:r>
      <w:proofErr w:type="spellStart"/>
      <w:r>
        <w:t>Regs</w:t>
      </w:r>
      <w:proofErr w:type="spellEnd"/>
      <w:r w:rsidR="006D16F0">
        <w:t xml:space="preserve"> </w:t>
      </w:r>
      <w:r>
        <w:t xml:space="preserve">(NI), </w:t>
      </w:r>
      <w:proofErr w:type="spellStart"/>
      <w:r>
        <w:t>reg</w:t>
      </w:r>
      <w:proofErr w:type="spellEnd"/>
      <w:r>
        <w:t xml:space="preserve"> 2(1) &amp; 30(3) &amp; (5); </w:t>
      </w:r>
      <w:r w:rsidR="006D16F0">
        <w:t xml:space="preserve"> </w:t>
      </w:r>
      <w:r w:rsidR="007F1DBD">
        <w:t xml:space="preserve">SS </w:t>
      </w:r>
      <w:r w:rsidR="006D16F0">
        <w:t xml:space="preserve">&amp; </w:t>
      </w:r>
      <w:r w:rsidR="007F1DBD">
        <w:t xml:space="preserve">CS (D&amp;A) </w:t>
      </w:r>
      <w:proofErr w:type="spellStart"/>
      <w:r w:rsidR="007F1DBD">
        <w:t>Regs</w:t>
      </w:r>
      <w:proofErr w:type="spellEnd"/>
      <w:r w:rsidR="007F1DBD">
        <w:t xml:space="preserve"> (NI)</w:t>
      </w:r>
      <w:r w:rsidR="006D16F0">
        <w:t>,</w:t>
      </w:r>
      <w:r w:rsidR="007F1DBD">
        <w:t xml:space="preserve"> </w:t>
      </w:r>
      <w:proofErr w:type="spellStart"/>
      <w:r w:rsidR="007F1DBD">
        <w:t>reg</w:t>
      </w:r>
      <w:proofErr w:type="spellEnd"/>
      <w:r w:rsidR="007F1DBD">
        <w:t xml:space="preserve"> 36</w:t>
      </w:r>
    </w:p>
    <w:p w:rsidR="00835140" w:rsidRDefault="00FC6E68" w:rsidP="00FC6E68">
      <w:pPr>
        <w:pStyle w:val="BT"/>
      </w:pPr>
      <w:r>
        <w:t>42355</w:t>
      </w:r>
      <w:r>
        <w:tab/>
      </w:r>
      <w:r w:rsidR="00835140">
        <w:t>Advice can be obtained from medical services on whether the reason for limited capability for work is new or the previous medical condition has significantly worsened if this is not clear from the available evidence.</w:t>
      </w:r>
    </w:p>
    <w:p w:rsidR="00835140" w:rsidRDefault="00FC6E68" w:rsidP="00FC6E68">
      <w:pPr>
        <w:pStyle w:val="BT"/>
      </w:pPr>
      <w:r>
        <w:tab/>
      </w:r>
      <w:r w:rsidR="00835140">
        <w:t xml:space="preserve">42356 </w:t>
      </w:r>
      <w:r>
        <w:t>–</w:t>
      </w:r>
      <w:r w:rsidR="00835140">
        <w:t xml:space="preserve"> 42369</w:t>
      </w:r>
    </w:p>
    <w:p w:rsidR="00835140" w:rsidRDefault="00835140" w:rsidP="00EF48B0">
      <w:pPr>
        <w:pStyle w:val="SG"/>
      </w:pPr>
      <w:r>
        <w:lastRenderedPageBreak/>
        <w:t xml:space="preserve">Further claim after determination that claimant does not have </w:t>
      </w:r>
      <w:r w:rsidR="00107C02">
        <w:t>limited capability for work</w:t>
      </w:r>
    </w:p>
    <w:p w:rsidR="00835140" w:rsidRDefault="00835140" w:rsidP="00EF48B0">
      <w:pPr>
        <w:pStyle w:val="Para"/>
      </w:pPr>
      <w:r>
        <w:t>General</w:t>
      </w:r>
    </w:p>
    <w:p w:rsidR="00835140" w:rsidRDefault="00835140" w:rsidP="00EF48B0">
      <w:pPr>
        <w:pStyle w:val="BT"/>
      </w:pPr>
      <w:r>
        <w:t>42370</w:t>
      </w:r>
      <w:r w:rsidR="00EF48B0">
        <w:tab/>
      </w:r>
      <w:r>
        <w:t xml:space="preserve">A claimant may make a further claim and provide medical statements after the decision maker has determined that they do not have limited capability for work. </w:t>
      </w:r>
      <w:r w:rsidR="00EF48B0">
        <w:t xml:space="preserve"> </w:t>
      </w:r>
      <w:r>
        <w:t>The decision maker, if possible, applies the limited capability for work assessment.</w:t>
      </w:r>
    </w:p>
    <w:p w:rsidR="00835140" w:rsidRDefault="00EF48B0" w:rsidP="00EF48B0">
      <w:pPr>
        <w:pStyle w:val="BT"/>
      </w:pPr>
      <w:r w:rsidRPr="00B52DEA">
        <w:tab/>
      </w:r>
      <w:r w:rsidR="00835140" w:rsidRPr="001D340B">
        <w:rPr>
          <w:b/>
        </w:rPr>
        <w:t>Note:</w:t>
      </w:r>
      <w:r w:rsidR="00835140">
        <w:t xml:space="preserve"> </w:t>
      </w:r>
      <w:r>
        <w:t xml:space="preserve"> </w:t>
      </w:r>
      <w:r w:rsidR="00835140">
        <w:t xml:space="preserve">See DMG 42410 et </w:t>
      </w:r>
      <w:proofErr w:type="spellStart"/>
      <w:r w:rsidR="00835140">
        <w:t>seq</w:t>
      </w:r>
      <w:proofErr w:type="spellEnd"/>
      <w:r w:rsidR="00835140">
        <w:t xml:space="preserve"> where a claim is made after the decision maker has determined that the claimant is treated as not having limited capability for work as in DMG 42351 </w:t>
      </w:r>
      <w:r w:rsidR="00835140" w:rsidRPr="001D340B">
        <w:rPr>
          <w:b/>
        </w:rPr>
        <w:t>3</w:t>
      </w:r>
      <w:proofErr w:type="gramStart"/>
      <w:r w:rsidR="00835140" w:rsidRPr="001D340B">
        <w:rPr>
          <w:b/>
        </w:rPr>
        <w:t>.</w:t>
      </w:r>
      <w:r w:rsidR="00835140">
        <w:t>.</w:t>
      </w:r>
      <w:proofErr w:type="gramEnd"/>
    </w:p>
    <w:p w:rsidR="00835140" w:rsidRDefault="00EF48B0" w:rsidP="00EF48B0">
      <w:pPr>
        <w:pStyle w:val="BT"/>
      </w:pPr>
      <w:r>
        <w:t>42371</w:t>
      </w:r>
      <w:r>
        <w:tab/>
      </w:r>
      <w:r w:rsidR="00835140">
        <w:t xml:space="preserve">The decision maker may already have sufficient information with which to carry out a new limited capability for work assessment. </w:t>
      </w:r>
      <w:r>
        <w:t xml:space="preserve"> </w:t>
      </w:r>
      <w:r w:rsidR="00835140">
        <w:t>This could include</w:t>
      </w:r>
    </w:p>
    <w:p w:rsidR="00835140" w:rsidRDefault="00835140" w:rsidP="00EF48B0">
      <w:pPr>
        <w:pStyle w:val="Indent1"/>
      </w:pPr>
      <w:r>
        <w:rPr>
          <w:b/>
          <w:bCs/>
        </w:rPr>
        <w:t>1.</w:t>
      </w:r>
      <w:r w:rsidR="00EF48B0">
        <w:rPr>
          <w:b/>
          <w:bCs/>
        </w:rPr>
        <w:tab/>
      </w:r>
      <w:proofErr w:type="gramStart"/>
      <w:r>
        <w:t>medical</w:t>
      </w:r>
      <w:proofErr w:type="gramEnd"/>
      <w:r>
        <w:t xml:space="preserve"> evidence from t</w:t>
      </w:r>
      <w:r w:rsidR="00EF48B0">
        <w:t>he previous medical examination</w:t>
      </w:r>
    </w:p>
    <w:p w:rsidR="00835140" w:rsidRDefault="00835140" w:rsidP="00EF48B0">
      <w:pPr>
        <w:pStyle w:val="Indent1"/>
      </w:pPr>
      <w:r>
        <w:rPr>
          <w:b/>
          <w:bCs/>
        </w:rPr>
        <w:t>2.</w:t>
      </w:r>
      <w:r w:rsidR="00EF48B0">
        <w:rPr>
          <w:b/>
          <w:bCs/>
        </w:rPr>
        <w:tab/>
      </w:r>
      <w:proofErr w:type="gramStart"/>
      <w:r>
        <w:t>medical</w:t>
      </w:r>
      <w:proofErr w:type="gramEnd"/>
      <w:r>
        <w:t xml:space="preserve"> evidence provided to support the new claim </w:t>
      </w:r>
      <w:r>
        <w:rPr>
          <w:b/>
          <w:bCs/>
        </w:rPr>
        <w:t>and</w:t>
      </w:r>
    </w:p>
    <w:p w:rsidR="00835140" w:rsidRDefault="00835140" w:rsidP="00EF48B0">
      <w:pPr>
        <w:pStyle w:val="Indent1"/>
      </w:pPr>
      <w:r>
        <w:rPr>
          <w:b/>
          <w:bCs/>
        </w:rPr>
        <w:t>3.</w:t>
      </w:r>
      <w:r w:rsidR="00EF48B0">
        <w:rPr>
          <w:b/>
          <w:bCs/>
        </w:rPr>
        <w:tab/>
      </w:r>
      <w:proofErr w:type="gramStart"/>
      <w:r>
        <w:t>any</w:t>
      </w:r>
      <w:proofErr w:type="gramEnd"/>
      <w:r>
        <w:t xml:space="preserve"> other evidence received by the decision maker relevant to assessment of the limited capability for work assessment on the new claim.</w:t>
      </w:r>
    </w:p>
    <w:p w:rsidR="00835140" w:rsidRDefault="00EF48B0" w:rsidP="00EF48B0">
      <w:pPr>
        <w:pStyle w:val="BT"/>
      </w:pPr>
      <w:r>
        <w:t>42372</w:t>
      </w:r>
      <w:r>
        <w:tab/>
      </w:r>
      <w:r w:rsidR="00835140">
        <w:t xml:space="preserve">If the decision maker considers there is sufficient information they should carry out the limited capability for work assessment (see DMG 42170). </w:t>
      </w:r>
      <w:r>
        <w:t xml:space="preserve"> </w:t>
      </w:r>
      <w:r w:rsidR="00835140">
        <w:t>If the information provided with the repeat claim shows that the question of whether or not a cl</w:t>
      </w:r>
      <w:r w:rsidR="00366F44">
        <w:t>aimant has limited capability for work</w:t>
      </w:r>
      <w:r w:rsidR="00835140">
        <w:t xml:space="preserve"> can be determined immediately without gathering further evidence, the claimant</w:t>
      </w:r>
      <w:r w:rsidR="00366F44">
        <w:t xml:space="preserve"> cannot be treated as having limited capability for work</w:t>
      </w:r>
      <w:r w:rsidR="00835140">
        <w:t xml:space="preserve"> as in DMG 42350 et </w:t>
      </w:r>
      <w:proofErr w:type="spellStart"/>
      <w:r w:rsidR="00835140">
        <w:t>seq</w:t>
      </w:r>
      <w:proofErr w:type="spellEnd"/>
      <w:r w:rsidR="00835140">
        <w:t xml:space="preserve"> for any period before a decision is made on the claim.</w:t>
      </w:r>
    </w:p>
    <w:p w:rsidR="00835140" w:rsidRDefault="00366F44" w:rsidP="00EF48B0">
      <w:pPr>
        <w:pStyle w:val="BT"/>
      </w:pPr>
      <w:r>
        <w:t>42373</w:t>
      </w:r>
      <w:r w:rsidR="00EF48B0">
        <w:tab/>
      </w:r>
      <w:r>
        <w:t>If the decision maker</w:t>
      </w:r>
      <w:r w:rsidR="00835140">
        <w:t xml:space="preserve"> considers there is insufficient info</w:t>
      </w:r>
      <w:r>
        <w:t>rmation to carry out the limited capability for work assessment</w:t>
      </w:r>
      <w:r w:rsidR="00835140">
        <w:t xml:space="preserve"> they should consider whether the claim</w:t>
      </w:r>
      <w:r>
        <w:t>ant can be treated as having limited capability for work until the limited capability for work assessment is carried out</w:t>
      </w:r>
      <w:r w:rsidR="00835140" w:rsidRPr="001D340B">
        <w:rPr>
          <w:vertAlign w:val="superscript"/>
        </w:rPr>
        <w:t>1</w:t>
      </w:r>
      <w:r w:rsidR="00835140">
        <w:t xml:space="preserve"> (see DMG 42350 et </w:t>
      </w:r>
      <w:proofErr w:type="spellStart"/>
      <w:r w:rsidR="00835140">
        <w:t>seq</w:t>
      </w:r>
      <w:proofErr w:type="spellEnd"/>
      <w:r w:rsidR="00835140">
        <w:t>).</w:t>
      </w:r>
    </w:p>
    <w:p w:rsidR="00835140" w:rsidRDefault="00835140" w:rsidP="00EF48B0">
      <w:pPr>
        <w:pStyle w:val="Leg"/>
      </w:pPr>
      <w:proofErr w:type="gramStart"/>
      <w:r>
        <w:t>1</w:t>
      </w:r>
      <w:r w:rsidR="00EF48B0">
        <w:t xml:space="preserve"> </w:t>
      </w:r>
      <w:r>
        <w:t xml:space="preserve"> ESA</w:t>
      </w:r>
      <w:proofErr w:type="gramEnd"/>
      <w:r>
        <w:t xml:space="preserve"> </w:t>
      </w:r>
      <w:proofErr w:type="spellStart"/>
      <w:r>
        <w:t>Regs</w:t>
      </w:r>
      <w:proofErr w:type="spellEnd"/>
      <w:r w:rsidR="00EF48B0">
        <w:t xml:space="preserve"> </w:t>
      </w:r>
      <w:r w:rsidR="00366F44">
        <w:t>(NI)</w:t>
      </w:r>
      <w:r>
        <w:t xml:space="preserve">, </w:t>
      </w:r>
      <w:proofErr w:type="spellStart"/>
      <w:r>
        <w:t>reg</w:t>
      </w:r>
      <w:proofErr w:type="spellEnd"/>
      <w:r>
        <w:t xml:space="preserve"> 30</w:t>
      </w:r>
    </w:p>
    <w:p w:rsidR="00835140" w:rsidRDefault="00EF48B0" w:rsidP="00EF48B0">
      <w:pPr>
        <w:pStyle w:val="BT"/>
      </w:pPr>
      <w:r>
        <w:t>42374</w:t>
      </w:r>
      <w:r>
        <w:tab/>
      </w:r>
      <w:r w:rsidR="00835140">
        <w:t>If the claimant</w:t>
      </w:r>
      <w:r w:rsidR="00366F44">
        <w:t xml:space="preserve"> cannot be treated as having limited capability for work</w:t>
      </w:r>
      <w:r w:rsidR="00835140">
        <w:t xml:space="preserve"> because DMG 42352 applies, and they do not have a new or worse health condition, their claim </w:t>
      </w:r>
      <w:r w:rsidR="00366F44">
        <w:t>cannot be decided until the limited capability for work assessment</w:t>
      </w:r>
      <w:r w:rsidR="00835140">
        <w:t xml:space="preserve"> is carried out.</w:t>
      </w:r>
    </w:p>
    <w:p w:rsidR="00835140" w:rsidRDefault="00EF48B0" w:rsidP="00EF48B0">
      <w:pPr>
        <w:pStyle w:val="BT"/>
      </w:pPr>
      <w:r>
        <w:tab/>
      </w:r>
      <w:r w:rsidR="00835140">
        <w:t xml:space="preserve">42375 </w:t>
      </w:r>
      <w:r>
        <w:t>–</w:t>
      </w:r>
      <w:r w:rsidR="00835140">
        <w:t xml:space="preserve"> 42379</w:t>
      </w:r>
    </w:p>
    <w:p w:rsidR="00835140" w:rsidRDefault="00EF48B0" w:rsidP="00EF48B0">
      <w:pPr>
        <w:pStyle w:val="Para"/>
      </w:pPr>
      <w:r>
        <w:br w:type="page"/>
      </w:r>
      <w:r w:rsidR="00835140">
        <w:lastRenderedPageBreak/>
        <w:t xml:space="preserve">Determining </w:t>
      </w:r>
      <w:r w:rsidR="00366F44">
        <w:t>limited capability for work</w:t>
      </w:r>
    </w:p>
    <w:p w:rsidR="00835140" w:rsidRDefault="00835140" w:rsidP="00EF48B0">
      <w:pPr>
        <w:pStyle w:val="BT"/>
      </w:pPr>
      <w:r>
        <w:t>42380</w:t>
      </w:r>
      <w:r w:rsidR="00EF48B0">
        <w:tab/>
      </w:r>
      <w:r>
        <w:t>Where th</w:t>
      </w:r>
      <w:r w:rsidR="00107C02">
        <w:t>e claimant makes a claim for Employment and Support A</w:t>
      </w:r>
      <w:r w:rsidR="00366F44">
        <w:t>llowance</w:t>
      </w:r>
      <w:r>
        <w:t xml:space="preserve"> after a previous determ</w:t>
      </w:r>
      <w:r w:rsidR="00366F44">
        <w:t>ination that they do not have limited capability for work, the decision maker</w:t>
      </w:r>
      <w:r>
        <w:t xml:space="preserve"> should consider whether they have sufficient evidence from the most recent previous determination to determine whe</w:t>
      </w:r>
      <w:r w:rsidR="00366F44">
        <w:t>ther or not the claimant has limited capability for work</w:t>
      </w:r>
      <w:r>
        <w:t>.</w:t>
      </w:r>
    </w:p>
    <w:p w:rsidR="00835140" w:rsidRDefault="00EF48B0" w:rsidP="00EF48B0">
      <w:pPr>
        <w:pStyle w:val="BT"/>
      </w:pPr>
      <w:r>
        <w:t>42381</w:t>
      </w:r>
      <w:r>
        <w:tab/>
      </w:r>
      <w:r w:rsidR="00835140">
        <w:t>Previous evidence could be</w:t>
      </w:r>
    </w:p>
    <w:p w:rsidR="00835140" w:rsidRDefault="00835140" w:rsidP="00EF48B0">
      <w:pPr>
        <w:pStyle w:val="Indent1"/>
      </w:pPr>
      <w:r>
        <w:rPr>
          <w:b/>
          <w:bCs/>
        </w:rPr>
        <w:t>1.</w:t>
      </w:r>
      <w:r w:rsidR="00EF48B0">
        <w:rPr>
          <w:b/>
          <w:bCs/>
        </w:rPr>
        <w:tab/>
      </w:r>
      <w:proofErr w:type="gramStart"/>
      <w:r>
        <w:t>the</w:t>
      </w:r>
      <w:proofErr w:type="gramEnd"/>
      <w:r>
        <w:t xml:space="preserve"> questionnaire (form ESA50)</w:t>
      </w:r>
    </w:p>
    <w:p w:rsidR="00835140" w:rsidRDefault="00835140" w:rsidP="00EF48B0">
      <w:pPr>
        <w:pStyle w:val="Indent1"/>
      </w:pPr>
      <w:r>
        <w:rPr>
          <w:b/>
          <w:bCs/>
        </w:rPr>
        <w:t>2.</w:t>
      </w:r>
      <w:r w:rsidR="00EF48B0">
        <w:rPr>
          <w:b/>
          <w:bCs/>
        </w:rPr>
        <w:tab/>
      </w:r>
      <w:proofErr w:type="gramStart"/>
      <w:r w:rsidR="00366F44">
        <w:t>the</w:t>
      </w:r>
      <w:proofErr w:type="gramEnd"/>
      <w:r w:rsidR="00366F44">
        <w:t xml:space="preserve"> health</w:t>
      </w:r>
      <w:r w:rsidR="00616556">
        <w:t xml:space="preserve"> </w:t>
      </w:r>
      <w:r w:rsidR="00366F44">
        <w:t>care professional report</w:t>
      </w:r>
      <w:r>
        <w:t xml:space="preserve"> (form ESA85)</w:t>
      </w:r>
    </w:p>
    <w:p w:rsidR="00835140" w:rsidRDefault="00835140" w:rsidP="00EF48B0">
      <w:pPr>
        <w:pStyle w:val="Indent1"/>
      </w:pPr>
      <w:r>
        <w:rPr>
          <w:b/>
          <w:bCs/>
        </w:rPr>
        <w:t>3.</w:t>
      </w:r>
      <w:r w:rsidR="00EF48B0">
        <w:rPr>
          <w:b/>
          <w:bCs/>
        </w:rPr>
        <w:tab/>
      </w:r>
      <w:proofErr w:type="gramStart"/>
      <w:r>
        <w:t>further</w:t>
      </w:r>
      <w:proofErr w:type="gramEnd"/>
      <w:r>
        <w:t xml:space="preserve"> medical evidence, such as</w:t>
      </w:r>
    </w:p>
    <w:p w:rsidR="00835140" w:rsidRDefault="00835140" w:rsidP="00EF48B0">
      <w:pPr>
        <w:pStyle w:val="Indent2"/>
      </w:pPr>
      <w:r>
        <w:rPr>
          <w:b/>
          <w:bCs/>
        </w:rPr>
        <w:t>3.1</w:t>
      </w:r>
      <w:r w:rsidR="00EF48B0">
        <w:rPr>
          <w:b/>
          <w:bCs/>
        </w:rPr>
        <w:tab/>
      </w:r>
      <w:proofErr w:type="gramStart"/>
      <w:r w:rsidR="00366F44">
        <w:t>a</w:t>
      </w:r>
      <w:proofErr w:type="gramEnd"/>
      <w:r w:rsidR="00366F44">
        <w:t xml:space="preserve"> General Practitioner’s</w:t>
      </w:r>
      <w:r>
        <w:t xml:space="preserve"> report (form ESA113)</w:t>
      </w:r>
    </w:p>
    <w:p w:rsidR="00835140" w:rsidRDefault="00835140" w:rsidP="00EF48B0">
      <w:pPr>
        <w:pStyle w:val="Indent2"/>
      </w:pPr>
      <w:r>
        <w:rPr>
          <w:b/>
          <w:bCs/>
        </w:rPr>
        <w:t>3.2</w:t>
      </w:r>
      <w:r w:rsidR="00EF48B0">
        <w:rPr>
          <w:b/>
          <w:bCs/>
        </w:rPr>
        <w:tab/>
      </w:r>
      <w:r>
        <w:t>a hospital report</w:t>
      </w:r>
    </w:p>
    <w:p w:rsidR="00835140" w:rsidRDefault="00835140" w:rsidP="00EF48B0">
      <w:pPr>
        <w:pStyle w:val="Indent2"/>
      </w:pPr>
      <w:r>
        <w:rPr>
          <w:b/>
          <w:bCs/>
        </w:rPr>
        <w:t>3.3</w:t>
      </w:r>
      <w:r w:rsidR="00EF48B0">
        <w:rPr>
          <w:b/>
          <w:bCs/>
        </w:rPr>
        <w:tab/>
      </w:r>
      <w:r w:rsidR="00366F44">
        <w:t>letters from the General Pra</w:t>
      </w:r>
      <w:r w:rsidR="00EF48B0">
        <w:t>c</w:t>
      </w:r>
      <w:r w:rsidR="00366F44">
        <w:t>titioner</w:t>
      </w:r>
      <w:r>
        <w:t xml:space="preserve"> or consultant</w:t>
      </w:r>
    </w:p>
    <w:p w:rsidR="00835140" w:rsidRDefault="00835140" w:rsidP="00EF48B0">
      <w:pPr>
        <w:pStyle w:val="Indent1"/>
      </w:pPr>
      <w:r>
        <w:rPr>
          <w:b/>
          <w:bCs/>
        </w:rPr>
        <w:t>4.</w:t>
      </w:r>
      <w:r w:rsidR="00EF48B0">
        <w:rPr>
          <w:b/>
          <w:bCs/>
        </w:rPr>
        <w:tab/>
      </w:r>
      <w:proofErr w:type="gramStart"/>
      <w:r>
        <w:t>information</w:t>
      </w:r>
      <w:proofErr w:type="gramEnd"/>
      <w:r>
        <w:t xml:space="preserve"> from someone who provides the claimant with care, support or treatment.</w:t>
      </w:r>
    </w:p>
    <w:p w:rsidR="00835140" w:rsidRDefault="00835140" w:rsidP="00EF48B0">
      <w:pPr>
        <w:pStyle w:val="BT"/>
      </w:pPr>
      <w:r>
        <w:t>42382</w:t>
      </w:r>
      <w:r w:rsidR="00EF48B0">
        <w:tab/>
      </w:r>
      <w:r>
        <w:t>Where the previous determination is unchanged following mandatory reconsi</w:t>
      </w:r>
      <w:r w:rsidR="00366F44">
        <w:t xml:space="preserve">deration or an appeal to the Appeal </w:t>
      </w:r>
      <w:r w:rsidR="00107C02">
        <w:t>T</w:t>
      </w:r>
      <w:r w:rsidR="00366F44">
        <w:t>ribunal</w:t>
      </w:r>
      <w:r>
        <w:t>, any evidence or</w:t>
      </w:r>
      <w:r w:rsidR="00366F44">
        <w:t xml:space="preserve"> information provided for the decision maker or the Appeal Tribunal</w:t>
      </w:r>
      <w:r>
        <w:t xml:space="preserve"> should also be considered.</w:t>
      </w:r>
    </w:p>
    <w:p w:rsidR="00835140" w:rsidRDefault="00EF48B0" w:rsidP="00EF48B0">
      <w:pPr>
        <w:pStyle w:val="BT"/>
      </w:pPr>
      <w:r>
        <w:t>42383</w:t>
      </w:r>
      <w:r>
        <w:tab/>
      </w:r>
      <w:r w:rsidR="00366F44">
        <w:t>The decision maker</w:t>
      </w:r>
      <w:r w:rsidR="00835140">
        <w:t xml:space="preserve"> should not assume without further investigation that there has been no change sin</w:t>
      </w:r>
      <w:r w:rsidR="00366F44">
        <w:t>ce the last determination of limited capability for work</w:t>
      </w:r>
      <w:r w:rsidR="00835140">
        <w:t xml:space="preserve">. </w:t>
      </w:r>
      <w:r>
        <w:t xml:space="preserve"> </w:t>
      </w:r>
      <w:r w:rsidR="00835140">
        <w:t>The evidence provided by the claimant as part of their repeat claim, including any information given by telephone, should be considered carefully, together with the evidence provided when the previous determination was made.</w:t>
      </w:r>
    </w:p>
    <w:p w:rsidR="00835140" w:rsidRDefault="00835140" w:rsidP="00EF48B0">
      <w:pPr>
        <w:pStyle w:val="BT"/>
      </w:pPr>
      <w:r>
        <w:t>42384</w:t>
      </w:r>
      <w:r w:rsidR="00EF48B0">
        <w:tab/>
      </w:r>
      <w:r>
        <w:t>The cl</w:t>
      </w:r>
      <w:r w:rsidR="00107C02">
        <w:t>aimant may have been awarded Jobseeker’s A</w:t>
      </w:r>
      <w:r w:rsidR="00366F44">
        <w:t>llowance</w:t>
      </w:r>
      <w:r>
        <w:t xml:space="preserve"> after the previous determin</w:t>
      </w:r>
      <w:r w:rsidR="00366F44">
        <w:t>ation that they did not have limited capability for work</w:t>
      </w:r>
      <w:r>
        <w:t>, for example</w:t>
      </w:r>
    </w:p>
    <w:p w:rsidR="00835140" w:rsidRDefault="00835140" w:rsidP="00EF48B0">
      <w:pPr>
        <w:pStyle w:val="Indent1"/>
      </w:pPr>
      <w:r>
        <w:rPr>
          <w:b/>
          <w:bCs/>
        </w:rPr>
        <w:t>1.</w:t>
      </w:r>
      <w:r w:rsidR="00EF48B0">
        <w:tab/>
      </w:r>
      <w:r>
        <w:t>during the mandatory reconsideration process</w:t>
      </w:r>
    </w:p>
    <w:p w:rsidR="00835140" w:rsidRDefault="00835140" w:rsidP="00EF48B0">
      <w:pPr>
        <w:pStyle w:val="Indent1"/>
      </w:pPr>
      <w:r>
        <w:rPr>
          <w:b/>
          <w:bCs/>
        </w:rPr>
        <w:t>2.</w:t>
      </w:r>
      <w:r w:rsidR="00EF48B0">
        <w:rPr>
          <w:b/>
          <w:bCs/>
        </w:rPr>
        <w:tab/>
      </w:r>
      <w:proofErr w:type="gramStart"/>
      <w:r w:rsidR="00366F44">
        <w:t>after</w:t>
      </w:r>
      <w:proofErr w:type="gramEnd"/>
      <w:r w:rsidR="00366F44">
        <w:t xml:space="preserve"> any appeal to the Appeal Tribunal</w:t>
      </w:r>
      <w:r>
        <w:t xml:space="preserve"> was dismissed</w:t>
      </w:r>
    </w:p>
    <w:p w:rsidR="00835140" w:rsidRDefault="00835140" w:rsidP="00EF48B0">
      <w:pPr>
        <w:pStyle w:val="Indent1"/>
      </w:pPr>
      <w:r>
        <w:rPr>
          <w:b/>
          <w:bCs/>
        </w:rPr>
        <w:t>3.</w:t>
      </w:r>
      <w:r w:rsidR="00EF48B0">
        <w:rPr>
          <w:b/>
          <w:bCs/>
        </w:rPr>
        <w:tab/>
      </w:r>
      <w:proofErr w:type="gramStart"/>
      <w:r>
        <w:t>while</w:t>
      </w:r>
      <w:proofErr w:type="gramEnd"/>
      <w:r>
        <w:t xml:space="preserve"> awaiting determi</w:t>
      </w:r>
      <w:r w:rsidR="00107C02">
        <w:t>nation of a repeat claim for E</w:t>
      </w:r>
      <w:r w:rsidR="00366F44">
        <w:t>mployment an</w:t>
      </w:r>
      <w:r w:rsidR="00107C02">
        <w:t>d Support A</w:t>
      </w:r>
      <w:r w:rsidR="00366F44">
        <w:t>llowance</w:t>
      </w:r>
      <w:r>
        <w:t>.</w:t>
      </w:r>
    </w:p>
    <w:p w:rsidR="00835140" w:rsidRDefault="00835140" w:rsidP="00EF48B0">
      <w:pPr>
        <w:pStyle w:val="BT"/>
      </w:pPr>
      <w:r w:rsidRPr="00AC7DCE">
        <w:t>42385</w:t>
      </w:r>
      <w:r w:rsidR="00EF48B0">
        <w:tab/>
      </w:r>
      <w:r w:rsidR="00107C02">
        <w:t>Although J</w:t>
      </w:r>
      <w:r w:rsidR="00AC7DCE">
        <w:t>obseeker</w:t>
      </w:r>
      <w:r w:rsidR="00107C02">
        <w:t>’s A</w:t>
      </w:r>
      <w:r w:rsidR="00AC7DCE">
        <w:t>llowance</w:t>
      </w:r>
      <w:r>
        <w:t xml:space="preserve"> is awarded on the condition tha</w:t>
      </w:r>
      <w:r w:rsidR="00AC7DCE">
        <w:t>t the claimant does not have limited capability for work</w:t>
      </w:r>
      <w:r w:rsidRPr="001D340B">
        <w:rPr>
          <w:vertAlign w:val="superscript"/>
        </w:rPr>
        <w:t>1</w:t>
      </w:r>
      <w:r w:rsidR="00AC7DCE">
        <w:t>, no determination of limited capability for work</w:t>
      </w:r>
      <w:r>
        <w:t xml:space="preserve"> has bee</w:t>
      </w:r>
      <w:r w:rsidR="00107C02">
        <w:t>n made for the period of the J</w:t>
      </w:r>
      <w:r w:rsidR="00AC7DCE">
        <w:t>obseeker</w:t>
      </w:r>
      <w:r w:rsidR="00107C02">
        <w:t>’s A</w:t>
      </w:r>
      <w:r w:rsidR="00AC7DCE">
        <w:t xml:space="preserve">llowance </w:t>
      </w:r>
      <w:r>
        <w:t xml:space="preserve">award, and there is no </w:t>
      </w:r>
      <w:r>
        <w:lastRenderedPageBreak/>
        <w:t>presumption that the claimant does</w:t>
      </w:r>
      <w:r w:rsidR="00AC7DCE">
        <w:t xml:space="preserve"> not have limited capability fo</w:t>
      </w:r>
      <w:r w:rsidR="00107C02">
        <w:t>r work for the purposes of the Employment and Support A</w:t>
      </w:r>
      <w:r w:rsidR="00AC7DCE">
        <w:t xml:space="preserve">llowance </w:t>
      </w:r>
      <w:r>
        <w:t xml:space="preserve">repeat claim. </w:t>
      </w:r>
      <w:r w:rsidR="00C57AD9">
        <w:t xml:space="preserve"> </w:t>
      </w:r>
      <w:r>
        <w:t>It should be noted that the claimant may have</w:t>
      </w:r>
      <w:r w:rsidR="00AC7DCE">
        <w:t xml:space="preserve"> been sending in evidence of limited capability </w:t>
      </w:r>
      <w:r w:rsidR="00107C02">
        <w:t>for work for the purposes of a J</w:t>
      </w:r>
      <w:r w:rsidR="00AC7DCE">
        <w:t>obseeker</w:t>
      </w:r>
      <w:r w:rsidR="00107C02">
        <w:t>’s A</w:t>
      </w:r>
      <w:r w:rsidR="00AC7DCE">
        <w:t>llowance extended period of sickness</w:t>
      </w:r>
      <w:r w:rsidRPr="001D340B">
        <w:rPr>
          <w:vertAlign w:val="superscript"/>
        </w:rPr>
        <w:t>2</w:t>
      </w:r>
      <w:r>
        <w:t xml:space="preserve"> </w:t>
      </w:r>
      <w:r w:rsidR="00EF48B0">
        <w:t>-</w:t>
      </w:r>
      <w:r>
        <w:t xml:space="preserve"> see DMG Chapter 20 for further details.</w:t>
      </w:r>
    </w:p>
    <w:p w:rsidR="00835140" w:rsidRDefault="00AC7DCE" w:rsidP="00EF48B0">
      <w:pPr>
        <w:pStyle w:val="Leg"/>
      </w:pPr>
      <w:proofErr w:type="gramStart"/>
      <w:r>
        <w:t>1</w:t>
      </w:r>
      <w:r w:rsidR="00EF48B0">
        <w:t xml:space="preserve"> </w:t>
      </w:r>
      <w:r>
        <w:t xml:space="preserve"> JS</w:t>
      </w:r>
      <w:proofErr w:type="gramEnd"/>
      <w:r w:rsidR="00EF48B0">
        <w:t xml:space="preserve"> </w:t>
      </w:r>
      <w:r>
        <w:t>(NI) Order</w:t>
      </w:r>
      <w:r w:rsidR="00835140">
        <w:t xml:space="preserve"> 95, </w:t>
      </w:r>
      <w:r w:rsidR="00EF48B0">
        <w:t>art</w:t>
      </w:r>
      <w:r>
        <w:t xml:space="preserve"> 1(3</w:t>
      </w:r>
      <w:r w:rsidR="00835140">
        <w:t xml:space="preserve">)(f); </w:t>
      </w:r>
      <w:r w:rsidR="00EF48B0">
        <w:t xml:space="preserve"> </w:t>
      </w:r>
      <w:r w:rsidR="00835140">
        <w:t xml:space="preserve">2 </w:t>
      </w:r>
      <w:r w:rsidR="00EF48B0">
        <w:t xml:space="preserve"> </w:t>
      </w:r>
      <w:r w:rsidR="00835140">
        <w:t xml:space="preserve">JSA </w:t>
      </w:r>
      <w:proofErr w:type="spellStart"/>
      <w:r w:rsidR="00835140">
        <w:t>Regs</w:t>
      </w:r>
      <w:proofErr w:type="spellEnd"/>
      <w:r w:rsidR="00EF48B0">
        <w:t xml:space="preserve"> </w:t>
      </w:r>
      <w:r>
        <w:t>(NI)</w:t>
      </w:r>
      <w:r w:rsidR="00835140">
        <w:t xml:space="preserve">, </w:t>
      </w:r>
      <w:proofErr w:type="spellStart"/>
      <w:r w:rsidR="00835140">
        <w:t>reg</w:t>
      </w:r>
      <w:proofErr w:type="spellEnd"/>
      <w:r w:rsidR="00835140">
        <w:t xml:space="preserve"> 55ZA; </w:t>
      </w:r>
      <w:r w:rsidR="00EF48B0">
        <w:t xml:space="preserve"> </w:t>
      </w:r>
      <w:r w:rsidR="00835140">
        <w:t>JSA</w:t>
      </w:r>
      <w:r>
        <w:t xml:space="preserve"> </w:t>
      </w:r>
      <w:proofErr w:type="spellStart"/>
      <w:r>
        <w:t>Regs</w:t>
      </w:r>
      <w:proofErr w:type="spellEnd"/>
      <w:r w:rsidR="00EF48B0">
        <w:t xml:space="preserve"> (NI)</w:t>
      </w:r>
      <w:r>
        <w:t xml:space="preserve"> 16</w:t>
      </w:r>
      <w:r w:rsidR="00835140">
        <w:t xml:space="preserve">, </w:t>
      </w:r>
      <w:proofErr w:type="spellStart"/>
      <w:r w:rsidR="00835140">
        <w:t>reg</w:t>
      </w:r>
      <w:proofErr w:type="spellEnd"/>
      <w:r w:rsidR="00835140">
        <w:t xml:space="preserve"> 46</w:t>
      </w:r>
    </w:p>
    <w:p w:rsidR="00835140" w:rsidRDefault="00835140" w:rsidP="00EF48B0">
      <w:pPr>
        <w:pStyle w:val="BT"/>
      </w:pPr>
      <w:r>
        <w:t>42386</w:t>
      </w:r>
      <w:r w:rsidR="00EF48B0">
        <w:tab/>
      </w:r>
      <w:r>
        <w:t>It may not be appropriate to rely on the previous evidence, for example because</w:t>
      </w:r>
    </w:p>
    <w:p w:rsidR="00835140" w:rsidRDefault="00835140" w:rsidP="00EF48B0">
      <w:pPr>
        <w:pStyle w:val="Indent1"/>
      </w:pPr>
      <w:r>
        <w:rPr>
          <w:b/>
          <w:bCs/>
        </w:rPr>
        <w:t>1.</w:t>
      </w:r>
      <w:r w:rsidR="00EF48B0">
        <w:rPr>
          <w:b/>
          <w:bCs/>
        </w:rPr>
        <w:tab/>
      </w:r>
      <w:proofErr w:type="gramStart"/>
      <w:r>
        <w:t>the</w:t>
      </w:r>
      <w:proofErr w:type="gramEnd"/>
      <w:r>
        <w:t xml:space="preserve"> evidence has been lost or routinely destroyed</w:t>
      </w:r>
    </w:p>
    <w:p w:rsidR="00835140" w:rsidRDefault="00835140" w:rsidP="00EF48B0">
      <w:pPr>
        <w:pStyle w:val="Indent1"/>
      </w:pPr>
      <w:r>
        <w:rPr>
          <w:b/>
          <w:bCs/>
        </w:rPr>
        <w:t>2.</w:t>
      </w:r>
      <w:r w:rsidR="00EF48B0">
        <w:rPr>
          <w:b/>
          <w:bCs/>
        </w:rPr>
        <w:tab/>
      </w:r>
      <w:proofErr w:type="gramStart"/>
      <w:r>
        <w:t>the</w:t>
      </w:r>
      <w:proofErr w:type="gramEnd"/>
      <w:r>
        <w:t xml:space="preserve"> claimant states that they have a new or significantly worse condition</w:t>
      </w:r>
    </w:p>
    <w:p w:rsidR="00835140" w:rsidRDefault="00835140" w:rsidP="00EF48B0">
      <w:pPr>
        <w:pStyle w:val="Indent1"/>
      </w:pPr>
      <w:r>
        <w:rPr>
          <w:b/>
          <w:bCs/>
        </w:rPr>
        <w:t>3.</w:t>
      </w:r>
      <w:r w:rsidR="00EF48B0">
        <w:rPr>
          <w:b/>
          <w:bCs/>
        </w:rPr>
        <w:tab/>
      </w:r>
      <w:proofErr w:type="gramStart"/>
      <w:r>
        <w:t>the</w:t>
      </w:r>
      <w:proofErr w:type="gramEnd"/>
      <w:r>
        <w:t xml:space="preserve"> claimant’s health condition is one which is expected to deteriorate</w:t>
      </w:r>
    </w:p>
    <w:p w:rsidR="00835140" w:rsidRDefault="00835140" w:rsidP="00EF48B0">
      <w:pPr>
        <w:pStyle w:val="Indent1"/>
      </w:pPr>
      <w:r>
        <w:rPr>
          <w:b/>
          <w:bCs/>
        </w:rPr>
        <w:t>4.</w:t>
      </w:r>
      <w:r w:rsidR="00EF48B0">
        <w:rPr>
          <w:b/>
          <w:bCs/>
        </w:rPr>
        <w:tab/>
      </w:r>
      <w:proofErr w:type="gramStart"/>
      <w:r>
        <w:t>the</w:t>
      </w:r>
      <w:proofErr w:type="gramEnd"/>
      <w:r>
        <w:t xml:space="preserve"> claimant provides evidence with the repeat claim which might indicate that they</w:t>
      </w:r>
      <w:r w:rsidR="00AC7DCE">
        <w:t xml:space="preserve"> should be treated as having limited capability for work</w:t>
      </w:r>
      <w:r>
        <w:rPr>
          <w:vertAlign w:val="superscript"/>
        </w:rPr>
        <w:t>1</w:t>
      </w:r>
      <w:r>
        <w:t>, for example they have been in hospital.</w:t>
      </w:r>
    </w:p>
    <w:p w:rsidR="00835140" w:rsidRDefault="00EF48B0" w:rsidP="00EF48B0">
      <w:pPr>
        <w:pStyle w:val="BT"/>
      </w:pPr>
      <w:r w:rsidRPr="00B52DEA">
        <w:tab/>
      </w:r>
      <w:r w:rsidR="00835140" w:rsidRPr="001D340B">
        <w:rPr>
          <w:b/>
        </w:rPr>
        <w:t>Note:</w:t>
      </w:r>
      <w:r w:rsidR="00835140">
        <w:t xml:space="preserve"> </w:t>
      </w:r>
      <w:r>
        <w:t xml:space="preserve"> </w:t>
      </w:r>
      <w:r w:rsidR="00835140">
        <w:t>This list is not exclusive.</w:t>
      </w:r>
    </w:p>
    <w:p w:rsidR="00835140" w:rsidRDefault="00835140" w:rsidP="00EF48B0">
      <w:pPr>
        <w:pStyle w:val="Leg"/>
      </w:pPr>
      <w:proofErr w:type="gramStart"/>
      <w:r>
        <w:t xml:space="preserve">1 </w:t>
      </w:r>
      <w:r w:rsidR="00EF48B0">
        <w:t xml:space="preserve"> </w:t>
      </w:r>
      <w:r>
        <w:t>ESA</w:t>
      </w:r>
      <w:proofErr w:type="gramEnd"/>
      <w:r>
        <w:t xml:space="preserve"> </w:t>
      </w:r>
      <w:proofErr w:type="spellStart"/>
      <w:r>
        <w:t>Regs</w:t>
      </w:r>
      <w:proofErr w:type="spellEnd"/>
      <w:r w:rsidR="00EF48B0">
        <w:t xml:space="preserve"> </w:t>
      </w:r>
      <w:r w:rsidR="00AC7DCE">
        <w:t>(NI)</w:t>
      </w:r>
      <w:r>
        <w:t xml:space="preserve">, </w:t>
      </w:r>
      <w:proofErr w:type="spellStart"/>
      <w:r>
        <w:t>reg</w:t>
      </w:r>
      <w:proofErr w:type="spellEnd"/>
      <w:r>
        <w:t xml:space="preserve"> 20, 25, 26 &amp; 33(2)</w:t>
      </w:r>
    </w:p>
    <w:p w:rsidR="00835140" w:rsidRDefault="00835140" w:rsidP="00EF48B0">
      <w:pPr>
        <w:pStyle w:val="BT"/>
      </w:pPr>
      <w:r>
        <w:t>42387</w:t>
      </w:r>
      <w:r w:rsidR="00EF48B0">
        <w:tab/>
      </w:r>
      <w:r>
        <w:t>The mere passage of time since previous evidence was obtained does not of itself show that it cannot be relied on as evidence of the claimant’s current health condition.</w:t>
      </w:r>
      <w:r w:rsidR="00EF48B0">
        <w:t xml:space="preserve"> </w:t>
      </w:r>
      <w:r>
        <w:t xml:space="preserve"> For example, where</w:t>
      </w:r>
    </w:p>
    <w:p w:rsidR="00835140" w:rsidRDefault="00835140" w:rsidP="00EF48B0">
      <w:pPr>
        <w:pStyle w:val="Indent1"/>
      </w:pPr>
      <w:r>
        <w:rPr>
          <w:b/>
          <w:bCs/>
        </w:rPr>
        <w:t>1.</w:t>
      </w:r>
      <w:r w:rsidR="00EF48B0">
        <w:rPr>
          <w:b/>
          <w:bCs/>
        </w:rPr>
        <w:tab/>
      </w:r>
      <w:proofErr w:type="gramStart"/>
      <w:r>
        <w:t>a</w:t>
      </w:r>
      <w:proofErr w:type="gramEnd"/>
      <w:r>
        <w:t xml:space="preserve"> condition was previously reported to be stable </w:t>
      </w:r>
      <w:r>
        <w:rPr>
          <w:b/>
          <w:bCs/>
        </w:rPr>
        <w:t>or</w:t>
      </w:r>
    </w:p>
    <w:p w:rsidR="00835140" w:rsidRDefault="00835140" w:rsidP="00EF48B0">
      <w:pPr>
        <w:pStyle w:val="Indent1"/>
      </w:pPr>
      <w:r>
        <w:rPr>
          <w:b/>
          <w:bCs/>
        </w:rPr>
        <w:t>2.</w:t>
      </w:r>
      <w:r w:rsidR="00EF48B0">
        <w:rPr>
          <w:b/>
          <w:bCs/>
        </w:rPr>
        <w:tab/>
      </w:r>
      <w:proofErr w:type="gramStart"/>
      <w:r>
        <w:t>the</w:t>
      </w:r>
      <w:proofErr w:type="gramEnd"/>
      <w:r>
        <w:t xml:space="preserve"> previous evidence had taken variability into account</w:t>
      </w:r>
    </w:p>
    <w:p w:rsidR="00835140" w:rsidRDefault="00EF48B0" w:rsidP="00EF48B0">
      <w:pPr>
        <w:pStyle w:val="BT"/>
      </w:pPr>
      <w:r>
        <w:tab/>
      </w:r>
      <w:proofErr w:type="gramStart"/>
      <w:r w:rsidR="00835140">
        <w:t>and</w:t>
      </w:r>
      <w:proofErr w:type="gramEnd"/>
      <w:r w:rsidR="00835140">
        <w:t xml:space="preserve"> there is no evidence of any change, there may be no reason to refe</w:t>
      </w:r>
      <w:r w:rsidR="00AC7DCE">
        <w:t>r the claimant for a further work capability assessment</w:t>
      </w:r>
      <w:r w:rsidR="00835140">
        <w:t>.</w:t>
      </w:r>
    </w:p>
    <w:p w:rsidR="00835140" w:rsidRDefault="00EF48B0" w:rsidP="00EF48B0">
      <w:pPr>
        <w:pStyle w:val="BT"/>
      </w:pPr>
      <w:r>
        <w:t>42388</w:t>
      </w:r>
      <w:r>
        <w:tab/>
      </w:r>
      <w:r w:rsidR="00AC7DCE">
        <w:t>The decision maker</w:t>
      </w:r>
      <w:r w:rsidR="00835140">
        <w:t xml:space="preserve"> should consider all the claimant’s circumstances from the </w:t>
      </w:r>
      <w:r w:rsidR="00AC7DCE">
        <w:t>date of the previous limited capability for work</w:t>
      </w:r>
      <w:r w:rsidR="00835140">
        <w:t xml:space="preserve"> determination to the date of</w:t>
      </w:r>
      <w:r w:rsidR="00107C02">
        <w:t xml:space="preserve"> determination of the repeat Employment and Support A</w:t>
      </w:r>
      <w:r w:rsidR="00AC7DCE">
        <w:t>llowance</w:t>
      </w:r>
      <w:r w:rsidR="00835140">
        <w:t xml:space="preserve"> claim.</w:t>
      </w:r>
      <w:r>
        <w:t xml:space="preserve"> </w:t>
      </w:r>
      <w:r w:rsidR="00835140">
        <w:t xml:space="preserve"> For example, where the repeat claim is made after an appeal has been dismissed, there may have been a considerable elaps</w:t>
      </w:r>
      <w:r w:rsidR="00AC7DCE">
        <w:t>e of time since the original limited capability for work</w:t>
      </w:r>
      <w:r w:rsidR="00835140">
        <w:t xml:space="preserve"> determinat</w:t>
      </w:r>
      <w:r w:rsidR="00AC7DCE">
        <w:t xml:space="preserve">ion. </w:t>
      </w:r>
      <w:r>
        <w:t xml:space="preserve"> </w:t>
      </w:r>
      <w:r w:rsidR="00AC7DCE">
        <w:t>The Appeal Tribunal</w:t>
      </w:r>
      <w:r w:rsidR="00835140">
        <w:t xml:space="preserve"> is not permitted to consider any changes since the decision embodying that determination was made</w:t>
      </w:r>
      <w:r w:rsidR="00835140" w:rsidRPr="007F3289">
        <w:rPr>
          <w:vertAlign w:val="superscript"/>
        </w:rPr>
        <w:t>1</w:t>
      </w:r>
      <w:r w:rsidR="00AC7DCE">
        <w:t>.</w:t>
      </w:r>
      <w:r>
        <w:t xml:space="preserve"> </w:t>
      </w:r>
      <w:r w:rsidR="00AC7DCE">
        <w:t xml:space="preserve"> The fact that the Appeal Tribunal</w:t>
      </w:r>
      <w:r w:rsidR="00835140">
        <w:t xml:space="preserve"> upheld that determination should not be considered conclusive for the repeat claim.</w:t>
      </w:r>
    </w:p>
    <w:p w:rsidR="00835140" w:rsidRDefault="00835140" w:rsidP="00EF48B0">
      <w:pPr>
        <w:pStyle w:val="Leg"/>
      </w:pPr>
      <w:proofErr w:type="gramStart"/>
      <w:r>
        <w:t xml:space="preserve">1 </w:t>
      </w:r>
      <w:r w:rsidR="00EF48B0">
        <w:t xml:space="preserve"> </w:t>
      </w:r>
      <w:r>
        <w:t>SS</w:t>
      </w:r>
      <w:proofErr w:type="gramEnd"/>
      <w:r>
        <w:t xml:space="preserve"> </w:t>
      </w:r>
      <w:r w:rsidR="00AC7DCE">
        <w:t>(NI) Order</w:t>
      </w:r>
      <w:r>
        <w:t xml:space="preserve"> 98, </w:t>
      </w:r>
      <w:r w:rsidR="00EF48B0">
        <w:t>art</w:t>
      </w:r>
      <w:r>
        <w:t xml:space="preserve"> 1</w:t>
      </w:r>
      <w:r w:rsidR="00AC7DCE">
        <w:t>3</w:t>
      </w:r>
    </w:p>
    <w:p w:rsidR="00835140" w:rsidRDefault="00835140" w:rsidP="00D0411D">
      <w:pPr>
        <w:pStyle w:val="BT"/>
      </w:pPr>
      <w:r>
        <w:t>42389</w:t>
      </w:r>
      <w:r w:rsidR="00D0411D">
        <w:tab/>
      </w:r>
      <w:r>
        <w:t xml:space="preserve">If the </w:t>
      </w:r>
      <w:r w:rsidR="00AC7DCE">
        <w:t>decision maker</w:t>
      </w:r>
      <w:r>
        <w:t xml:space="preserve"> determines that</w:t>
      </w:r>
    </w:p>
    <w:p w:rsidR="00835140" w:rsidRDefault="00835140" w:rsidP="00D0411D">
      <w:pPr>
        <w:pStyle w:val="Indent1"/>
      </w:pPr>
      <w:r>
        <w:rPr>
          <w:b/>
          <w:bCs/>
        </w:rPr>
        <w:lastRenderedPageBreak/>
        <w:t>1.</w:t>
      </w:r>
      <w:r w:rsidR="00D0411D">
        <w:tab/>
      </w:r>
      <w:proofErr w:type="gramStart"/>
      <w:r>
        <w:t>the</w:t>
      </w:r>
      <w:proofErr w:type="gramEnd"/>
      <w:r>
        <w:t xml:space="preserve"> previous evidence cannot be relied on to mak</w:t>
      </w:r>
      <w:r w:rsidR="00AC7DCE">
        <w:t>e a further determination of limited capability for work</w:t>
      </w:r>
      <w:r>
        <w:t xml:space="preserve"> </w:t>
      </w:r>
      <w:r>
        <w:rPr>
          <w:b/>
          <w:bCs/>
        </w:rPr>
        <w:t>and</w:t>
      </w:r>
    </w:p>
    <w:p w:rsidR="00835140" w:rsidRDefault="00835140" w:rsidP="00D0411D">
      <w:pPr>
        <w:pStyle w:val="Indent1"/>
      </w:pPr>
      <w:r>
        <w:rPr>
          <w:b/>
          <w:bCs/>
        </w:rPr>
        <w:t>2.</w:t>
      </w:r>
      <w:r w:rsidR="00D0411D">
        <w:rPr>
          <w:b/>
          <w:bCs/>
        </w:rPr>
        <w:tab/>
      </w:r>
      <w:proofErr w:type="gramStart"/>
      <w:r>
        <w:t>the</w:t>
      </w:r>
      <w:proofErr w:type="gramEnd"/>
      <w:r>
        <w:t xml:space="preserve"> claimant shou</w:t>
      </w:r>
      <w:r w:rsidR="00AC7DCE">
        <w:t>ld be referred for a further work capability assessment</w:t>
      </w:r>
    </w:p>
    <w:p w:rsidR="00835140" w:rsidRDefault="00D0411D" w:rsidP="00D0411D">
      <w:pPr>
        <w:pStyle w:val="BT"/>
      </w:pPr>
      <w:r>
        <w:tab/>
      </w:r>
      <w:proofErr w:type="gramStart"/>
      <w:r w:rsidR="00835140">
        <w:t>they</w:t>
      </w:r>
      <w:proofErr w:type="gramEnd"/>
      <w:r w:rsidR="00835140">
        <w:t xml:space="preserve"> should consider whether the claim</w:t>
      </w:r>
      <w:r w:rsidR="00AC7DCE">
        <w:t>ant can be treated as having limited capability for work pending the work capability assessment</w:t>
      </w:r>
      <w:r w:rsidR="00835140" w:rsidRPr="007F3289">
        <w:rPr>
          <w:vertAlign w:val="superscript"/>
        </w:rPr>
        <w:t>1</w:t>
      </w:r>
      <w:r w:rsidR="00835140">
        <w:t xml:space="preserve">. </w:t>
      </w:r>
      <w:r>
        <w:t xml:space="preserve"> </w:t>
      </w:r>
      <w:r w:rsidR="00835140">
        <w:t>This means considering whether the claimant has a new or significantly worse health con</w:t>
      </w:r>
      <w:r w:rsidR="00AC7DCE">
        <w:t>dition since the most recent limited capability for work</w:t>
      </w:r>
      <w:r w:rsidR="00835140">
        <w:t xml:space="preserve"> determination was made.</w:t>
      </w:r>
    </w:p>
    <w:p w:rsidR="00835140" w:rsidRDefault="00D0411D" w:rsidP="00D0411D">
      <w:pPr>
        <w:pStyle w:val="BT"/>
      </w:pPr>
      <w:r w:rsidRPr="00B52DEA">
        <w:tab/>
      </w:r>
      <w:r w:rsidR="00835140" w:rsidRPr="007F3289">
        <w:rPr>
          <w:b/>
        </w:rPr>
        <w:t>Note:</w:t>
      </w:r>
      <w:r w:rsidR="00AC7DCE">
        <w:t xml:space="preserve"> </w:t>
      </w:r>
      <w:r>
        <w:t xml:space="preserve"> </w:t>
      </w:r>
      <w:r w:rsidR="00AC7DCE">
        <w:t>The decision maker</w:t>
      </w:r>
      <w:r w:rsidR="00835140">
        <w:t xml:space="preserve"> is reminded that, if it is determined that the claimant does not have a new or significantly wors</w:t>
      </w:r>
      <w:r w:rsidR="00AC7DCE">
        <w:t>e he</w:t>
      </w:r>
      <w:r w:rsidR="00CE10F6">
        <w:t>alth condition, the Employment and Support A</w:t>
      </w:r>
      <w:r w:rsidR="00AC7DCE">
        <w:t xml:space="preserve">llowance </w:t>
      </w:r>
      <w:r w:rsidR="00835140">
        <w:t>claim canno</w:t>
      </w:r>
      <w:r w:rsidR="00AC7DCE">
        <w:t>t be decided until a further limited capability for work</w:t>
      </w:r>
      <w:r w:rsidR="00835140">
        <w:t xml:space="preserve"> determination is made </w:t>
      </w:r>
      <w:r>
        <w:t>-</w:t>
      </w:r>
      <w:r w:rsidR="00835140">
        <w:t xml:space="preserve"> see DMG 42374.</w:t>
      </w:r>
    </w:p>
    <w:p w:rsidR="00835140" w:rsidRDefault="00835140" w:rsidP="00D0411D">
      <w:pPr>
        <w:pStyle w:val="Leg"/>
      </w:pPr>
      <w:proofErr w:type="gramStart"/>
      <w:r>
        <w:t xml:space="preserve">1 </w:t>
      </w:r>
      <w:r w:rsidR="00EF48B0">
        <w:t xml:space="preserve"> </w:t>
      </w:r>
      <w:r>
        <w:t>ESA</w:t>
      </w:r>
      <w:proofErr w:type="gramEnd"/>
      <w:r>
        <w:t xml:space="preserve"> </w:t>
      </w:r>
      <w:proofErr w:type="spellStart"/>
      <w:r>
        <w:t>Regs</w:t>
      </w:r>
      <w:proofErr w:type="spellEnd"/>
      <w:r w:rsidR="00EF48B0">
        <w:t xml:space="preserve"> </w:t>
      </w:r>
      <w:r w:rsidR="00201104">
        <w:t>(NI)</w:t>
      </w:r>
      <w:r>
        <w:t xml:space="preserve">, </w:t>
      </w:r>
      <w:proofErr w:type="spellStart"/>
      <w:r>
        <w:t>reg</w:t>
      </w:r>
      <w:proofErr w:type="spellEnd"/>
      <w:r>
        <w:t xml:space="preserve"> 30(2)</w:t>
      </w:r>
    </w:p>
    <w:p w:rsidR="00835140" w:rsidRDefault="00D0411D" w:rsidP="00D0411D">
      <w:pPr>
        <w:pStyle w:val="BT"/>
      </w:pPr>
      <w:r>
        <w:tab/>
      </w:r>
      <w:r w:rsidR="00835140">
        <w:t xml:space="preserve">42390 </w:t>
      </w:r>
      <w:r>
        <w:t>–</w:t>
      </w:r>
      <w:r w:rsidR="00835140">
        <w:t xml:space="preserve"> 42399</w:t>
      </w:r>
    </w:p>
    <w:p w:rsidR="00835140" w:rsidRPr="00D0411D" w:rsidRDefault="00835140" w:rsidP="00D0411D">
      <w:pPr>
        <w:pStyle w:val="Para"/>
      </w:pPr>
      <w:r w:rsidRPr="00D0411D">
        <w:t>Meaning of new or significantly worse health condition</w:t>
      </w:r>
    </w:p>
    <w:p w:rsidR="00835140" w:rsidRDefault="00D0411D" w:rsidP="00D0411D">
      <w:pPr>
        <w:pStyle w:val="BT"/>
      </w:pPr>
      <w:r>
        <w:t>42400</w:t>
      </w:r>
      <w:r>
        <w:tab/>
      </w:r>
      <w:r w:rsidR="00835140">
        <w:t xml:space="preserve">If the claimant states that they have a new or significantly worse condition since the previous determination was made, they should be asked if they have further information or evidence of this. </w:t>
      </w:r>
      <w:r w:rsidR="00C57AD9">
        <w:t xml:space="preserve"> </w:t>
      </w:r>
      <w:r w:rsidR="00835140">
        <w:t>In the case of deterioration, the claimant should be asked how it affects their ability to perform the functional descriptors since the previous</w:t>
      </w:r>
      <w:r w:rsidR="00201104">
        <w:t xml:space="preserve"> determination that they had limited capability for work</w:t>
      </w:r>
      <w:r w:rsidR="00835140">
        <w:t>.</w:t>
      </w:r>
    </w:p>
    <w:p w:rsidR="00835140" w:rsidRDefault="00835140" w:rsidP="00D0411D">
      <w:pPr>
        <w:pStyle w:val="BT"/>
      </w:pPr>
      <w:r>
        <w:t>42401</w:t>
      </w:r>
      <w:r w:rsidR="00D0411D">
        <w:tab/>
      </w:r>
      <w:r>
        <w:t>The evidence need not be a requirement to obtain evidence from a G</w:t>
      </w:r>
      <w:r w:rsidR="00201104">
        <w:t>eneral Practitioner</w:t>
      </w:r>
      <w:r>
        <w:t xml:space="preserve"> or other health care professional treating the claimant.</w:t>
      </w:r>
      <w:r w:rsidR="00D0411D">
        <w:t xml:space="preserve"> </w:t>
      </w:r>
      <w:r>
        <w:t xml:space="preserve"> For example, it could be information provided by the claimant, or by someone who knows them well, such as a </w:t>
      </w:r>
      <w:proofErr w:type="spellStart"/>
      <w:r>
        <w:t>carer</w:t>
      </w:r>
      <w:proofErr w:type="spellEnd"/>
      <w:r>
        <w:t>, social worker or support worker.</w:t>
      </w:r>
    </w:p>
    <w:p w:rsidR="00835140" w:rsidRDefault="00D0411D" w:rsidP="00D0411D">
      <w:pPr>
        <w:pStyle w:val="BT"/>
      </w:pPr>
      <w:r w:rsidRPr="00B52DEA">
        <w:tab/>
      </w:r>
      <w:r w:rsidR="00835140" w:rsidRPr="007F3289">
        <w:rPr>
          <w:b/>
        </w:rPr>
        <w:t>Note:</w:t>
      </w:r>
      <w:r w:rsidR="00201104">
        <w:t xml:space="preserve"> </w:t>
      </w:r>
      <w:r>
        <w:t xml:space="preserve"> </w:t>
      </w:r>
      <w:r w:rsidR="00201104">
        <w:t>Decision maker</w:t>
      </w:r>
      <w:r w:rsidR="00835140">
        <w:t xml:space="preserve">s are reminded that the claimant’s evidence does not require corroboration unless it is inherently improbable or self-contradictory </w:t>
      </w:r>
      <w:r>
        <w:t xml:space="preserve">- see DMG </w:t>
      </w:r>
      <w:r w:rsidR="00835140">
        <w:t>1380.</w:t>
      </w:r>
    </w:p>
    <w:p w:rsidR="00835140" w:rsidRDefault="00D0411D" w:rsidP="00D0411D">
      <w:pPr>
        <w:pStyle w:val="BT"/>
      </w:pPr>
      <w:r>
        <w:t>42402</w:t>
      </w:r>
      <w:r>
        <w:tab/>
      </w:r>
      <w:r w:rsidR="00201104">
        <w:t>Where the decision maker</w:t>
      </w:r>
      <w:r w:rsidR="00835140">
        <w:t xml:space="preserve"> accepts that there is a new or significantly worse condition, the claimant should be</w:t>
      </w:r>
    </w:p>
    <w:p w:rsidR="00835140" w:rsidRDefault="00835140" w:rsidP="00D0411D">
      <w:pPr>
        <w:pStyle w:val="Indent1"/>
      </w:pPr>
      <w:r>
        <w:rPr>
          <w:b/>
          <w:bCs/>
        </w:rPr>
        <w:t>1.</w:t>
      </w:r>
      <w:r w:rsidR="00D0411D">
        <w:rPr>
          <w:b/>
          <w:bCs/>
        </w:rPr>
        <w:tab/>
      </w:r>
      <w:proofErr w:type="gramStart"/>
      <w:r w:rsidR="00201104">
        <w:t>treated</w:t>
      </w:r>
      <w:proofErr w:type="gramEnd"/>
      <w:r w:rsidR="00201104">
        <w:t xml:space="preserve"> as having limited capability for work</w:t>
      </w:r>
      <w:r>
        <w:rPr>
          <w:vertAlign w:val="superscript"/>
        </w:rPr>
        <w:t>1</w:t>
      </w:r>
      <w:r>
        <w:t xml:space="preserve"> in the normal way as in DMG 42350 </w:t>
      </w:r>
      <w:r>
        <w:rPr>
          <w:b/>
          <w:bCs/>
        </w:rPr>
        <w:t>1.</w:t>
      </w:r>
      <w:r>
        <w:t xml:space="preserve"> </w:t>
      </w:r>
      <w:proofErr w:type="gramStart"/>
      <w:r>
        <w:rPr>
          <w:b/>
          <w:bCs/>
        </w:rPr>
        <w:t>and</w:t>
      </w:r>
      <w:proofErr w:type="gramEnd"/>
    </w:p>
    <w:p w:rsidR="00835140" w:rsidRDefault="00835140" w:rsidP="00D0411D">
      <w:pPr>
        <w:pStyle w:val="Indent1"/>
      </w:pPr>
      <w:r>
        <w:rPr>
          <w:b/>
          <w:bCs/>
        </w:rPr>
        <w:t>2.</w:t>
      </w:r>
      <w:r w:rsidR="00D0411D">
        <w:rPr>
          <w:b/>
          <w:bCs/>
        </w:rPr>
        <w:tab/>
      </w:r>
      <w:proofErr w:type="gramStart"/>
      <w:r w:rsidR="00201104">
        <w:t>referred</w:t>
      </w:r>
      <w:proofErr w:type="gramEnd"/>
      <w:r w:rsidR="00201104">
        <w:t xml:space="preserve"> for a further work capability assessment</w:t>
      </w:r>
      <w:r>
        <w:t>.</w:t>
      </w:r>
    </w:p>
    <w:p w:rsidR="00835140" w:rsidRDefault="00835140" w:rsidP="00D0411D">
      <w:pPr>
        <w:pStyle w:val="Leg"/>
      </w:pPr>
      <w:proofErr w:type="gramStart"/>
      <w:r>
        <w:t>1</w:t>
      </w:r>
      <w:r w:rsidR="00D0411D">
        <w:t xml:space="preserve"> </w:t>
      </w:r>
      <w:r>
        <w:t xml:space="preserve"> ESA</w:t>
      </w:r>
      <w:proofErr w:type="gramEnd"/>
      <w:r>
        <w:t xml:space="preserve"> </w:t>
      </w:r>
      <w:proofErr w:type="spellStart"/>
      <w:r>
        <w:t>Regs</w:t>
      </w:r>
      <w:proofErr w:type="spellEnd"/>
      <w:r w:rsidR="00D0411D">
        <w:t xml:space="preserve"> </w:t>
      </w:r>
      <w:r w:rsidR="00201104">
        <w:t>(NI)</w:t>
      </w:r>
      <w:r>
        <w:t xml:space="preserve">, </w:t>
      </w:r>
      <w:proofErr w:type="spellStart"/>
      <w:r>
        <w:t>reg</w:t>
      </w:r>
      <w:proofErr w:type="spellEnd"/>
      <w:r>
        <w:t xml:space="preserve"> 30(2)</w:t>
      </w:r>
    </w:p>
    <w:p w:rsidR="00835140" w:rsidRDefault="00835140" w:rsidP="00D0411D">
      <w:pPr>
        <w:pStyle w:val="BT"/>
      </w:pPr>
      <w:r>
        <w:lastRenderedPageBreak/>
        <w:t>42403</w:t>
      </w:r>
      <w:r w:rsidR="00D0411D">
        <w:tab/>
      </w:r>
      <w:r>
        <w:t>Whether or not the claimant has a new health condition should be determined in relation to the evidence used to m</w:t>
      </w:r>
      <w:r w:rsidR="00201104">
        <w:t>ake the most recent previous limited capability for work</w:t>
      </w:r>
      <w:r>
        <w:t xml:space="preserve"> determination.</w:t>
      </w:r>
    </w:p>
    <w:p w:rsidR="00835140" w:rsidRDefault="00D0411D" w:rsidP="00D0411D">
      <w:pPr>
        <w:pStyle w:val="BT"/>
      </w:pPr>
      <w:r>
        <w:t>42404</w:t>
      </w:r>
      <w:r>
        <w:tab/>
      </w:r>
      <w:r w:rsidR="00835140">
        <w:t>Where the claimant states that their health condition has deteriorated sin</w:t>
      </w:r>
      <w:r w:rsidR="00201104">
        <w:t>ce their last assessment, the decision maker</w:t>
      </w:r>
      <w:r w:rsidR="00835140">
        <w:t xml:space="preserve"> should consider whether this change would be likely to be sufficient to score 15 points or more.</w:t>
      </w:r>
    </w:p>
    <w:p w:rsidR="00835140" w:rsidRPr="007F3289" w:rsidRDefault="00D0411D" w:rsidP="00D0411D">
      <w:pPr>
        <w:pStyle w:val="BT"/>
        <w:rPr>
          <w:b/>
        </w:rPr>
      </w:pPr>
      <w:r w:rsidRPr="00B52DEA">
        <w:tab/>
      </w:r>
      <w:r w:rsidR="00835140" w:rsidRPr="007F3289">
        <w:rPr>
          <w:b/>
        </w:rPr>
        <w:t>Example 1</w:t>
      </w:r>
    </w:p>
    <w:p w:rsidR="00835140" w:rsidRDefault="00D0411D" w:rsidP="00D0411D">
      <w:pPr>
        <w:pStyle w:val="BT"/>
      </w:pPr>
      <w:r>
        <w:tab/>
      </w:r>
      <w:r w:rsidR="00CE10F6">
        <w:t>Felicity was awarded Employment and Support A</w:t>
      </w:r>
      <w:r w:rsidR="00201104">
        <w:t>llowance</w:t>
      </w:r>
      <w:r w:rsidR="00835140">
        <w:t xml:space="preserve"> after sending in fit notes showing she had low back pain.</w:t>
      </w:r>
      <w:r>
        <w:t xml:space="preserve"> </w:t>
      </w:r>
      <w:r w:rsidR="00835140">
        <w:t xml:space="preserve"> Her award was terminated aft</w:t>
      </w:r>
      <w:r w:rsidR="00201104">
        <w:t>er she was found not to have limited capability for work</w:t>
      </w:r>
      <w:r w:rsidR="00835140">
        <w:t xml:space="preserve"> following applicati</w:t>
      </w:r>
      <w:r w:rsidR="00201104">
        <w:t>on of the work capability assessment</w:t>
      </w:r>
      <w:r w:rsidR="00835140">
        <w:t xml:space="preserve">. </w:t>
      </w:r>
      <w:r>
        <w:t xml:space="preserve"> </w:t>
      </w:r>
      <w:r w:rsidR="00835140">
        <w:t>No other con</w:t>
      </w:r>
      <w:r w:rsidR="0042079A">
        <w:t>ditions were assessed by the health</w:t>
      </w:r>
      <w:r w:rsidR="00616556">
        <w:t xml:space="preserve"> </w:t>
      </w:r>
      <w:r w:rsidR="0042079A">
        <w:t>care professional</w:t>
      </w:r>
      <w:r w:rsidR="00835140">
        <w:t xml:space="preserve">. </w:t>
      </w:r>
      <w:r>
        <w:t xml:space="preserve"> </w:t>
      </w:r>
      <w:r w:rsidR="00835140">
        <w:t>Her subsequent</w:t>
      </w:r>
      <w:r w:rsidR="0042079A">
        <w:t xml:space="preserve"> appeal was dismissed b</w:t>
      </w:r>
      <w:r w:rsidR="00CE10F6">
        <w:t>y the Appeal Tribunal, and the Employment and S</w:t>
      </w:r>
      <w:r w:rsidR="0042079A">
        <w:t>upport</w:t>
      </w:r>
      <w:r w:rsidR="00835140">
        <w:t xml:space="preserve"> </w:t>
      </w:r>
      <w:r w:rsidR="00CE10F6">
        <w:t xml:space="preserve">Allowance </w:t>
      </w:r>
      <w:r w:rsidR="00835140">
        <w:t xml:space="preserve">award made pending the outcome of that appeal was terminated. </w:t>
      </w:r>
      <w:r w:rsidR="00C57AD9">
        <w:t xml:space="preserve"> </w:t>
      </w:r>
      <w:r w:rsidR="00835140">
        <w:t>Felici</w:t>
      </w:r>
      <w:r w:rsidR="00CE10F6">
        <w:t>ty makes a further claim for Employment and Support A</w:t>
      </w:r>
      <w:r w:rsidR="0042079A">
        <w:t>llowance</w:t>
      </w:r>
      <w:r w:rsidR="00835140">
        <w:t xml:space="preserve"> on the basis that she is suffering</w:t>
      </w:r>
      <w:r w:rsidR="0042079A">
        <w:t xml:space="preserve"> from depression. </w:t>
      </w:r>
      <w:r>
        <w:t xml:space="preserve"> </w:t>
      </w:r>
      <w:r w:rsidR="0042079A">
        <w:t>The decision maker</w:t>
      </w:r>
      <w:r w:rsidR="00835140">
        <w:t xml:space="preserve"> decides</w:t>
      </w:r>
      <w:r w:rsidR="0042079A">
        <w:t xml:space="preserve"> to treat Felicity as having limited capability for work</w:t>
      </w:r>
      <w:r w:rsidR="00835140">
        <w:t xml:space="preserve"> pending a fu</w:t>
      </w:r>
      <w:r w:rsidR="0042079A">
        <w:t xml:space="preserve">rther assessment, and </w:t>
      </w:r>
      <w:r w:rsidR="00CE10F6">
        <w:t>awards Employment and Support A</w:t>
      </w:r>
      <w:r w:rsidR="0042079A">
        <w:t>llowance</w:t>
      </w:r>
      <w:r w:rsidR="00835140">
        <w:t xml:space="preserve"> at the assessment phase rate.</w:t>
      </w:r>
    </w:p>
    <w:p w:rsidR="00835140" w:rsidRPr="007F3289" w:rsidRDefault="00D0411D" w:rsidP="00D0411D">
      <w:pPr>
        <w:pStyle w:val="BT"/>
        <w:rPr>
          <w:b/>
        </w:rPr>
      </w:pPr>
      <w:r w:rsidRPr="00B52DEA">
        <w:tab/>
      </w:r>
      <w:r w:rsidR="00835140" w:rsidRPr="007F3289">
        <w:rPr>
          <w:b/>
        </w:rPr>
        <w:t>Example 2</w:t>
      </w:r>
    </w:p>
    <w:p w:rsidR="00835140" w:rsidRDefault="00D0411D" w:rsidP="00D0411D">
      <w:pPr>
        <w:pStyle w:val="BT"/>
      </w:pPr>
      <w:r>
        <w:tab/>
      </w:r>
      <w:r w:rsidR="00973B5B">
        <w:t>Jermaine was entitled to Employment and Support A</w:t>
      </w:r>
      <w:r w:rsidR="0042079A">
        <w:t xml:space="preserve">llowance </w:t>
      </w:r>
      <w:r w:rsidR="00835140">
        <w:t>at the assessment phase rate, on the basis that he was suffering from problems as a result of injuries to hi</w:t>
      </w:r>
      <w:r w:rsidR="0042079A">
        <w:t xml:space="preserve">s back, knees and elbows. </w:t>
      </w:r>
      <w:r>
        <w:t xml:space="preserve"> </w:t>
      </w:r>
      <w:r w:rsidR="0042079A">
        <w:t>The decision maker accepts the health</w:t>
      </w:r>
      <w:r w:rsidR="00616556">
        <w:t xml:space="preserve"> </w:t>
      </w:r>
      <w:r w:rsidR="0042079A">
        <w:t>care professional</w:t>
      </w:r>
      <w:r w:rsidR="00835140">
        <w:t>’s recommendation that 6 points are awarded for problems with mobilising, and a further 6 points for difficulties with standing and sitting.</w:t>
      </w:r>
      <w:r>
        <w:t xml:space="preserve"> </w:t>
      </w:r>
      <w:r w:rsidR="00835140">
        <w:t xml:space="preserve"> As the score is less than 15 points,</w:t>
      </w:r>
      <w:r w:rsidR="0042079A">
        <w:t xml:space="preserve"> Jer</w:t>
      </w:r>
      <w:r w:rsidR="00973B5B">
        <w:t>maine’s award of Employment and Support A</w:t>
      </w:r>
      <w:r w:rsidR="0042079A">
        <w:t>llowance</w:t>
      </w:r>
      <w:r w:rsidR="00835140">
        <w:t xml:space="preserve"> is terminated. </w:t>
      </w:r>
      <w:r w:rsidR="00C57AD9">
        <w:t xml:space="preserve"> </w:t>
      </w:r>
      <w:r w:rsidR="00835140">
        <w:t>His appeal is dismissed.</w:t>
      </w:r>
    </w:p>
    <w:p w:rsidR="00835140" w:rsidRDefault="00D0411D" w:rsidP="00D0411D">
      <w:pPr>
        <w:pStyle w:val="BT"/>
      </w:pPr>
      <w:r>
        <w:tab/>
      </w:r>
      <w:r w:rsidR="00835140">
        <w:t>Jermai</w:t>
      </w:r>
      <w:r w:rsidR="00973B5B">
        <w:t>ne makes a further claim for Employment and Support A</w:t>
      </w:r>
      <w:r w:rsidR="0042079A">
        <w:t>llowance</w:t>
      </w:r>
      <w:r w:rsidR="00835140">
        <w:t>, stating that his condition has significa</w:t>
      </w:r>
      <w:r w:rsidR="0042079A">
        <w:t xml:space="preserve">ntly worsened since the last limited capability for work determination. </w:t>
      </w:r>
      <w:r>
        <w:t xml:space="preserve"> </w:t>
      </w:r>
      <w:r w:rsidR="0042079A">
        <w:t>His General Practitioner</w:t>
      </w:r>
      <w:r w:rsidR="00835140">
        <w:t xml:space="preserve"> writes a letter to say that Jermaine’s knees have got worse after unsuccessful surgical intervention, and his walking distance h</w:t>
      </w:r>
      <w:r w:rsidR="0042079A">
        <w:t xml:space="preserve">as reduced significantly. </w:t>
      </w:r>
      <w:r>
        <w:t xml:space="preserve"> </w:t>
      </w:r>
      <w:r w:rsidR="0042079A">
        <w:t>The decision maker</w:t>
      </w:r>
      <w:r w:rsidR="00835140">
        <w:t xml:space="preserve"> determines that Jermaine might score at least 9 points for Activity 1, which would be sufficient to score at least 15 points, and treats him as having </w:t>
      </w:r>
      <w:r w:rsidR="0042079A">
        <w:t>limited capability for work pending a further work capability assessment</w:t>
      </w:r>
      <w:r w:rsidR="00835140">
        <w:t>.</w:t>
      </w:r>
    </w:p>
    <w:p w:rsidR="00835140" w:rsidRPr="007F3289" w:rsidRDefault="00D0411D" w:rsidP="00D0411D">
      <w:pPr>
        <w:pStyle w:val="BT"/>
        <w:rPr>
          <w:b/>
        </w:rPr>
      </w:pPr>
      <w:r w:rsidRPr="00B52DEA">
        <w:tab/>
      </w:r>
      <w:r w:rsidR="00835140" w:rsidRPr="007F3289">
        <w:rPr>
          <w:b/>
        </w:rPr>
        <w:t>Example 3</w:t>
      </w:r>
    </w:p>
    <w:p w:rsidR="00835140" w:rsidRDefault="00D0411D" w:rsidP="00D0411D">
      <w:pPr>
        <w:pStyle w:val="BT"/>
      </w:pPr>
      <w:r>
        <w:tab/>
      </w:r>
      <w:r w:rsidR="00973B5B">
        <w:t>Sadie’s award of Employment and Support A</w:t>
      </w:r>
      <w:r w:rsidR="0042079A">
        <w:t>llowance</w:t>
      </w:r>
      <w:r w:rsidR="00835140">
        <w:t xml:space="preserve"> was terminated aft</w:t>
      </w:r>
      <w:r w:rsidR="0042079A">
        <w:t>er she was found not to have limited capability for work</w:t>
      </w:r>
      <w:r w:rsidR="00835140">
        <w:t xml:space="preserve">. </w:t>
      </w:r>
      <w:r>
        <w:t xml:space="preserve"> </w:t>
      </w:r>
      <w:r w:rsidR="00835140">
        <w:t xml:space="preserve">She had difficulties with her right arm </w:t>
      </w:r>
      <w:r w:rsidR="00835140">
        <w:lastRenderedPageBreak/>
        <w:t>which restricted her ability to reach and to pick up objects, but was able to manage these functions with her left arm.</w:t>
      </w:r>
    </w:p>
    <w:p w:rsidR="00835140" w:rsidRDefault="00D0411D" w:rsidP="00D0411D">
      <w:pPr>
        <w:pStyle w:val="BT"/>
      </w:pPr>
      <w:r>
        <w:tab/>
      </w:r>
      <w:r w:rsidR="00835140">
        <w:t>Sadie makes a further claim and states that her condition has deteriorated.</w:t>
      </w:r>
      <w:r>
        <w:t xml:space="preserve"> </w:t>
      </w:r>
      <w:r w:rsidR="00835140">
        <w:t xml:space="preserve"> Her right hand is now worse, and she is not able to use her mob</w:t>
      </w:r>
      <w:r w:rsidR="0042079A">
        <w:t xml:space="preserve">ile phone or read a book. </w:t>
      </w:r>
      <w:r>
        <w:t xml:space="preserve"> </w:t>
      </w:r>
      <w:r w:rsidR="0042079A">
        <w:t>The decision maker</w:t>
      </w:r>
      <w:r w:rsidR="00835140">
        <w:t xml:space="preserve"> establishes that Sadie’s left arm is not affected, and determines that Sadie would be unlikely to </w:t>
      </w:r>
      <w:r w:rsidR="0042079A">
        <w:t xml:space="preserve">score any further points. </w:t>
      </w:r>
      <w:r>
        <w:t xml:space="preserve"> </w:t>
      </w:r>
      <w:r w:rsidR="0042079A">
        <w:t>The decision maker</w:t>
      </w:r>
      <w:r w:rsidR="00835140">
        <w:t xml:space="preserve"> fi</w:t>
      </w:r>
      <w:r w:rsidR="0042079A">
        <w:t>nds that Sadie does not have limited capability</w:t>
      </w:r>
      <w:r w:rsidR="00973B5B">
        <w:t xml:space="preserve"> for work</w:t>
      </w:r>
      <w:r w:rsidR="00835140">
        <w:t>, using the evidence provided for the repeat cl</w:t>
      </w:r>
      <w:r w:rsidR="0042079A">
        <w:t>aim, as well as the previous limited capability for work</w:t>
      </w:r>
      <w:r w:rsidR="00835140">
        <w:t xml:space="preserve"> determination and the claim is disallowed. </w:t>
      </w:r>
      <w:r>
        <w:t xml:space="preserve"> </w:t>
      </w:r>
      <w:r w:rsidR="00835140">
        <w:t>Sa</w:t>
      </w:r>
      <w:r w:rsidR="0042079A">
        <w:t>die is not treated as having limited capability for work</w:t>
      </w:r>
      <w:r w:rsidR="00835140">
        <w:t xml:space="preserve"> for the period before the claim is decided, and i</w:t>
      </w:r>
      <w:r w:rsidR="0042079A">
        <w:t>s not referred for a further work capability assessment</w:t>
      </w:r>
      <w:r w:rsidR="00835140">
        <w:t>.</w:t>
      </w:r>
    </w:p>
    <w:p w:rsidR="00835140" w:rsidRPr="007F3289" w:rsidRDefault="00D0411D" w:rsidP="00D0411D">
      <w:pPr>
        <w:pStyle w:val="BT"/>
        <w:rPr>
          <w:b/>
        </w:rPr>
      </w:pPr>
      <w:r w:rsidRPr="00B52DEA">
        <w:tab/>
      </w:r>
      <w:r w:rsidR="00835140" w:rsidRPr="007F3289">
        <w:rPr>
          <w:b/>
        </w:rPr>
        <w:t>Example 4</w:t>
      </w:r>
    </w:p>
    <w:p w:rsidR="00835140" w:rsidRDefault="00D0411D" w:rsidP="00D0411D">
      <w:pPr>
        <w:pStyle w:val="BT"/>
      </w:pPr>
      <w:r>
        <w:tab/>
      </w:r>
      <w:r w:rsidR="00835140">
        <w:t>Hassan has suffered from back pain and depression for over 20 years following a road traffic accident.</w:t>
      </w:r>
      <w:r w:rsidR="00C57AD9">
        <w:t xml:space="preserve"> </w:t>
      </w:r>
      <w:r w:rsidR="00835140">
        <w:t xml:space="preserve"> He gave up his job as a hospital porter due to back pain. </w:t>
      </w:r>
      <w:r>
        <w:t xml:space="preserve"> </w:t>
      </w:r>
      <w:r w:rsidR="00835140">
        <w:t>He is</w:t>
      </w:r>
      <w:r w:rsidR="00973B5B">
        <w:t xml:space="preserve"> awarded Employment and Support A</w:t>
      </w:r>
      <w:r w:rsidR="0042079A">
        <w:t>llowance</w:t>
      </w:r>
      <w:r w:rsidR="00835140">
        <w:t xml:space="preserve">, but the award was terminated </w:t>
      </w:r>
      <w:r w:rsidR="0042079A">
        <w:t xml:space="preserve">following application of the work capability assessment. </w:t>
      </w:r>
      <w:r>
        <w:t xml:space="preserve"> </w:t>
      </w:r>
      <w:r w:rsidR="0042079A">
        <w:t>On appeal, the Appeal Tribunal</w:t>
      </w:r>
      <w:r w:rsidR="00835140">
        <w:t xml:space="preserve"> found that Hassan could reasonably and repeatedly walk at least 400 metres before needing to stop, and could sit and stand for at least an hour without significant discomfort.</w:t>
      </w:r>
      <w:r>
        <w:t xml:space="preserve"> </w:t>
      </w:r>
      <w:r w:rsidR="00835140">
        <w:t xml:space="preserve"> Although he suffered from low mood, he did not score points in relation to any of the mental health descriptors. </w:t>
      </w:r>
      <w:r>
        <w:t xml:space="preserve"> </w:t>
      </w:r>
      <w:r w:rsidR="00835140">
        <w:t>The appeal was dismissed.</w:t>
      </w:r>
    </w:p>
    <w:p w:rsidR="00835140" w:rsidRDefault="00D0411D" w:rsidP="00D0411D">
      <w:pPr>
        <w:pStyle w:val="BT"/>
      </w:pPr>
      <w:r>
        <w:tab/>
      </w:r>
      <w:r w:rsidR="00835140">
        <w:t>Has</w:t>
      </w:r>
      <w:r w:rsidR="00973B5B">
        <w:t>san made a further claim for Employment and Support A</w:t>
      </w:r>
      <w:r w:rsidR="0042079A">
        <w:t>llowance</w:t>
      </w:r>
      <w:r w:rsidR="00835140">
        <w:t xml:space="preserve">, providing evidence that his medication for back pain and depression had been increased, as his back problems had worsened due to degenerative change. </w:t>
      </w:r>
      <w:r>
        <w:t xml:space="preserve"> </w:t>
      </w:r>
      <w:r w:rsidR="00835140">
        <w:t>His G</w:t>
      </w:r>
      <w:r w:rsidR="0042079A">
        <w:t>eneral Practitioner</w:t>
      </w:r>
      <w:r w:rsidR="00835140">
        <w:t xml:space="preserve"> states that Hassan’s mobility is restricted, and he had been referred to the </w:t>
      </w:r>
      <w:r w:rsidR="0042079A">
        <w:t xml:space="preserve">pain clinic. </w:t>
      </w:r>
      <w:r>
        <w:t xml:space="preserve"> </w:t>
      </w:r>
      <w:r w:rsidR="0042079A">
        <w:t>Hassan tells the decision maker</w:t>
      </w:r>
      <w:r w:rsidR="00835140">
        <w:t xml:space="preserve"> that he walks to the nearby shops 200 metres away most days, sitting for a few minutes to relieve pain before completing his shopping, and returning home.</w:t>
      </w:r>
      <w:r>
        <w:t xml:space="preserve"> </w:t>
      </w:r>
      <w:r w:rsidR="00835140">
        <w:t xml:space="preserve"> The increased medication for depression was helping, and he was unable to provide any examples which might show a mental health descriptor was satisfied. </w:t>
      </w:r>
      <w:r>
        <w:t xml:space="preserve"> </w:t>
      </w:r>
      <w:r w:rsidR="0042079A">
        <w:t>The decision maker</w:t>
      </w:r>
      <w:r w:rsidR="00835140">
        <w:t xml:space="preserve"> determines that the worsening in Hassan’s condition is not significant, and that the new evidence together with the evidence provided </w:t>
      </w:r>
      <w:r w:rsidR="0042079A">
        <w:t>for the most recent previous limited capability for work</w:t>
      </w:r>
      <w:r w:rsidR="00835140">
        <w:t xml:space="preserve"> determination continues to show that Hassan does not score any points, and does no</w:t>
      </w:r>
      <w:r w:rsidR="0042079A">
        <w:t>t have limited capability for work</w:t>
      </w:r>
      <w:r w:rsidR="00835140">
        <w:t xml:space="preserve">. </w:t>
      </w:r>
      <w:r>
        <w:t xml:space="preserve"> </w:t>
      </w:r>
      <w:r w:rsidR="00835140">
        <w:t>Hassan’s claim is disallowed.</w:t>
      </w:r>
    </w:p>
    <w:p w:rsidR="00835140" w:rsidRPr="007F3289" w:rsidRDefault="00D0411D" w:rsidP="00D0411D">
      <w:pPr>
        <w:pStyle w:val="BT"/>
        <w:rPr>
          <w:b/>
        </w:rPr>
      </w:pPr>
      <w:r w:rsidRPr="00B52DEA">
        <w:tab/>
      </w:r>
      <w:r w:rsidR="00835140" w:rsidRPr="007F3289">
        <w:rPr>
          <w:b/>
        </w:rPr>
        <w:t>Example 5</w:t>
      </w:r>
    </w:p>
    <w:p w:rsidR="00835140" w:rsidRDefault="00D0411D" w:rsidP="00D0411D">
      <w:pPr>
        <w:pStyle w:val="BT"/>
      </w:pPr>
      <w:r>
        <w:tab/>
      </w:r>
      <w:r w:rsidR="00973B5B">
        <w:t>Molly was entitled to Employment and Support A</w:t>
      </w:r>
      <w:r w:rsidR="0042079A">
        <w:t>llowance</w:t>
      </w:r>
      <w:r w:rsidR="00835140">
        <w:t xml:space="preserve"> while she was recovering from surgery for a fracture of her righ</w:t>
      </w:r>
      <w:r w:rsidR="0042079A">
        <w:t xml:space="preserve">t leg. </w:t>
      </w:r>
      <w:r w:rsidR="00C57AD9">
        <w:t xml:space="preserve"> </w:t>
      </w:r>
      <w:r w:rsidR="0042079A">
        <w:t>She is referred for a work capability assessment</w:t>
      </w:r>
      <w:r w:rsidR="00835140">
        <w:t xml:space="preserve"> after three months. </w:t>
      </w:r>
      <w:r>
        <w:t xml:space="preserve"> </w:t>
      </w:r>
      <w:r w:rsidR="00835140">
        <w:t xml:space="preserve">Molly says that although she has been discharged </w:t>
      </w:r>
      <w:r w:rsidR="00835140">
        <w:lastRenderedPageBreak/>
        <w:t xml:space="preserve">from hospital out-patients, she still has mobilising problems. </w:t>
      </w:r>
      <w:r>
        <w:t xml:space="preserve"> </w:t>
      </w:r>
      <w:r w:rsidR="00835140">
        <w:t>She uses crutches to get about, but cannot manage to walk very far due to pain.</w:t>
      </w:r>
      <w:r>
        <w:t xml:space="preserve"> </w:t>
      </w:r>
      <w:r w:rsidR="00835140">
        <w:t xml:space="preserve"> She has n</w:t>
      </w:r>
      <w:r w:rsidR="0042079A">
        <w:t xml:space="preserve">o other health condition. </w:t>
      </w:r>
      <w:r>
        <w:t xml:space="preserve"> </w:t>
      </w:r>
      <w:r w:rsidR="0042079A">
        <w:t>The decision maker accepts the health</w:t>
      </w:r>
      <w:r w:rsidR="00616556">
        <w:t xml:space="preserve"> </w:t>
      </w:r>
      <w:r w:rsidR="0042079A">
        <w:t>care professional</w:t>
      </w:r>
      <w:r w:rsidR="00835140">
        <w:t xml:space="preserve">’s advice that Molly could mobilise repeatedly for lengthy distances using a manual wheelchair, and </w:t>
      </w:r>
      <w:r w:rsidR="0042079A">
        <w:t>finds that she does not have limited capability for work.</w:t>
      </w:r>
      <w:r>
        <w:t xml:space="preserve"> </w:t>
      </w:r>
      <w:r w:rsidR="00973B5B">
        <w:t xml:space="preserve"> Molly’s award of Employment and Support A</w:t>
      </w:r>
      <w:r w:rsidR="0042079A">
        <w:t>llowance</w:t>
      </w:r>
      <w:r w:rsidR="00835140">
        <w:t xml:space="preserve"> is terminated, and a subsequent appeal is dismissed.</w:t>
      </w:r>
    </w:p>
    <w:p w:rsidR="00835140" w:rsidRDefault="00D0411D" w:rsidP="00D0411D">
      <w:pPr>
        <w:pStyle w:val="BT"/>
      </w:pPr>
      <w:r>
        <w:tab/>
      </w:r>
      <w:r w:rsidR="00835140">
        <w:t>Molly makes a repeat claim stating that her mobilising problem had got worse, because she had found using crutches too difficult, and she now had a</w:t>
      </w:r>
      <w:r w:rsidR="0042079A">
        <w:t xml:space="preserve"> wheelchair to get about. </w:t>
      </w:r>
      <w:r>
        <w:t xml:space="preserve"> </w:t>
      </w:r>
      <w:r w:rsidR="0042079A">
        <w:t>The decision maker</w:t>
      </w:r>
      <w:r w:rsidR="00835140">
        <w:t xml:space="preserve"> disallows the repeat claim, because although Molly’s health condition had deteriorated, this did not change the finding </w:t>
      </w:r>
      <w:r w:rsidR="0042079A">
        <w:t>made as part of the previous limited capability for work</w:t>
      </w:r>
      <w:r w:rsidR="00835140">
        <w:t xml:space="preserve"> determination that she could reliably and repeatedly mobilise with a manual wheelchair.</w:t>
      </w:r>
    </w:p>
    <w:p w:rsidR="00835140" w:rsidRPr="007F3289" w:rsidRDefault="00D0411D" w:rsidP="00D0411D">
      <w:pPr>
        <w:pStyle w:val="BT"/>
        <w:rPr>
          <w:b/>
        </w:rPr>
      </w:pPr>
      <w:r w:rsidRPr="00B52DEA">
        <w:tab/>
      </w:r>
      <w:r w:rsidR="00835140" w:rsidRPr="007F3289">
        <w:rPr>
          <w:b/>
        </w:rPr>
        <w:t>Example 6</w:t>
      </w:r>
    </w:p>
    <w:p w:rsidR="00835140" w:rsidRDefault="00D0411D" w:rsidP="00D0411D">
      <w:pPr>
        <w:pStyle w:val="BT"/>
      </w:pPr>
      <w:r>
        <w:tab/>
      </w:r>
      <w:r w:rsidR="00973B5B">
        <w:t>Darren’s award of Employment and Support A</w:t>
      </w:r>
      <w:r w:rsidR="0042079A">
        <w:t>llowance</w:t>
      </w:r>
      <w:r w:rsidR="00835140">
        <w:t xml:space="preserve"> is terminated in June 2014 </w:t>
      </w:r>
      <w:r w:rsidR="0042079A">
        <w:t>when he is found not to have limited capability for work</w:t>
      </w:r>
      <w:r w:rsidR="00835140">
        <w:t xml:space="preserve">. </w:t>
      </w:r>
      <w:r>
        <w:t xml:space="preserve"> </w:t>
      </w:r>
      <w:r w:rsidR="00835140">
        <w:t xml:space="preserve">His health condition at the time was diagnosed as early stage Parkinson’s disease. </w:t>
      </w:r>
      <w:r>
        <w:t xml:space="preserve"> </w:t>
      </w:r>
      <w:r w:rsidR="00835140">
        <w:t xml:space="preserve">Darren makes a further claim in May 2015 with the same health condition. </w:t>
      </w:r>
      <w:r w:rsidR="00C57AD9">
        <w:t xml:space="preserve"> </w:t>
      </w:r>
      <w:r w:rsidR="00835140">
        <w:t>He does not respond to requests for information about whether there have been any changes since June 2014 in how his health condition affects him.</w:t>
      </w:r>
    </w:p>
    <w:p w:rsidR="00835140" w:rsidRDefault="00D0411D" w:rsidP="00D0411D">
      <w:pPr>
        <w:pStyle w:val="BT"/>
      </w:pPr>
      <w:r>
        <w:tab/>
      </w:r>
      <w:r w:rsidR="0042079A">
        <w:t>The decision maker</w:t>
      </w:r>
      <w:r w:rsidR="00835140">
        <w:t xml:space="preserve"> concludes that, as Parkinson’s disease is a degenerative condition, it would not be reasonable to determi</w:t>
      </w:r>
      <w:r w:rsidR="007D0555">
        <w:t>ne whether or not Darren has limited capability for work</w:t>
      </w:r>
      <w:r w:rsidR="00835140">
        <w:t xml:space="preserve"> on the basis of the eviden</w:t>
      </w:r>
      <w:r w:rsidR="007D0555">
        <w:t>ce used to make the previous limited capability for work</w:t>
      </w:r>
      <w:r w:rsidR="00835140">
        <w:t xml:space="preserve"> determination. </w:t>
      </w:r>
      <w:r>
        <w:t xml:space="preserve"> </w:t>
      </w:r>
      <w:r w:rsidR="00835140">
        <w:t>Darr</w:t>
      </w:r>
      <w:r w:rsidR="007D0555">
        <w:t>en is referred for a further work capability assessment</w:t>
      </w:r>
      <w:r w:rsidR="00835140">
        <w:t>.</w:t>
      </w:r>
      <w:r w:rsidR="00C57AD9">
        <w:t xml:space="preserve"> </w:t>
      </w:r>
      <w:r w:rsidR="00835140">
        <w:t xml:space="preserve"> In the absence of any information that Darren’s condition has significantly worsened, he</w:t>
      </w:r>
      <w:r w:rsidR="007D0555">
        <w:t xml:space="preserve"> cannot be treated as having limited capability for work</w:t>
      </w:r>
      <w:r w:rsidR="00835140">
        <w:t xml:space="preserve"> </w:t>
      </w:r>
      <w:r w:rsidR="007D0555">
        <w:t>while he is referred for the work capability assessment</w:t>
      </w:r>
      <w:r w:rsidR="00835140">
        <w:t>.</w:t>
      </w:r>
    </w:p>
    <w:p w:rsidR="00835140" w:rsidRDefault="00D0411D" w:rsidP="00D0411D">
      <w:pPr>
        <w:pStyle w:val="BT"/>
      </w:pPr>
      <w:r>
        <w:tab/>
      </w:r>
      <w:r w:rsidR="00835140">
        <w:t xml:space="preserve">42405 </w:t>
      </w:r>
      <w:r>
        <w:t>–</w:t>
      </w:r>
      <w:r w:rsidR="00835140">
        <w:t xml:space="preserve"> 42409</w:t>
      </w:r>
    </w:p>
    <w:p w:rsidR="00835140" w:rsidRDefault="00835140" w:rsidP="00BF73D3">
      <w:pPr>
        <w:pStyle w:val="SG"/>
      </w:pPr>
      <w:bookmarkStart w:id="25" w:name="P808_85708"/>
      <w:bookmarkEnd w:id="25"/>
      <w:r>
        <w:t>Further claim after cl</w:t>
      </w:r>
      <w:r w:rsidR="00973B5B">
        <w:t>aimant treated as not having l</w:t>
      </w:r>
      <w:r w:rsidR="007D0555">
        <w:t>imited capability for work</w:t>
      </w:r>
    </w:p>
    <w:p w:rsidR="00835140" w:rsidRDefault="00835140" w:rsidP="00BF73D3">
      <w:pPr>
        <w:pStyle w:val="BT"/>
      </w:pPr>
      <w:r>
        <w:t>42410</w:t>
      </w:r>
      <w:r w:rsidR="00BF73D3">
        <w:tab/>
      </w:r>
      <w:r>
        <w:t xml:space="preserve">The guidance at DMG 42370 </w:t>
      </w:r>
      <w:proofErr w:type="gramStart"/>
      <w:r>
        <w:t>et</w:t>
      </w:r>
      <w:proofErr w:type="gramEnd"/>
      <w:r>
        <w:t xml:space="preserve"> </w:t>
      </w:r>
      <w:proofErr w:type="spellStart"/>
      <w:r>
        <w:t>seq</w:t>
      </w:r>
      <w:proofErr w:type="spellEnd"/>
      <w:r>
        <w:t xml:space="preserve"> does </w:t>
      </w:r>
      <w:r w:rsidRPr="00973B5B">
        <w:rPr>
          <w:b/>
        </w:rPr>
        <w:t>not</w:t>
      </w:r>
      <w:r>
        <w:t xml:space="preserve"> apply to claims made following a determination that the claim</w:t>
      </w:r>
      <w:r w:rsidR="007D0555">
        <w:t>ant is treated as not having limited capability for work</w:t>
      </w:r>
      <w:r>
        <w:t xml:space="preserve"> because they</w:t>
      </w:r>
      <w:r w:rsidR="00BF73D3">
        <w:t xml:space="preserve"> have failed without good cause</w:t>
      </w:r>
    </w:p>
    <w:p w:rsidR="00835140" w:rsidRDefault="00835140" w:rsidP="00BF73D3">
      <w:pPr>
        <w:pStyle w:val="Indent1"/>
      </w:pPr>
      <w:r>
        <w:rPr>
          <w:b/>
          <w:bCs/>
        </w:rPr>
        <w:t>1.</w:t>
      </w:r>
      <w:r w:rsidR="00BF73D3">
        <w:tab/>
      </w:r>
      <w:proofErr w:type="gramStart"/>
      <w:r>
        <w:t>to</w:t>
      </w:r>
      <w:proofErr w:type="gramEnd"/>
      <w:r>
        <w:t xml:space="preserve"> return the questionnaire </w:t>
      </w:r>
      <w:r>
        <w:rPr>
          <w:b/>
          <w:bCs/>
        </w:rPr>
        <w:t>or</w:t>
      </w:r>
    </w:p>
    <w:p w:rsidR="00835140" w:rsidRDefault="00835140" w:rsidP="00BF73D3">
      <w:pPr>
        <w:pStyle w:val="Indent1"/>
      </w:pPr>
      <w:r>
        <w:rPr>
          <w:b/>
          <w:bCs/>
        </w:rPr>
        <w:t>2.</w:t>
      </w:r>
      <w:r w:rsidR="00BF73D3">
        <w:rPr>
          <w:b/>
          <w:bCs/>
        </w:rPr>
        <w:tab/>
      </w:r>
      <w:proofErr w:type="gramStart"/>
      <w:r>
        <w:t>to</w:t>
      </w:r>
      <w:proofErr w:type="gramEnd"/>
      <w:r>
        <w:t xml:space="preserve"> attend for or to submit to a medical examination</w:t>
      </w:r>
      <w:r>
        <w:rPr>
          <w:vertAlign w:val="superscript"/>
        </w:rPr>
        <w:t>1</w:t>
      </w:r>
      <w:r>
        <w:t>.</w:t>
      </w:r>
    </w:p>
    <w:p w:rsidR="00835140" w:rsidRDefault="00BF73D3" w:rsidP="00BF73D3">
      <w:pPr>
        <w:pStyle w:val="BT"/>
      </w:pPr>
      <w:r>
        <w:lastRenderedPageBreak/>
        <w:tab/>
      </w:r>
      <w:r w:rsidR="00835140">
        <w:t>The claimant should be</w:t>
      </w:r>
      <w:r w:rsidR="007D0555">
        <w:t xml:space="preserve"> referred for the work capability assessment</w:t>
      </w:r>
      <w:r w:rsidR="00835140">
        <w:t xml:space="preserve"> in the normal way.</w:t>
      </w:r>
    </w:p>
    <w:p w:rsidR="00835140" w:rsidRDefault="00835140" w:rsidP="00BF73D3">
      <w:pPr>
        <w:pStyle w:val="Leg"/>
      </w:pPr>
      <w:proofErr w:type="gramStart"/>
      <w:r>
        <w:t xml:space="preserve">1 </w:t>
      </w:r>
      <w:r w:rsidR="00BF73D3">
        <w:t xml:space="preserve"> </w:t>
      </w:r>
      <w:r>
        <w:t>ESA</w:t>
      </w:r>
      <w:proofErr w:type="gramEnd"/>
      <w:r>
        <w:t xml:space="preserve"> </w:t>
      </w:r>
      <w:proofErr w:type="spellStart"/>
      <w:r>
        <w:t>Regs</w:t>
      </w:r>
      <w:proofErr w:type="spellEnd"/>
      <w:r w:rsidR="00BF73D3">
        <w:t xml:space="preserve"> </w:t>
      </w:r>
      <w:r w:rsidR="007D0555">
        <w:t>(NI)</w:t>
      </w:r>
      <w:r>
        <w:t xml:space="preserve">, </w:t>
      </w:r>
      <w:proofErr w:type="spellStart"/>
      <w:r>
        <w:t>reg</w:t>
      </w:r>
      <w:proofErr w:type="spellEnd"/>
      <w:r>
        <w:t xml:space="preserve"> 22, 23 &amp; 30(2)</w:t>
      </w:r>
    </w:p>
    <w:p w:rsidR="00835140" w:rsidRDefault="00BF73D3" w:rsidP="00BF73D3">
      <w:pPr>
        <w:pStyle w:val="BT"/>
      </w:pPr>
      <w:r>
        <w:t>42411</w:t>
      </w:r>
      <w:r>
        <w:tab/>
      </w:r>
      <w:r w:rsidR="00835140">
        <w:t>Where the claim is made within six months of the determination in DMG 42410, the claimant</w:t>
      </w:r>
      <w:r w:rsidR="007D0555">
        <w:t xml:space="preserve"> cannot be treated as having limited capability for work</w:t>
      </w:r>
      <w:r w:rsidR="00835140">
        <w:t xml:space="preserve"> as in DMG 42350 unless they</w:t>
      </w:r>
    </w:p>
    <w:p w:rsidR="00835140" w:rsidRDefault="00835140" w:rsidP="00BF73D3">
      <w:pPr>
        <w:pStyle w:val="Indent1"/>
      </w:pPr>
      <w:r>
        <w:rPr>
          <w:b/>
          <w:bCs/>
        </w:rPr>
        <w:t>1.</w:t>
      </w:r>
      <w:r w:rsidR="00BF73D3">
        <w:tab/>
      </w:r>
      <w:proofErr w:type="gramStart"/>
      <w:r>
        <w:t>are</w:t>
      </w:r>
      <w:proofErr w:type="gramEnd"/>
      <w:r>
        <w:t xml:space="preserve"> suffering from a new or significantly worse condition si</w:t>
      </w:r>
      <w:r w:rsidR="007D0555">
        <w:t>nce the date of the previous limited capability for work</w:t>
      </w:r>
      <w:r>
        <w:t xml:space="preserve"> determination</w:t>
      </w:r>
      <w:r>
        <w:rPr>
          <w:vertAlign w:val="superscript"/>
        </w:rPr>
        <w:t>1</w:t>
      </w:r>
      <w:r>
        <w:t xml:space="preserve"> </w:t>
      </w:r>
      <w:r>
        <w:rPr>
          <w:b/>
          <w:bCs/>
        </w:rPr>
        <w:t>or</w:t>
      </w:r>
    </w:p>
    <w:p w:rsidR="00835140" w:rsidRDefault="00835140" w:rsidP="00BF73D3">
      <w:pPr>
        <w:pStyle w:val="Indent1"/>
      </w:pPr>
      <w:r>
        <w:rPr>
          <w:b/>
          <w:bCs/>
        </w:rPr>
        <w:t>2.</w:t>
      </w:r>
      <w:r w:rsidR="00BF73D3">
        <w:rPr>
          <w:b/>
          <w:bCs/>
        </w:rPr>
        <w:tab/>
      </w:r>
      <w:proofErr w:type="gramStart"/>
      <w:r>
        <w:t>return</w:t>
      </w:r>
      <w:proofErr w:type="gramEnd"/>
      <w:r>
        <w:t xml:space="preserve"> the questionnaire where they had failed to do so</w:t>
      </w:r>
      <w:r>
        <w:rPr>
          <w:vertAlign w:val="superscript"/>
        </w:rPr>
        <w:t>2</w:t>
      </w:r>
      <w:r>
        <w:t>.</w:t>
      </w:r>
    </w:p>
    <w:p w:rsidR="00835140" w:rsidRDefault="007D0555" w:rsidP="004564A4">
      <w:pPr>
        <w:pStyle w:val="Leg"/>
      </w:pPr>
      <w:proofErr w:type="gramStart"/>
      <w:r>
        <w:t>1</w:t>
      </w:r>
      <w:r w:rsidR="004564A4">
        <w:t xml:space="preserve"> </w:t>
      </w:r>
      <w:r>
        <w:t xml:space="preserve"> ESA</w:t>
      </w:r>
      <w:proofErr w:type="gramEnd"/>
      <w:r>
        <w:t xml:space="preserve"> </w:t>
      </w:r>
      <w:proofErr w:type="spellStart"/>
      <w:r>
        <w:t>Regs</w:t>
      </w:r>
      <w:proofErr w:type="spellEnd"/>
      <w:r w:rsidR="004564A4">
        <w:t xml:space="preserve"> </w:t>
      </w:r>
      <w:r>
        <w:t>(NI),</w:t>
      </w:r>
      <w:r w:rsidR="00835140">
        <w:t xml:space="preserve"> </w:t>
      </w:r>
      <w:proofErr w:type="spellStart"/>
      <w:r w:rsidR="00835140">
        <w:t>reg</w:t>
      </w:r>
      <w:proofErr w:type="spellEnd"/>
      <w:r w:rsidR="00835140">
        <w:t xml:space="preserve"> 30(4)(a) &amp; (b); </w:t>
      </w:r>
      <w:r w:rsidR="004564A4">
        <w:t xml:space="preserve"> </w:t>
      </w:r>
      <w:r w:rsidR="00835140">
        <w:t>2</w:t>
      </w:r>
      <w:r w:rsidR="004564A4">
        <w:t xml:space="preserve"> </w:t>
      </w:r>
      <w:r w:rsidR="00835140">
        <w:t xml:space="preserve"> </w:t>
      </w:r>
      <w:proofErr w:type="spellStart"/>
      <w:r w:rsidR="00835140">
        <w:t>reg</w:t>
      </w:r>
      <w:proofErr w:type="spellEnd"/>
      <w:r w:rsidR="00835140">
        <w:t xml:space="preserve"> 22 &amp; 30(4)(c)</w:t>
      </w:r>
    </w:p>
    <w:p w:rsidR="00835140" w:rsidRDefault="00835140" w:rsidP="004564A4">
      <w:pPr>
        <w:pStyle w:val="BT"/>
      </w:pPr>
      <w:r>
        <w:t>42412</w:t>
      </w:r>
      <w:r w:rsidR="004564A4">
        <w:tab/>
      </w:r>
      <w:r>
        <w:t>Where DMG 42411 applies, the claimant</w:t>
      </w:r>
    </w:p>
    <w:p w:rsidR="00835140" w:rsidRDefault="00835140" w:rsidP="004564A4">
      <w:pPr>
        <w:pStyle w:val="Indent1"/>
      </w:pPr>
      <w:r>
        <w:rPr>
          <w:b/>
          <w:bCs/>
        </w:rPr>
        <w:t>1.</w:t>
      </w:r>
      <w:r w:rsidR="004564A4">
        <w:rPr>
          <w:b/>
          <w:bCs/>
        </w:rPr>
        <w:tab/>
      </w:r>
      <w:proofErr w:type="gramStart"/>
      <w:r>
        <w:t>is</w:t>
      </w:r>
      <w:proofErr w:type="gramEnd"/>
      <w:r>
        <w:t xml:space="preserve"> referre</w:t>
      </w:r>
      <w:r w:rsidR="007D0555">
        <w:t>d for the work capability assessment</w:t>
      </w:r>
      <w:r>
        <w:t xml:space="preserve"> </w:t>
      </w:r>
      <w:r>
        <w:rPr>
          <w:b/>
          <w:bCs/>
        </w:rPr>
        <w:t>and</w:t>
      </w:r>
    </w:p>
    <w:p w:rsidR="00835140" w:rsidRDefault="00835140" w:rsidP="004564A4">
      <w:pPr>
        <w:pStyle w:val="Indent1"/>
      </w:pPr>
      <w:r>
        <w:rPr>
          <w:b/>
          <w:bCs/>
        </w:rPr>
        <w:t>2.</w:t>
      </w:r>
      <w:r w:rsidR="004564A4">
        <w:rPr>
          <w:b/>
          <w:bCs/>
        </w:rPr>
        <w:tab/>
      </w:r>
      <w:proofErr w:type="gramStart"/>
      <w:r w:rsidR="007D0555">
        <w:t>can</w:t>
      </w:r>
      <w:proofErr w:type="gramEnd"/>
      <w:r w:rsidR="007D0555">
        <w:t xml:space="preserve"> be treated as having limited capability for work</w:t>
      </w:r>
      <w:r>
        <w:t xml:space="preserve"> as in DMG 42350 </w:t>
      </w:r>
      <w:r>
        <w:rPr>
          <w:b/>
          <w:bCs/>
        </w:rPr>
        <w:t>and</w:t>
      </w:r>
    </w:p>
    <w:p w:rsidR="00835140" w:rsidRDefault="00835140" w:rsidP="004564A4">
      <w:pPr>
        <w:pStyle w:val="Indent1"/>
      </w:pPr>
      <w:r>
        <w:rPr>
          <w:b/>
          <w:bCs/>
        </w:rPr>
        <w:t>3.</w:t>
      </w:r>
      <w:r w:rsidR="004564A4">
        <w:rPr>
          <w:b/>
          <w:bCs/>
        </w:rPr>
        <w:tab/>
      </w:r>
      <w:proofErr w:type="gramStart"/>
      <w:r w:rsidR="00740F1C">
        <w:t>can</w:t>
      </w:r>
      <w:proofErr w:type="gramEnd"/>
      <w:r w:rsidR="00740F1C">
        <w:t xml:space="preserve"> be awarded Employment and Support A</w:t>
      </w:r>
      <w:r w:rsidR="007D0555">
        <w:t>llowance</w:t>
      </w:r>
    </w:p>
    <w:p w:rsidR="00835140" w:rsidRDefault="004564A4" w:rsidP="004564A4">
      <w:pPr>
        <w:pStyle w:val="BT"/>
      </w:pPr>
      <w:r>
        <w:tab/>
      </w:r>
      <w:r w:rsidR="00835140">
        <w:t>pending determination of whether or not they hav</w:t>
      </w:r>
      <w:r w:rsidR="007D0555">
        <w:t>e, or are treated as having, limited capability for work</w:t>
      </w:r>
      <w:r w:rsidR="00835140">
        <w:t>, even though they have previously been found not to have, or were treated as not h</w:t>
      </w:r>
      <w:r w:rsidR="007D0555">
        <w:t>aving, limited capability for work</w:t>
      </w:r>
      <w:r w:rsidR="00835140">
        <w:t>.</w:t>
      </w:r>
    </w:p>
    <w:p w:rsidR="00835140" w:rsidRDefault="004564A4" w:rsidP="004564A4">
      <w:pPr>
        <w:pStyle w:val="BT"/>
      </w:pPr>
      <w:r>
        <w:t>42413</w:t>
      </w:r>
      <w:r>
        <w:tab/>
      </w:r>
      <w:r w:rsidR="00835140">
        <w:t>Where a repeat claim is made more than six months after a previous determination that the claim</w:t>
      </w:r>
      <w:r w:rsidR="007D0555">
        <w:t xml:space="preserve">ant is treated as not having limited capability for work, the </w:t>
      </w:r>
      <w:r w:rsidR="00973B5B">
        <w:t>practice of awarding Employment and Support A</w:t>
      </w:r>
      <w:r w:rsidR="007D0555">
        <w:t>llowance</w:t>
      </w:r>
      <w:r w:rsidR="00835140">
        <w:t xml:space="preserve"> at the assessment phase rate where medical evidence is provided on a repeat claim continues.</w:t>
      </w:r>
    </w:p>
    <w:p w:rsidR="00835140" w:rsidRPr="007F3289" w:rsidRDefault="004564A4" w:rsidP="004564A4">
      <w:pPr>
        <w:pStyle w:val="BT"/>
        <w:rPr>
          <w:b/>
        </w:rPr>
      </w:pPr>
      <w:r w:rsidRPr="00B52DEA">
        <w:tab/>
      </w:r>
      <w:r w:rsidR="00835140" w:rsidRPr="007F3289">
        <w:rPr>
          <w:b/>
        </w:rPr>
        <w:t>Example</w:t>
      </w:r>
    </w:p>
    <w:p w:rsidR="00835140" w:rsidRDefault="004564A4" w:rsidP="004564A4">
      <w:pPr>
        <w:pStyle w:val="BT"/>
      </w:pPr>
      <w:r>
        <w:tab/>
      </w:r>
      <w:r w:rsidR="00973B5B">
        <w:t>Craig’s award of Employment and Support A</w:t>
      </w:r>
      <w:r w:rsidR="007D0555">
        <w:t>llowance</w:t>
      </w:r>
      <w:r w:rsidR="00835140">
        <w:t xml:space="preserve"> is terminated on 3.4.15 a</w:t>
      </w:r>
      <w:r w:rsidR="007D0555">
        <w:t>fter he is found not to have limited capability for work</w:t>
      </w:r>
      <w:r w:rsidR="00835140">
        <w:t xml:space="preserve">. </w:t>
      </w:r>
      <w:r>
        <w:t xml:space="preserve"> </w:t>
      </w:r>
      <w:r w:rsidR="00835140">
        <w:t>He makes a further claim on 18.6.15 with evidence of a new heal</w:t>
      </w:r>
      <w:r w:rsidR="00973B5B">
        <w:t>th condition, and is awarded Employment and Support A</w:t>
      </w:r>
      <w:r w:rsidR="007D0555">
        <w:t>llowance as the decision maker treats him as having limited capability for work</w:t>
      </w:r>
      <w:r w:rsidR="00835140">
        <w:t xml:space="preserve">. </w:t>
      </w:r>
      <w:r>
        <w:t xml:space="preserve"> </w:t>
      </w:r>
      <w:r w:rsidR="00835140">
        <w:t>On 3.9.15 Craig is trea</w:t>
      </w:r>
      <w:r w:rsidR="007D0555">
        <w:t>ted as not having limited capability for work</w:t>
      </w:r>
      <w:r w:rsidR="00835140">
        <w:t xml:space="preserve"> after he fails without good cause to return the questionnaire.</w:t>
      </w:r>
      <w:r w:rsidR="00542CFB">
        <w:t xml:space="preserve"> </w:t>
      </w:r>
      <w:r w:rsidR="00835140">
        <w:t xml:space="preserve"> Cra</w:t>
      </w:r>
      <w:r w:rsidR="00973B5B">
        <w:t>ig makes a further claim for Employment and Support A</w:t>
      </w:r>
      <w:r w:rsidR="007D0555">
        <w:t>llowance</w:t>
      </w:r>
      <w:r w:rsidR="00835140">
        <w:t xml:space="preserve"> on 8.3.16</w:t>
      </w:r>
      <w:r w:rsidR="007D0555">
        <w:t xml:space="preserve">. </w:t>
      </w:r>
      <w:r w:rsidR="00542CFB">
        <w:t xml:space="preserve"> </w:t>
      </w:r>
      <w:r w:rsidR="007D0555">
        <w:t>Craig is treated as having limited capability for work</w:t>
      </w:r>
      <w:r w:rsidR="00835140">
        <w:t xml:space="preserve"> pending assessment, as the claim is made more than six months after the determination that he</w:t>
      </w:r>
      <w:r w:rsidR="007D0555">
        <w:t xml:space="preserve"> was treated as not having limited capability for work</w:t>
      </w:r>
      <w:r w:rsidR="00835140">
        <w:t>.</w:t>
      </w:r>
    </w:p>
    <w:p w:rsidR="00835140" w:rsidRDefault="00542CFB" w:rsidP="004564A4">
      <w:pPr>
        <w:pStyle w:val="BT"/>
      </w:pPr>
      <w:r>
        <w:tab/>
      </w:r>
      <w:r w:rsidR="00835140">
        <w:t xml:space="preserve">42414 </w:t>
      </w:r>
      <w:r>
        <w:t>–</w:t>
      </w:r>
      <w:r w:rsidR="00835140">
        <w:t xml:space="preserve"> 42429</w:t>
      </w:r>
    </w:p>
    <w:p w:rsidR="007555E6" w:rsidRDefault="00542CFB" w:rsidP="00A46BE1">
      <w:pPr>
        <w:pStyle w:val="SG"/>
      </w:pPr>
      <w:bookmarkStart w:id="26" w:name="OLE_LINK13"/>
      <w:bookmarkStart w:id="27" w:name="OLE_LINK14"/>
      <w:r>
        <w:br w:type="page"/>
      </w:r>
      <w:r w:rsidR="007555E6">
        <w:lastRenderedPageBreak/>
        <w:t>Gap in medical evidence</w:t>
      </w:r>
    </w:p>
    <w:p w:rsidR="00D75594" w:rsidRPr="00D75594" w:rsidRDefault="00D37CC2" w:rsidP="008E7A8B">
      <w:pPr>
        <w:pStyle w:val="Para"/>
      </w:pPr>
      <w:r>
        <w:t>Contact with claimant not lost</w:t>
      </w:r>
      <w:bookmarkEnd w:id="26"/>
      <w:bookmarkEnd w:id="27"/>
    </w:p>
    <w:p w:rsidR="007555E6" w:rsidRDefault="00881160" w:rsidP="0081425A">
      <w:pPr>
        <w:pStyle w:val="BT"/>
      </w:pPr>
      <w:r>
        <w:t>42430</w:t>
      </w:r>
      <w:r w:rsidR="007555E6">
        <w:tab/>
        <w:t xml:space="preserve">If a claimant fails to provide </w:t>
      </w:r>
      <w:r w:rsidR="00FB42DA">
        <w:t>doctor’s statements in the period pending a determination of limited capability for work</w:t>
      </w:r>
      <w:r w:rsidR="00D37CC2">
        <w:t xml:space="preserve"> and contact with the claimant has not been lost</w:t>
      </w:r>
      <w:r w:rsidR="00FB42DA">
        <w:t>, payment of benefit may be suspended</w:t>
      </w:r>
      <w:r w:rsidR="00FB42DA" w:rsidRPr="007F3289">
        <w:rPr>
          <w:vertAlign w:val="superscript"/>
        </w:rPr>
        <w:t>1</w:t>
      </w:r>
      <w:r w:rsidR="00FB42DA">
        <w:t xml:space="preserve"> (see DMG Chapter 4 for further guidance on suspension of the payment of benefit).</w:t>
      </w:r>
    </w:p>
    <w:p w:rsidR="00FB42DA" w:rsidRDefault="00FB42DA" w:rsidP="00FB42DA">
      <w:pPr>
        <w:pStyle w:val="Leg"/>
      </w:pPr>
      <w:proofErr w:type="gramStart"/>
      <w:r>
        <w:t>1  SS</w:t>
      </w:r>
      <w:proofErr w:type="gramEnd"/>
      <w:r>
        <w:t xml:space="preserve"> &amp; CS (D&amp;A) </w:t>
      </w:r>
      <w:proofErr w:type="spellStart"/>
      <w:r>
        <w:t>Regs</w:t>
      </w:r>
      <w:proofErr w:type="spellEnd"/>
      <w:r>
        <w:t xml:space="preserve"> (NI), </w:t>
      </w:r>
      <w:proofErr w:type="spellStart"/>
      <w:r>
        <w:t>reg</w:t>
      </w:r>
      <w:proofErr w:type="spellEnd"/>
      <w:r>
        <w:t xml:space="preserve"> 16</w:t>
      </w:r>
    </w:p>
    <w:p w:rsidR="00D37CC2" w:rsidRDefault="007D0555" w:rsidP="0081425A">
      <w:pPr>
        <w:pStyle w:val="BT"/>
      </w:pPr>
      <w:r>
        <w:t>42431</w:t>
      </w:r>
      <w:r w:rsidR="007555E6">
        <w:tab/>
        <w:t xml:space="preserve">In </w:t>
      </w:r>
      <w:r w:rsidR="00D37CC2">
        <w:t>such</w:t>
      </w:r>
      <w:r w:rsidR="007555E6">
        <w:t xml:space="preserve"> cases the </w:t>
      </w:r>
      <w:r w:rsidR="005075E8">
        <w:t>decision maker</w:t>
      </w:r>
      <w:r w:rsidR="007555E6">
        <w:t xml:space="preserve"> must apply </w:t>
      </w:r>
      <w:r w:rsidR="00D37CC2">
        <w:t xml:space="preserve">the work capability assessment in the normal way (see DMG </w:t>
      </w:r>
      <w:r w:rsidR="00881160">
        <w:t>42170</w:t>
      </w:r>
      <w:r w:rsidR="00D37CC2">
        <w:t xml:space="preserve"> </w:t>
      </w:r>
      <w:proofErr w:type="gramStart"/>
      <w:r w:rsidR="00D37CC2">
        <w:t>et</w:t>
      </w:r>
      <w:proofErr w:type="gramEnd"/>
      <w:r w:rsidR="00D37CC2">
        <w:t xml:space="preserve"> </w:t>
      </w:r>
      <w:proofErr w:type="spellStart"/>
      <w:r w:rsidR="00D37CC2">
        <w:t>seq</w:t>
      </w:r>
      <w:proofErr w:type="spellEnd"/>
      <w:r w:rsidR="00D37CC2">
        <w:t>).</w:t>
      </w:r>
    </w:p>
    <w:p w:rsidR="00095C1D" w:rsidRDefault="00095C1D" w:rsidP="0081425A">
      <w:pPr>
        <w:pStyle w:val="BT"/>
      </w:pPr>
      <w:r>
        <w:tab/>
      </w:r>
      <w:r w:rsidRPr="007F3289">
        <w:rPr>
          <w:b/>
        </w:rPr>
        <w:t>Note:</w:t>
      </w:r>
      <w:r w:rsidR="008E7A8B">
        <w:t xml:space="preserve"> The d</w:t>
      </w:r>
      <w:r>
        <w:t>ecision maker should consider whether the claimant has limited capability for work from the day after the last day for which medical evidence is provided down to the date of the decision.</w:t>
      </w:r>
    </w:p>
    <w:p w:rsidR="007555E6" w:rsidRDefault="00095C1D" w:rsidP="0081425A">
      <w:pPr>
        <w:pStyle w:val="BT"/>
      </w:pPr>
      <w:r>
        <w:t>42432</w:t>
      </w:r>
      <w:r w:rsidR="00D37CC2">
        <w:tab/>
      </w:r>
      <w:r w:rsidR="007555E6">
        <w:t xml:space="preserve">The test may need to be applied on the balance of probabilities using all the available evidence, including evidence from the previous claim where appropriate. </w:t>
      </w:r>
      <w:r w:rsidR="00FB3216">
        <w:t xml:space="preserve"> </w:t>
      </w:r>
      <w:r w:rsidR="00D37CC2">
        <w:t>For example</w:t>
      </w:r>
      <w:r w:rsidR="007C12A9">
        <w:t xml:space="preserve">, it might not be possible to refer the claimant for medical examination where they have returned to work or claimed Jobseeker’s Allowance.  </w:t>
      </w:r>
      <w:r w:rsidR="007555E6">
        <w:t xml:space="preserve">Where there is little or no evidence, the </w:t>
      </w:r>
      <w:r w:rsidR="005075E8">
        <w:t>decision maker</w:t>
      </w:r>
      <w:r w:rsidR="007555E6">
        <w:t xml:space="preserve"> may draw adverse inferences. </w:t>
      </w:r>
      <w:r w:rsidR="00F95111">
        <w:t xml:space="preserve"> </w:t>
      </w:r>
      <w:r w:rsidR="007555E6">
        <w:t>Advice should be sought from medical services in cases of doubt.</w:t>
      </w:r>
      <w:r w:rsidR="007555E6" w:rsidRPr="00B52DEA">
        <w:t xml:space="preserve"> </w:t>
      </w:r>
      <w:r w:rsidR="00F95111" w:rsidRPr="00B52DEA">
        <w:t xml:space="preserve"> </w:t>
      </w:r>
      <w:r w:rsidR="007555E6" w:rsidRPr="00B52DEA">
        <w:t xml:space="preserve">Insufficient evidence does not mean that the </w:t>
      </w:r>
      <w:r w:rsidR="007555E6">
        <w:t>work capability assessment</w:t>
      </w:r>
      <w:r w:rsidR="007555E6" w:rsidRPr="00B52DEA">
        <w:t xml:space="preserve"> cannot be applied.</w:t>
      </w:r>
    </w:p>
    <w:p w:rsidR="007555E6" w:rsidRDefault="00095C1D" w:rsidP="0081425A">
      <w:pPr>
        <w:pStyle w:val="BT"/>
      </w:pPr>
      <w:r>
        <w:t>42433</w:t>
      </w:r>
      <w:r w:rsidR="007555E6">
        <w:tab/>
        <w:t xml:space="preserve">Where a claimant stops submitting the required medical evidence this does not count as a change of circumstances to justify a decision to supersede the entitlement decision. </w:t>
      </w:r>
      <w:r w:rsidR="00F95111">
        <w:t xml:space="preserve"> </w:t>
      </w:r>
      <w:r w:rsidR="007555E6">
        <w:t xml:space="preserve">The </w:t>
      </w:r>
      <w:r w:rsidR="005075E8">
        <w:t>decision maker</w:t>
      </w:r>
      <w:r w:rsidR="007555E6">
        <w:t xml:space="preserve"> can suspend paying the claimant benefit because of the failure to provide medical evidence but not conclude they are not entitled to </w:t>
      </w:r>
      <w:r w:rsidR="005075E8">
        <w:t>Employment and Support Allowance</w:t>
      </w:r>
      <w:r w:rsidR="007555E6">
        <w:t xml:space="preserve"> without carrying out the work capability assessment</w:t>
      </w:r>
      <w:r w:rsidR="007555E6" w:rsidRPr="007F3289">
        <w:rPr>
          <w:vertAlign w:val="superscript"/>
        </w:rPr>
        <w:t>1</w:t>
      </w:r>
      <w:r w:rsidR="007555E6">
        <w:t xml:space="preserve">. </w:t>
      </w:r>
      <w:r w:rsidR="00F95111">
        <w:t xml:space="preserve"> </w:t>
      </w:r>
      <w:r w:rsidR="007555E6">
        <w:t xml:space="preserve">The determination on </w:t>
      </w:r>
      <w:r w:rsidR="007555E6" w:rsidRPr="00B52DEA">
        <w:t>limited capability for work</w:t>
      </w:r>
      <w:r w:rsidR="007555E6">
        <w:t xml:space="preserve"> gives the grounds for supersession not the lack of medical evidence.</w:t>
      </w:r>
    </w:p>
    <w:p w:rsidR="007555E6" w:rsidRDefault="007555E6" w:rsidP="007555E6">
      <w:pPr>
        <w:pStyle w:val="Leg"/>
      </w:pPr>
      <w:proofErr w:type="gramStart"/>
      <w:r>
        <w:t>1</w:t>
      </w:r>
      <w:r w:rsidR="00F95111">
        <w:t xml:space="preserve"> </w:t>
      </w:r>
      <w:r>
        <w:t xml:space="preserve"> R</w:t>
      </w:r>
      <w:proofErr w:type="gramEnd"/>
      <w:r>
        <w:t>(IB)1/05</w:t>
      </w:r>
    </w:p>
    <w:p w:rsidR="007555E6" w:rsidRDefault="00095C1D" w:rsidP="0081425A">
      <w:pPr>
        <w:pStyle w:val="BT"/>
      </w:pPr>
      <w:r>
        <w:t>42434</w:t>
      </w:r>
      <w:r w:rsidR="007555E6">
        <w:tab/>
        <w:t xml:space="preserve">This applies even in cases where the claimant is treated as not having </w:t>
      </w:r>
      <w:r w:rsidR="007555E6" w:rsidRPr="00B52DEA">
        <w:t>limited capability for work</w:t>
      </w:r>
      <w:r w:rsidR="007555E6">
        <w:t xml:space="preserve"> because they fail to return the questionnaire or fail to attend or submit for examination.</w:t>
      </w:r>
    </w:p>
    <w:p w:rsidR="00E94774" w:rsidRPr="007F3289" w:rsidRDefault="00E94774" w:rsidP="00E94774">
      <w:pPr>
        <w:pStyle w:val="BT"/>
        <w:rPr>
          <w:b/>
        </w:rPr>
      </w:pPr>
      <w:r w:rsidRPr="00B52DEA">
        <w:tab/>
      </w:r>
      <w:r w:rsidRPr="007F3289">
        <w:rPr>
          <w:b/>
        </w:rPr>
        <w:t>Example 1</w:t>
      </w:r>
    </w:p>
    <w:p w:rsidR="00E94774" w:rsidRDefault="00E94774" w:rsidP="00E94774">
      <w:pPr>
        <w:pStyle w:val="BT"/>
      </w:pPr>
      <w:r>
        <w:tab/>
        <w:t xml:space="preserve">Derek is treated as having </w:t>
      </w:r>
      <w:r w:rsidRPr="00B52DEA">
        <w:t>limited capability for work</w:t>
      </w:r>
      <w:r>
        <w:t xml:space="preserve"> while submitting doctor’s statements.  On </w:t>
      </w:r>
      <w:r w:rsidR="001C4E84">
        <w:t>1</w:t>
      </w:r>
      <w:r>
        <w:t xml:space="preserve">1.3.13 medical evidence expires and despite reminders no further </w:t>
      </w:r>
      <w:r>
        <w:lastRenderedPageBreak/>
        <w:t>medical evidence is received.  Derek asks for the limited capability for work assessment to be applied.  The questionnaire is issued on 2.4.13 but is not returned.  A reminder is issued on 17.4.13.  On 2.5.13 the decision maker determines that Derek is treated as not having limited capability for work from 25.4.13.  They also make a determination that for the period from 1</w:t>
      </w:r>
      <w:r w:rsidR="001C4E84">
        <w:t>2</w:t>
      </w:r>
      <w:r>
        <w:t>.3.13 to 24.4.13 Derek scores 0 points for the purposes of the limited capability for work assessment and does not have limited capability for work.  The decision awarding Employment and Support Allowance or credits is superseded to terminate entitlement from 12.3.13.</w:t>
      </w:r>
    </w:p>
    <w:p w:rsidR="00E94774" w:rsidRPr="007F3289" w:rsidRDefault="00E94774" w:rsidP="00E94774">
      <w:pPr>
        <w:pStyle w:val="BT"/>
        <w:rPr>
          <w:b/>
        </w:rPr>
      </w:pPr>
      <w:r>
        <w:tab/>
      </w:r>
      <w:r w:rsidRPr="007F3289">
        <w:rPr>
          <w:b/>
        </w:rPr>
        <w:t>Example 2</w:t>
      </w:r>
    </w:p>
    <w:p w:rsidR="00E94774" w:rsidRDefault="00E94774" w:rsidP="00E94774">
      <w:pPr>
        <w:pStyle w:val="BT"/>
      </w:pPr>
      <w:r>
        <w:tab/>
        <w:t xml:space="preserve">Joan is treated as having </w:t>
      </w:r>
      <w:r w:rsidRPr="00B52DEA">
        <w:t>limited capability for work</w:t>
      </w:r>
      <w:r>
        <w:t xml:space="preserve"> while submitting doctor’s statements.  On 1 November medical evidence expires and after reminders Joan notifies that she resumed work on 5 November.  The decision maker determines that for the period between 1 and 5 November Joan scored 0 points for the purposes of the </w:t>
      </w:r>
      <w:r w:rsidRPr="00B52DEA">
        <w:t>limited capability for work assessment</w:t>
      </w:r>
      <w:r>
        <w:t xml:space="preserve"> and does not have </w:t>
      </w:r>
      <w:r w:rsidRPr="00B52DEA">
        <w:t>limited capability for work</w:t>
      </w:r>
      <w:r>
        <w:t>.</w:t>
      </w:r>
    </w:p>
    <w:p w:rsidR="007555E6" w:rsidRDefault="00095C1D" w:rsidP="0081425A">
      <w:pPr>
        <w:pStyle w:val="BT"/>
      </w:pPr>
      <w:r>
        <w:t>42435</w:t>
      </w:r>
      <w:r w:rsidR="007555E6">
        <w:tab/>
        <w:t xml:space="preserve">In all cases the effective date of the supersession to end entitlement to </w:t>
      </w:r>
      <w:r w:rsidR="005075E8">
        <w:t>Employment and Support Allowance</w:t>
      </w:r>
      <w:r w:rsidR="007555E6">
        <w:t xml:space="preserve"> or credits is the date from which the claimant does not have </w:t>
      </w:r>
      <w:r w:rsidR="007555E6" w:rsidRPr="00B52DEA">
        <w:t>limited capability for work</w:t>
      </w:r>
      <w:r w:rsidR="007555E6" w:rsidRPr="007F3289">
        <w:rPr>
          <w:vertAlign w:val="superscript"/>
        </w:rPr>
        <w:t>1</w:t>
      </w:r>
      <w:r w:rsidR="007555E6">
        <w:t xml:space="preserve">. </w:t>
      </w:r>
      <w:r w:rsidR="0081425A">
        <w:t xml:space="preserve"> </w:t>
      </w:r>
      <w:r w:rsidR="007555E6">
        <w:t xml:space="preserve">This is because the later determination about </w:t>
      </w:r>
      <w:r w:rsidR="007555E6" w:rsidRPr="00B52DEA">
        <w:t>limited capability for work</w:t>
      </w:r>
      <w:r w:rsidR="007555E6">
        <w:t xml:space="preserve"> showed there had been a change of circumstances when the claimant was no longer treated as having </w:t>
      </w:r>
      <w:r w:rsidR="007555E6" w:rsidRPr="00B52DEA">
        <w:t>limited capability for work</w:t>
      </w:r>
      <w:r w:rsidR="007555E6" w:rsidRPr="007F3289">
        <w:rPr>
          <w:vertAlign w:val="superscript"/>
        </w:rPr>
        <w:t>2</w:t>
      </w:r>
      <w:r w:rsidR="0081425A">
        <w:t>.</w:t>
      </w:r>
    </w:p>
    <w:p w:rsidR="007555E6" w:rsidRPr="0081425A" w:rsidRDefault="007555E6" w:rsidP="007555E6">
      <w:pPr>
        <w:pStyle w:val="Leg"/>
        <w:rPr>
          <w:color w:val="000000"/>
        </w:rPr>
      </w:pPr>
      <w:proofErr w:type="gramStart"/>
      <w:r>
        <w:t>1</w:t>
      </w:r>
      <w:r w:rsidR="009407F2">
        <w:t xml:space="preserve"> </w:t>
      </w:r>
      <w:r>
        <w:t xml:space="preserve"> SS</w:t>
      </w:r>
      <w:proofErr w:type="gramEnd"/>
      <w:r>
        <w:t xml:space="preserve"> CS (D &amp; A) </w:t>
      </w:r>
      <w:proofErr w:type="spellStart"/>
      <w:r>
        <w:t>Regs</w:t>
      </w:r>
      <w:proofErr w:type="spellEnd"/>
      <w:r w:rsidR="005075E8">
        <w:t xml:space="preserve"> (NI)</w:t>
      </w:r>
      <w:r>
        <w:t xml:space="preserve">, </w:t>
      </w:r>
      <w:proofErr w:type="spellStart"/>
      <w:r w:rsidR="001C4E84">
        <w:t>Sch</w:t>
      </w:r>
      <w:proofErr w:type="spellEnd"/>
      <w:r w:rsidR="001C4E84">
        <w:t xml:space="preserve"> 2</w:t>
      </w:r>
      <w:r w:rsidR="00217717">
        <w:t>C, para 2 &amp; 3(a)</w:t>
      </w:r>
      <w:r>
        <w:t>;</w:t>
      </w:r>
      <w:r w:rsidR="009407F2">
        <w:t xml:space="preserve"> </w:t>
      </w:r>
      <w:r>
        <w:t xml:space="preserve"> 2 </w:t>
      </w:r>
      <w:r w:rsidR="009407F2">
        <w:t xml:space="preserve"> </w:t>
      </w:r>
      <w:r>
        <w:t xml:space="preserve">ESA </w:t>
      </w:r>
      <w:proofErr w:type="spellStart"/>
      <w:r>
        <w:t>Regs</w:t>
      </w:r>
      <w:proofErr w:type="spellEnd"/>
      <w:r w:rsidR="005075E8">
        <w:t xml:space="preserve"> (NI)</w:t>
      </w:r>
      <w:r>
        <w:t xml:space="preserve">, </w:t>
      </w:r>
      <w:proofErr w:type="spellStart"/>
      <w:r>
        <w:t>reg</w:t>
      </w:r>
      <w:proofErr w:type="spellEnd"/>
      <w:r>
        <w:t xml:space="preserve"> 30</w:t>
      </w:r>
    </w:p>
    <w:p w:rsidR="007C12A9" w:rsidRPr="00D37CC2" w:rsidRDefault="007C12A9" w:rsidP="00A46BE1">
      <w:pPr>
        <w:pStyle w:val="SG"/>
      </w:pPr>
      <w:r>
        <w:t>Contact lost with claimant</w:t>
      </w:r>
    </w:p>
    <w:p w:rsidR="007555E6" w:rsidRPr="0052734D" w:rsidRDefault="00881160" w:rsidP="0081425A">
      <w:pPr>
        <w:pStyle w:val="BT"/>
      </w:pPr>
      <w:r>
        <w:t>42436</w:t>
      </w:r>
      <w:r w:rsidR="007555E6">
        <w:tab/>
      </w:r>
      <w:r w:rsidR="007C12A9">
        <w:t>For cases where medical evidence ceases and contact with the</w:t>
      </w:r>
      <w:r w:rsidR="001C4E84">
        <w:t xml:space="preserve"> claimant is lost, see DMG </w:t>
      </w:r>
      <w:r w:rsidR="002735CA">
        <w:t>42553</w:t>
      </w:r>
      <w:r w:rsidR="007C12A9">
        <w:t xml:space="preserve"> et seq.</w:t>
      </w:r>
    </w:p>
    <w:p w:rsidR="00095C1D" w:rsidRPr="00B52DEA" w:rsidRDefault="00095C1D" w:rsidP="00516B31">
      <w:pPr>
        <w:pStyle w:val="BT"/>
      </w:pPr>
      <w:r>
        <w:tab/>
        <w:t>42437</w:t>
      </w:r>
      <w:r w:rsidR="0081425A">
        <w:t xml:space="preserve"> </w:t>
      </w:r>
      <w:r w:rsidR="008E7A8B">
        <w:t>–</w:t>
      </w:r>
      <w:r>
        <w:t xml:space="preserve"> 42449</w:t>
      </w:r>
    </w:p>
    <w:p w:rsidR="008E7A8B" w:rsidRDefault="008E7A8B" w:rsidP="00A46BE1">
      <w:pPr>
        <w:sectPr w:rsidR="008E7A8B" w:rsidSect="00F717AA">
          <w:headerReference w:type="default" r:id="rId32"/>
          <w:footerReference w:type="default" r:id="rId33"/>
          <w:pgSz w:w="11907" w:h="16840" w:code="9"/>
          <w:pgMar w:top="1440" w:right="1797" w:bottom="1440" w:left="1797" w:header="709" w:footer="709" w:gutter="0"/>
          <w:cols w:space="720"/>
          <w:noEndnote/>
        </w:sectPr>
      </w:pPr>
      <w:bookmarkStart w:id="28" w:name="OLE_LINK33"/>
      <w:bookmarkStart w:id="29" w:name="OLE_LINK34"/>
      <w:bookmarkStart w:id="30" w:name="OLE_LINK20"/>
      <w:bookmarkEnd w:id="23"/>
      <w:bookmarkEnd w:id="24"/>
    </w:p>
    <w:p w:rsidR="003678DC" w:rsidRDefault="003678DC" w:rsidP="008E7A8B">
      <w:pPr>
        <w:pStyle w:val="TG"/>
      </w:pPr>
      <w:r>
        <w:lastRenderedPageBreak/>
        <w:t>Treated as not having limited capability for work</w:t>
      </w:r>
    </w:p>
    <w:p w:rsidR="003678DC" w:rsidRDefault="003678DC" w:rsidP="00A46BE1">
      <w:pPr>
        <w:pStyle w:val="SG"/>
      </w:pPr>
      <w:r>
        <w:t>General</w:t>
      </w:r>
    </w:p>
    <w:p w:rsidR="00F80ECB" w:rsidRDefault="00881160" w:rsidP="00F80ECB">
      <w:pPr>
        <w:pStyle w:val="BT"/>
      </w:pPr>
      <w:r>
        <w:t>42450</w:t>
      </w:r>
      <w:r w:rsidR="00F80ECB">
        <w:tab/>
        <w:t xml:space="preserve">A claimant can be treated as not having </w:t>
      </w:r>
      <w:r w:rsidR="00F80ECB" w:rsidRPr="00B52DEA">
        <w:t>limited capability for work</w:t>
      </w:r>
      <w:r w:rsidR="00F80ECB">
        <w:t xml:space="preserve"> if</w:t>
      </w:r>
    </w:p>
    <w:p w:rsidR="00F80ECB" w:rsidRDefault="00F80ECB" w:rsidP="00F80ECB">
      <w:pPr>
        <w:pStyle w:val="Indent1"/>
      </w:pPr>
      <w:r w:rsidRPr="00B87F37">
        <w:rPr>
          <w:b/>
        </w:rPr>
        <w:t>1.</w:t>
      </w:r>
      <w:r>
        <w:rPr>
          <w:b/>
        </w:rPr>
        <w:tab/>
      </w:r>
      <w:proofErr w:type="gramStart"/>
      <w:r>
        <w:t>they</w:t>
      </w:r>
      <w:proofErr w:type="gramEnd"/>
      <w:r>
        <w:t xml:space="preserve"> fail without good cause to provide information, attend or submit</w:t>
      </w:r>
      <w:r w:rsidR="009D5D34">
        <w:t xml:space="preserve"> </w:t>
      </w:r>
      <w:r>
        <w:t>examination</w:t>
      </w:r>
      <w:r>
        <w:rPr>
          <w:vertAlign w:val="superscript"/>
        </w:rPr>
        <w:t>1</w:t>
      </w:r>
      <w:r>
        <w:t xml:space="preserve"> (see DMG </w:t>
      </w:r>
      <w:r w:rsidR="00881160">
        <w:t>42455</w:t>
      </w:r>
      <w:r>
        <w:t xml:space="preserve"> et </w:t>
      </w:r>
      <w:proofErr w:type="spellStart"/>
      <w:r>
        <w:t>seq</w:t>
      </w:r>
      <w:proofErr w:type="spellEnd"/>
      <w:r>
        <w:t>)</w:t>
      </w:r>
    </w:p>
    <w:p w:rsidR="00F80ECB" w:rsidRDefault="00F80ECB" w:rsidP="00F80ECB">
      <w:pPr>
        <w:pStyle w:val="Indent1"/>
      </w:pPr>
      <w:r w:rsidRPr="00B87F37">
        <w:rPr>
          <w:b/>
        </w:rPr>
        <w:t>2</w:t>
      </w:r>
      <w:r>
        <w:t>.</w:t>
      </w:r>
      <w:r>
        <w:tab/>
      </w:r>
      <w:proofErr w:type="gramStart"/>
      <w:r>
        <w:t>they</w:t>
      </w:r>
      <w:proofErr w:type="gramEnd"/>
      <w:r>
        <w:t xml:space="preserve"> are certain claimants who</w:t>
      </w:r>
    </w:p>
    <w:p w:rsidR="00F80ECB" w:rsidRDefault="00F80ECB" w:rsidP="00A46BE1">
      <w:pPr>
        <w:pStyle w:val="Indent2"/>
      </w:pPr>
      <w:r w:rsidRPr="00B87F37">
        <w:rPr>
          <w:b/>
        </w:rPr>
        <w:t>2.1</w:t>
      </w:r>
      <w:r>
        <w:tab/>
      </w:r>
      <w:r w:rsidR="003531BC">
        <w:t>have a day of sick absence from duty recorded by the Secretary of State for Defence</w:t>
      </w:r>
      <w:r>
        <w:rPr>
          <w:vertAlign w:val="superscript"/>
        </w:rPr>
        <w:t>2</w:t>
      </w:r>
      <w:r w:rsidR="001C4E84">
        <w:t xml:space="preserve"> (see DMG </w:t>
      </w:r>
      <w:r w:rsidR="002735CA">
        <w:t>42550</w:t>
      </w:r>
      <w:r>
        <w:t>)</w:t>
      </w:r>
    </w:p>
    <w:p w:rsidR="00F80ECB" w:rsidRDefault="00F80ECB" w:rsidP="00A46BE1">
      <w:pPr>
        <w:pStyle w:val="Indent2"/>
      </w:pPr>
      <w:r w:rsidRPr="00B87F37">
        <w:rPr>
          <w:b/>
        </w:rPr>
        <w:t>2.2</w:t>
      </w:r>
      <w:r w:rsidRPr="00B87F37">
        <w:rPr>
          <w:b/>
        </w:rPr>
        <w:tab/>
      </w:r>
      <w:r w:rsidR="003531BC">
        <w:t>are attending a training course for which a training allowance or premium is paid</w:t>
      </w:r>
      <w:r>
        <w:rPr>
          <w:vertAlign w:val="superscript"/>
        </w:rPr>
        <w:t>3</w:t>
      </w:r>
      <w:r w:rsidRPr="00B87F37">
        <w:t xml:space="preserve"> </w:t>
      </w:r>
      <w:r w:rsidR="001C4E84">
        <w:t xml:space="preserve">(see DMG </w:t>
      </w:r>
      <w:r w:rsidR="002735CA">
        <w:t>42551</w:t>
      </w:r>
      <w:r>
        <w:t>)</w:t>
      </w:r>
    </w:p>
    <w:p w:rsidR="0068246B" w:rsidRPr="0068246B" w:rsidRDefault="0068246B" w:rsidP="00A46BE1">
      <w:pPr>
        <w:pStyle w:val="Indent2"/>
      </w:pPr>
      <w:r>
        <w:rPr>
          <w:b/>
        </w:rPr>
        <w:t>2.3</w:t>
      </w:r>
      <w:r>
        <w:tab/>
      </w:r>
      <w:r w:rsidR="003531BC">
        <w:t>cease to supply medical evidence</w:t>
      </w:r>
      <w:r w:rsidRPr="0068246B">
        <w:rPr>
          <w:vertAlign w:val="superscript"/>
        </w:rPr>
        <w:t>4</w:t>
      </w:r>
      <w:r w:rsidR="001C4E84">
        <w:t xml:space="preserve"> (see DMG </w:t>
      </w:r>
      <w:r w:rsidR="002735CA">
        <w:t>42553</w:t>
      </w:r>
      <w:r w:rsidR="003531BC">
        <w:t xml:space="preserve"> </w:t>
      </w:r>
      <w:proofErr w:type="gramStart"/>
      <w:r w:rsidR="003531BC">
        <w:t>et</w:t>
      </w:r>
      <w:proofErr w:type="gramEnd"/>
      <w:r w:rsidR="003531BC">
        <w:t xml:space="preserve"> </w:t>
      </w:r>
      <w:proofErr w:type="spellStart"/>
      <w:r w:rsidR="003531BC">
        <w:t>seq</w:t>
      </w:r>
      <w:proofErr w:type="spellEnd"/>
      <w:r>
        <w:t>)</w:t>
      </w:r>
    </w:p>
    <w:p w:rsidR="00F80ECB" w:rsidRDefault="00F80ECB" w:rsidP="00A46BE1">
      <w:pPr>
        <w:pStyle w:val="Indent2"/>
      </w:pPr>
      <w:r>
        <w:rPr>
          <w:b/>
        </w:rPr>
        <w:t>2</w:t>
      </w:r>
      <w:r w:rsidR="0068246B">
        <w:rPr>
          <w:b/>
        </w:rPr>
        <w:t>.4</w:t>
      </w:r>
      <w:r>
        <w:rPr>
          <w:b/>
        </w:rPr>
        <w:tab/>
      </w:r>
      <w:r>
        <w:t>are disqualified for receiving Employment and Support Allowance during a period of imprisonment or detention in legal custody</w:t>
      </w:r>
      <w:r w:rsidR="0068246B">
        <w:rPr>
          <w:vertAlign w:val="superscript"/>
        </w:rPr>
        <w:t>5</w:t>
      </w:r>
      <w:r w:rsidR="001C4E84">
        <w:t xml:space="preserve"> (see DMG </w:t>
      </w:r>
      <w:r w:rsidR="00017E8D">
        <w:t>42580</w:t>
      </w:r>
      <w:r>
        <w:t>)</w:t>
      </w:r>
    </w:p>
    <w:p w:rsidR="00F80ECB" w:rsidRDefault="00F80ECB" w:rsidP="00F80ECB">
      <w:pPr>
        <w:pStyle w:val="Indent1"/>
        <w:rPr>
          <w:b/>
        </w:rPr>
      </w:pPr>
      <w:r w:rsidRPr="00B87F37">
        <w:rPr>
          <w:b/>
        </w:rPr>
        <w:t>3.</w:t>
      </w:r>
      <w:r>
        <w:rPr>
          <w:b/>
        </w:rPr>
        <w:tab/>
      </w:r>
      <w:proofErr w:type="gramStart"/>
      <w:r w:rsidRPr="00B87F37">
        <w:t>they</w:t>
      </w:r>
      <w:proofErr w:type="gramEnd"/>
      <w:r w:rsidRPr="00B87F37">
        <w:t xml:space="preserve"> are not entitled to </w:t>
      </w:r>
      <w:r>
        <w:t>Employment and Support Allowance</w:t>
      </w:r>
      <w:r w:rsidRPr="00B87F37">
        <w:t xml:space="preserve"> by reason of working</w:t>
      </w:r>
      <w:r w:rsidR="0068246B">
        <w:rPr>
          <w:vertAlign w:val="superscript"/>
        </w:rPr>
        <w:t>6</w:t>
      </w:r>
      <w:r w:rsidRPr="00B87F37">
        <w:t xml:space="preserve"> (see DMG </w:t>
      </w:r>
      <w:r w:rsidR="00017E8D">
        <w:t>42600</w:t>
      </w:r>
      <w:r w:rsidRPr="00B87F37">
        <w:t>)</w:t>
      </w:r>
      <w:r w:rsidRPr="003531BC">
        <w:t>.</w:t>
      </w:r>
    </w:p>
    <w:p w:rsidR="00F80ECB" w:rsidRDefault="00F80ECB" w:rsidP="00F80ECB">
      <w:pPr>
        <w:pStyle w:val="Leg"/>
      </w:pPr>
      <w:bookmarkStart w:id="31" w:name="OLE_LINK3"/>
      <w:bookmarkStart w:id="32" w:name="OLE_LINK4"/>
      <w:r>
        <w:t>1</w:t>
      </w:r>
      <w:r w:rsidR="0081425A">
        <w:t xml:space="preserve">  </w:t>
      </w:r>
      <w:r>
        <w:t xml:space="preserve">ESA </w:t>
      </w:r>
      <w:proofErr w:type="spellStart"/>
      <w:r>
        <w:t>Regs</w:t>
      </w:r>
      <w:proofErr w:type="spellEnd"/>
      <w:r w:rsidR="00343107">
        <w:t xml:space="preserve"> (NI)</w:t>
      </w:r>
      <w:r>
        <w:t>,</w:t>
      </w:r>
      <w:bookmarkEnd w:id="31"/>
      <w:bookmarkEnd w:id="32"/>
      <w:r>
        <w:t xml:space="preserve"> </w:t>
      </w:r>
      <w:proofErr w:type="spellStart"/>
      <w:r>
        <w:t>reg</w:t>
      </w:r>
      <w:proofErr w:type="spellEnd"/>
      <w:r>
        <w:t xml:space="preserve"> 22 &amp; 23; </w:t>
      </w:r>
      <w:r w:rsidR="0081425A">
        <w:t xml:space="preserve"> </w:t>
      </w:r>
      <w:r>
        <w:t>2</w:t>
      </w:r>
      <w:r w:rsidR="0081425A">
        <w:t xml:space="preserve"> </w:t>
      </w:r>
      <w:r>
        <w:t xml:space="preserve"> </w:t>
      </w:r>
      <w:proofErr w:type="spellStart"/>
      <w:r>
        <w:t>reg</w:t>
      </w:r>
      <w:proofErr w:type="spellEnd"/>
      <w:r>
        <w:t xml:space="preserve"> 3</w:t>
      </w:r>
      <w:r w:rsidR="00165B71">
        <w:t>2(1)</w:t>
      </w:r>
      <w:r>
        <w:t xml:space="preserve">; </w:t>
      </w:r>
      <w:r w:rsidR="0081425A">
        <w:t xml:space="preserve"> </w:t>
      </w:r>
      <w:r>
        <w:t>3</w:t>
      </w:r>
      <w:r w:rsidR="0081425A">
        <w:t xml:space="preserve"> </w:t>
      </w:r>
      <w:r>
        <w:t xml:space="preserve"> </w:t>
      </w:r>
      <w:proofErr w:type="spellStart"/>
      <w:r>
        <w:t>reg</w:t>
      </w:r>
      <w:proofErr w:type="spellEnd"/>
      <w:r>
        <w:t xml:space="preserve"> 32</w:t>
      </w:r>
      <w:r w:rsidR="0068246B">
        <w:t>(</w:t>
      </w:r>
      <w:r w:rsidR="00165B71">
        <w:t>2</w:t>
      </w:r>
      <w:r w:rsidR="0068246B">
        <w:t>)</w:t>
      </w:r>
      <w:r>
        <w:t xml:space="preserve">; </w:t>
      </w:r>
      <w:r w:rsidR="0081425A">
        <w:t xml:space="preserve"> </w:t>
      </w:r>
      <w:r w:rsidR="00165B71">
        <w:t xml:space="preserve">4  </w:t>
      </w:r>
      <w:proofErr w:type="spellStart"/>
      <w:r w:rsidR="00A16C18">
        <w:t>reg</w:t>
      </w:r>
      <w:proofErr w:type="spellEnd"/>
      <w:r w:rsidR="00A16C18">
        <w:t xml:space="preserve"> </w:t>
      </w:r>
      <w:r w:rsidR="00165B71">
        <w:t>32A</w:t>
      </w:r>
      <w:r w:rsidR="0068246B">
        <w:t>;  5</w:t>
      </w:r>
      <w:r w:rsidR="0081425A">
        <w:t xml:space="preserve"> </w:t>
      </w:r>
      <w:r>
        <w:t xml:space="preserve"> </w:t>
      </w:r>
      <w:proofErr w:type="spellStart"/>
      <w:r>
        <w:t>reg</w:t>
      </w:r>
      <w:proofErr w:type="spellEnd"/>
      <w:r>
        <w:t xml:space="preserve"> 159; </w:t>
      </w:r>
      <w:r w:rsidR="0081425A">
        <w:t xml:space="preserve"> </w:t>
      </w:r>
      <w:r w:rsidR="0068246B">
        <w:t>6</w:t>
      </w:r>
      <w:r w:rsidR="0081425A">
        <w:t xml:space="preserve"> </w:t>
      </w:r>
      <w:r>
        <w:t xml:space="preserve"> </w:t>
      </w:r>
      <w:proofErr w:type="spellStart"/>
      <w:r>
        <w:t>reg</w:t>
      </w:r>
      <w:proofErr w:type="spellEnd"/>
      <w:r>
        <w:t xml:space="preserve"> 40</w:t>
      </w:r>
    </w:p>
    <w:p w:rsidR="00095C1D" w:rsidRPr="00A46BE1" w:rsidRDefault="00254002" w:rsidP="00254002">
      <w:pPr>
        <w:pStyle w:val="BT"/>
      </w:pPr>
      <w:r>
        <w:tab/>
      </w:r>
      <w:r w:rsidR="00095C1D" w:rsidRPr="00A46BE1">
        <w:t xml:space="preserve">42451 </w:t>
      </w:r>
      <w:r>
        <w:t>–</w:t>
      </w:r>
      <w:r w:rsidR="00095C1D" w:rsidRPr="00A46BE1">
        <w:t xml:space="preserve"> 42454</w:t>
      </w:r>
    </w:p>
    <w:p w:rsidR="00F80ECB" w:rsidRDefault="00F80ECB" w:rsidP="00A46BE1">
      <w:pPr>
        <w:pStyle w:val="SG"/>
      </w:pPr>
      <w:r>
        <w:t>Failure to return the questionnaire</w:t>
      </w:r>
    </w:p>
    <w:p w:rsidR="00F80ECB" w:rsidRDefault="00881160" w:rsidP="00F80ECB">
      <w:pPr>
        <w:pStyle w:val="BT"/>
      </w:pPr>
      <w:r>
        <w:t>42455</w:t>
      </w:r>
      <w:r w:rsidR="00F80ECB">
        <w:tab/>
        <w:t>A c</w:t>
      </w:r>
      <w:r w:rsidR="0081425A">
        <w:t>laimant can be required to</w:t>
      </w:r>
    </w:p>
    <w:p w:rsidR="00F80ECB" w:rsidRDefault="00F80ECB" w:rsidP="00F80ECB">
      <w:pPr>
        <w:pStyle w:val="Indent1"/>
      </w:pPr>
      <w:r>
        <w:rPr>
          <w:b/>
        </w:rPr>
        <w:t>1.</w:t>
      </w:r>
      <w:r>
        <w:rPr>
          <w:b/>
        </w:rPr>
        <w:tab/>
      </w:r>
      <w:proofErr w:type="gramStart"/>
      <w:r>
        <w:t>provide</w:t>
      </w:r>
      <w:proofErr w:type="gramEnd"/>
      <w:r>
        <w:t xml:space="preserve"> certain information asked for by the decision maker including the return o</w:t>
      </w:r>
      <w:r w:rsidR="00095C1D">
        <w:t>f the questionnaire (see DMG 42457</w:t>
      </w:r>
      <w:r>
        <w:t xml:space="preserve">) </w:t>
      </w:r>
      <w:r>
        <w:rPr>
          <w:b/>
        </w:rPr>
        <w:t>and</w:t>
      </w:r>
    </w:p>
    <w:p w:rsidR="00F80ECB" w:rsidRDefault="00065C58" w:rsidP="00F80ECB">
      <w:pPr>
        <w:pStyle w:val="Indent1"/>
      </w:pPr>
      <w:r>
        <w:rPr>
          <w:b/>
        </w:rPr>
        <w:t>2.</w:t>
      </w:r>
      <w:r w:rsidR="00F80ECB">
        <w:rPr>
          <w:b/>
        </w:rPr>
        <w:tab/>
      </w:r>
      <w:proofErr w:type="gramStart"/>
      <w:r w:rsidR="00F80ECB">
        <w:t>attend</w:t>
      </w:r>
      <w:proofErr w:type="gramEnd"/>
      <w:r w:rsidR="00F80ECB">
        <w:t xml:space="preserve"> and submit to a medical examination for the limited capability for work assessment (see DMG </w:t>
      </w:r>
      <w:r w:rsidR="00095C1D">
        <w:t>42480</w:t>
      </w:r>
      <w:r w:rsidR="0081425A">
        <w:t>)</w:t>
      </w:r>
      <w:r>
        <w:t>.</w:t>
      </w:r>
    </w:p>
    <w:p w:rsidR="00F80ECB" w:rsidRDefault="00F80ECB" w:rsidP="00F80ECB">
      <w:pPr>
        <w:pStyle w:val="BT"/>
      </w:pPr>
      <w:r>
        <w:tab/>
        <w:t xml:space="preserve">If they fail without good cause to do either, claimants are treated as not having </w:t>
      </w:r>
      <w:r w:rsidRPr="00B52DEA">
        <w:t>limited capability for work</w:t>
      </w:r>
      <w:r w:rsidRPr="009D5D34">
        <w:rPr>
          <w:vertAlign w:val="superscript"/>
        </w:rPr>
        <w:t>1</w:t>
      </w:r>
      <w:r>
        <w:t>.</w:t>
      </w:r>
    </w:p>
    <w:p w:rsidR="00F80ECB" w:rsidRPr="00065C58" w:rsidRDefault="00343107" w:rsidP="00F80ECB">
      <w:pPr>
        <w:pStyle w:val="Leg"/>
        <w:rPr>
          <w:color w:val="000000"/>
        </w:rPr>
      </w:pPr>
      <w:proofErr w:type="gramStart"/>
      <w:r>
        <w:t>1</w:t>
      </w:r>
      <w:r w:rsidR="00065C58">
        <w:t xml:space="preserve">  </w:t>
      </w:r>
      <w:r>
        <w:t>ESA</w:t>
      </w:r>
      <w:proofErr w:type="gramEnd"/>
      <w:r>
        <w:t xml:space="preserve"> </w:t>
      </w:r>
      <w:proofErr w:type="spellStart"/>
      <w:r>
        <w:t>Regs</w:t>
      </w:r>
      <w:proofErr w:type="spellEnd"/>
      <w:r>
        <w:t xml:space="preserve"> (NI),</w:t>
      </w:r>
      <w:r w:rsidR="00F80ECB">
        <w:t xml:space="preserve"> </w:t>
      </w:r>
      <w:proofErr w:type="spellStart"/>
      <w:r w:rsidR="00F80ECB">
        <w:t>reg</w:t>
      </w:r>
      <w:proofErr w:type="spellEnd"/>
      <w:r w:rsidR="00F80ECB">
        <w:t xml:space="preserve"> </w:t>
      </w:r>
      <w:r w:rsidR="00721C0E">
        <w:t>22 &amp;</w:t>
      </w:r>
      <w:r w:rsidR="00065C58">
        <w:t xml:space="preserve"> 23</w:t>
      </w:r>
    </w:p>
    <w:p w:rsidR="00F80ECB" w:rsidRDefault="009007D6" w:rsidP="00065C58">
      <w:pPr>
        <w:pStyle w:val="BT"/>
      </w:pPr>
      <w:r>
        <w:t>42456</w:t>
      </w:r>
      <w:r w:rsidR="00F80ECB">
        <w:tab/>
        <w:t xml:space="preserve">Before a claimant can be treated as not having </w:t>
      </w:r>
      <w:r w:rsidR="00F80ECB" w:rsidRPr="00B52DEA">
        <w:t>limited capability for work</w:t>
      </w:r>
      <w:r w:rsidR="00F80ECB">
        <w:t xml:space="preserve">, the decision maker has to be satisfied that the prescribed conditions are met. </w:t>
      </w:r>
      <w:r w:rsidR="009407F2">
        <w:t xml:space="preserve"> </w:t>
      </w:r>
      <w:r w:rsidR="00F80ECB">
        <w:t xml:space="preserve">These </w:t>
      </w:r>
      <w:r w:rsidR="00F80ECB">
        <w:lastRenderedPageBreak/>
        <w:t>include the way in which the information or attendance was requested and the amount of notice given.</w:t>
      </w:r>
    </w:p>
    <w:p w:rsidR="00F80ECB" w:rsidRDefault="009007D6" w:rsidP="00065C58">
      <w:pPr>
        <w:pStyle w:val="BT"/>
      </w:pPr>
      <w:r>
        <w:t>42457</w:t>
      </w:r>
      <w:r w:rsidR="00F80ECB">
        <w:tab/>
        <w:t xml:space="preserve">A claimant who is subject to the </w:t>
      </w:r>
      <w:r w:rsidR="00F80ECB" w:rsidRPr="00B52DEA">
        <w:t>limited capability for work assessment</w:t>
      </w:r>
      <w:r w:rsidR="00F80ECB">
        <w:t xml:space="preserve"> can be asked to provide information</w:t>
      </w:r>
      <w:r w:rsidR="00F80ECB" w:rsidRPr="009D5D34">
        <w:rPr>
          <w:vertAlign w:val="superscript"/>
        </w:rPr>
        <w:t>1</w:t>
      </w:r>
      <w:r w:rsidR="00F80ECB">
        <w:t xml:space="preserve"> relating to their ability to perform </w:t>
      </w:r>
      <w:r w:rsidR="008F1310">
        <w:t>certain</w:t>
      </w:r>
      <w:r w:rsidR="00F80ECB">
        <w:t xml:space="preserve"> activities</w:t>
      </w:r>
      <w:r w:rsidR="008F1310" w:rsidRPr="009D5D34">
        <w:rPr>
          <w:vertAlign w:val="superscript"/>
        </w:rPr>
        <w:t>2</w:t>
      </w:r>
      <w:r w:rsidR="00C83B13">
        <w:t>.</w:t>
      </w:r>
      <w:r w:rsidR="00F80ECB">
        <w:t xml:space="preserve"> </w:t>
      </w:r>
      <w:r w:rsidR="009407F2">
        <w:t xml:space="preserve"> </w:t>
      </w:r>
      <w:r w:rsidR="00F80ECB">
        <w:t>This information is usually asked for by sending the claimant a questionnaire.</w:t>
      </w:r>
    </w:p>
    <w:p w:rsidR="00F80ECB" w:rsidRPr="00065C58" w:rsidRDefault="00343107" w:rsidP="00F80ECB">
      <w:pPr>
        <w:pStyle w:val="Leg"/>
        <w:rPr>
          <w:color w:val="000000"/>
        </w:rPr>
      </w:pPr>
      <w:proofErr w:type="gramStart"/>
      <w:r>
        <w:t>1</w:t>
      </w:r>
      <w:r w:rsidR="00065C58">
        <w:t xml:space="preserve">  </w:t>
      </w:r>
      <w:r>
        <w:t>ESA</w:t>
      </w:r>
      <w:proofErr w:type="gramEnd"/>
      <w:r>
        <w:t xml:space="preserve"> </w:t>
      </w:r>
      <w:proofErr w:type="spellStart"/>
      <w:r>
        <w:t>Regs</w:t>
      </w:r>
      <w:proofErr w:type="spellEnd"/>
      <w:r>
        <w:t xml:space="preserve"> (NI),</w:t>
      </w:r>
      <w:r w:rsidR="00065C58">
        <w:t xml:space="preserve"> </w:t>
      </w:r>
      <w:proofErr w:type="spellStart"/>
      <w:r w:rsidR="00065C58">
        <w:t>reg</w:t>
      </w:r>
      <w:proofErr w:type="spellEnd"/>
      <w:r w:rsidR="00065C58">
        <w:t xml:space="preserve"> 21(1)(b)</w:t>
      </w:r>
      <w:r w:rsidR="008F1310">
        <w:t xml:space="preserve">;  2  </w:t>
      </w:r>
      <w:proofErr w:type="spellStart"/>
      <w:r w:rsidR="008F1310">
        <w:t>Sch</w:t>
      </w:r>
      <w:proofErr w:type="spellEnd"/>
      <w:r w:rsidR="008F1310">
        <w:t xml:space="preserve"> 2</w:t>
      </w:r>
    </w:p>
    <w:p w:rsidR="00F80ECB" w:rsidRDefault="009007D6" w:rsidP="00F80ECB">
      <w:pPr>
        <w:pStyle w:val="BT"/>
        <w:rPr>
          <w:rStyle w:val="BTChar"/>
        </w:rPr>
      </w:pPr>
      <w:r>
        <w:t>42458</w:t>
      </w:r>
      <w:r w:rsidR="00F80ECB">
        <w:tab/>
        <w:t>The questionnaire is not required in certain circumstances</w:t>
      </w:r>
      <w:r w:rsidR="00F80ECB" w:rsidRPr="009D5D34">
        <w:rPr>
          <w:vertAlign w:val="superscript"/>
        </w:rPr>
        <w:t>1</w:t>
      </w:r>
      <w:r w:rsidR="00A328F6">
        <w:t xml:space="preserve"> (see DMG 42161</w:t>
      </w:r>
      <w:r w:rsidR="00F80ECB">
        <w:t xml:space="preserve">). </w:t>
      </w:r>
      <w:r w:rsidR="00065C58">
        <w:t xml:space="preserve"> </w:t>
      </w:r>
      <w:r w:rsidR="00F80ECB" w:rsidRPr="00140AC4">
        <w:rPr>
          <w:rStyle w:val="BTChar"/>
        </w:rPr>
        <w:t>All other c</w:t>
      </w:r>
      <w:r w:rsidR="00F80ECB">
        <w:rPr>
          <w:rStyle w:val="BTChar"/>
        </w:rPr>
        <w:t>laimants</w:t>
      </w:r>
      <w:r w:rsidR="00F80ECB" w:rsidRPr="00140AC4">
        <w:rPr>
          <w:rStyle w:val="BTChar"/>
        </w:rPr>
        <w:t xml:space="preserve"> </w:t>
      </w:r>
      <w:r w:rsidR="00065C58">
        <w:rPr>
          <w:rStyle w:val="BTChar"/>
        </w:rPr>
        <w:t>will be sent the questionnaire.</w:t>
      </w:r>
    </w:p>
    <w:p w:rsidR="00F80ECB" w:rsidRPr="00065C58" w:rsidRDefault="00343107" w:rsidP="00F80ECB">
      <w:pPr>
        <w:pStyle w:val="Leg"/>
        <w:rPr>
          <w:color w:val="000000"/>
        </w:rPr>
      </w:pPr>
      <w:proofErr w:type="gramStart"/>
      <w:r>
        <w:t>1</w:t>
      </w:r>
      <w:r w:rsidR="00065C58">
        <w:t xml:space="preserve">  </w:t>
      </w:r>
      <w:r>
        <w:t>ESA</w:t>
      </w:r>
      <w:proofErr w:type="gramEnd"/>
      <w:r>
        <w:t xml:space="preserve"> </w:t>
      </w:r>
      <w:proofErr w:type="spellStart"/>
      <w:r>
        <w:t>Regs</w:t>
      </w:r>
      <w:proofErr w:type="spellEnd"/>
      <w:r>
        <w:t xml:space="preserve"> (NI),</w:t>
      </w:r>
      <w:r w:rsidR="00065C58">
        <w:t xml:space="preserve"> </w:t>
      </w:r>
      <w:proofErr w:type="spellStart"/>
      <w:r w:rsidR="00065C58">
        <w:t>reg</w:t>
      </w:r>
      <w:proofErr w:type="spellEnd"/>
      <w:r w:rsidR="00065C58">
        <w:t xml:space="preserve"> 21(3)</w:t>
      </w:r>
    </w:p>
    <w:p w:rsidR="00F80ECB" w:rsidRDefault="009007D6" w:rsidP="00065C58">
      <w:pPr>
        <w:pStyle w:val="BT"/>
      </w:pPr>
      <w:r>
        <w:t>42459</w:t>
      </w:r>
      <w:r w:rsidR="00F80ECB">
        <w:tab/>
        <w:t xml:space="preserve">It is not appropriate to treat a claimant as not having </w:t>
      </w:r>
      <w:r w:rsidR="00F80ECB" w:rsidRPr="00B52DEA">
        <w:t>limited capability for work</w:t>
      </w:r>
      <w:r w:rsidR="00F80ECB">
        <w:t xml:space="preserve"> for non-return of the questionnaire if a claimant fails to return the form but the decision maker has exercised discretion to proceed without it</w:t>
      </w:r>
      <w:r w:rsidR="00F80ECB" w:rsidRPr="009D5D34">
        <w:rPr>
          <w:vertAlign w:val="superscript"/>
        </w:rPr>
        <w:t>1</w:t>
      </w:r>
      <w:r w:rsidR="00F80ECB">
        <w:t>.</w:t>
      </w:r>
    </w:p>
    <w:p w:rsidR="00F80ECB" w:rsidRDefault="00F80ECB" w:rsidP="00F80ECB">
      <w:pPr>
        <w:pStyle w:val="Leg"/>
      </w:pPr>
      <w:proofErr w:type="gramStart"/>
      <w:r>
        <w:t>1</w:t>
      </w:r>
      <w:r w:rsidR="00065C58">
        <w:t xml:space="preserve">  </w:t>
      </w:r>
      <w:r>
        <w:t>ESA</w:t>
      </w:r>
      <w:proofErr w:type="gramEnd"/>
      <w:r>
        <w:t xml:space="preserve"> </w:t>
      </w:r>
      <w:proofErr w:type="spellStart"/>
      <w:r>
        <w:t>Regs</w:t>
      </w:r>
      <w:proofErr w:type="spellEnd"/>
      <w:r w:rsidR="00065C58">
        <w:t xml:space="preserve"> </w:t>
      </w:r>
      <w:r w:rsidR="00343107">
        <w:t>(NI),</w:t>
      </w:r>
      <w:r>
        <w:t xml:space="preserve"> </w:t>
      </w:r>
      <w:proofErr w:type="spellStart"/>
      <w:r>
        <w:t>reg</w:t>
      </w:r>
      <w:proofErr w:type="spellEnd"/>
      <w:r>
        <w:t xml:space="preserve"> 21(2)</w:t>
      </w:r>
    </w:p>
    <w:p w:rsidR="00F80ECB" w:rsidRDefault="009007D6" w:rsidP="00F80ECB">
      <w:pPr>
        <w:pStyle w:val="BT"/>
      </w:pPr>
      <w:r>
        <w:t>42460</w:t>
      </w:r>
      <w:r w:rsidR="00F80ECB">
        <w:tab/>
        <w:t xml:space="preserve">A claimant is treated as not having </w:t>
      </w:r>
      <w:r w:rsidR="00F80ECB" w:rsidRPr="00B52DEA">
        <w:t>limited capability for work</w:t>
      </w:r>
      <w:r w:rsidR="00F80ECB">
        <w:t xml:space="preserve"> </w:t>
      </w:r>
      <w:r w:rsidR="00065C58">
        <w:t>for failure to return the questionnaire without good cause if the decision maker can show that</w:t>
      </w:r>
    </w:p>
    <w:p w:rsidR="00F80ECB" w:rsidRDefault="00F80ECB" w:rsidP="00F80ECB">
      <w:pPr>
        <w:pStyle w:val="Indent1"/>
      </w:pPr>
      <w:r>
        <w:rPr>
          <w:b/>
        </w:rPr>
        <w:t>1.</w:t>
      </w:r>
      <w:r>
        <w:rPr>
          <w:b/>
        </w:rPr>
        <w:tab/>
      </w:r>
      <w:proofErr w:type="gramStart"/>
      <w:r>
        <w:t>the</w:t>
      </w:r>
      <w:proofErr w:type="gramEnd"/>
      <w:r>
        <w:t xml:space="preserve"> questionnaire was sent </w:t>
      </w:r>
      <w:r>
        <w:rPr>
          <w:b/>
        </w:rPr>
        <w:t>and</w:t>
      </w:r>
    </w:p>
    <w:p w:rsidR="00F80ECB" w:rsidRPr="00C55651" w:rsidRDefault="00F80ECB" w:rsidP="00F80ECB">
      <w:pPr>
        <w:pStyle w:val="Indent1"/>
        <w:rPr>
          <w:b/>
        </w:rPr>
      </w:pPr>
      <w:r>
        <w:rPr>
          <w:b/>
        </w:rPr>
        <w:t>2.</w:t>
      </w:r>
      <w:r>
        <w:rPr>
          <w:b/>
        </w:rPr>
        <w:tab/>
      </w:r>
      <w:proofErr w:type="gramStart"/>
      <w:r w:rsidR="00C55651">
        <w:t>the</w:t>
      </w:r>
      <w:proofErr w:type="gramEnd"/>
      <w:r w:rsidR="00C55651">
        <w:t xml:space="preserve"> claimant was sent a further request to return the questionnaire at least three weeks after the date of the first request</w:t>
      </w:r>
      <w:r w:rsidR="00C55651" w:rsidRPr="00C55651">
        <w:rPr>
          <w:vertAlign w:val="superscript"/>
        </w:rPr>
        <w:t>1</w:t>
      </w:r>
      <w:r w:rsidR="00C55651">
        <w:t xml:space="preserve"> </w:t>
      </w:r>
      <w:r w:rsidR="00C55651">
        <w:rPr>
          <w:b/>
        </w:rPr>
        <w:t>and</w:t>
      </w:r>
    </w:p>
    <w:p w:rsidR="00F80ECB" w:rsidRPr="00C55651" w:rsidRDefault="00F80ECB" w:rsidP="00F80ECB">
      <w:pPr>
        <w:pStyle w:val="Indent1"/>
        <w:rPr>
          <w:b/>
        </w:rPr>
      </w:pPr>
      <w:r>
        <w:rPr>
          <w:b/>
        </w:rPr>
        <w:t>3.</w:t>
      </w:r>
      <w:r>
        <w:rPr>
          <w:b/>
        </w:rPr>
        <w:tab/>
      </w:r>
      <w:proofErr w:type="gramStart"/>
      <w:r w:rsidR="00C55651">
        <w:t>at</w:t>
      </w:r>
      <w:proofErr w:type="gramEnd"/>
      <w:r w:rsidR="00C55651">
        <w:t xml:space="preserve"> least one week has passed since the further request was sent</w:t>
      </w:r>
      <w:r w:rsidR="00C55651" w:rsidRPr="00C55651">
        <w:rPr>
          <w:vertAlign w:val="superscript"/>
        </w:rPr>
        <w:t>2</w:t>
      </w:r>
      <w:r w:rsidR="00C55651">
        <w:t xml:space="preserve"> </w:t>
      </w:r>
      <w:r w:rsidR="00C55651">
        <w:rPr>
          <w:b/>
        </w:rPr>
        <w:t>and</w:t>
      </w:r>
    </w:p>
    <w:p w:rsidR="00F80ECB" w:rsidRDefault="00F80ECB" w:rsidP="00F80ECB">
      <w:pPr>
        <w:pStyle w:val="Indent1"/>
      </w:pPr>
      <w:r>
        <w:rPr>
          <w:b/>
        </w:rPr>
        <w:t>4.</w:t>
      </w:r>
      <w:r>
        <w:rPr>
          <w:b/>
        </w:rPr>
        <w:tab/>
      </w:r>
      <w:proofErr w:type="gramStart"/>
      <w:r>
        <w:t>good</w:t>
      </w:r>
      <w:proofErr w:type="gramEnd"/>
      <w:r>
        <w:t xml:space="preserve"> cause has not been accepted for delay beyo</w:t>
      </w:r>
      <w:r w:rsidR="00065C58">
        <w:t>nd the period stated in</w:t>
      </w:r>
      <w:r>
        <w:t xml:space="preserve"> </w:t>
      </w:r>
      <w:r>
        <w:rPr>
          <w:b/>
        </w:rPr>
        <w:t>2.</w:t>
      </w:r>
      <w:r>
        <w:t xml:space="preserve"> </w:t>
      </w:r>
      <w:proofErr w:type="gramStart"/>
      <w:r>
        <w:t>and</w:t>
      </w:r>
      <w:proofErr w:type="gramEnd"/>
      <w:r>
        <w:t xml:space="preserve"> </w:t>
      </w:r>
      <w:r>
        <w:rPr>
          <w:b/>
        </w:rPr>
        <w:t>3.</w:t>
      </w:r>
      <w:r>
        <w:t xml:space="preserve"> above</w:t>
      </w:r>
      <w:r>
        <w:rPr>
          <w:vertAlign w:val="superscript"/>
        </w:rPr>
        <w:t>3</w:t>
      </w:r>
      <w:r>
        <w:t>.</w:t>
      </w:r>
    </w:p>
    <w:p w:rsidR="00F80ECB" w:rsidRPr="00CE10B3" w:rsidRDefault="00343107" w:rsidP="00F80ECB">
      <w:pPr>
        <w:pStyle w:val="Leg"/>
        <w:rPr>
          <w:lang w:val="it-IT"/>
        </w:rPr>
      </w:pPr>
      <w:proofErr w:type="gramStart"/>
      <w:r>
        <w:t>1</w:t>
      </w:r>
      <w:r w:rsidR="00065C58">
        <w:t xml:space="preserve">  </w:t>
      </w:r>
      <w:r>
        <w:t>ESA</w:t>
      </w:r>
      <w:proofErr w:type="gramEnd"/>
      <w:r>
        <w:t xml:space="preserve"> </w:t>
      </w:r>
      <w:proofErr w:type="spellStart"/>
      <w:r>
        <w:t>Regs</w:t>
      </w:r>
      <w:proofErr w:type="spellEnd"/>
      <w:r>
        <w:t xml:space="preserve"> (NI),</w:t>
      </w:r>
      <w:r w:rsidR="00F80ECB" w:rsidRPr="00CE10B3">
        <w:rPr>
          <w:lang w:val="it-IT"/>
        </w:rPr>
        <w:t xml:space="preserve"> reg 22(2)(a);</w:t>
      </w:r>
      <w:r w:rsidR="00065C58">
        <w:rPr>
          <w:lang w:val="it-IT"/>
        </w:rPr>
        <w:t xml:space="preserve">  </w:t>
      </w:r>
      <w:r w:rsidR="00F80ECB" w:rsidRPr="00CE10B3">
        <w:rPr>
          <w:lang w:val="it-IT"/>
        </w:rPr>
        <w:t>2</w:t>
      </w:r>
      <w:r w:rsidR="00065C58">
        <w:rPr>
          <w:lang w:val="it-IT"/>
        </w:rPr>
        <w:t xml:space="preserve">  reg 22 (2)(b); </w:t>
      </w:r>
      <w:r w:rsidR="00F80ECB" w:rsidRPr="00CE10B3">
        <w:rPr>
          <w:lang w:val="it-IT"/>
        </w:rPr>
        <w:t xml:space="preserve"> 3</w:t>
      </w:r>
      <w:r w:rsidR="00065C58">
        <w:rPr>
          <w:lang w:val="it-IT"/>
        </w:rPr>
        <w:t xml:space="preserve"> </w:t>
      </w:r>
      <w:r w:rsidR="00F80ECB" w:rsidRPr="00CE10B3">
        <w:rPr>
          <w:lang w:val="it-IT"/>
        </w:rPr>
        <w:t xml:space="preserve"> reg 2</w:t>
      </w:r>
      <w:r w:rsidR="00F80ECB">
        <w:rPr>
          <w:lang w:val="it-IT"/>
        </w:rPr>
        <w:t>2</w:t>
      </w:r>
      <w:r w:rsidR="00065C58">
        <w:rPr>
          <w:lang w:val="it-IT"/>
        </w:rPr>
        <w:t>(1)</w:t>
      </w:r>
    </w:p>
    <w:p w:rsidR="009007D6" w:rsidRPr="008B3C3E" w:rsidRDefault="00254002" w:rsidP="00254002">
      <w:pPr>
        <w:pStyle w:val="BT"/>
      </w:pPr>
      <w:r>
        <w:tab/>
      </w:r>
      <w:r w:rsidR="00075A0D">
        <w:t>42</w:t>
      </w:r>
      <w:r w:rsidR="009007D6" w:rsidRPr="008B3C3E">
        <w:t xml:space="preserve">461 </w:t>
      </w:r>
      <w:r>
        <w:t>–</w:t>
      </w:r>
      <w:r w:rsidR="00075A0D">
        <w:t xml:space="preserve"> 424</w:t>
      </w:r>
      <w:r w:rsidR="009007D6" w:rsidRPr="008B3C3E">
        <w:t>64</w:t>
      </w:r>
    </w:p>
    <w:p w:rsidR="00065C58" w:rsidRDefault="00065C58" w:rsidP="00254002">
      <w:pPr>
        <w:pStyle w:val="Para"/>
      </w:pPr>
      <w:r>
        <w:t>The Department’s duty</w:t>
      </w:r>
    </w:p>
    <w:p w:rsidR="00065C58" w:rsidRDefault="00953004" w:rsidP="00065C58">
      <w:pPr>
        <w:pStyle w:val="BT"/>
      </w:pPr>
      <w:r>
        <w:t>42</w:t>
      </w:r>
      <w:r w:rsidR="009007D6">
        <w:t>465</w:t>
      </w:r>
      <w:r w:rsidR="00065C58">
        <w:tab/>
        <w:t>The decision maker needs to make sure that the Department has complied with the duty set out in the legislation</w:t>
      </w:r>
      <w:r w:rsidR="00065C58" w:rsidRPr="009D5D34">
        <w:rPr>
          <w:vertAlign w:val="superscript"/>
        </w:rPr>
        <w:t>1</w:t>
      </w:r>
      <w:r w:rsidR="00065C58">
        <w:t xml:space="preserve"> to send the questionnaire and the reminder to the claimant.  The decision maker can accept that it has been sent if there is a record of its issue and no indication that it was not properly addressed, stamped and posted.</w:t>
      </w:r>
    </w:p>
    <w:p w:rsidR="00065C58" w:rsidRPr="00CE10B3" w:rsidRDefault="00065C58" w:rsidP="00065C58">
      <w:pPr>
        <w:pStyle w:val="Leg"/>
        <w:rPr>
          <w:lang w:val="it-IT"/>
        </w:rPr>
      </w:pPr>
      <w:proofErr w:type="gramStart"/>
      <w:r>
        <w:t xml:space="preserve">1  </w:t>
      </w:r>
      <w:r w:rsidR="00ED6EEE">
        <w:t>Interpretation</w:t>
      </w:r>
      <w:proofErr w:type="gramEnd"/>
      <w:r w:rsidR="00ED6EEE">
        <w:t xml:space="preserve"> Act (NI) 54, sec 24</w:t>
      </w:r>
    </w:p>
    <w:p w:rsidR="003678DC" w:rsidRDefault="003678DC" w:rsidP="00254002">
      <w:pPr>
        <w:pStyle w:val="Para"/>
      </w:pPr>
      <w:r>
        <w:t xml:space="preserve">Has the questionnaire been </w:t>
      </w:r>
      <w:proofErr w:type="gramStart"/>
      <w:r>
        <w:t>sent</w:t>
      </w:r>
      <w:proofErr w:type="gramEnd"/>
    </w:p>
    <w:p w:rsidR="003678DC" w:rsidRDefault="00881160" w:rsidP="006B034E">
      <w:pPr>
        <w:pStyle w:val="BT"/>
      </w:pPr>
      <w:r>
        <w:t>42466</w:t>
      </w:r>
      <w:r w:rsidR="003678DC">
        <w:tab/>
        <w:t xml:space="preserve">Care must be taken to identify the date the questionnaire was sent. </w:t>
      </w:r>
      <w:r w:rsidR="006B034E">
        <w:t xml:space="preserve"> </w:t>
      </w:r>
      <w:r w:rsidR="003678DC">
        <w:t xml:space="preserve">The date of its issue is only an indication of the date on which it was posted. </w:t>
      </w:r>
      <w:r w:rsidR="006B034E">
        <w:t xml:space="preserve"> </w:t>
      </w:r>
      <w:r w:rsidR="003678DC">
        <w:t xml:space="preserve">The </w:t>
      </w:r>
      <w:r w:rsidR="006B034E">
        <w:t>decision maker</w:t>
      </w:r>
      <w:r w:rsidR="003678DC">
        <w:t xml:space="preserve"> </w:t>
      </w:r>
      <w:r w:rsidR="003678DC">
        <w:lastRenderedPageBreak/>
        <w:t>should consider whether the questionnaire actually left the issuing office and was put into the external mail on the date recorded</w:t>
      </w:r>
      <w:r w:rsidR="003678DC" w:rsidRPr="009D5D34">
        <w:rPr>
          <w:vertAlign w:val="superscript"/>
        </w:rPr>
        <w:t>1</w:t>
      </w:r>
      <w:r w:rsidR="003678DC">
        <w:t>.</w:t>
      </w:r>
    </w:p>
    <w:p w:rsidR="003678DC" w:rsidRDefault="003678DC" w:rsidP="003678DC">
      <w:pPr>
        <w:pStyle w:val="Leg"/>
      </w:pPr>
      <w:proofErr w:type="gramStart"/>
      <w:r>
        <w:t>1</w:t>
      </w:r>
      <w:r w:rsidR="006B034E">
        <w:t xml:space="preserve">  R</w:t>
      </w:r>
      <w:proofErr w:type="gramEnd"/>
      <w:r w:rsidR="006B034E">
        <w:t>(IB) 1/00</w:t>
      </w:r>
    </w:p>
    <w:bookmarkEnd w:id="28"/>
    <w:bookmarkEnd w:id="29"/>
    <w:bookmarkEnd w:id="30"/>
    <w:p w:rsidR="009007D6" w:rsidRPr="009007D6" w:rsidRDefault="00254002" w:rsidP="00254002">
      <w:pPr>
        <w:pStyle w:val="BT"/>
      </w:pPr>
      <w:r>
        <w:tab/>
      </w:r>
      <w:r w:rsidR="009007D6" w:rsidRPr="009007D6">
        <w:t xml:space="preserve">42467 </w:t>
      </w:r>
      <w:r>
        <w:t>–</w:t>
      </w:r>
      <w:r w:rsidR="009007D6" w:rsidRPr="009007D6">
        <w:t xml:space="preserve"> 42469</w:t>
      </w:r>
    </w:p>
    <w:p w:rsidR="003678DC" w:rsidRDefault="003678DC" w:rsidP="00254002">
      <w:pPr>
        <w:pStyle w:val="Para"/>
      </w:pPr>
      <w:r>
        <w:t xml:space="preserve">Has the correct amount of time </w:t>
      </w:r>
      <w:proofErr w:type="gramStart"/>
      <w:r>
        <w:t>passed</w:t>
      </w:r>
      <w:proofErr w:type="gramEnd"/>
    </w:p>
    <w:p w:rsidR="003678DC" w:rsidRDefault="009007D6" w:rsidP="006B034E">
      <w:pPr>
        <w:pStyle w:val="BT"/>
      </w:pPr>
      <w:r>
        <w:t>42470</w:t>
      </w:r>
      <w:r w:rsidR="003678DC">
        <w:tab/>
        <w:t xml:space="preserve">The correct period of time must have passed since the first questionnaire was sent. </w:t>
      </w:r>
      <w:r w:rsidR="006B034E">
        <w:t xml:space="preserve"> </w:t>
      </w:r>
      <w:r w:rsidR="003678DC">
        <w:t xml:space="preserve">The period of time starts on the day after the questionnaire is sent and ends at midnight on the last day provided for. </w:t>
      </w:r>
      <w:r w:rsidR="006B034E">
        <w:t xml:space="preserve"> </w:t>
      </w:r>
      <w:r w:rsidR="003678DC">
        <w:t xml:space="preserve">If the questionnaire is posted to the </w:t>
      </w:r>
      <w:r w:rsidR="00926A40">
        <w:t>claimant</w:t>
      </w:r>
      <w:r w:rsidR="003678DC">
        <w:t>’s last known address, the date on which it is sent is the date it was poste</w:t>
      </w:r>
      <w:r w:rsidR="006B034E">
        <w:t>d</w:t>
      </w:r>
      <w:r w:rsidR="006B034E" w:rsidRPr="009D5D34">
        <w:rPr>
          <w:vertAlign w:val="superscript"/>
        </w:rPr>
        <w:t>1</w:t>
      </w:r>
      <w:r w:rsidR="006B034E">
        <w:t>.</w:t>
      </w:r>
    </w:p>
    <w:p w:rsidR="003678DC" w:rsidRDefault="003678DC" w:rsidP="003678DC">
      <w:pPr>
        <w:pStyle w:val="Leg"/>
      </w:pPr>
      <w:proofErr w:type="gramStart"/>
      <w:r>
        <w:t xml:space="preserve">1 </w:t>
      </w:r>
      <w:r w:rsidR="006B034E">
        <w:t xml:space="preserve"> </w:t>
      </w:r>
      <w:r>
        <w:t>SS</w:t>
      </w:r>
      <w:proofErr w:type="gramEnd"/>
      <w:r>
        <w:t xml:space="preserve"> </w:t>
      </w:r>
      <w:r w:rsidR="006B034E">
        <w:t xml:space="preserve">&amp; </w:t>
      </w:r>
      <w:r>
        <w:t xml:space="preserve">CS (D&amp;A) </w:t>
      </w:r>
      <w:proofErr w:type="spellStart"/>
      <w:r>
        <w:t>Regs</w:t>
      </w:r>
      <w:proofErr w:type="spellEnd"/>
      <w:r w:rsidR="006B034E">
        <w:t xml:space="preserve"> (NI), </w:t>
      </w:r>
      <w:proofErr w:type="spellStart"/>
      <w:r w:rsidR="006B034E">
        <w:t>reg</w:t>
      </w:r>
      <w:proofErr w:type="spellEnd"/>
      <w:r w:rsidR="006B034E">
        <w:t xml:space="preserve"> 2(b)</w:t>
      </w:r>
    </w:p>
    <w:p w:rsidR="003678DC" w:rsidRPr="009D5D34" w:rsidRDefault="006B034E" w:rsidP="003678DC">
      <w:pPr>
        <w:pStyle w:val="BT"/>
        <w:rPr>
          <w:b/>
        </w:rPr>
      </w:pPr>
      <w:r w:rsidRPr="00B52DEA">
        <w:tab/>
      </w:r>
      <w:r w:rsidRPr="009D5D34">
        <w:rPr>
          <w:b/>
        </w:rPr>
        <w:t>Example</w:t>
      </w:r>
    </w:p>
    <w:p w:rsidR="003678DC" w:rsidRDefault="003678DC" w:rsidP="006B034E">
      <w:pPr>
        <w:pStyle w:val="BT"/>
      </w:pPr>
      <w:r>
        <w:tab/>
        <w:t>A questionnaire was sent to J</w:t>
      </w:r>
      <w:r w:rsidR="00FC2EEB">
        <w:t>ack</w:t>
      </w:r>
      <w:r>
        <w:t xml:space="preserve"> on </w:t>
      </w:r>
      <w:r w:rsidR="00FC2EEB">
        <w:t>7</w:t>
      </w:r>
      <w:r w:rsidR="00217717">
        <w:t>.</w:t>
      </w:r>
      <w:r w:rsidR="00FC2EEB">
        <w:t>11</w:t>
      </w:r>
      <w:r w:rsidR="00217717">
        <w:t>.1</w:t>
      </w:r>
      <w:r w:rsidR="00FC2EEB">
        <w:t>1</w:t>
      </w:r>
      <w:r>
        <w:t>.</w:t>
      </w:r>
      <w:r w:rsidR="006B034E">
        <w:t xml:space="preserve"> </w:t>
      </w:r>
      <w:r>
        <w:t xml:space="preserve"> </w:t>
      </w:r>
      <w:r w:rsidR="00FC2EEB">
        <w:t>A reminder is due and sent on 29.11.11</w:t>
      </w:r>
      <w:r>
        <w:t xml:space="preserve">. </w:t>
      </w:r>
      <w:r w:rsidR="006B034E">
        <w:t xml:space="preserve"> </w:t>
      </w:r>
      <w:r>
        <w:t xml:space="preserve">If he still does not return the questionnaire, the first day on which the </w:t>
      </w:r>
      <w:r w:rsidR="006B034E">
        <w:t>decision maker</w:t>
      </w:r>
      <w:r>
        <w:t xml:space="preserve"> can consider whether he should be treated as not having </w:t>
      </w:r>
      <w:r w:rsidR="006B034E">
        <w:t>limited capability for work</w:t>
      </w:r>
      <w:r w:rsidR="00FC2EEB">
        <w:t xml:space="preserve"> is 7.12.11</w:t>
      </w:r>
      <w:r>
        <w:t>.</w:t>
      </w:r>
    </w:p>
    <w:p w:rsidR="003678DC" w:rsidRDefault="003678DC" w:rsidP="00254002">
      <w:pPr>
        <w:pStyle w:val="Para"/>
      </w:pPr>
      <w:r>
        <w:t>Good cause</w:t>
      </w:r>
    </w:p>
    <w:p w:rsidR="003678DC" w:rsidRDefault="009007D6" w:rsidP="008E2F4E">
      <w:pPr>
        <w:pStyle w:val="BT"/>
      </w:pPr>
      <w:r>
        <w:t>42471</w:t>
      </w:r>
      <w:r w:rsidR="003678DC">
        <w:tab/>
      </w:r>
      <w:r w:rsidR="008E2F4E">
        <w:t>If the decision maker concludes that the Department has complied with the duty set out in the legislation, they may then go on to consider whether the claimant had good cause for their failure to return the questionnaire</w:t>
      </w:r>
      <w:r w:rsidR="008E2F4E" w:rsidRPr="009D5D34">
        <w:rPr>
          <w:vertAlign w:val="superscript"/>
        </w:rPr>
        <w:t>1</w:t>
      </w:r>
      <w:r w:rsidR="008E2F4E">
        <w:t xml:space="preserve"> (see DMG </w:t>
      </w:r>
      <w:r w:rsidR="00881160">
        <w:t>42500</w:t>
      </w:r>
      <w:r w:rsidR="008E2F4E">
        <w:t>).</w:t>
      </w:r>
    </w:p>
    <w:p w:rsidR="003678DC" w:rsidRPr="00BC2393" w:rsidRDefault="003678DC" w:rsidP="003678DC">
      <w:pPr>
        <w:pStyle w:val="Leg"/>
        <w:rPr>
          <w:color w:val="000000"/>
        </w:rPr>
      </w:pPr>
      <w:proofErr w:type="gramStart"/>
      <w:r>
        <w:t xml:space="preserve">1 </w:t>
      </w:r>
      <w:r w:rsidR="00BC2393">
        <w:t xml:space="preserve"> </w:t>
      </w:r>
      <w:r>
        <w:t>ESA</w:t>
      </w:r>
      <w:proofErr w:type="gramEnd"/>
      <w:r>
        <w:t xml:space="preserve"> </w:t>
      </w:r>
      <w:proofErr w:type="spellStart"/>
      <w:r>
        <w:t>Regs</w:t>
      </w:r>
      <w:proofErr w:type="spellEnd"/>
      <w:r w:rsidR="00BC2393">
        <w:t xml:space="preserve"> (NI)</w:t>
      </w:r>
      <w:r>
        <w:t xml:space="preserve">, </w:t>
      </w:r>
      <w:proofErr w:type="spellStart"/>
      <w:r>
        <w:t>reg</w:t>
      </w:r>
      <w:proofErr w:type="spellEnd"/>
      <w:r w:rsidR="008E2F4E">
        <w:t xml:space="preserve"> </w:t>
      </w:r>
      <w:r>
        <w:t>24</w:t>
      </w:r>
    </w:p>
    <w:p w:rsidR="00217717" w:rsidRDefault="00217717" w:rsidP="00254002">
      <w:pPr>
        <w:pStyle w:val="SG"/>
      </w:pPr>
      <w:r>
        <w:t>Questionnaire returned before a good cause considered</w:t>
      </w:r>
    </w:p>
    <w:p w:rsidR="00217717" w:rsidRDefault="00881160" w:rsidP="002362F4">
      <w:pPr>
        <w:pStyle w:val="BT"/>
      </w:pPr>
      <w:r>
        <w:t>42472</w:t>
      </w:r>
      <w:r w:rsidR="00217717">
        <w:tab/>
        <w:t xml:space="preserve">As in DMG </w:t>
      </w:r>
      <w:r w:rsidR="009007D6">
        <w:t>42465</w:t>
      </w:r>
      <w:r w:rsidR="00217717">
        <w:t xml:space="preserve"> the law imposes time limits </w:t>
      </w:r>
      <w:r w:rsidR="002362F4">
        <w:t xml:space="preserve">on the Department in relation to the sending of the questionnaire and the reminder.  However, there is no law imposing a time limit on the claimant for the return of the questionnaire.  Sometimes the questionnaire is returned </w:t>
      </w:r>
      <w:r w:rsidR="002362F4" w:rsidRPr="00B52DEA">
        <w:t>after</w:t>
      </w:r>
      <w:r w:rsidR="002362F4">
        <w:t xml:space="preserve"> the time limit imposed on the Department but </w:t>
      </w:r>
      <w:r w:rsidR="002362F4" w:rsidRPr="00B52DEA">
        <w:t>before</w:t>
      </w:r>
      <w:r w:rsidR="002362F4">
        <w:t xml:space="preserve"> the decision maker has considered whether there was good cause for the earlier failure to return the questionnaire.  In these circumstances, the determination cannot be made because it cannot be held that the claimant has failed to return the questionnaire.  Instead, </w:t>
      </w:r>
      <w:r w:rsidR="004F7EA5">
        <w:t xml:space="preserve">normal </w:t>
      </w:r>
      <w:r w:rsidR="002362F4">
        <w:t>work capability assessment action should resume.</w:t>
      </w:r>
    </w:p>
    <w:p w:rsidR="002362F4" w:rsidRPr="009D5D34" w:rsidRDefault="00254002" w:rsidP="00217717">
      <w:pPr>
        <w:pStyle w:val="BT"/>
        <w:rPr>
          <w:b/>
        </w:rPr>
      </w:pPr>
      <w:r>
        <w:br w:type="page"/>
      </w:r>
      <w:r w:rsidR="002362F4">
        <w:lastRenderedPageBreak/>
        <w:tab/>
      </w:r>
      <w:r w:rsidR="002362F4" w:rsidRPr="009D5D34">
        <w:rPr>
          <w:b/>
        </w:rPr>
        <w:t>Example</w:t>
      </w:r>
    </w:p>
    <w:p w:rsidR="002362F4" w:rsidRPr="002362F4" w:rsidRDefault="002362F4" w:rsidP="00BB7EB6">
      <w:pPr>
        <w:pStyle w:val="BT"/>
      </w:pPr>
      <w:r>
        <w:tab/>
        <w:t>A questionnaire was sent to Jayne on 1.</w:t>
      </w:r>
      <w:r w:rsidR="00FC2EEB">
        <w:t>5</w:t>
      </w:r>
      <w:r>
        <w:t>.1</w:t>
      </w:r>
      <w:r w:rsidR="00FC2EEB">
        <w:t>2</w:t>
      </w:r>
      <w:r>
        <w:t xml:space="preserve">.  This was not returned so a reminder was sent to her on </w:t>
      </w:r>
      <w:r w:rsidR="00FC2EEB">
        <w:t>23</w:t>
      </w:r>
      <w:r>
        <w:t>.</w:t>
      </w:r>
      <w:r w:rsidR="00FC2EEB">
        <w:t>5</w:t>
      </w:r>
      <w:r>
        <w:t>.1</w:t>
      </w:r>
      <w:r w:rsidR="00FC2EEB">
        <w:t>2</w:t>
      </w:r>
      <w:r>
        <w:t>.  If the questionnaire is not returned, the first day on which the decision maker could consider making a determination treating Jayne as not having l</w:t>
      </w:r>
      <w:r w:rsidR="00FC2EEB">
        <w:t>imited capability for work is 31</w:t>
      </w:r>
      <w:r>
        <w:t>.</w:t>
      </w:r>
      <w:r w:rsidR="00FC2EEB">
        <w:t>5</w:t>
      </w:r>
      <w:r>
        <w:t>.1</w:t>
      </w:r>
      <w:r w:rsidR="00FC2EEB">
        <w:t>2</w:t>
      </w:r>
      <w:r>
        <w:t>.  The decis</w:t>
      </w:r>
      <w:r w:rsidR="00FC2EEB">
        <w:t>ion maker obtains the case on 11.6.12</w:t>
      </w:r>
      <w:r>
        <w:t xml:space="preserve"> to make the determination, but notes that the questionnaire </w:t>
      </w:r>
      <w:r w:rsidR="00BB7EB6">
        <w:t>had b</w:t>
      </w:r>
      <w:r w:rsidR="00FC2EEB">
        <w:t>een received in the office on 6.6.12</w:t>
      </w:r>
      <w:r w:rsidR="00BB7EB6">
        <w:t>.  The decision maker cannot make the determination treating Jayne as not having limited capability for work because she has not failed to return the questionnaire.  Instead, normal work capability assessment action resumes.</w:t>
      </w:r>
    </w:p>
    <w:p w:rsidR="003678DC" w:rsidRDefault="009007D6" w:rsidP="003678DC">
      <w:pPr>
        <w:pStyle w:val="BT"/>
      </w:pPr>
      <w:r>
        <w:tab/>
        <w:t>42473</w:t>
      </w:r>
      <w:r w:rsidR="00F47F41">
        <w:t xml:space="preserve"> </w:t>
      </w:r>
      <w:r w:rsidR="00254002">
        <w:t>–</w:t>
      </w:r>
      <w:r>
        <w:t xml:space="preserve"> 42479</w:t>
      </w:r>
    </w:p>
    <w:p w:rsidR="003678DC" w:rsidRDefault="003678DC" w:rsidP="00A46BE1">
      <w:pPr>
        <w:pStyle w:val="SG"/>
      </w:pPr>
      <w:r>
        <w:t xml:space="preserve">Failure to attend or </w:t>
      </w:r>
      <w:r w:rsidR="00F47F41">
        <w:t>submit to a medical examination</w:t>
      </w:r>
    </w:p>
    <w:p w:rsidR="003678DC" w:rsidRPr="009115EC" w:rsidRDefault="003678DC" w:rsidP="00254002">
      <w:pPr>
        <w:pStyle w:val="Para"/>
      </w:pPr>
      <w:r>
        <w:t>General</w:t>
      </w:r>
    </w:p>
    <w:p w:rsidR="003678DC" w:rsidRDefault="009007D6" w:rsidP="00F47F41">
      <w:pPr>
        <w:pStyle w:val="BT"/>
      </w:pPr>
      <w:r>
        <w:t>42480</w:t>
      </w:r>
      <w:r w:rsidR="003678DC">
        <w:tab/>
      </w:r>
      <w:r w:rsidR="004E606F">
        <w:t>Claimants</w:t>
      </w:r>
      <w:r w:rsidR="003678DC">
        <w:t xml:space="preserve"> may be called to attend a medical examination by a </w:t>
      </w:r>
      <w:r w:rsidR="00F47F41">
        <w:t>health care professional</w:t>
      </w:r>
      <w:r w:rsidR="003678DC">
        <w:t xml:space="preserve"> approved by the </w:t>
      </w:r>
      <w:r w:rsidR="00F47F41">
        <w:t>Department</w:t>
      </w:r>
      <w:r w:rsidR="003678DC">
        <w:t xml:space="preserve"> where it has to be determined whether they have </w:t>
      </w:r>
      <w:r w:rsidR="00F47F41">
        <w:t>limited capability for work</w:t>
      </w:r>
      <w:r w:rsidR="003678DC" w:rsidRPr="009D5D34">
        <w:rPr>
          <w:vertAlign w:val="superscript"/>
        </w:rPr>
        <w:t>1</w:t>
      </w:r>
      <w:r w:rsidR="003678DC">
        <w:t>.</w:t>
      </w:r>
      <w:r w:rsidR="00F47F41">
        <w:t xml:space="preserve"> </w:t>
      </w:r>
      <w:r w:rsidR="003678DC">
        <w:t xml:space="preserve"> The purpose of the medical examination is to enable the </w:t>
      </w:r>
      <w:r w:rsidR="00F47F41">
        <w:t>decision maker</w:t>
      </w:r>
      <w:r w:rsidR="003678DC">
        <w:t xml:space="preserve"> with the benefit of a medical </w:t>
      </w:r>
      <w:r w:rsidR="00230B53">
        <w:t>opinion</w:t>
      </w:r>
      <w:r w:rsidR="003678DC">
        <w:t xml:space="preserve"> to determine whether a </w:t>
      </w:r>
      <w:r w:rsidR="004E606F">
        <w:t>claimant</w:t>
      </w:r>
      <w:r w:rsidR="00F47F41">
        <w:t xml:space="preserve"> meets</w:t>
      </w:r>
      <w:r w:rsidR="003678DC">
        <w:t xml:space="preserve"> the threshold for </w:t>
      </w:r>
      <w:r w:rsidR="00F47F41">
        <w:t>limited capability for work</w:t>
      </w:r>
      <w:r w:rsidR="007F1B3F">
        <w:t>.</w:t>
      </w:r>
    </w:p>
    <w:p w:rsidR="003678DC" w:rsidRPr="00F47F41" w:rsidRDefault="003678DC" w:rsidP="003678DC">
      <w:pPr>
        <w:pStyle w:val="Leg"/>
        <w:rPr>
          <w:color w:val="000000"/>
        </w:rPr>
      </w:pPr>
      <w:proofErr w:type="gramStart"/>
      <w:r>
        <w:t>1</w:t>
      </w:r>
      <w:r w:rsidR="00F47F41">
        <w:t xml:space="preserve"> </w:t>
      </w:r>
      <w:r>
        <w:t xml:space="preserve"> ESA</w:t>
      </w:r>
      <w:proofErr w:type="gramEnd"/>
      <w:r>
        <w:t xml:space="preserve"> </w:t>
      </w:r>
      <w:proofErr w:type="spellStart"/>
      <w:r>
        <w:t>Regs</w:t>
      </w:r>
      <w:proofErr w:type="spellEnd"/>
      <w:r w:rsidR="00F47F41">
        <w:t xml:space="preserve"> (NI)</w:t>
      </w:r>
      <w:r>
        <w:t xml:space="preserve">, </w:t>
      </w:r>
      <w:proofErr w:type="spellStart"/>
      <w:r>
        <w:t>reg</w:t>
      </w:r>
      <w:proofErr w:type="spellEnd"/>
      <w:r>
        <w:t xml:space="preserve"> 23(1)</w:t>
      </w:r>
    </w:p>
    <w:p w:rsidR="003678DC" w:rsidRDefault="003678DC" w:rsidP="003678DC">
      <w:pPr>
        <w:pStyle w:val="BT"/>
      </w:pPr>
      <w:r>
        <w:t>42</w:t>
      </w:r>
      <w:r w:rsidR="009007D6">
        <w:t>481</w:t>
      </w:r>
      <w:r>
        <w:tab/>
      </w:r>
      <w:r w:rsidR="004E606F">
        <w:t>Claimants</w:t>
      </w:r>
      <w:r>
        <w:t xml:space="preserve"> can be treated as not having </w:t>
      </w:r>
      <w:r w:rsidR="00164157">
        <w:t>limited capability for work if</w:t>
      </w:r>
    </w:p>
    <w:p w:rsidR="003678DC" w:rsidRDefault="003678DC" w:rsidP="003678DC">
      <w:pPr>
        <w:pStyle w:val="Indent1"/>
      </w:pPr>
      <w:r>
        <w:rPr>
          <w:b/>
        </w:rPr>
        <w:t>1.</w:t>
      </w:r>
      <w:r>
        <w:rPr>
          <w:b/>
        </w:rPr>
        <w:tab/>
      </w:r>
      <w:proofErr w:type="gramStart"/>
      <w:r w:rsidR="005803D3" w:rsidRPr="005803D3">
        <w:t>they</w:t>
      </w:r>
      <w:proofErr w:type="gramEnd"/>
      <w:r w:rsidR="005803D3" w:rsidRPr="005803D3">
        <w:t xml:space="preserve"> </w:t>
      </w:r>
      <w:r>
        <w:t>fail without good cause to attend or submit to a medical examination</w:t>
      </w:r>
      <w:r>
        <w:rPr>
          <w:vertAlign w:val="superscript"/>
        </w:rPr>
        <w:t>1</w:t>
      </w:r>
      <w:r>
        <w:t xml:space="preserve"> </w:t>
      </w:r>
      <w:r>
        <w:rPr>
          <w:b/>
        </w:rPr>
        <w:t>and</w:t>
      </w:r>
    </w:p>
    <w:p w:rsidR="005803D3" w:rsidRDefault="003678DC" w:rsidP="003678DC">
      <w:pPr>
        <w:pStyle w:val="Indent1"/>
      </w:pPr>
      <w:r>
        <w:rPr>
          <w:b/>
        </w:rPr>
        <w:t>2.</w:t>
      </w:r>
      <w:r>
        <w:tab/>
      </w:r>
      <w:proofErr w:type="gramStart"/>
      <w:r w:rsidR="005803D3">
        <w:t>they</w:t>
      </w:r>
      <w:proofErr w:type="gramEnd"/>
    </w:p>
    <w:p w:rsidR="003678DC" w:rsidRDefault="005803D3" w:rsidP="00A46BE1">
      <w:pPr>
        <w:pStyle w:val="Indent2"/>
      </w:pPr>
      <w:r w:rsidRPr="005803D3">
        <w:rPr>
          <w:b/>
        </w:rPr>
        <w:t>2.1</w:t>
      </w:r>
      <w:r>
        <w:tab/>
      </w:r>
      <w:r w:rsidR="00164157">
        <w:t>had at least 7</w:t>
      </w:r>
      <w:r w:rsidR="003678DC">
        <w:t xml:space="preserve"> days written notice of the examination </w:t>
      </w:r>
      <w:r w:rsidR="003678DC" w:rsidRPr="00E615D3">
        <w:rPr>
          <w:b/>
        </w:rPr>
        <w:t>or</w:t>
      </w:r>
    </w:p>
    <w:p w:rsidR="003678DC" w:rsidRDefault="005803D3" w:rsidP="00A46BE1">
      <w:pPr>
        <w:pStyle w:val="Indent2"/>
      </w:pPr>
      <w:r w:rsidRPr="005803D3">
        <w:rPr>
          <w:b/>
        </w:rPr>
        <w:t>2.2</w:t>
      </w:r>
      <w:r w:rsidR="003678DC">
        <w:tab/>
        <w:t>agreed to accept a shorter period of notice whether given in writing or otherwise</w:t>
      </w:r>
      <w:r w:rsidR="003678DC">
        <w:rPr>
          <w:vertAlign w:val="superscript"/>
        </w:rPr>
        <w:t>2</w:t>
      </w:r>
      <w:r w:rsidR="003678DC">
        <w:t>.</w:t>
      </w:r>
    </w:p>
    <w:p w:rsidR="00057436" w:rsidRDefault="003678DC" w:rsidP="003678DC">
      <w:pPr>
        <w:pStyle w:val="Leg"/>
      </w:pPr>
      <w:proofErr w:type="gramStart"/>
      <w:r>
        <w:t xml:space="preserve">1 </w:t>
      </w:r>
      <w:r w:rsidR="00164157">
        <w:t xml:space="preserve"> ESA</w:t>
      </w:r>
      <w:proofErr w:type="gramEnd"/>
      <w:r w:rsidR="00164157">
        <w:t xml:space="preserve"> </w:t>
      </w:r>
      <w:proofErr w:type="spellStart"/>
      <w:r w:rsidR="00164157">
        <w:t>Regs</w:t>
      </w:r>
      <w:proofErr w:type="spellEnd"/>
      <w:r w:rsidR="00164157">
        <w:t xml:space="preserve"> (NI), </w:t>
      </w:r>
      <w:proofErr w:type="spellStart"/>
      <w:r>
        <w:t>reg</w:t>
      </w:r>
      <w:proofErr w:type="spellEnd"/>
      <w:r>
        <w:t xml:space="preserve"> 23(2);</w:t>
      </w:r>
      <w:r w:rsidR="00164157">
        <w:t xml:space="preserve"> </w:t>
      </w:r>
      <w:r>
        <w:t xml:space="preserve"> 2</w:t>
      </w:r>
      <w:r w:rsidR="00164157">
        <w:t xml:space="preserve">  </w:t>
      </w:r>
      <w:proofErr w:type="spellStart"/>
      <w:r w:rsidR="00164157">
        <w:t>reg</w:t>
      </w:r>
      <w:proofErr w:type="spellEnd"/>
      <w:r w:rsidR="00164157">
        <w:t xml:space="preserve"> 23(3)</w:t>
      </w:r>
    </w:p>
    <w:p w:rsidR="009007D6" w:rsidRDefault="003678DC" w:rsidP="00993162">
      <w:pPr>
        <w:pStyle w:val="BT"/>
      </w:pPr>
      <w:r>
        <w:t>42</w:t>
      </w:r>
      <w:r w:rsidR="009007D6">
        <w:t>482</w:t>
      </w:r>
      <w:r w:rsidR="000918D8">
        <w:tab/>
        <w:t>Medical</w:t>
      </w:r>
      <w:r w:rsidR="00340291">
        <w:t xml:space="preserve"> s</w:t>
      </w:r>
      <w:r>
        <w:t xml:space="preserve">ervices will </w:t>
      </w:r>
      <w:r w:rsidR="00FA3C08">
        <w:t xml:space="preserve">contact the claimant by telephone to </w:t>
      </w:r>
      <w:r>
        <w:t xml:space="preserve">arrange an appointment for the examination and will keep a detailed record of the date, time and place of the examination agreed with the claimant and written notice will be issued to confirm the arrangement. </w:t>
      </w:r>
      <w:r w:rsidR="00164157">
        <w:t xml:space="preserve"> </w:t>
      </w:r>
      <w:r>
        <w:t xml:space="preserve">The claimant can agree to accept a shorter period of notice than </w:t>
      </w:r>
      <w:r w:rsidR="00164157">
        <w:t>7</w:t>
      </w:r>
      <w:r>
        <w:t xml:space="preserve"> days.</w:t>
      </w:r>
    </w:p>
    <w:p w:rsidR="0082530E" w:rsidRPr="009115EC" w:rsidRDefault="00254002" w:rsidP="00254002">
      <w:pPr>
        <w:pStyle w:val="Para"/>
      </w:pPr>
      <w:r>
        <w:br w:type="page"/>
      </w:r>
      <w:r w:rsidR="0082530E">
        <w:lastRenderedPageBreak/>
        <w:t>The Department’s duty</w:t>
      </w:r>
    </w:p>
    <w:p w:rsidR="003678DC" w:rsidRDefault="00881160" w:rsidP="00164157">
      <w:pPr>
        <w:pStyle w:val="BT"/>
      </w:pPr>
      <w:r>
        <w:t>42483</w:t>
      </w:r>
      <w:r w:rsidR="003678DC">
        <w:tab/>
        <w:t>Unless the claimant ha</w:t>
      </w:r>
      <w:r w:rsidR="00057436">
        <w:t>s</w:t>
      </w:r>
      <w:r w:rsidR="003678DC">
        <w:t xml:space="preserve"> agreed to accept a shorter period of notice whether given in writing or </w:t>
      </w:r>
      <w:r w:rsidR="00633989">
        <w:t>by telephone</w:t>
      </w:r>
      <w:r w:rsidR="003678DC">
        <w:t xml:space="preserve"> (see DMG </w:t>
      </w:r>
      <w:r w:rsidR="003678DC" w:rsidRPr="00A11272">
        <w:rPr>
          <w:rStyle w:val="BTChar"/>
        </w:rPr>
        <w:t>42</w:t>
      </w:r>
      <w:r w:rsidR="009007D6">
        <w:rPr>
          <w:rStyle w:val="BTChar"/>
        </w:rPr>
        <w:t>862 and DMG 42485</w:t>
      </w:r>
      <w:r w:rsidR="003678DC" w:rsidRPr="00A11272">
        <w:rPr>
          <w:rStyle w:val="BTChar"/>
        </w:rPr>
        <w:t>)</w:t>
      </w:r>
      <w:r w:rsidR="003678DC">
        <w:rPr>
          <w:rStyle w:val="BTChar"/>
        </w:rPr>
        <w:t>, w</w:t>
      </w:r>
      <w:r w:rsidR="003678DC">
        <w:t xml:space="preserve">hen considering whether a claimant should be treated as not having </w:t>
      </w:r>
      <w:r w:rsidR="00164157">
        <w:t>limited capability for work</w:t>
      </w:r>
      <w:r w:rsidR="003678DC">
        <w:t xml:space="preserve">, the </w:t>
      </w:r>
      <w:r w:rsidR="00164157">
        <w:t>decision maker</w:t>
      </w:r>
      <w:r w:rsidR="003678DC">
        <w:t xml:space="preserve"> has to be satisfied that</w:t>
      </w:r>
      <w:r w:rsidR="0082530E">
        <w:t xml:space="preserve"> the Department has complied with the duty set out in the legislation</w:t>
      </w:r>
      <w:r w:rsidR="0082530E" w:rsidRPr="009D5D34">
        <w:rPr>
          <w:vertAlign w:val="superscript"/>
        </w:rPr>
        <w:t>1</w:t>
      </w:r>
      <w:r w:rsidR="0082530E">
        <w:t>, that</w:t>
      </w:r>
    </w:p>
    <w:p w:rsidR="003678DC" w:rsidRDefault="003678DC" w:rsidP="003678DC">
      <w:pPr>
        <w:pStyle w:val="Indent1"/>
        <w:numPr>
          <w:ilvl w:val="0"/>
          <w:numId w:val="7"/>
        </w:numPr>
      </w:pPr>
      <w:r>
        <w:t xml:space="preserve">a written notice was sent </w:t>
      </w:r>
      <w:r>
        <w:rPr>
          <w:b/>
        </w:rPr>
        <w:t>and</w:t>
      </w:r>
    </w:p>
    <w:p w:rsidR="003678DC" w:rsidRDefault="003678DC" w:rsidP="003678DC">
      <w:pPr>
        <w:pStyle w:val="Indent1"/>
      </w:pPr>
      <w:r>
        <w:rPr>
          <w:b/>
        </w:rPr>
        <w:t>2.</w:t>
      </w:r>
      <w:r>
        <w:rPr>
          <w:b/>
        </w:rPr>
        <w:tab/>
      </w:r>
      <w:proofErr w:type="gramStart"/>
      <w:r>
        <w:t>the</w:t>
      </w:r>
      <w:proofErr w:type="gramEnd"/>
      <w:r>
        <w:t xml:space="preserve"> notice included the time and place of the examination </w:t>
      </w:r>
      <w:r>
        <w:rPr>
          <w:b/>
        </w:rPr>
        <w:t>and</w:t>
      </w:r>
    </w:p>
    <w:p w:rsidR="003678DC" w:rsidRDefault="003678DC" w:rsidP="003678DC">
      <w:pPr>
        <w:pStyle w:val="Indent1"/>
      </w:pPr>
      <w:r>
        <w:rPr>
          <w:b/>
        </w:rPr>
        <w:t>3.</w:t>
      </w:r>
      <w:r>
        <w:rPr>
          <w:b/>
        </w:rPr>
        <w:tab/>
      </w:r>
      <w:proofErr w:type="gramStart"/>
      <w:r>
        <w:t>the</w:t>
      </w:r>
      <w:proofErr w:type="gramEnd"/>
      <w:r>
        <w:t xml:space="preserve"> notice was sent at least </w:t>
      </w:r>
      <w:r w:rsidR="00164157">
        <w:t>7</w:t>
      </w:r>
      <w:r>
        <w:t xml:space="preserve"> days before the date of the examination</w:t>
      </w:r>
      <w:r>
        <w:rPr>
          <w:vertAlign w:val="superscript"/>
        </w:rPr>
        <w:t xml:space="preserve"> </w:t>
      </w:r>
      <w:r>
        <w:rPr>
          <w:b/>
        </w:rPr>
        <w:t>and</w:t>
      </w:r>
    </w:p>
    <w:p w:rsidR="003678DC" w:rsidRDefault="003678DC" w:rsidP="003678DC">
      <w:pPr>
        <w:pStyle w:val="Indent1"/>
      </w:pPr>
      <w:r>
        <w:rPr>
          <w:b/>
          <w:bCs/>
        </w:rPr>
        <w:t>4.</w:t>
      </w:r>
      <w:r>
        <w:tab/>
      </w:r>
      <w:proofErr w:type="gramStart"/>
      <w:r>
        <w:t>the</w:t>
      </w:r>
      <w:proofErr w:type="gramEnd"/>
      <w:r>
        <w:t xml:space="preserve"> examination had not been cancelled</w:t>
      </w:r>
      <w:r w:rsidR="00164157">
        <w:t>.</w:t>
      </w:r>
    </w:p>
    <w:p w:rsidR="003678DC" w:rsidRPr="00164157" w:rsidRDefault="003678DC" w:rsidP="003678DC">
      <w:pPr>
        <w:pStyle w:val="Leg"/>
        <w:rPr>
          <w:color w:val="000000"/>
        </w:rPr>
      </w:pPr>
      <w:proofErr w:type="gramStart"/>
      <w:r>
        <w:t>1</w:t>
      </w:r>
      <w:r w:rsidR="00164157">
        <w:t xml:space="preserve">  </w:t>
      </w:r>
      <w:r w:rsidR="00727A36">
        <w:t>ESA</w:t>
      </w:r>
      <w:proofErr w:type="gramEnd"/>
      <w:r w:rsidR="00727A36">
        <w:t xml:space="preserve"> </w:t>
      </w:r>
      <w:proofErr w:type="spellStart"/>
      <w:r w:rsidR="00727A36">
        <w:t>Regs</w:t>
      </w:r>
      <w:proofErr w:type="spellEnd"/>
      <w:r w:rsidR="00164157">
        <w:t xml:space="preserve"> (NI)</w:t>
      </w:r>
      <w:r w:rsidR="00727A36">
        <w:t xml:space="preserve">, </w:t>
      </w:r>
      <w:proofErr w:type="spellStart"/>
      <w:r>
        <w:t>reg</w:t>
      </w:r>
      <w:proofErr w:type="spellEnd"/>
      <w:r>
        <w:t xml:space="preserve"> 23(3)</w:t>
      </w:r>
    </w:p>
    <w:p w:rsidR="003678DC" w:rsidRDefault="003678DC" w:rsidP="00164157">
      <w:pPr>
        <w:pStyle w:val="BT"/>
      </w:pPr>
      <w:r>
        <w:t>42</w:t>
      </w:r>
      <w:r w:rsidR="009007D6">
        <w:t>484</w:t>
      </w:r>
      <w:r>
        <w:tab/>
        <w:t xml:space="preserve">If, after calculating the period of time which passed between the </w:t>
      </w:r>
      <w:proofErr w:type="gramStart"/>
      <w:r>
        <w:t>date</w:t>
      </w:r>
      <w:proofErr w:type="gramEnd"/>
      <w:r>
        <w:t xml:space="preserve"> the written notice was sent and the time of the examination, the </w:t>
      </w:r>
      <w:r w:rsidR="00164157">
        <w:t>decision maker</w:t>
      </w:r>
      <w:r>
        <w:t xml:space="preserve"> decides that </w:t>
      </w:r>
      <w:r w:rsidR="00164157">
        <w:t>7</w:t>
      </w:r>
      <w:r>
        <w:t xml:space="preserve"> days had not elapsed</w:t>
      </w:r>
      <w:r w:rsidRPr="009D5D34">
        <w:rPr>
          <w:vertAlign w:val="superscript"/>
        </w:rPr>
        <w:t>1</w:t>
      </w:r>
      <w:r>
        <w:t xml:space="preserve">, they should consider whether the claimant has agreed to accept a shorter period of notice whether given in writing or </w:t>
      </w:r>
      <w:r w:rsidR="00633989">
        <w:t>by telephone</w:t>
      </w:r>
      <w:r>
        <w:t xml:space="preserve">. </w:t>
      </w:r>
      <w:r w:rsidR="00164157">
        <w:t xml:space="preserve"> </w:t>
      </w:r>
      <w:r>
        <w:t xml:space="preserve">If there is no evidence that the claimant had agreed to accept a shorter period of notice the claimant </w:t>
      </w:r>
      <w:r w:rsidR="005A472E">
        <w:t xml:space="preserve">cannot be </w:t>
      </w:r>
      <w:r>
        <w:t xml:space="preserve">treated as </w:t>
      </w:r>
      <w:r w:rsidR="00EB16DB">
        <w:t>not</w:t>
      </w:r>
      <w:r w:rsidR="00F878AD">
        <w:t xml:space="preserve"> </w:t>
      </w:r>
      <w:r>
        <w:t xml:space="preserve">having </w:t>
      </w:r>
      <w:r w:rsidR="00164157">
        <w:t>limited capability for work</w:t>
      </w:r>
      <w:r>
        <w:t>.</w:t>
      </w:r>
    </w:p>
    <w:p w:rsidR="003678DC" w:rsidRDefault="003678DC" w:rsidP="005A472E">
      <w:pPr>
        <w:pStyle w:val="Leg"/>
      </w:pPr>
      <w:proofErr w:type="gramStart"/>
      <w:r>
        <w:t xml:space="preserve">1 </w:t>
      </w:r>
      <w:r w:rsidR="00164157">
        <w:t xml:space="preserve"> ESA</w:t>
      </w:r>
      <w:proofErr w:type="gramEnd"/>
      <w:r w:rsidR="00164157">
        <w:t xml:space="preserve"> </w:t>
      </w:r>
      <w:proofErr w:type="spellStart"/>
      <w:r w:rsidR="00164157">
        <w:t>Regs</w:t>
      </w:r>
      <w:proofErr w:type="spellEnd"/>
      <w:r w:rsidR="00164157">
        <w:t xml:space="preserve"> (NI), </w:t>
      </w:r>
      <w:proofErr w:type="spellStart"/>
      <w:r w:rsidR="00164157">
        <w:t>reg</w:t>
      </w:r>
      <w:proofErr w:type="spellEnd"/>
      <w:r w:rsidR="00164157">
        <w:t xml:space="preserve"> 23(3)</w:t>
      </w:r>
    </w:p>
    <w:p w:rsidR="00057436" w:rsidRDefault="009007D6" w:rsidP="00D24577">
      <w:pPr>
        <w:pStyle w:val="BT"/>
      </w:pPr>
      <w:r>
        <w:t>42485</w:t>
      </w:r>
      <w:r w:rsidR="00057436">
        <w:tab/>
        <w:t xml:space="preserve">Where the claimant has agreed to accept a shorter period of notice the </w:t>
      </w:r>
      <w:r w:rsidR="00D24577">
        <w:t>decision maker</w:t>
      </w:r>
      <w:r w:rsidR="00057436">
        <w:t xml:space="preserve"> considers the appropriate amount of time agreed between </w:t>
      </w:r>
      <w:r w:rsidR="00340291">
        <w:t>medical s</w:t>
      </w:r>
      <w:r w:rsidR="0082530E">
        <w:t>ervices</w:t>
      </w:r>
      <w:r w:rsidR="00057436">
        <w:t xml:space="preserve"> and the claimant</w:t>
      </w:r>
      <w:r w:rsidR="00B350ED" w:rsidRPr="009D5D34">
        <w:rPr>
          <w:vertAlign w:val="superscript"/>
        </w:rPr>
        <w:t>1</w:t>
      </w:r>
      <w:r w:rsidR="00057436">
        <w:t>.</w:t>
      </w:r>
      <w:r w:rsidR="00FA3C08">
        <w:t xml:space="preserve">  Medical services always send confirmation of the date, time and venue of the appointment whether or not this has been agreed in a telephone call with the claimant.</w:t>
      </w:r>
    </w:p>
    <w:p w:rsidR="00B350ED" w:rsidRDefault="00B350ED" w:rsidP="00B350ED">
      <w:pPr>
        <w:pStyle w:val="Leg"/>
      </w:pPr>
      <w:proofErr w:type="gramStart"/>
      <w:r>
        <w:t xml:space="preserve">1 </w:t>
      </w:r>
      <w:r w:rsidR="00D24577">
        <w:t xml:space="preserve"> ESA</w:t>
      </w:r>
      <w:proofErr w:type="gramEnd"/>
      <w:r w:rsidR="00D24577">
        <w:t xml:space="preserve"> </w:t>
      </w:r>
      <w:proofErr w:type="spellStart"/>
      <w:r w:rsidR="00D24577">
        <w:t>Regs</w:t>
      </w:r>
      <w:proofErr w:type="spellEnd"/>
      <w:r w:rsidR="00D24577">
        <w:t xml:space="preserve"> (NI), </w:t>
      </w:r>
      <w:proofErr w:type="spellStart"/>
      <w:r>
        <w:t>reg</w:t>
      </w:r>
      <w:proofErr w:type="spellEnd"/>
      <w:r>
        <w:t xml:space="preserve"> 23(3)</w:t>
      </w:r>
    </w:p>
    <w:p w:rsidR="00F878AD" w:rsidRDefault="009007D6" w:rsidP="00D24577">
      <w:pPr>
        <w:pStyle w:val="BT"/>
      </w:pPr>
      <w:r>
        <w:t>42486</w:t>
      </w:r>
      <w:r w:rsidR="003A42D3">
        <w:tab/>
        <w:t>Only one</w:t>
      </w:r>
      <w:r w:rsidR="00F878AD">
        <w:t xml:space="preserve"> rescheduled appointment can be offered during a </w:t>
      </w:r>
      <w:r w:rsidR="00D24577">
        <w:t>work capability assessment</w:t>
      </w:r>
      <w:r w:rsidR="00F878AD">
        <w:t xml:space="preserve"> referral.</w:t>
      </w:r>
      <w:r w:rsidR="00D24577">
        <w:t xml:space="preserve"> </w:t>
      </w:r>
      <w:r w:rsidR="00F878AD">
        <w:t xml:space="preserve"> If the claimant cannot atten</w:t>
      </w:r>
      <w:r w:rsidR="00340291">
        <w:t>d the rescheduled appointment, m</w:t>
      </w:r>
      <w:r w:rsidR="00F878AD">
        <w:t xml:space="preserve">edical </w:t>
      </w:r>
      <w:r w:rsidR="00340291">
        <w:t>s</w:t>
      </w:r>
      <w:r w:rsidR="00F878AD">
        <w:t xml:space="preserve">ervices will record that the customer has failed to attend. </w:t>
      </w:r>
      <w:r w:rsidR="00D24577">
        <w:t xml:space="preserve"> </w:t>
      </w:r>
      <w:r w:rsidR="00F878AD">
        <w:t xml:space="preserve">The </w:t>
      </w:r>
      <w:r w:rsidR="00D24577">
        <w:t>decision maker</w:t>
      </w:r>
      <w:r w:rsidR="00F878AD">
        <w:t xml:space="preserve"> will have to consider the reasons why the claimant cannot attend and consider good cause (see DMG </w:t>
      </w:r>
      <w:r w:rsidR="00881160">
        <w:t>42500</w:t>
      </w:r>
      <w:r w:rsidR="00D24577">
        <w:t xml:space="preserve"> </w:t>
      </w:r>
      <w:proofErr w:type="gramStart"/>
      <w:r w:rsidR="00D24577">
        <w:t>et</w:t>
      </w:r>
      <w:proofErr w:type="gramEnd"/>
      <w:r w:rsidR="00D24577">
        <w:t xml:space="preserve"> </w:t>
      </w:r>
      <w:proofErr w:type="spellStart"/>
      <w:r w:rsidR="00D24577">
        <w:t>seq</w:t>
      </w:r>
      <w:proofErr w:type="spellEnd"/>
      <w:r w:rsidR="00D24577">
        <w:t>).</w:t>
      </w:r>
    </w:p>
    <w:p w:rsidR="00057436" w:rsidRDefault="009007D6" w:rsidP="00057436">
      <w:pPr>
        <w:pStyle w:val="BT"/>
      </w:pPr>
      <w:r>
        <w:t>42487</w:t>
      </w:r>
      <w:r w:rsidR="00057436">
        <w:tab/>
        <w:t xml:space="preserve">If the </w:t>
      </w:r>
      <w:r w:rsidR="00D24577">
        <w:t>decision maker</w:t>
      </w:r>
      <w:r w:rsidR="00057436">
        <w:t xml:space="preserve"> cannot confirm that the provisions </w:t>
      </w:r>
      <w:r w:rsidR="00BB7EB6">
        <w:t xml:space="preserve">in DMG </w:t>
      </w:r>
      <w:r w:rsidR="00881160">
        <w:t>42483</w:t>
      </w:r>
      <w:r w:rsidR="00057436">
        <w:t xml:space="preserve"> were met, the claimant </w:t>
      </w:r>
      <w:r w:rsidR="00BB7EB6">
        <w:t>cannot be</w:t>
      </w:r>
      <w:r w:rsidR="00057436">
        <w:t xml:space="preserve"> treated as</w:t>
      </w:r>
      <w:r w:rsidR="00776C3F">
        <w:t xml:space="preserve"> not </w:t>
      </w:r>
      <w:r w:rsidR="00057436">
        <w:t xml:space="preserve">having </w:t>
      </w:r>
      <w:r w:rsidR="00D24577">
        <w:t>limited capability for work</w:t>
      </w:r>
      <w:r w:rsidR="00057436">
        <w:t>.</w:t>
      </w:r>
    </w:p>
    <w:p w:rsidR="009007D6" w:rsidRDefault="005A472E" w:rsidP="00993162">
      <w:pPr>
        <w:pStyle w:val="BT"/>
      </w:pPr>
      <w:r>
        <w:tab/>
      </w:r>
      <w:r w:rsidRPr="009D5D34">
        <w:rPr>
          <w:b/>
        </w:rPr>
        <w:t>Note:</w:t>
      </w:r>
      <w:r w:rsidR="00D24577">
        <w:t xml:space="preserve">  </w:t>
      </w:r>
      <w:r w:rsidRPr="00D516CD">
        <w:t>M</w:t>
      </w:r>
      <w:r w:rsidR="000918D8">
        <w:t>edical</w:t>
      </w:r>
      <w:r w:rsidR="00340291">
        <w:t xml:space="preserve"> s</w:t>
      </w:r>
      <w:r>
        <w:t xml:space="preserve">ervices can provide evidence of notification for requests </w:t>
      </w:r>
      <w:r w:rsidR="005135F4">
        <w:t>from decision makers who are considering</w:t>
      </w:r>
      <w:r>
        <w:t xml:space="preserve"> revision or supersession of disallowance determinations and appeal submissions.</w:t>
      </w:r>
    </w:p>
    <w:p w:rsidR="003678DC" w:rsidRDefault="00254002" w:rsidP="00254002">
      <w:pPr>
        <w:pStyle w:val="Para"/>
      </w:pPr>
      <w:r>
        <w:br w:type="page"/>
      </w:r>
      <w:r w:rsidR="003678DC">
        <w:lastRenderedPageBreak/>
        <w:t>Has notice been sent</w:t>
      </w:r>
    </w:p>
    <w:p w:rsidR="003678DC" w:rsidRDefault="009007D6" w:rsidP="001A53D5">
      <w:pPr>
        <w:pStyle w:val="BT"/>
      </w:pPr>
      <w:r>
        <w:t>42488</w:t>
      </w:r>
      <w:r w:rsidR="003678DC">
        <w:tab/>
        <w:t xml:space="preserve">The </w:t>
      </w:r>
      <w:r w:rsidR="00D24577">
        <w:t>decision maker</w:t>
      </w:r>
      <w:r w:rsidR="003678DC">
        <w:t xml:space="preserve"> needs to be sure that the claimant has been sent notice. </w:t>
      </w:r>
      <w:r w:rsidR="001A53D5">
        <w:t xml:space="preserve"> </w:t>
      </w:r>
      <w:r w:rsidR="003678DC">
        <w:t xml:space="preserve">The </w:t>
      </w:r>
      <w:r w:rsidR="001A53D5">
        <w:t>decision maker</w:t>
      </w:r>
      <w:r w:rsidR="003678DC">
        <w:t xml:space="preserve"> can accept that it has been sent if there is a record of its issue and no indication that it was not properly addressed, stamped and posted</w:t>
      </w:r>
      <w:r w:rsidR="003678DC" w:rsidRPr="009D5D34">
        <w:rPr>
          <w:vertAlign w:val="superscript"/>
        </w:rPr>
        <w:t>1</w:t>
      </w:r>
      <w:r w:rsidR="003678DC">
        <w:t>.</w:t>
      </w:r>
      <w:r w:rsidR="001A53D5">
        <w:t xml:space="preserve"> </w:t>
      </w:r>
      <w:r w:rsidR="003678DC">
        <w:t xml:space="preserve"> In addition the </w:t>
      </w:r>
      <w:r w:rsidR="001A53D5">
        <w:t>decision maker</w:t>
      </w:r>
      <w:r w:rsidR="003678DC">
        <w:t xml:space="preserve"> should make sure that the notice was in writing and included the time and place of the medical examination unless the claimant had agreed to accept a shorter period of notice whether given in writing or otherwise.</w:t>
      </w:r>
      <w:r w:rsidR="00E9703A">
        <w:t xml:space="preserve">  Medical services always send a confirmation of the date, time and venue of the appointment whether or not this has been agreed in a telephone call with the claimant.</w:t>
      </w:r>
    </w:p>
    <w:p w:rsidR="003678DC" w:rsidRDefault="003678DC" w:rsidP="003678DC">
      <w:pPr>
        <w:pStyle w:val="Leg"/>
      </w:pPr>
      <w:proofErr w:type="gramStart"/>
      <w:r>
        <w:t xml:space="preserve">1 </w:t>
      </w:r>
      <w:r w:rsidR="001A53D5">
        <w:t xml:space="preserve"> Interpretation</w:t>
      </w:r>
      <w:proofErr w:type="gramEnd"/>
      <w:r w:rsidR="001A53D5">
        <w:t xml:space="preserve"> </w:t>
      </w:r>
      <w:r>
        <w:t>Act</w:t>
      </w:r>
      <w:r w:rsidR="001A53D5">
        <w:t xml:space="preserve"> (NI) 1954</w:t>
      </w:r>
      <w:r>
        <w:t>, s</w:t>
      </w:r>
      <w:r w:rsidR="001A53D5">
        <w:t>ec 24</w:t>
      </w:r>
    </w:p>
    <w:p w:rsidR="003678DC" w:rsidRDefault="003678DC" w:rsidP="00254002">
      <w:pPr>
        <w:pStyle w:val="Para"/>
      </w:pPr>
      <w:r>
        <w:t>Have seven days passed</w:t>
      </w:r>
    </w:p>
    <w:p w:rsidR="003678DC" w:rsidRDefault="00C41F83" w:rsidP="00A86E60">
      <w:pPr>
        <w:pStyle w:val="BT"/>
      </w:pPr>
      <w:r>
        <w:t>42489</w:t>
      </w:r>
      <w:r w:rsidR="003678DC">
        <w:tab/>
      </w:r>
      <w:r w:rsidR="00380352">
        <w:t>Where there is no evidence that the claimant agreed to accept a shorter period of notice whether in writing or otherwise, t</w:t>
      </w:r>
      <w:r w:rsidR="003678DC">
        <w:t xml:space="preserve">he </w:t>
      </w:r>
      <w:r w:rsidR="001A53D5">
        <w:t>decision maker</w:t>
      </w:r>
      <w:r w:rsidR="003678DC">
        <w:t xml:space="preserve"> needs to be sure that the correct period of notice has been given. </w:t>
      </w:r>
      <w:r w:rsidR="001A53D5">
        <w:t xml:space="preserve"> </w:t>
      </w:r>
      <w:r w:rsidR="003678DC">
        <w:t xml:space="preserve">The </w:t>
      </w:r>
      <w:r w:rsidR="001A53D5">
        <w:t>decision maker</w:t>
      </w:r>
      <w:r w:rsidR="003678DC">
        <w:t xml:space="preserve"> has to decide when the notice was sent. </w:t>
      </w:r>
      <w:r w:rsidR="001A53D5">
        <w:t xml:space="preserve"> </w:t>
      </w:r>
      <w:r w:rsidR="003678DC">
        <w:t xml:space="preserve">The day after is day one. </w:t>
      </w:r>
      <w:r w:rsidR="00A86E60">
        <w:t xml:space="preserve"> </w:t>
      </w:r>
      <w:r w:rsidR="003A42D3">
        <w:t>Seven</w:t>
      </w:r>
      <w:r w:rsidR="003678DC">
        <w:t xml:space="preserve"> clear days of notice have to pass before the date of the examination</w:t>
      </w:r>
      <w:r w:rsidR="003678DC" w:rsidRPr="009D5D34">
        <w:rPr>
          <w:vertAlign w:val="superscript"/>
        </w:rPr>
        <w:t>1</w:t>
      </w:r>
      <w:r w:rsidR="003678DC">
        <w:t>.</w:t>
      </w:r>
    </w:p>
    <w:p w:rsidR="003678DC" w:rsidRDefault="003678DC" w:rsidP="003678DC">
      <w:pPr>
        <w:pStyle w:val="Leg"/>
      </w:pPr>
      <w:proofErr w:type="gramStart"/>
      <w:r>
        <w:t>1</w:t>
      </w:r>
      <w:r w:rsidR="00A86E60">
        <w:t xml:space="preserve"> </w:t>
      </w:r>
      <w:r>
        <w:t xml:space="preserve"> R</w:t>
      </w:r>
      <w:proofErr w:type="gramEnd"/>
      <w:r>
        <w:t>(IB) 1/00</w:t>
      </w:r>
    </w:p>
    <w:p w:rsidR="003678DC" w:rsidRPr="009D5D34" w:rsidRDefault="003678DC" w:rsidP="003678DC">
      <w:pPr>
        <w:pStyle w:val="BT"/>
        <w:rPr>
          <w:b/>
        </w:rPr>
      </w:pPr>
      <w:r>
        <w:tab/>
      </w:r>
      <w:r w:rsidRPr="009D5D34">
        <w:rPr>
          <w:b/>
        </w:rPr>
        <w:t>Example 1</w:t>
      </w:r>
    </w:p>
    <w:p w:rsidR="003678DC" w:rsidRDefault="003678DC" w:rsidP="00A86E60">
      <w:pPr>
        <w:pStyle w:val="BT"/>
      </w:pPr>
      <w:r>
        <w:tab/>
        <w:t xml:space="preserve">A letter giving the time and place of a medical examination is prepared and placed in the post tray at 3pm on Friday 1st. </w:t>
      </w:r>
      <w:r w:rsidR="00A86E60">
        <w:t xml:space="preserve"> </w:t>
      </w:r>
      <w:r>
        <w:t xml:space="preserve">Because of the timing of the internal post collection it does not reach the post room until Monday lunchtime and leaves the office into the external mail on Monday at 5pm. </w:t>
      </w:r>
      <w:r w:rsidR="00A86E60">
        <w:t xml:space="preserve"> </w:t>
      </w:r>
      <w:r>
        <w:t xml:space="preserve">The appointment is timed for Monday 11th. </w:t>
      </w:r>
      <w:r w:rsidR="00C57AD9">
        <w:t xml:space="preserve"> </w:t>
      </w:r>
      <w:r>
        <w:t xml:space="preserve">The recipient does not attend. </w:t>
      </w:r>
      <w:r w:rsidR="00A86E60">
        <w:t xml:space="preserve"> </w:t>
      </w:r>
      <w:r w:rsidR="0082530E">
        <w:t>It is not possible to treat the claimant as not</w:t>
      </w:r>
      <w:r>
        <w:t xml:space="preserve"> having </w:t>
      </w:r>
      <w:r w:rsidR="00A86E60">
        <w:t>limited capability for work</w:t>
      </w:r>
      <w:r>
        <w:t xml:space="preserve"> because if Tuesday 5th is Day </w:t>
      </w:r>
      <w:r w:rsidR="00AC2192">
        <w:t>one</w:t>
      </w:r>
      <w:r>
        <w:t xml:space="preserve">, Monday 11th is Day </w:t>
      </w:r>
      <w:r w:rsidR="00AC2192">
        <w:t>seven</w:t>
      </w:r>
      <w:r>
        <w:t xml:space="preserve"> </w:t>
      </w:r>
      <w:r w:rsidR="00A86E60">
        <w:t xml:space="preserve">and they have not received </w:t>
      </w:r>
      <w:r w:rsidR="00AC2192">
        <w:t>7</w:t>
      </w:r>
      <w:r>
        <w:t xml:space="preserve"> days clear notice.</w:t>
      </w:r>
    </w:p>
    <w:p w:rsidR="003678DC" w:rsidRPr="009D5D34" w:rsidRDefault="003678DC" w:rsidP="003678DC">
      <w:pPr>
        <w:pStyle w:val="BT"/>
        <w:rPr>
          <w:b/>
        </w:rPr>
      </w:pPr>
      <w:r>
        <w:tab/>
      </w:r>
      <w:r w:rsidRPr="009D5D34">
        <w:rPr>
          <w:b/>
        </w:rPr>
        <w:t>Example 2</w:t>
      </w:r>
    </w:p>
    <w:p w:rsidR="003678DC" w:rsidRDefault="003678DC" w:rsidP="00A86E60">
      <w:pPr>
        <w:pStyle w:val="BT"/>
      </w:pPr>
      <w:r>
        <w:tab/>
        <w:t xml:space="preserve">A letter giving the time and place of a medical examination leaves the office on Wednesday 6th. </w:t>
      </w:r>
      <w:r w:rsidR="00A86E60">
        <w:t xml:space="preserve"> </w:t>
      </w:r>
      <w:r>
        <w:t xml:space="preserve">The appointment is timed for Thursday 14th. </w:t>
      </w:r>
      <w:r w:rsidR="00A86E60">
        <w:t xml:space="preserve"> </w:t>
      </w:r>
      <w:r>
        <w:t xml:space="preserve">The recipient does not attend. </w:t>
      </w:r>
      <w:r w:rsidR="00A86E60">
        <w:t xml:space="preserve"> </w:t>
      </w:r>
      <w:r w:rsidR="0082530E">
        <w:t>Subject to good cause the claimant is treated as not</w:t>
      </w:r>
      <w:r>
        <w:t xml:space="preserve"> having </w:t>
      </w:r>
      <w:r w:rsidR="00A86E60">
        <w:t>limited capability for work</w:t>
      </w:r>
      <w:r>
        <w:t xml:space="preserve"> because </w:t>
      </w:r>
      <w:r w:rsidR="00A86E60">
        <w:t xml:space="preserve">Thursday 7th is Day </w:t>
      </w:r>
      <w:r w:rsidR="0001425D">
        <w:t>one</w:t>
      </w:r>
      <w:r>
        <w:t xml:space="preserve">, Thursday 14th is Day </w:t>
      </w:r>
      <w:r w:rsidR="0001425D">
        <w:t>eight</w:t>
      </w:r>
      <w:r>
        <w:t xml:space="preserve"> and they have received at least </w:t>
      </w:r>
      <w:r w:rsidR="00A86E60">
        <w:t>7</w:t>
      </w:r>
      <w:r>
        <w:t xml:space="preserve"> days clear notice.</w:t>
      </w:r>
    </w:p>
    <w:p w:rsidR="003678DC" w:rsidRDefault="00994D88" w:rsidP="00254002">
      <w:pPr>
        <w:pStyle w:val="Para"/>
      </w:pPr>
      <w:r>
        <w:br w:type="page"/>
      </w:r>
      <w:r w:rsidR="003678DC">
        <w:lastRenderedPageBreak/>
        <w:t xml:space="preserve">Has the appointment been </w:t>
      </w:r>
      <w:proofErr w:type="gramStart"/>
      <w:r w:rsidR="003678DC">
        <w:t>cancelled</w:t>
      </w:r>
      <w:proofErr w:type="gramEnd"/>
    </w:p>
    <w:p w:rsidR="003678DC" w:rsidRDefault="00C41F83" w:rsidP="00A86E60">
      <w:pPr>
        <w:pStyle w:val="BT"/>
      </w:pPr>
      <w:r>
        <w:t>42490</w:t>
      </w:r>
      <w:r w:rsidR="003678DC">
        <w:tab/>
      </w:r>
      <w:r w:rsidR="009D0C41">
        <w:t>Claimants</w:t>
      </w:r>
      <w:r w:rsidR="003678DC">
        <w:t xml:space="preserve"> cannot fail to attend the medical examination if the appointment</w:t>
      </w:r>
      <w:r w:rsidR="00340291">
        <w:t xml:space="preserve"> had already been cancelled by m</w:t>
      </w:r>
      <w:r w:rsidR="000918D8">
        <w:t>edical</w:t>
      </w:r>
      <w:r w:rsidR="00340291">
        <w:t xml:space="preserve"> s</w:t>
      </w:r>
      <w:r w:rsidR="003678DC">
        <w:t xml:space="preserve">ervices. </w:t>
      </w:r>
      <w:r w:rsidR="00A86E60">
        <w:t xml:space="preserve"> </w:t>
      </w:r>
      <w:r w:rsidR="003678DC">
        <w:t xml:space="preserve">The </w:t>
      </w:r>
      <w:r w:rsidR="00A86E60">
        <w:t>decision maker</w:t>
      </w:r>
      <w:r w:rsidR="003678DC">
        <w:t xml:space="preserve"> should investigate any indications that the claimant had made contact with the issuing office before the time of the examination. </w:t>
      </w:r>
      <w:r w:rsidR="00A86E60">
        <w:t xml:space="preserve"> </w:t>
      </w:r>
      <w:r w:rsidR="0034095D">
        <w:t>T</w:t>
      </w:r>
      <w:r w:rsidR="003678DC">
        <w:t>his is so that they can satisfy themselves that the appointment had been left open for the claimant.</w:t>
      </w:r>
    </w:p>
    <w:p w:rsidR="0082530E" w:rsidRDefault="0082530E" w:rsidP="00994D88">
      <w:pPr>
        <w:pStyle w:val="Para"/>
      </w:pPr>
      <w:r>
        <w:t>Good cause</w:t>
      </w:r>
    </w:p>
    <w:p w:rsidR="0082530E" w:rsidRPr="0082530E" w:rsidRDefault="00881160" w:rsidP="0082530E">
      <w:pPr>
        <w:pStyle w:val="BT"/>
      </w:pPr>
      <w:r>
        <w:t>42491</w:t>
      </w:r>
      <w:r w:rsidR="0082530E">
        <w:tab/>
        <w:t xml:space="preserve">If the decision maker concludes that the Department has complied with the duty set out in DMG </w:t>
      </w:r>
      <w:r>
        <w:t>42483</w:t>
      </w:r>
      <w:r w:rsidR="0082530E">
        <w:t xml:space="preserve"> they may go on to consider whether the claimant had good cause for their failure to attend a medical examination (see DMG </w:t>
      </w:r>
      <w:r>
        <w:t>42500</w:t>
      </w:r>
      <w:r w:rsidR="0082530E">
        <w:t>).</w:t>
      </w:r>
    </w:p>
    <w:p w:rsidR="00506878" w:rsidRDefault="00506878" w:rsidP="00A46BE1">
      <w:pPr>
        <w:pStyle w:val="SG"/>
      </w:pPr>
      <w:r>
        <w:t>Failure to submit</w:t>
      </w:r>
    </w:p>
    <w:p w:rsidR="00633989" w:rsidRDefault="00881160" w:rsidP="00A86E60">
      <w:pPr>
        <w:pStyle w:val="BT"/>
      </w:pPr>
      <w:r>
        <w:t>42492</w:t>
      </w:r>
      <w:r w:rsidR="00633989">
        <w:tab/>
        <w:t xml:space="preserve">Where a claimant attends a </w:t>
      </w:r>
      <w:r w:rsidR="00A86E60">
        <w:t>limited capability for work assessment</w:t>
      </w:r>
      <w:r w:rsidR="00633989">
        <w:t xml:space="preserve"> but fails to participate with the process the assessment is terminated. </w:t>
      </w:r>
      <w:r w:rsidR="00A86E60">
        <w:t xml:space="preserve"> </w:t>
      </w:r>
      <w:r w:rsidR="00633989">
        <w:t>This may happen where a claimant</w:t>
      </w:r>
    </w:p>
    <w:p w:rsidR="00506878" w:rsidRDefault="00633989" w:rsidP="00633989">
      <w:pPr>
        <w:pStyle w:val="Indent1"/>
      </w:pPr>
      <w:r w:rsidRPr="00633989">
        <w:rPr>
          <w:b/>
        </w:rPr>
        <w:t>1.</w:t>
      </w:r>
      <w:r w:rsidR="00A86E60">
        <w:tab/>
      </w:r>
      <w:proofErr w:type="gramStart"/>
      <w:r w:rsidR="00506878">
        <w:t>refuses</w:t>
      </w:r>
      <w:proofErr w:type="gramEnd"/>
      <w:r w:rsidR="00506878">
        <w:t xml:space="preserve"> to be examined</w:t>
      </w:r>
    </w:p>
    <w:p w:rsidR="00633989" w:rsidRDefault="00506878" w:rsidP="00633989">
      <w:pPr>
        <w:pStyle w:val="Indent1"/>
      </w:pPr>
      <w:r>
        <w:rPr>
          <w:b/>
        </w:rPr>
        <w:t>2.</w:t>
      </w:r>
      <w:r>
        <w:tab/>
      </w:r>
      <w:proofErr w:type="gramStart"/>
      <w:r w:rsidR="00633989">
        <w:t>poses</w:t>
      </w:r>
      <w:proofErr w:type="gramEnd"/>
      <w:r w:rsidR="00633989">
        <w:t xml:space="preserve"> a threat to staff or others</w:t>
      </w:r>
    </w:p>
    <w:p w:rsidR="00633989" w:rsidRDefault="00506878" w:rsidP="00633989">
      <w:pPr>
        <w:pStyle w:val="Indent1"/>
      </w:pPr>
      <w:r>
        <w:rPr>
          <w:b/>
        </w:rPr>
        <w:t>3</w:t>
      </w:r>
      <w:r w:rsidR="00272503">
        <w:rPr>
          <w:b/>
        </w:rPr>
        <w:t>.</w:t>
      </w:r>
      <w:r w:rsidR="00633989">
        <w:rPr>
          <w:b/>
        </w:rPr>
        <w:tab/>
      </w:r>
      <w:proofErr w:type="gramStart"/>
      <w:r w:rsidR="00633989" w:rsidRPr="00633989">
        <w:t>shows</w:t>
      </w:r>
      <w:proofErr w:type="gramEnd"/>
      <w:r w:rsidR="00633989" w:rsidRPr="00633989">
        <w:t xml:space="preserve"> inappropriate or threatening behaviour</w:t>
      </w:r>
    </w:p>
    <w:p w:rsidR="00633989" w:rsidRDefault="00506878" w:rsidP="00633989">
      <w:pPr>
        <w:pStyle w:val="Indent1"/>
      </w:pPr>
      <w:r>
        <w:rPr>
          <w:b/>
        </w:rPr>
        <w:t>4</w:t>
      </w:r>
      <w:r w:rsidR="00633989">
        <w:rPr>
          <w:b/>
        </w:rPr>
        <w:t>.</w:t>
      </w:r>
      <w:r w:rsidR="00633989">
        <w:rPr>
          <w:b/>
        </w:rPr>
        <w:tab/>
      </w:r>
      <w:proofErr w:type="gramStart"/>
      <w:r w:rsidR="00633989">
        <w:t>shows</w:t>
      </w:r>
      <w:proofErr w:type="gramEnd"/>
      <w:r w:rsidR="00633989">
        <w:t xml:space="preserve"> intoxication from alcohol or substance abuse</w:t>
      </w:r>
    </w:p>
    <w:p w:rsidR="00633989" w:rsidRDefault="00506878" w:rsidP="00633989">
      <w:pPr>
        <w:pStyle w:val="Indent1"/>
      </w:pPr>
      <w:r>
        <w:rPr>
          <w:b/>
        </w:rPr>
        <w:t>5</w:t>
      </w:r>
      <w:r w:rsidR="00633989">
        <w:rPr>
          <w:b/>
        </w:rPr>
        <w:t>.</w:t>
      </w:r>
      <w:r w:rsidR="00633989">
        <w:tab/>
        <w:t>is persistently uncooperative.</w:t>
      </w:r>
    </w:p>
    <w:p w:rsidR="009B0013" w:rsidRPr="00633989" w:rsidRDefault="00C41F83" w:rsidP="009B0013">
      <w:pPr>
        <w:pStyle w:val="BT"/>
      </w:pPr>
      <w:r>
        <w:t>42493</w:t>
      </w:r>
      <w:r w:rsidR="009B0013">
        <w:tab/>
        <w:t>Medical s</w:t>
      </w:r>
      <w:r w:rsidR="009B0013" w:rsidRPr="00633989">
        <w:t xml:space="preserve">ervices will </w:t>
      </w:r>
      <w:r w:rsidR="009B0013">
        <w:t>record a full and detailed account of the claimant’s behaviour and a full report will be completed and referred to the decision maker to decide whether the claimant should be treated as not having limited capability for work due to a failure to submit to an examination.</w:t>
      </w:r>
    </w:p>
    <w:p w:rsidR="003678DC" w:rsidRDefault="003678DC" w:rsidP="00A86E60">
      <w:pPr>
        <w:pStyle w:val="BT"/>
      </w:pPr>
      <w:r>
        <w:t>42</w:t>
      </w:r>
      <w:r w:rsidR="00C41F83">
        <w:t>494</w:t>
      </w:r>
      <w:r>
        <w:tab/>
        <w:t xml:space="preserve">If a </w:t>
      </w:r>
      <w:r w:rsidR="008F54AF">
        <w:t>claimant</w:t>
      </w:r>
      <w:r>
        <w:t xml:space="preserve"> makes it clear that they will not be medically examined then that constitutes a failure to submit to an examination. </w:t>
      </w:r>
      <w:r w:rsidR="00A86E60">
        <w:t xml:space="preserve"> </w:t>
      </w:r>
      <w:r>
        <w:t>Going to the examination but refusing to be examined constitutes attendance but is a failure to submit</w:t>
      </w:r>
      <w:r w:rsidRPr="009D5D34">
        <w:rPr>
          <w:vertAlign w:val="superscript"/>
        </w:rPr>
        <w:t>1</w:t>
      </w:r>
      <w:r>
        <w:t>.</w:t>
      </w:r>
    </w:p>
    <w:p w:rsidR="003678DC" w:rsidRDefault="003678DC" w:rsidP="003678DC">
      <w:pPr>
        <w:pStyle w:val="Leg"/>
      </w:pPr>
      <w:proofErr w:type="gramStart"/>
      <w:r>
        <w:t>1</w:t>
      </w:r>
      <w:r w:rsidR="00A86E60">
        <w:t xml:space="preserve"> </w:t>
      </w:r>
      <w:r>
        <w:t xml:space="preserve"> R</w:t>
      </w:r>
      <w:proofErr w:type="gramEnd"/>
      <w:r>
        <w:t>(IB) 1/01</w:t>
      </w:r>
    </w:p>
    <w:p w:rsidR="003678DC" w:rsidRDefault="003678DC" w:rsidP="00A86E60">
      <w:pPr>
        <w:pStyle w:val="BT"/>
      </w:pPr>
      <w:r>
        <w:t>42</w:t>
      </w:r>
      <w:r w:rsidR="00C41F83">
        <w:t>495</w:t>
      </w:r>
      <w:r>
        <w:tab/>
        <w:t xml:space="preserve">A </w:t>
      </w:r>
      <w:r w:rsidR="008F54AF">
        <w:t>claimant</w:t>
      </w:r>
      <w:r>
        <w:t xml:space="preserve"> fails to submit to an examination not only </w:t>
      </w:r>
      <w:r w:rsidR="004302C5">
        <w:t>by</w:t>
      </w:r>
      <w:r>
        <w:t xml:space="preserve"> refus</w:t>
      </w:r>
      <w:r w:rsidR="004302C5">
        <w:t>ing</w:t>
      </w:r>
      <w:r>
        <w:t xml:space="preserve"> to be examined but also if </w:t>
      </w:r>
      <w:r w:rsidR="004302C5">
        <w:t xml:space="preserve">that </w:t>
      </w:r>
      <w:r w:rsidR="008F54AF">
        <w:t>claimant</w:t>
      </w:r>
      <w:r w:rsidR="004302C5">
        <w:t xml:space="preserve"> </w:t>
      </w:r>
      <w:r>
        <w:t>seeks to impose as a condition of being examined a term which would render the examination useless for the purpose for which it is required.</w:t>
      </w:r>
    </w:p>
    <w:p w:rsidR="003678DC" w:rsidRPr="009D5D34" w:rsidRDefault="00994D88" w:rsidP="003678DC">
      <w:pPr>
        <w:pStyle w:val="BT"/>
        <w:rPr>
          <w:b/>
        </w:rPr>
      </w:pPr>
      <w:r w:rsidRPr="00B52DEA">
        <w:br w:type="page"/>
      </w:r>
      <w:r w:rsidR="003678DC" w:rsidRPr="00B52DEA">
        <w:lastRenderedPageBreak/>
        <w:tab/>
      </w:r>
      <w:r w:rsidR="003678DC" w:rsidRPr="009D5D34">
        <w:rPr>
          <w:b/>
        </w:rPr>
        <w:t>Example</w:t>
      </w:r>
    </w:p>
    <w:p w:rsidR="003678DC" w:rsidRDefault="003678DC" w:rsidP="0040159C">
      <w:pPr>
        <w:pStyle w:val="BT"/>
      </w:pPr>
      <w:r w:rsidRPr="00B52DEA">
        <w:tab/>
      </w:r>
      <w:r w:rsidRPr="0050324A">
        <w:t xml:space="preserve">The claimant requests the </w:t>
      </w:r>
      <w:r>
        <w:t xml:space="preserve">medical report should not be passed to a layman, including a </w:t>
      </w:r>
      <w:r w:rsidR="00A86E60">
        <w:t>decision maker</w:t>
      </w:r>
      <w:r>
        <w:t xml:space="preserve">, insisting on complete confidentiality. </w:t>
      </w:r>
      <w:r w:rsidR="00A86E60">
        <w:t xml:space="preserve"> </w:t>
      </w:r>
      <w:r>
        <w:t xml:space="preserve">By imposing such a condition the examination becomes useless for the purposes for which it was required (see DMG </w:t>
      </w:r>
      <w:r w:rsidR="00835439">
        <w:t>42860</w:t>
      </w:r>
      <w:r>
        <w:t>) and the claimant is failing to submit to an examination.</w:t>
      </w:r>
    </w:p>
    <w:p w:rsidR="003678DC" w:rsidRDefault="0059097D" w:rsidP="00994D88">
      <w:pPr>
        <w:pStyle w:val="Para"/>
      </w:pPr>
      <w:r>
        <w:t>G</w:t>
      </w:r>
      <w:r w:rsidR="003678DC">
        <w:t>ood cause</w:t>
      </w:r>
    </w:p>
    <w:p w:rsidR="003678DC" w:rsidRDefault="00881160" w:rsidP="0059097D">
      <w:pPr>
        <w:pStyle w:val="BT"/>
      </w:pPr>
      <w:r>
        <w:t>42496</w:t>
      </w:r>
      <w:r w:rsidR="003678DC">
        <w:tab/>
      </w:r>
      <w:r w:rsidR="0059097D">
        <w:t>If t</w:t>
      </w:r>
      <w:r w:rsidR="003678DC">
        <w:t xml:space="preserve">he </w:t>
      </w:r>
      <w:r w:rsidR="0040159C">
        <w:t>decision maker</w:t>
      </w:r>
      <w:r w:rsidR="003678DC">
        <w:t xml:space="preserve"> </w:t>
      </w:r>
      <w:r w:rsidR="0059097D">
        <w:t xml:space="preserve">concludes that the Department has complied with the duty set out in DMG </w:t>
      </w:r>
      <w:r>
        <w:t>42483</w:t>
      </w:r>
      <w:r w:rsidR="0059097D">
        <w:t xml:space="preserve"> they may go on to consider whether the claimant had good cause for their failure to submit to a medical examination (see DMG </w:t>
      </w:r>
      <w:r>
        <w:t>42500</w:t>
      </w:r>
      <w:r w:rsidR="0059097D">
        <w:t>).</w:t>
      </w:r>
    </w:p>
    <w:p w:rsidR="00993162" w:rsidRDefault="00C41F83" w:rsidP="00A328F6">
      <w:pPr>
        <w:pStyle w:val="BT"/>
      </w:pPr>
      <w:r>
        <w:tab/>
        <w:t xml:space="preserve">42497 </w:t>
      </w:r>
      <w:r w:rsidR="00994D88">
        <w:t>–</w:t>
      </w:r>
      <w:r>
        <w:t xml:space="preserve"> 4249</w:t>
      </w:r>
      <w:r w:rsidR="00230706">
        <w:t>9</w:t>
      </w:r>
    </w:p>
    <w:p w:rsidR="0059097D" w:rsidRDefault="0059097D" w:rsidP="00A46BE1">
      <w:pPr>
        <w:pStyle w:val="SG"/>
      </w:pPr>
      <w:r>
        <w:t>Consideration of good cause</w:t>
      </w:r>
    </w:p>
    <w:p w:rsidR="003678DC" w:rsidRDefault="00881160" w:rsidP="003678DC">
      <w:pPr>
        <w:pStyle w:val="BT"/>
      </w:pPr>
      <w:r>
        <w:t>42500</w:t>
      </w:r>
      <w:r w:rsidR="003678DC">
        <w:tab/>
        <w:t xml:space="preserve">When a </w:t>
      </w:r>
      <w:r w:rsidR="008F54AF">
        <w:t>claimant</w:t>
      </w:r>
      <w:r w:rsidR="003678DC">
        <w:t xml:space="preserve"> fails to </w:t>
      </w:r>
      <w:r w:rsidR="0059097D">
        <w:t xml:space="preserve">return the questionnaire or fails to </w:t>
      </w:r>
      <w:r w:rsidR="003678DC">
        <w:t>attend or submit to an examination, consideratio</w:t>
      </w:r>
      <w:r w:rsidR="0040159C">
        <w:t>n of good cause includes</w:t>
      </w:r>
    </w:p>
    <w:p w:rsidR="003678DC" w:rsidRDefault="003678DC" w:rsidP="003678DC">
      <w:pPr>
        <w:pStyle w:val="Indent1"/>
      </w:pPr>
      <w:r>
        <w:rPr>
          <w:b/>
        </w:rPr>
        <w:t>1.</w:t>
      </w:r>
      <w:r>
        <w:rPr>
          <w:b/>
        </w:rPr>
        <w:tab/>
      </w:r>
      <w:proofErr w:type="gramStart"/>
      <w:r>
        <w:t>whether</w:t>
      </w:r>
      <w:proofErr w:type="gramEnd"/>
      <w:r>
        <w:t xml:space="preserve"> the </w:t>
      </w:r>
      <w:r w:rsidR="00386FA8">
        <w:t>claimant</w:t>
      </w:r>
      <w:r>
        <w:t xml:space="preserve"> was outside </w:t>
      </w:r>
      <w:smartTag w:uri="urn:schemas-microsoft-com:office:smarttags" w:element="place">
        <w:smartTag w:uri="urn:schemas-microsoft-com:office:smarttags" w:element="country-region">
          <w:r w:rsidR="0040159C">
            <w:t>Northern Ireland</w:t>
          </w:r>
        </w:smartTag>
      </w:smartTag>
      <w:r>
        <w:t xml:space="preserve"> at the relevant time </w:t>
      </w:r>
      <w:r>
        <w:rPr>
          <w:b/>
        </w:rPr>
        <w:t>and</w:t>
      </w:r>
    </w:p>
    <w:p w:rsidR="003678DC" w:rsidRDefault="003678DC" w:rsidP="003678DC">
      <w:pPr>
        <w:pStyle w:val="Indent1"/>
      </w:pPr>
      <w:r>
        <w:rPr>
          <w:b/>
        </w:rPr>
        <w:t>2.</w:t>
      </w:r>
      <w:r>
        <w:rPr>
          <w:b/>
        </w:rPr>
        <w:tab/>
      </w:r>
      <w:proofErr w:type="gramStart"/>
      <w:r>
        <w:t>the</w:t>
      </w:r>
      <w:proofErr w:type="gramEnd"/>
      <w:r>
        <w:t xml:space="preserve"> </w:t>
      </w:r>
      <w:r w:rsidR="00386FA8">
        <w:t>claimant</w:t>
      </w:r>
      <w:r>
        <w:t xml:space="preserve">’s state of health at the relevant time </w:t>
      </w:r>
      <w:r>
        <w:rPr>
          <w:b/>
        </w:rPr>
        <w:t>and</w:t>
      </w:r>
    </w:p>
    <w:p w:rsidR="003678DC" w:rsidRDefault="003678DC" w:rsidP="003678DC">
      <w:pPr>
        <w:pStyle w:val="Indent1"/>
      </w:pPr>
      <w:r>
        <w:rPr>
          <w:b/>
        </w:rPr>
        <w:t>3.</w:t>
      </w:r>
      <w:r>
        <w:rPr>
          <w:b/>
        </w:rPr>
        <w:tab/>
      </w:r>
      <w:proofErr w:type="gramStart"/>
      <w:r>
        <w:t>the</w:t>
      </w:r>
      <w:proofErr w:type="gramEnd"/>
      <w:r>
        <w:t xml:space="preserve"> nature of </w:t>
      </w:r>
      <w:r w:rsidR="0059097D">
        <w:t>any</w:t>
      </w:r>
      <w:r>
        <w:t xml:space="preserve"> disability</w:t>
      </w:r>
      <w:r w:rsidR="0059097D">
        <w:t xml:space="preserve"> the claimant has</w:t>
      </w:r>
      <w:r w:rsidR="0059097D" w:rsidRPr="0059097D">
        <w:rPr>
          <w:vertAlign w:val="superscript"/>
        </w:rPr>
        <w:t>1</w:t>
      </w:r>
      <w:r w:rsidR="0059097D">
        <w:t>.</w:t>
      </w:r>
    </w:p>
    <w:p w:rsidR="0068246B" w:rsidRPr="0068246B" w:rsidRDefault="008D3AD4" w:rsidP="008D3AD4">
      <w:pPr>
        <w:pStyle w:val="BT"/>
      </w:pPr>
      <w:r w:rsidRPr="00B52DEA">
        <w:tab/>
      </w:r>
      <w:r w:rsidR="0068246B" w:rsidRPr="009D5D34">
        <w:rPr>
          <w:b/>
        </w:rPr>
        <w:t>Note:</w:t>
      </w:r>
      <w:r w:rsidR="0068246B">
        <w:t xml:space="preserve">  The list </w:t>
      </w:r>
      <w:r w:rsidR="00230706">
        <w:t>is not exhaustive (see DMG 42501 - 42543</w:t>
      </w:r>
      <w:r w:rsidR="0068246B">
        <w:t xml:space="preserve"> for further guidance on good cause).</w:t>
      </w:r>
    </w:p>
    <w:p w:rsidR="003678DC" w:rsidRDefault="003678DC" w:rsidP="003678DC">
      <w:pPr>
        <w:pStyle w:val="Leg"/>
      </w:pPr>
      <w:proofErr w:type="gramStart"/>
      <w:r>
        <w:t>1</w:t>
      </w:r>
      <w:r w:rsidR="0040159C">
        <w:t xml:space="preserve"> </w:t>
      </w:r>
      <w:r>
        <w:t xml:space="preserve"> </w:t>
      </w:r>
      <w:r w:rsidR="00BC325B">
        <w:t>ESA</w:t>
      </w:r>
      <w:proofErr w:type="gramEnd"/>
      <w:r w:rsidR="00BC325B">
        <w:t xml:space="preserve"> </w:t>
      </w:r>
      <w:proofErr w:type="spellStart"/>
      <w:r w:rsidR="00BC325B">
        <w:t>Regs</w:t>
      </w:r>
      <w:proofErr w:type="spellEnd"/>
      <w:r w:rsidR="0040159C">
        <w:t xml:space="preserve"> (NI)</w:t>
      </w:r>
      <w:r w:rsidR="00BC325B">
        <w:t>,</w:t>
      </w:r>
      <w:r w:rsidR="0040159C">
        <w:t xml:space="preserve"> </w:t>
      </w:r>
      <w:proofErr w:type="spellStart"/>
      <w:r w:rsidR="0040159C">
        <w:t>reg</w:t>
      </w:r>
      <w:proofErr w:type="spellEnd"/>
      <w:r w:rsidR="0040159C">
        <w:t xml:space="preserve"> 24</w:t>
      </w:r>
    </w:p>
    <w:p w:rsidR="0059097D" w:rsidRDefault="00230706" w:rsidP="0040159C">
      <w:pPr>
        <w:pStyle w:val="BT"/>
      </w:pPr>
      <w:r>
        <w:t>42501</w:t>
      </w:r>
      <w:r w:rsidR="0059097D">
        <w:tab/>
        <w:t>The claimant will have been asked to give the reasons for not complying with the Department’s request for information or to attend or submit for examination.  The decision maker should bear in mind the guidance about considering evidence in DMG Chapter 1.</w:t>
      </w:r>
    </w:p>
    <w:p w:rsidR="003678DC" w:rsidRDefault="003678DC" w:rsidP="0040159C">
      <w:pPr>
        <w:pStyle w:val="BT"/>
      </w:pPr>
      <w:r w:rsidRPr="002D7CE1">
        <w:t>42</w:t>
      </w:r>
      <w:r w:rsidR="00230706">
        <w:t>502</w:t>
      </w:r>
      <w:r>
        <w:tab/>
        <w:t xml:space="preserve">The list is not exhaustive, the regulations state “include”. </w:t>
      </w:r>
      <w:r w:rsidR="0040159C">
        <w:t xml:space="preserve"> </w:t>
      </w:r>
      <w:r>
        <w:t xml:space="preserve">The onus of proving good cause lies with the </w:t>
      </w:r>
      <w:r w:rsidR="008F54AF">
        <w:t>claimant</w:t>
      </w:r>
      <w:r>
        <w:t xml:space="preserve"> who fails to comply. </w:t>
      </w:r>
      <w:r w:rsidR="0040159C">
        <w:t xml:space="preserve"> </w:t>
      </w:r>
      <w:r>
        <w:t xml:space="preserve">The test of good cause is whether the </w:t>
      </w:r>
      <w:r w:rsidR="0040159C">
        <w:t>decision maker</w:t>
      </w:r>
      <w:r>
        <w:t xml:space="preserve"> judges the reason for non-attendance or failure to submit to be reasonable and likely on the balance of probabilities.</w:t>
      </w:r>
      <w:r w:rsidR="0040159C">
        <w:t xml:space="preserve"> </w:t>
      </w:r>
      <w:r>
        <w:t xml:space="preserve"> See DMG Chapter 1 for guidance. </w:t>
      </w:r>
      <w:r w:rsidR="0040159C">
        <w:t xml:space="preserve"> </w:t>
      </w:r>
      <w:r>
        <w:t xml:space="preserve">The </w:t>
      </w:r>
      <w:r w:rsidR="0040159C">
        <w:t>decision maker</w:t>
      </w:r>
      <w:r>
        <w:t xml:space="preserve"> needs to ascertain the precise facts and apply the concept of “good cause”.</w:t>
      </w:r>
    </w:p>
    <w:p w:rsidR="003678DC" w:rsidRDefault="003678DC" w:rsidP="004169D1">
      <w:pPr>
        <w:pStyle w:val="BT"/>
      </w:pPr>
      <w:r>
        <w:t>42</w:t>
      </w:r>
      <w:r w:rsidR="00230706">
        <w:t>503</w:t>
      </w:r>
      <w:r>
        <w:tab/>
      </w:r>
      <w:r w:rsidR="00AF5408">
        <w:t>The decision maker may determine that a claimant is treated as not having limited capability for work</w:t>
      </w:r>
      <w:r w:rsidR="003054CA">
        <w:t xml:space="preserve"> if</w:t>
      </w:r>
    </w:p>
    <w:p w:rsidR="00AF5408" w:rsidRPr="00B52DEA" w:rsidRDefault="00AF5408" w:rsidP="009D5D34">
      <w:pPr>
        <w:pStyle w:val="Indent1"/>
      </w:pPr>
      <w:r w:rsidRPr="009D5D34">
        <w:rPr>
          <w:b/>
        </w:rPr>
        <w:t>1.</w:t>
      </w:r>
      <w:r>
        <w:tab/>
      </w:r>
      <w:proofErr w:type="gramStart"/>
      <w:r>
        <w:t>they</w:t>
      </w:r>
      <w:proofErr w:type="gramEnd"/>
      <w:r>
        <w:t xml:space="preserve"> have failed to return the questionnaire </w:t>
      </w:r>
      <w:r w:rsidRPr="009D5D34">
        <w:rPr>
          <w:b/>
        </w:rPr>
        <w:t>or</w:t>
      </w:r>
    </w:p>
    <w:p w:rsidR="00AF5408" w:rsidRPr="00B52DEA" w:rsidRDefault="00AF5408" w:rsidP="009D5D34">
      <w:pPr>
        <w:pStyle w:val="Indent1"/>
      </w:pPr>
      <w:r w:rsidRPr="009D5D34">
        <w:rPr>
          <w:b/>
        </w:rPr>
        <w:lastRenderedPageBreak/>
        <w:t>2.</w:t>
      </w:r>
      <w:r>
        <w:tab/>
      </w:r>
      <w:proofErr w:type="gramStart"/>
      <w:r>
        <w:t>they</w:t>
      </w:r>
      <w:proofErr w:type="gramEnd"/>
      <w:r>
        <w:t xml:space="preserve"> have failed to attend or submit for examination </w:t>
      </w:r>
      <w:r w:rsidRPr="009D5D34">
        <w:rPr>
          <w:b/>
        </w:rPr>
        <w:t>and</w:t>
      </w:r>
    </w:p>
    <w:p w:rsidR="00AF5408" w:rsidRPr="00B52DEA" w:rsidRDefault="00AF5408" w:rsidP="009D5D34">
      <w:pPr>
        <w:pStyle w:val="Indent1"/>
      </w:pPr>
      <w:r w:rsidRPr="009D5D34">
        <w:rPr>
          <w:b/>
        </w:rPr>
        <w:t>3.</w:t>
      </w:r>
      <w:r>
        <w:tab/>
      </w:r>
      <w:proofErr w:type="gramStart"/>
      <w:r>
        <w:t>have</w:t>
      </w:r>
      <w:proofErr w:type="gramEnd"/>
      <w:r>
        <w:t xml:space="preserve"> not replied </w:t>
      </w:r>
      <w:r w:rsidR="00E6398A">
        <w:t xml:space="preserve">to enquiries </w:t>
      </w:r>
      <w:r w:rsidR="00E6398A" w:rsidRPr="009D5D34">
        <w:rPr>
          <w:b/>
        </w:rPr>
        <w:t>or</w:t>
      </w:r>
    </w:p>
    <w:p w:rsidR="00E6398A" w:rsidRDefault="00E6398A" w:rsidP="009D5D34">
      <w:pPr>
        <w:pStyle w:val="Indent1"/>
      </w:pPr>
      <w:r w:rsidRPr="009D5D34">
        <w:rPr>
          <w:b/>
        </w:rPr>
        <w:t>4.</w:t>
      </w:r>
      <w:r>
        <w:tab/>
      </w:r>
      <w:proofErr w:type="gramStart"/>
      <w:r>
        <w:t>the</w:t>
      </w:r>
      <w:proofErr w:type="gramEnd"/>
      <w:r>
        <w:t xml:space="preserve"> reasons given do not amount to good cause.</w:t>
      </w:r>
    </w:p>
    <w:p w:rsidR="00E6398A" w:rsidRDefault="00E6398A" w:rsidP="008D3AD4">
      <w:pPr>
        <w:pStyle w:val="Para"/>
      </w:pPr>
      <w:r>
        <w:t>G</w:t>
      </w:r>
      <w:r w:rsidR="00C55651">
        <w:t>eneral considerations</w:t>
      </w:r>
    </w:p>
    <w:p w:rsidR="0088461B" w:rsidRDefault="00881160" w:rsidP="004169D1">
      <w:pPr>
        <w:pStyle w:val="BT"/>
      </w:pPr>
      <w:r>
        <w:t>42504</w:t>
      </w:r>
      <w:r w:rsidR="00E6398A">
        <w:tab/>
      </w:r>
      <w:r w:rsidR="0088461B">
        <w:t>When considering whether the claimant showed good cause, the decision maker should ensure that they fully explain how they made their determination by recording</w:t>
      </w:r>
    </w:p>
    <w:p w:rsidR="0088461B" w:rsidRDefault="0088461B" w:rsidP="008D3AD4">
      <w:pPr>
        <w:pStyle w:val="Indent1"/>
      </w:pPr>
      <w:r>
        <w:rPr>
          <w:b/>
        </w:rPr>
        <w:t>1.</w:t>
      </w:r>
      <w:r>
        <w:tab/>
      </w:r>
      <w:proofErr w:type="gramStart"/>
      <w:r w:rsidR="00641703">
        <w:t>findings</w:t>
      </w:r>
      <w:proofErr w:type="gramEnd"/>
      <w:r w:rsidR="00641703">
        <w:t xml:space="preserve"> about the claimant’s state of health at the time and nature of their disability</w:t>
      </w:r>
    </w:p>
    <w:p w:rsidR="00641703" w:rsidRDefault="00641703" w:rsidP="008D3AD4">
      <w:pPr>
        <w:pStyle w:val="Indent1"/>
      </w:pPr>
      <w:r>
        <w:rPr>
          <w:b/>
        </w:rPr>
        <w:t>2.</w:t>
      </w:r>
      <w:r>
        <w:tab/>
      </w:r>
      <w:proofErr w:type="gramStart"/>
      <w:r>
        <w:t>what</w:t>
      </w:r>
      <w:proofErr w:type="gramEnd"/>
      <w:r>
        <w:t xml:space="preserve"> evidence was considered</w:t>
      </w:r>
    </w:p>
    <w:p w:rsidR="00641703" w:rsidRDefault="00641703" w:rsidP="008D3AD4">
      <w:pPr>
        <w:pStyle w:val="Indent1"/>
      </w:pPr>
      <w:r>
        <w:rPr>
          <w:b/>
        </w:rPr>
        <w:t>3.</w:t>
      </w:r>
      <w:r>
        <w:tab/>
      </w:r>
      <w:proofErr w:type="gramStart"/>
      <w:r>
        <w:t>what</w:t>
      </w:r>
      <w:proofErr w:type="gramEnd"/>
      <w:r>
        <w:t xml:space="preserve"> findings were made on the evidence</w:t>
      </w:r>
    </w:p>
    <w:p w:rsidR="00D40F7D" w:rsidRDefault="00D40F7D" w:rsidP="008D3AD4">
      <w:pPr>
        <w:pStyle w:val="Indent1"/>
      </w:pPr>
      <w:r>
        <w:rPr>
          <w:b/>
        </w:rPr>
        <w:t>4.</w:t>
      </w:r>
      <w:r>
        <w:tab/>
      </w:r>
      <w:proofErr w:type="gramStart"/>
      <w:r>
        <w:t>what</w:t>
      </w:r>
      <w:proofErr w:type="gramEnd"/>
      <w:r>
        <w:t xml:space="preserve"> steps they took to contact the claimant</w:t>
      </w:r>
    </w:p>
    <w:p w:rsidR="00D40F7D" w:rsidRDefault="00D40F7D" w:rsidP="008D3AD4">
      <w:pPr>
        <w:pStyle w:val="Indent1"/>
      </w:pPr>
      <w:r>
        <w:rPr>
          <w:b/>
        </w:rPr>
        <w:t>5.</w:t>
      </w:r>
      <w:r>
        <w:tab/>
      </w:r>
      <w:proofErr w:type="gramStart"/>
      <w:r>
        <w:t>whether</w:t>
      </w:r>
      <w:proofErr w:type="gramEnd"/>
      <w:r>
        <w:t xml:space="preserve"> the claimant is vulnerable</w:t>
      </w:r>
    </w:p>
    <w:p w:rsidR="00D40F7D" w:rsidRDefault="00D40F7D" w:rsidP="008D3AD4">
      <w:pPr>
        <w:pStyle w:val="Indent1"/>
      </w:pPr>
      <w:r>
        <w:rPr>
          <w:b/>
        </w:rPr>
        <w:t>6.</w:t>
      </w:r>
      <w:r>
        <w:rPr>
          <w:b/>
        </w:rPr>
        <w:tab/>
      </w:r>
      <w:proofErr w:type="gramStart"/>
      <w:r>
        <w:t>whether</w:t>
      </w:r>
      <w:proofErr w:type="gramEnd"/>
      <w:r>
        <w:t xml:space="preserve"> there were previous failures and whether good cause was accepted</w:t>
      </w:r>
    </w:p>
    <w:p w:rsidR="00D40F7D" w:rsidRDefault="00D40F7D" w:rsidP="008D3AD4">
      <w:pPr>
        <w:pStyle w:val="Indent1"/>
      </w:pPr>
      <w:r>
        <w:rPr>
          <w:b/>
        </w:rPr>
        <w:t>7.</w:t>
      </w:r>
      <w:r>
        <w:rPr>
          <w:b/>
        </w:rPr>
        <w:tab/>
      </w:r>
      <w:proofErr w:type="gramStart"/>
      <w:r>
        <w:t>the</w:t>
      </w:r>
      <w:proofErr w:type="gramEnd"/>
      <w:r>
        <w:t xml:space="preserve"> reasons for their determination on good cause.</w:t>
      </w:r>
    </w:p>
    <w:p w:rsidR="00D40F7D" w:rsidRDefault="00D40F7D" w:rsidP="008D3AD4">
      <w:pPr>
        <w:pStyle w:val="Para"/>
      </w:pPr>
      <w:r>
        <w:t>Claimant’s state of health</w:t>
      </w:r>
    </w:p>
    <w:p w:rsidR="00D40F7D" w:rsidRDefault="00881160" w:rsidP="00D40F7D">
      <w:pPr>
        <w:pStyle w:val="BT"/>
      </w:pPr>
      <w:r>
        <w:t>42505</w:t>
      </w:r>
      <w:r w:rsidR="00D40F7D">
        <w:tab/>
        <w:t>The claimant may state that they were unable to attend a face-to-face assessment due to the state of their health on the date o</w:t>
      </w:r>
      <w:r w:rsidR="00FA3C08">
        <w:t>f the appointment (see DMG 42532</w:t>
      </w:r>
      <w:r w:rsidR="00D40F7D">
        <w:t>).  Claimants may have difficulty in producing further medical evidence to support their statement, as General Practitioners are not obliged to provide this.  Failure to provide such evidence is not of itself a reason for refusing to accept that good cause was shown.</w:t>
      </w:r>
    </w:p>
    <w:p w:rsidR="00D40F7D" w:rsidRDefault="00230706" w:rsidP="00D40F7D">
      <w:pPr>
        <w:pStyle w:val="BT"/>
      </w:pPr>
      <w:r>
        <w:t>42506</w:t>
      </w:r>
      <w:r w:rsidR="00D40F7D">
        <w:tab/>
        <w:t>The decision maker</w:t>
      </w:r>
      <w:r w:rsidR="009C6E56">
        <w:t xml:space="preserve"> should consider whether the stated health problem prevented the claimant from contacting Medical Services to re-arrange the appointment.  The decision maker should also consider the nature of the claimant’s health condition and whether it could reasonably have </w:t>
      </w:r>
      <w:proofErr w:type="spellStart"/>
      <w:r w:rsidR="009C6E56">
        <w:t>lead</w:t>
      </w:r>
      <w:proofErr w:type="spellEnd"/>
      <w:r w:rsidR="009C6E56">
        <w:t xml:space="preserve"> to the claimant being, for example, incapacitated, forgetful, confused, unmotivated or too anxious to comply with the process because of their health condition.</w:t>
      </w:r>
    </w:p>
    <w:p w:rsidR="009C6E56" w:rsidRPr="009D5D34" w:rsidRDefault="009C6E56" w:rsidP="00D40F7D">
      <w:pPr>
        <w:pStyle w:val="BT"/>
        <w:rPr>
          <w:b/>
        </w:rPr>
      </w:pPr>
      <w:r>
        <w:tab/>
      </w:r>
      <w:r w:rsidRPr="009D5D34">
        <w:rPr>
          <w:b/>
        </w:rPr>
        <w:t>Example 1</w:t>
      </w:r>
    </w:p>
    <w:p w:rsidR="009C6E56" w:rsidRDefault="009C6E56" w:rsidP="00D40F7D">
      <w:pPr>
        <w:pStyle w:val="BT"/>
      </w:pPr>
      <w:r>
        <w:tab/>
        <w:t xml:space="preserve">Luke has an appointment for an examination on 5.8.13.  He contacts Medical Services to say that he cannot attend as he has the flu, and arranges another appointment </w:t>
      </w:r>
      <w:r w:rsidR="00F064F1">
        <w:t>for 19.9.13.  Luke fails to attend the new appointment.  He returns the BF223 form explaining that the reason he did not attend was because he still had flu.</w:t>
      </w:r>
    </w:p>
    <w:p w:rsidR="00F064F1" w:rsidRDefault="00F064F1" w:rsidP="00D40F7D">
      <w:pPr>
        <w:pStyle w:val="BT"/>
      </w:pPr>
      <w:r>
        <w:lastRenderedPageBreak/>
        <w:tab/>
        <w:t>Luke’s recent fit note shows low back pain as the reason for limited capability for work.  The decision maker determines that good cause was not shown.  Flu is incapacitating but usually only lasts for a week where there are no complications.  It was unlikely that he still had flu since the previous appointment, and in any event it should not have prevented him from contacting Medical Services.</w:t>
      </w:r>
    </w:p>
    <w:p w:rsidR="00F064F1" w:rsidRPr="009D5D34" w:rsidRDefault="00F064F1" w:rsidP="00D40F7D">
      <w:pPr>
        <w:pStyle w:val="BT"/>
        <w:rPr>
          <w:b/>
        </w:rPr>
      </w:pPr>
      <w:r>
        <w:tab/>
      </w:r>
      <w:r w:rsidRPr="009D5D34">
        <w:rPr>
          <w:b/>
        </w:rPr>
        <w:t>Example 2</w:t>
      </w:r>
    </w:p>
    <w:p w:rsidR="00F064F1" w:rsidRDefault="00F064F1" w:rsidP="00D40F7D">
      <w:pPr>
        <w:pStyle w:val="BT"/>
      </w:pPr>
      <w:r>
        <w:tab/>
        <w:t>Katie has an appointment for an ex</w:t>
      </w:r>
      <w:r w:rsidR="004917A2">
        <w:t>amination</w:t>
      </w:r>
      <w:r>
        <w:t xml:space="preserve"> on 2.10.13, but fails to attend.  She states on the BF223 form that she woke up on the day of the appointment with severe dental pain, and had to wait in the dentist’s surgery for an emergency appointment.  She required root canal </w:t>
      </w:r>
      <w:r w:rsidR="003D7C19">
        <w:t>treatment, and was prescribed a 5 day course of antibiotics for an infected wisdom tooth.  As a result she was unable to attend the appointment.  The decision maker accepts that good cause was shown for the failure to attend.</w:t>
      </w:r>
    </w:p>
    <w:p w:rsidR="003D7C19" w:rsidRDefault="003D7C19" w:rsidP="008D3AD4">
      <w:pPr>
        <w:pStyle w:val="Para"/>
      </w:pPr>
      <w:r>
        <w:t>Nature of claimant’s disability</w:t>
      </w:r>
    </w:p>
    <w:p w:rsidR="003D7C19" w:rsidRDefault="00881160" w:rsidP="00D40F7D">
      <w:pPr>
        <w:pStyle w:val="BT"/>
      </w:pPr>
      <w:r>
        <w:t>42507</w:t>
      </w:r>
      <w:r w:rsidR="003D7C19">
        <w:tab/>
        <w:t xml:space="preserve">Decision makers are reminded that the nature of the claimant’s disability is a factor that must be taken into account when considering whether good cause is shown (see DMG </w:t>
      </w:r>
      <w:r>
        <w:t>42500</w:t>
      </w:r>
      <w:r w:rsidR="003D7C19">
        <w:t>).  The decision maker should make every effort to ensure that all sources of evidence are considered before making a determination on good cause.  Evidence about the claimant’s health may be obtained from</w:t>
      </w:r>
    </w:p>
    <w:p w:rsidR="003D7C19" w:rsidRDefault="003D7C19" w:rsidP="008D3AD4">
      <w:pPr>
        <w:pStyle w:val="Indent1"/>
      </w:pPr>
      <w:r>
        <w:rPr>
          <w:b/>
        </w:rPr>
        <w:t>1.</w:t>
      </w:r>
      <w:r>
        <w:tab/>
      </w:r>
      <w:proofErr w:type="gramStart"/>
      <w:r>
        <w:t>form</w:t>
      </w:r>
      <w:proofErr w:type="gramEnd"/>
      <w:r>
        <w:t xml:space="preserve"> BF223 (good cause enquiry form)</w:t>
      </w:r>
    </w:p>
    <w:p w:rsidR="003D7C19" w:rsidRDefault="003D7C19" w:rsidP="008D3AD4">
      <w:pPr>
        <w:pStyle w:val="Indent1"/>
      </w:pPr>
      <w:r>
        <w:rPr>
          <w:b/>
        </w:rPr>
        <w:t>2.</w:t>
      </w:r>
      <w:r>
        <w:tab/>
      </w:r>
      <w:proofErr w:type="gramStart"/>
      <w:r>
        <w:t>any</w:t>
      </w:r>
      <w:proofErr w:type="gramEnd"/>
      <w:r>
        <w:t xml:space="preserve"> fit notes supplied</w:t>
      </w:r>
    </w:p>
    <w:p w:rsidR="003D7C19" w:rsidRDefault="003D7C19" w:rsidP="008D3AD4">
      <w:pPr>
        <w:pStyle w:val="Indent1"/>
      </w:pPr>
      <w:r>
        <w:rPr>
          <w:b/>
        </w:rPr>
        <w:t>3.</w:t>
      </w:r>
      <w:r>
        <w:rPr>
          <w:b/>
        </w:rPr>
        <w:tab/>
      </w:r>
      <w:r>
        <w:t>ESA1 claim form</w:t>
      </w:r>
    </w:p>
    <w:p w:rsidR="003D7C19" w:rsidRDefault="003D7C19" w:rsidP="008D3AD4">
      <w:pPr>
        <w:pStyle w:val="Indent1"/>
      </w:pPr>
      <w:r>
        <w:rPr>
          <w:b/>
        </w:rPr>
        <w:t>4.</w:t>
      </w:r>
      <w:r>
        <w:tab/>
      </w:r>
      <w:r w:rsidR="007C7932">
        <w:t>ESA50 questionnaire where one is available</w:t>
      </w:r>
    </w:p>
    <w:p w:rsidR="007C7932" w:rsidRDefault="007C7932" w:rsidP="008D3AD4">
      <w:pPr>
        <w:pStyle w:val="Indent1"/>
      </w:pPr>
      <w:r>
        <w:rPr>
          <w:b/>
        </w:rPr>
        <w:t>5.</w:t>
      </w:r>
      <w:r>
        <w:tab/>
      </w:r>
      <w:proofErr w:type="gramStart"/>
      <w:r>
        <w:t>any</w:t>
      </w:r>
      <w:proofErr w:type="gramEnd"/>
      <w:r>
        <w:t xml:space="preserve"> evidence previously submitted that is relevant</w:t>
      </w:r>
    </w:p>
    <w:p w:rsidR="007C7932" w:rsidRDefault="007C7932" w:rsidP="008D3AD4">
      <w:pPr>
        <w:pStyle w:val="Indent1"/>
      </w:pPr>
      <w:r>
        <w:rPr>
          <w:b/>
        </w:rPr>
        <w:t>6.</w:t>
      </w:r>
      <w:r>
        <w:rPr>
          <w:b/>
        </w:rPr>
        <w:tab/>
      </w:r>
      <w:r>
        <w:t>ESA85 report where one is available.</w:t>
      </w:r>
    </w:p>
    <w:p w:rsidR="007C7932" w:rsidRDefault="00230706" w:rsidP="00D40F7D">
      <w:pPr>
        <w:pStyle w:val="BT"/>
      </w:pPr>
      <w:r>
        <w:t>42508</w:t>
      </w:r>
      <w:r w:rsidR="007C7932">
        <w:tab/>
        <w:t>This may be particularly relevant in cases where the claimant has</w:t>
      </w:r>
    </w:p>
    <w:p w:rsidR="007C7932" w:rsidRDefault="007C7932" w:rsidP="008D3AD4">
      <w:pPr>
        <w:pStyle w:val="Indent1"/>
      </w:pPr>
      <w:r>
        <w:rPr>
          <w:b/>
        </w:rPr>
        <w:t>1.</w:t>
      </w:r>
      <w:r>
        <w:tab/>
      </w:r>
      <w:proofErr w:type="gramStart"/>
      <w:r>
        <w:t>mental</w:t>
      </w:r>
      <w:proofErr w:type="gramEnd"/>
      <w:r>
        <w:t xml:space="preserve"> health conditions affecting memory or concentration</w:t>
      </w:r>
    </w:p>
    <w:p w:rsidR="007C7932" w:rsidRDefault="007C7932" w:rsidP="008D3AD4">
      <w:pPr>
        <w:pStyle w:val="Indent1"/>
      </w:pPr>
      <w:r>
        <w:rPr>
          <w:b/>
        </w:rPr>
        <w:t>2.</w:t>
      </w:r>
      <w:r>
        <w:tab/>
      </w:r>
      <w:proofErr w:type="gramStart"/>
      <w:r>
        <w:t>a</w:t>
      </w:r>
      <w:proofErr w:type="gramEnd"/>
      <w:r>
        <w:t xml:space="preserve"> learning difficulty, for example </w:t>
      </w:r>
      <w:r w:rsidR="00155C0D">
        <w:t>where this affects comprehension</w:t>
      </w:r>
    </w:p>
    <w:p w:rsidR="007C7932" w:rsidRDefault="007C7932" w:rsidP="008D3AD4">
      <w:pPr>
        <w:pStyle w:val="Indent1"/>
      </w:pPr>
      <w:r>
        <w:rPr>
          <w:b/>
        </w:rPr>
        <w:t>3.</w:t>
      </w:r>
      <w:r>
        <w:rPr>
          <w:b/>
        </w:rPr>
        <w:tab/>
      </w:r>
      <w:proofErr w:type="gramStart"/>
      <w:r>
        <w:t>medication</w:t>
      </w:r>
      <w:proofErr w:type="gramEnd"/>
      <w:r>
        <w:t xml:space="preserve"> which affects memory or concentration</w:t>
      </w:r>
    </w:p>
    <w:p w:rsidR="00230706" w:rsidRDefault="007C7932" w:rsidP="008D3AD4">
      <w:pPr>
        <w:pStyle w:val="Indent1"/>
        <w:rPr>
          <w:b/>
        </w:rPr>
      </w:pPr>
      <w:r>
        <w:rPr>
          <w:b/>
        </w:rPr>
        <w:t>4.</w:t>
      </w:r>
      <w:r>
        <w:tab/>
      </w:r>
      <w:proofErr w:type="gramStart"/>
      <w:r>
        <w:t>a</w:t>
      </w:r>
      <w:proofErr w:type="gramEnd"/>
      <w:r>
        <w:t xml:space="preserve"> sensory impairment, such as being registered blind.</w:t>
      </w:r>
    </w:p>
    <w:p w:rsidR="007C7932" w:rsidRPr="009D5D34" w:rsidRDefault="009D5D34" w:rsidP="00D40F7D">
      <w:pPr>
        <w:pStyle w:val="BT"/>
        <w:rPr>
          <w:b/>
        </w:rPr>
      </w:pPr>
      <w:r>
        <w:br w:type="page"/>
      </w:r>
      <w:r w:rsidR="00230706" w:rsidRPr="00B52DEA">
        <w:lastRenderedPageBreak/>
        <w:tab/>
      </w:r>
      <w:r w:rsidR="007C7932" w:rsidRPr="009D5D34">
        <w:rPr>
          <w:b/>
        </w:rPr>
        <w:t>Example 1</w:t>
      </w:r>
    </w:p>
    <w:p w:rsidR="007C7932" w:rsidRDefault="007C7932" w:rsidP="00D40F7D">
      <w:pPr>
        <w:pStyle w:val="BT"/>
      </w:pPr>
      <w:r>
        <w:tab/>
        <w:t>Jack claims Employment and Support Allowance.  His fit note states that he has problems with his feet.  Jack fails to return form ESA50, and did not give any reason</w:t>
      </w:r>
      <w:r w:rsidR="00D33E6C">
        <w:t>s</w:t>
      </w:r>
      <w:r>
        <w:t xml:space="preserve"> for this failure.</w:t>
      </w:r>
      <w:r w:rsidR="00D33E6C">
        <w:t xml:space="preserve">  The award of Employment and Support Allowance was terminated.  Jack’s social worker returned the form which had been completed for him, and explained that Jack had significant difficulties understanding correspondence, and often delayed seeking help as he panicked.  Good cause is accepted, and Employment and Support Allowance is reinstated.</w:t>
      </w:r>
    </w:p>
    <w:p w:rsidR="00D33E6C" w:rsidRDefault="00D33E6C" w:rsidP="00D40F7D">
      <w:pPr>
        <w:pStyle w:val="BT"/>
      </w:pPr>
      <w:r>
        <w:tab/>
        <w:t>Jack then fails</w:t>
      </w:r>
      <w:r w:rsidR="00E06421">
        <w:t xml:space="preserve"> to attend an examination on 24.9.13, and does not reply when the BF223 form is issued.  </w:t>
      </w:r>
      <w:r w:rsidR="007C411F">
        <w:t>The evidence in the questionnaire is that Jack has severe learning difficulties.  He has limited literacy skills and lives alone.  The decision maker accepts that Jack had good cause for failure to attend the examination, as due to the nature of his disability he is unable to comply with the process.  The decision maker determines that Jack is likely to need on-going support for his benefit claims and refers for consideration of appointee action.  They also request that Medical Services arranges a home visit.</w:t>
      </w:r>
    </w:p>
    <w:p w:rsidR="007C411F" w:rsidRPr="009D5D34" w:rsidRDefault="007C411F" w:rsidP="00D40F7D">
      <w:pPr>
        <w:pStyle w:val="BT"/>
        <w:rPr>
          <w:b/>
        </w:rPr>
      </w:pPr>
      <w:r>
        <w:tab/>
      </w:r>
      <w:r w:rsidRPr="009D5D34">
        <w:rPr>
          <w:b/>
        </w:rPr>
        <w:t>Example 2</w:t>
      </w:r>
    </w:p>
    <w:p w:rsidR="007C411F" w:rsidRDefault="007C411F" w:rsidP="00D40F7D">
      <w:pPr>
        <w:pStyle w:val="BT"/>
      </w:pPr>
      <w:r>
        <w:tab/>
        <w:t>Tamara is required to attend for an examination on 13.9.13.  She rings the examination centre and says that she is due to attend an out-patient clinic at the same time.  She is offered and accepts a further appointment for 24.9.13, which she fails to attend.</w:t>
      </w:r>
    </w:p>
    <w:p w:rsidR="007C411F" w:rsidRDefault="007C411F" w:rsidP="00D40F7D">
      <w:pPr>
        <w:pStyle w:val="BT"/>
      </w:pPr>
      <w:r>
        <w:tab/>
      </w:r>
      <w:r w:rsidR="007C664F">
        <w:t>Tamara does not return form BF223, or respond to attempts to phone her.  There is no evidence in the claim form, fit note or ESA50 which indicates that her health condition is likely to impact her ability to attend the appointment.  The decision maker determines that Tamara did not have good cause for the failure to attend, and treats her as not having limited capability for work.</w:t>
      </w:r>
    </w:p>
    <w:p w:rsidR="00DA6976" w:rsidRPr="009D5D34" w:rsidRDefault="00DA6976" w:rsidP="00D40F7D">
      <w:pPr>
        <w:pStyle w:val="BT"/>
        <w:rPr>
          <w:b/>
        </w:rPr>
      </w:pPr>
      <w:r>
        <w:tab/>
      </w:r>
      <w:r w:rsidRPr="009D5D34">
        <w:rPr>
          <w:b/>
        </w:rPr>
        <w:t>Example 3</w:t>
      </w:r>
    </w:p>
    <w:p w:rsidR="00DA6976" w:rsidRDefault="00DA6976" w:rsidP="00D40F7D">
      <w:pPr>
        <w:pStyle w:val="BT"/>
      </w:pPr>
      <w:r>
        <w:tab/>
      </w:r>
      <w:r w:rsidR="004B2FED">
        <w:t xml:space="preserve">Alex claims Employment and Support Allowance, stating that he suffers from agoraphobia, anxiety and depression.  He does not return the questionnaire.  Alex contacts Medical Services to ask for a home visit after being asked to attend the examination centre.  The appointment is </w:t>
      </w:r>
      <w:proofErr w:type="gramStart"/>
      <w:r w:rsidR="004B2FED">
        <w:t>rearranged ,</w:t>
      </w:r>
      <w:proofErr w:type="gramEnd"/>
      <w:r w:rsidR="004B2FED">
        <w:t xml:space="preserve"> and he is advised to get a supporting letter from his General Practitioner.  Alex fails to attend an examination on 15.8.13.  In the BF223 form he states that his General Practitioner had told him he would fax a letter to the examination centre requesting a home visit.  He had no copy of the letter, and was struggling to keep organised.  There </w:t>
      </w:r>
      <w:r w:rsidR="006F043F">
        <w:t xml:space="preserve">is no information on the Medical Services computer system about a request for home visits, but the decision maker has no reason to doubt Alex’s explanation.  The decision maker </w:t>
      </w:r>
      <w:r w:rsidR="006F043F">
        <w:lastRenderedPageBreak/>
        <w:t>accepts that Alex had good cause for his failure to attend.  The decision maker also asks Medical Services to arrange a home visit.</w:t>
      </w:r>
    </w:p>
    <w:p w:rsidR="006F043F" w:rsidRDefault="006F043F" w:rsidP="008D3AD4">
      <w:pPr>
        <w:pStyle w:val="Para"/>
      </w:pPr>
      <w:r>
        <w:t>Previous work capability assessment attended</w:t>
      </w:r>
    </w:p>
    <w:p w:rsidR="006F043F" w:rsidRDefault="00881160" w:rsidP="00D40F7D">
      <w:pPr>
        <w:pStyle w:val="BT"/>
      </w:pPr>
      <w:r>
        <w:t>42509</w:t>
      </w:r>
      <w:r w:rsidR="006F043F">
        <w:tab/>
        <w:t>The fact that the claimant has previously attended the work capability assessment and been found to have limited capability for work is not sufficient reason that good cause has not been shown for a subsequent failure to attend.  The decision maker should consider each case on its merits.</w:t>
      </w:r>
    </w:p>
    <w:p w:rsidR="006F043F" w:rsidRPr="009D5D34" w:rsidRDefault="00993162" w:rsidP="00D40F7D">
      <w:pPr>
        <w:pStyle w:val="BT"/>
        <w:rPr>
          <w:b/>
        </w:rPr>
      </w:pPr>
      <w:r>
        <w:tab/>
      </w:r>
      <w:r w:rsidR="004135D0" w:rsidRPr="009D5D34">
        <w:rPr>
          <w:b/>
        </w:rPr>
        <w:t>Example</w:t>
      </w:r>
    </w:p>
    <w:p w:rsidR="004135D0" w:rsidRDefault="004135D0" w:rsidP="00D40F7D">
      <w:pPr>
        <w:pStyle w:val="BT"/>
      </w:pPr>
      <w:r>
        <w:tab/>
        <w:t>Lorraine, who has mental health problems, is placed in the support group following previous application of the work capability assessment.  She is referred for a further work capability assessment 18 months later, and does not return the questionnaire.  She also fails to attend for examination.</w:t>
      </w:r>
    </w:p>
    <w:p w:rsidR="004135D0" w:rsidRDefault="004135D0" w:rsidP="00D40F7D">
      <w:pPr>
        <w:pStyle w:val="BT"/>
      </w:pPr>
      <w:r>
        <w:tab/>
      </w:r>
      <w:r w:rsidR="00F60B34">
        <w:t xml:space="preserve">In response to the BF223 form, </w:t>
      </w:r>
      <w:r w:rsidR="00522E10">
        <w:t>Lorraine’s community psychiatric nurse says that due to the strength of the medication taken for several years for paranoid schizophrenia, Lorraine often forgets to carry out daily tasks or attend appointments.  The fact that Lorraine had previously managed to attend for examination despite her memory problems is not of itself sufficient to show that there was no good cause for the current failure.</w:t>
      </w:r>
    </w:p>
    <w:p w:rsidR="00C57762" w:rsidRDefault="00C57762" w:rsidP="008D3AD4">
      <w:pPr>
        <w:pStyle w:val="Para"/>
      </w:pPr>
      <w:r>
        <w:t>Repeated failures</w:t>
      </w:r>
    </w:p>
    <w:p w:rsidR="00C57762" w:rsidRPr="004135D0" w:rsidRDefault="00881160" w:rsidP="00D40F7D">
      <w:pPr>
        <w:pStyle w:val="BT"/>
      </w:pPr>
      <w:r>
        <w:t>42510</w:t>
      </w:r>
      <w:r w:rsidR="00C57762">
        <w:tab/>
        <w:t>Where a claimant repeatedly fails to attend an examination, and good cause is accepted, the decision maker should consider the previous reasons given critically.  It may be</w:t>
      </w:r>
      <w:r w:rsidR="00CB6915">
        <w:t xml:space="preserve"> appropriate to require further evidence to support any explanation for the subsequent failure.  Wherever possible the decision maker should contact the claimant to discuss the importance of attendance.</w:t>
      </w:r>
    </w:p>
    <w:p w:rsidR="00230706" w:rsidRDefault="00230706" w:rsidP="00D40F7D">
      <w:pPr>
        <w:pStyle w:val="BT"/>
      </w:pPr>
      <w:r>
        <w:t>42511</w:t>
      </w:r>
      <w:r w:rsidR="00934083">
        <w:tab/>
      </w:r>
      <w:r w:rsidR="00674AFA">
        <w:t>However, the fact that good cause was previously accepted is not a reason for concluding that the claimant should be aware of the requirement to attend a subsequent appointment.  The same reasons for the failure may continue to demonstrate that good cause is shown, such as in the case of a claimant who has a long term mental health problem, who can only intermittently comply with the processes necessary to manage their benefit claim due to effects of the</w:t>
      </w:r>
      <w:r w:rsidR="008D3AD4">
        <w:t>ir condition and its treatment.</w:t>
      </w:r>
    </w:p>
    <w:p w:rsidR="00674AFA" w:rsidRPr="009D5D34" w:rsidRDefault="008D3AD4" w:rsidP="00D40F7D">
      <w:pPr>
        <w:pStyle w:val="BT"/>
        <w:rPr>
          <w:b/>
        </w:rPr>
      </w:pPr>
      <w:r>
        <w:br w:type="page"/>
      </w:r>
      <w:r w:rsidR="00230706">
        <w:lastRenderedPageBreak/>
        <w:tab/>
      </w:r>
      <w:r w:rsidR="00674AFA" w:rsidRPr="009D5D34">
        <w:rPr>
          <w:b/>
        </w:rPr>
        <w:t>Example</w:t>
      </w:r>
    </w:p>
    <w:p w:rsidR="00674AFA" w:rsidRDefault="00674AFA" w:rsidP="00D40F7D">
      <w:pPr>
        <w:pStyle w:val="BT"/>
      </w:pPr>
      <w:r>
        <w:tab/>
        <w:t xml:space="preserve">Viktor failed to attend for an examination.  </w:t>
      </w:r>
      <w:r w:rsidR="00D91235">
        <w:t xml:space="preserve">He did not respond to the BF223 form, and his Employment and Support Allowance award was terminated.  </w:t>
      </w:r>
      <w:r w:rsidR="005C34EB">
        <w:t>He subsequently provided evidence that on the day of the appointment he had a panic attack on his way to the assessment centre.  He was taken to hospital, and discharged later in the day.  The decision maker accepts that good cause was shown, and Employment and Support Allowance is reinstated.</w:t>
      </w:r>
    </w:p>
    <w:p w:rsidR="005C34EB" w:rsidRDefault="005C34EB" w:rsidP="00D40F7D">
      <w:pPr>
        <w:pStyle w:val="BT"/>
      </w:pPr>
      <w:r>
        <w:tab/>
      </w:r>
      <w:r w:rsidR="0073704F">
        <w:t>Viktor fails to attend the subsequent appointment.  He replies on the BF223 form, saying that he had a panic attack and felt unable</w:t>
      </w:r>
      <w:r w:rsidR="00AF3831">
        <w:t xml:space="preserve"> to leave the house on the day of the appointment, and was too anxious to explain this at the time.  The decision maker accepts that good cause was shown, and asks Medical Services to consider a home visit.</w:t>
      </w:r>
    </w:p>
    <w:p w:rsidR="00AF3831" w:rsidRDefault="00230706" w:rsidP="00D40F7D">
      <w:pPr>
        <w:pStyle w:val="BT"/>
      </w:pPr>
      <w:r>
        <w:t>42512</w:t>
      </w:r>
      <w:r w:rsidR="00AF3831">
        <w:tab/>
      </w:r>
      <w:r w:rsidR="00162994">
        <w:t>The decision maker may wish to consider</w:t>
      </w:r>
      <w:r w:rsidR="009E0ED9">
        <w:t xml:space="preserve"> whether it would be possible to ensure that the claimant does not fail to attend future appointments, where the nature of the claimant’s health condition is the reason for good cause being accepted, and the health condition is likely to be long term.  For example, if the evidence shows that the claimant is not capable of arranging their own affairs, is appointee action appropriate?  Should a home visit be recommended?</w:t>
      </w:r>
    </w:p>
    <w:p w:rsidR="009E0ED9" w:rsidRDefault="00230706" w:rsidP="00D40F7D">
      <w:pPr>
        <w:pStyle w:val="BT"/>
      </w:pPr>
      <w:r>
        <w:tab/>
        <w:t xml:space="preserve">42513 </w:t>
      </w:r>
      <w:r w:rsidR="00B52DEA">
        <w:t>–</w:t>
      </w:r>
      <w:r>
        <w:t xml:space="preserve"> 42529</w:t>
      </w:r>
    </w:p>
    <w:p w:rsidR="009E0ED9" w:rsidRDefault="009E0ED9" w:rsidP="00B52DEA">
      <w:pPr>
        <w:pStyle w:val="Para"/>
      </w:pPr>
      <w:r>
        <w:t>Good cause - some scenarios</w:t>
      </w:r>
    </w:p>
    <w:p w:rsidR="00E6398A" w:rsidRDefault="00881160" w:rsidP="008C4B2F">
      <w:pPr>
        <w:pStyle w:val="BT"/>
      </w:pPr>
      <w:r>
        <w:t>42530</w:t>
      </w:r>
      <w:r w:rsidR="009E0ED9">
        <w:tab/>
      </w:r>
      <w:r w:rsidR="00E6398A">
        <w:t>Any reasons given for the non-return of the questionnaire should be judged on the balance of probabilities.  Whether the reasons for delay amount to good cause depends upon whether the decision maker considers, for example</w:t>
      </w:r>
    </w:p>
    <w:p w:rsidR="00E6398A" w:rsidRDefault="00E6398A" w:rsidP="00B52DEA">
      <w:pPr>
        <w:pStyle w:val="Indent1"/>
        <w:rPr>
          <w:b/>
        </w:rPr>
      </w:pPr>
      <w:r>
        <w:rPr>
          <w:b/>
        </w:rPr>
        <w:t>1.</w:t>
      </w:r>
      <w:r>
        <w:tab/>
      </w:r>
      <w:proofErr w:type="gramStart"/>
      <w:r>
        <w:t>it</w:t>
      </w:r>
      <w:proofErr w:type="gramEnd"/>
      <w:r>
        <w:t xml:space="preserve"> was reasonable not to return the questionnaire on this occasion </w:t>
      </w:r>
      <w:r>
        <w:rPr>
          <w:b/>
        </w:rPr>
        <w:t>or</w:t>
      </w:r>
    </w:p>
    <w:p w:rsidR="00E6398A" w:rsidRPr="00E6398A" w:rsidRDefault="00E6398A" w:rsidP="00B52DEA">
      <w:pPr>
        <w:pStyle w:val="Indent1"/>
      </w:pPr>
      <w:r>
        <w:rPr>
          <w:b/>
        </w:rPr>
        <w:t>2.</w:t>
      </w:r>
      <w:r>
        <w:tab/>
      </w:r>
      <w:proofErr w:type="gramStart"/>
      <w:r>
        <w:t>if</w:t>
      </w:r>
      <w:proofErr w:type="gramEnd"/>
      <w:r>
        <w:t xml:space="preserve"> non receipt by the office or claimant was more probable than not</w:t>
      </w:r>
      <w:r w:rsidR="009D5D34">
        <w:t>.</w:t>
      </w:r>
    </w:p>
    <w:p w:rsidR="003678DC" w:rsidRDefault="003678DC" w:rsidP="004169D1">
      <w:pPr>
        <w:pStyle w:val="BT"/>
      </w:pPr>
      <w:bookmarkStart w:id="33" w:name="OLE_LINK35"/>
      <w:bookmarkStart w:id="34" w:name="OLE_LINK36"/>
      <w:r>
        <w:t>42</w:t>
      </w:r>
      <w:r w:rsidR="00230706">
        <w:t>531</w:t>
      </w:r>
      <w:r>
        <w:tab/>
      </w:r>
      <w:r w:rsidR="00DE282D">
        <w:t>If a</w:t>
      </w:r>
      <w:r>
        <w:t xml:space="preserve"> </w:t>
      </w:r>
      <w:r w:rsidR="008F54AF">
        <w:t>claim</w:t>
      </w:r>
      <w:r w:rsidR="00623FA7">
        <w:t>a</w:t>
      </w:r>
      <w:r w:rsidR="008F54AF">
        <w:t>nt</w:t>
      </w:r>
      <w:r>
        <w:t xml:space="preserve"> say</w:t>
      </w:r>
      <w:r w:rsidR="00DE282D">
        <w:t>s</w:t>
      </w:r>
      <w:r>
        <w:t xml:space="preserve"> </w:t>
      </w:r>
      <w:r w:rsidR="00DE282D">
        <w:t xml:space="preserve">that </w:t>
      </w:r>
      <w:r>
        <w:t xml:space="preserve">they were too ill to attend because of </w:t>
      </w:r>
      <w:r w:rsidR="00DE282D">
        <w:t>the nature of</w:t>
      </w:r>
      <w:r>
        <w:t xml:space="preserve"> their disability, </w:t>
      </w:r>
      <w:r w:rsidR="00DE282D">
        <w:t>the decision maker should ask for evidence to support this.  If the claimant is usually able to get out, for example to the doctor or hospital, good cause should only be accepted if it is unreasonable to expect the claimant to have attended on that occasion.  Exceptionally, a claimant may be examined at home if they are unable to travel.</w:t>
      </w:r>
    </w:p>
    <w:p w:rsidR="00DE282D" w:rsidRDefault="00230706" w:rsidP="004169D1">
      <w:pPr>
        <w:pStyle w:val="BT"/>
      </w:pPr>
      <w:r>
        <w:t>42532</w:t>
      </w:r>
      <w:r w:rsidR="00DE282D">
        <w:tab/>
      </w:r>
      <w:r w:rsidR="00CB139A">
        <w:t>A claimant may say they were too ill to attend because of a condition unrelated to their disability, for example they may say that they had flu at the time of the appointment.  If the decision maker accepts the evidence, the claimant has shown good cause for their non-attendance.</w:t>
      </w:r>
    </w:p>
    <w:p w:rsidR="003678DC" w:rsidRDefault="003678DC" w:rsidP="004169D1">
      <w:pPr>
        <w:pStyle w:val="BT"/>
      </w:pPr>
      <w:r>
        <w:lastRenderedPageBreak/>
        <w:t>42</w:t>
      </w:r>
      <w:r w:rsidR="00230706">
        <w:t>533</w:t>
      </w:r>
      <w:r>
        <w:tab/>
        <w:t xml:space="preserve">Good cause was not accepted in a case where a </w:t>
      </w:r>
      <w:r w:rsidR="008F54AF">
        <w:t>claimant</w:t>
      </w:r>
      <w:r>
        <w:t xml:space="preserve"> had tried to avoid attending several examinations by submitting final certificates. </w:t>
      </w:r>
      <w:r w:rsidR="004169D1">
        <w:t xml:space="preserve"> </w:t>
      </w:r>
      <w:r>
        <w:t>In the particular circumstances the final certificate was irrelevant because it was replaced by an open statement which included the day of the examination</w:t>
      </w:r>
      <w:r w:rsidRPr="009D5D34">
        <w:rPr>
          <w:vertAlign w:val="superscript"/>
        </w:rPr>
        <w:t>1</w:t>
      </w:r>
      <w:r>
        <w:t>.</w:t>
      </w:r>
    </w:p>
    <w:p w:rsidR="003678DC" w:rsidRDefault="003678DC" w:rsidP="003678DC">
      <w:pPr>
        <w:pStyle w:val="Leg"/>
      </w:pPr>
      <w:proofErr w:type="gramStart"/>
      <w:r>
        <w:t xml:space="preserve">1 </w:t>
      </w:r>
      <w:r w:rsidR="004169D1">
        <w:t xml:space="preserve"> R</w:t>
      </w:r>
      <w:proofErr w:type="gramEnd"/>
      <w:r w:rsidR="004169D1">
        <w:t>(S) 12/59</w:t>
      </w:r>
    </w:p>
    <w:p w:rsidR="003678DC" w:rsidRDefault="003678DC" w:rsidP="004169D1">
      <w:pPr>
        <w:pStyle w:val="BT"/>
      </w:pPr>
      <w:r>
        <w:t>42</w:t>
      </w:r>
      <w:r w:rsidR="00230706">
        <w:t>534</w:t>
      </w:r>
      <w:r>
        <w:tab/>
        <w:t xml:space="preserve">If the </w:t>
      </w:r>
      <w:r w:rsidR="008F54AF">
        <w:t>claimant</w:t>
      </w:r>
      <w:r>
        <w:t xml:space="preserve"> contends that they did not receive the notice of the appointment,</w:t>
      </w:r>
      <w:r w:rsidR="00A513D1">
        <w:t xml:space="preserve"> </w:t>
      </w:r>
      <w:r w:rsidR="004169D1">
        <w:t>decision makers</w:t>
      </w:r>
      <w:r>
        <w:t xml:space="preserve"> should satisfy themselves that the notice was sent. </w:t>
      </w:r>
      <w:r w:rsidR="004169D1">
        <w:t xml:space="preserve"> </w:t>
      </w:r>
      <w:r>
        <w:t xml:space="preserve">The </w:t>
      </w:r>
      <w:r w:rsidR="004169D1">
        <w:t>decision maker</w:t>
      </w:r>
      <w:r>
        <w:t xml:space="preserve"> should give consideration to the date on which the written notice was posted, the time sufficient to show whether or not it would have been collected from the post box, the address to which it was posted and whether by first or second class post.</w:t>
      </w:r>
      <w:r w:rsidR="004169D1">
        <w:t xml:space="preserve"> </w:t>
      </w:r>
      <w:r>
        <w:t xml:space="preserve"> The </w:t>
      </w:r>
      <w:r w:rsidR="004169D1">
        <w:t>decision maker</w:t>
      </w:r>
      <w:r>
        <w:t xml:space="preserve"> should also be satisfied the letter has not been returned undelivered.</w:t>
      </w:r>
    </w:p>
    <w:p w:rsidR="00313243" w:rsidRDefault="003678DC" w:rsidP="004169D1">
      <w:pPr>
        <w:pStyle w:val="BT"/>
      </w:pPr>
      <w:r>
        <w:t>42</w:t>
      </w:r>
      <w:r w:rsidR="00230706">
        <w:t>535</w:t>
      </w:r>
      <w:r>
        <w:tab/>
        <w:t xml:space="preserve">The </w:t>
      </w:r>
      <w:r w:rsidR="004169D1">
        <w:t>decision maker</w:t>
      </w:r>
      <w:r>
        <w:t xml:space="preserve"> will normally need better evidence of the address to which it was posted than a later computer generated print out showing the address on the file at that later date. </w:t>
      </w:r>
      <w:r w:rsidR="004169D1">
        <w:t xml:space="preserve"> </w:t>
      </w:r>
      <w:r>
        <w:t xml:space="preserve">If there is no evidence to show whether first or second class post was used the </w:t>
      </w:r>
      <w:r w:rsidR="004169D1">
        <w:t>decision maker</w:t>
      </w:r>
      <w:r>
        <w:t xml:space="preserve"> should assume that second class post was used.</w:t>
      </w:r>
      <w:r w:rsidR="004169D1">
        <w:t xml:space="preserve"> </w:t>
      </w:r>
      <w:r>
        <w:t xml:space="preserve"> If it was sent it can be assumed it was delivered unless there is evidence to the contrary.</w:t>
      </w:r>
    </w:p>
    <w:p w:rsidR="003678DC" w:rsidRDefault="003678DC" w:rsidP="004169D1">
      <w:pPr>
        <w:pStyle w:val="BT"/>
      </w:pPr>
      <w:r>
        <w:t>42</w:t>
      </w:r>
      <w:r w:rsidR="00230706">
        <w:t>536</w:t>
      </w:r>
      <w:r>
        <w:tab/>
        <w:t xml:space="preserve">Where the </w:t>
      </w:r>
      <w:r w:rsidR="008F54AF">
        <w:t>claimant</w:t>
      </w:r>
      <w:r>
        <w:t xml:space="preserve"> says the postal difficulties are specific to them or their address, all of their circumstances are to be given fair consideration. </w:t>
      </w:r>
      <w:r w:rsidR="004169D1">
        <w:t xml:space="preserve"> </w:t>
      </w:r>
      <w:r>
        <w:t>They will have to show that they have done enough to ensure as far as is reasonably possible that they receive their mail, special care may be expected in the cases of accommodation addresses and premises in multiple occupation.</w:t>
      </w:r>
    </w:p>
    <w:p w:rsidR="003678DC" w:rsidRDefault="003678DC" w:rsidP="004169D1">
      <w:pPr>
        <w:pStyle w:val="BT"/>
      </w:pPr>
      <w:r>
        <w:t>42</w:t>
      </w:r>
      <w:r w:rsidR="00230706">
        <w:t>537</w:t>
      </w:r>
      <w:r>
        <w:tab/>
        <w:t>Sometimes it may be right to reject a claimant’s allegation of non-receipt where the excuse extends to a number of letters, or is coupled with suspicious circumstances, or if the non</w:t>
      </w:r>
      <w:r w:rsidR="0076526D">
        <w:t>-</w:t>
      </w:r>
      <w:r>
        <w:t xml:space="preserve">receipt of mail is selective so that only certain letters are not received. </w:t>
      </w:r>
      <w:r w:rsidR="004169D1">
        <w:t xml:space="preserve"> </w:t>
      </w:r>
      <w:r>
        <w:t xml:space="preserve">However the </w:t>
      </w:r>
      <w:proofErr w:type="spellStart"/>
      <w:r>
        <w:t>uncontradicted</w:t>
      </w:r>
      <w:proofErr w:type="spellEnd"/>
      <w:r>
        <w:t xml:space="preserve"> evidence of the non-receipt of a single letter in plausible circumstances, such as the communal delivery of mail </w:t>
      </w:r>
      <w:r w:rsidR="00D00420">
        <w:t>to particular premises</w:t>
      </w:r>
      <w:r>
        <w:t xml:space="preserve"> where another person went through the mail before the claimant had a chance to do so may establish good cause.</w:t>
      </w:r>
    </w:p>
    <w:p w:rsidR="00313243" w:rsidRDefault="00230706" w:rsidP="004169D1">
      <w:pPr>
        <w:pStyle w:val="BT"/>
      </w:pPr>
      <w:r>
        <w:t>42538</w:t>
      </w:r>
      <w:r w:rsidR="008F1310">
        <w:tab/>
        <w:t>Decision makers can see all changes of address and when the changes were effective from in the relevant medical services computer system to help them decide where the questionnaire was sent and when.</w:t>
      </w:r>
    </w:p>
    <w:p w:rsidR="003678DC" w:rsidRDefault="003678DC" w:rsidP="004169D1">
      <w:pPr>
        <w:pStyle w:val="BT"/>
      </w:pPr>
      <w:r>
        <w:t>42</w:t>
      </w:r>
      <w:r w:rsidR="00230706">
        <w:t>539</w:t>
      </w:r>
      <w:r>
        <w:tab/>
        <w:t xml:space="preserve">If a </w:t>
      </w:r>
      <w:r w:rsidR="00544106">
        <w:t>claimant</w:t>
      </w:r>
      <w:r>
        <w:t xml:space="preserve"> attends but refuses to have a physical examination, for example because of </w:t>
      </w:r>
      <w:r w:rsidR="00372476">
        <w:t xml:space="preserve">genuinely held </w:t>
      </w:r>
      <w:r>
        <w:t>religious beliefs</w:t>
      </w:r>
      <w:r w:rsidR="00372476">
        <w:t>, t</w:t>
      </w:r>
      <w:r>
        <w:t xml:space="preserve">he </w:t>
      </w:r>
      <w:r w:rsidR="004169D1">
        <w:t>decision maker</w:t>
      </w:r>
      <w:r>
        <w:t xml:space="preserve"> should normally accept good cause unless it is evident that the refusal is based on a prejudice against or distaste for the examination rather than because of a particular belief</w:t>
      </w:r>
      <w:r w:rsidRPr="009D5D34">
        <w:rPr>
          <w:vertAlign w:val="superscript"/>
        </w:rPr>
        <w:t>1</w:t>
      </w:r>
      <w:r>
        <w:t>.</w:t>
      </w:r>
    </w:p>
    <w:p w:rsidR="003678DC" w:rsidRDefault="003678DC" w:rsidP="003678DC">
      <w:pPr>
        <w:pStyle w:val="Leg"/>
      </w:pPr>
      <w:proofErr w:type="gramStart"/>
      <w:r>
        <w:t xml:space="preserve">1 </w:t>
      </w:r>
      <w:r w:rsidR="004169D1">
        <w:t xml:space="preserve"> </w:t>
      </w:r>
      <w:r>
        <w:t>R</w:t>
      </w:r>
      <w:proofErr w:type="gramEnd"/>
      <w:r>
        <w:t>(S) 9/51</w:t>
      </w:r>
    </w:p>
    <w:p w:rsidR="003678DC" w:rsidRDefault="003678DC" w:rsidP="00632981">
      <w:pPr>
        <w:pStyle w:val="BT"/>
      </w:pPr>
      <w:r>
        <w:lastRenderedPageBreak/>
        <w:t>42</w:t>
      </w:r>
      <w:r w:rsidR="00230706">
        <w:t>540</w:t>
      </w:r>
      <w:r>
        <w:tab/>
        <w:t xml:space="preserve">It is possible for the </w:t>
      </w:r>
      <w:r w:rsidR="00632981">
        <w:t>decision maker</w:t>
      </w:r>
      <w:r>
        <w:t xml:space="preserve"> to consider that a </w:t>
      </w:r>
      <w:r w:rsidR="00544106">
        <w:t>claimant</w:t>
      </w:r>
      <w:r>
        <w:t xml:space="preserve"> did not have good cause for failure to submit to an examination because of drunkenness, drug abuse or other problem behaviour. </w:t>
      </w:r>
      <w:r w:rsidR="00632981">
        <w:t xml:space="preserve"> </w:t>
      </w:r>
      <w:r>
        <w:t xml:space="preserve">However if the behaviour is a symptom of the stated </w:t>
      </w:r>
      <w:r w:rsidR="000A1FE7">
        <w:t>medical condition</w:t>
      </w:r>
      <w:r>
        <w:t xml:space="preserve"> such as alcoholism rather than an isolated occurrence, the </w:t>
      </w:r>
      <w:r w:rsidR="00544106">
        <w:t>claimant</w:t>
      </w:r>
      <w:r>
        <w:t xml:space="preserve"> may have good cause.</w:t>
      </w:r>
    </w:p>
    <w:p w:rsidR="003678DC" w:rsidRDefault="003678DC" w:rsidP="00632981">
      <w:pPr>
        <w:pStyle w:val="BT"/>
      </w:pPr>
      <w:r>
        <w:t>42</w:t>
      </w:r>
      <w:r w:rsidR="00230706">
        <w:t>541</w:t>
      </w:r>
      <w:r>
        <w:tab/>
        <w:t xml:space="preserve">A claimant did not attend for medical examination because a consultant advised that attendance was not necessary. </w:t>
      </w:r>
      <w:r w:rsidR="00632981">
        <w:t xml:space="preserve"> </w:t>
      </w:r>
      <w:r>
        <w:t xml:space="preserve">It was held that, irrespective of a medical advisor’s opinion as to </w:t>
      </w:r>
      <w:r w:rsidR="00632981">
        <w:t xml:space="preserve">limited capability </w:t>
      </w:r>
      <w:r w:rsidR="003E73AC">
        <w:t>for</w:t>
      </w:r>
      <w:r w:rsidR="00632981">
        <w:t xml:space="preserve"> work</w:t>
      </w:r>
      <w:r>
        <w:t>, a claimant is obliged to abide by the rules for claiming benefit.</w:t>
      </w:r>
      <w:r w:rsidR="00632981">
        <w:t xml:space="preserve"> </w:t>
      </w:r>
      <w:r>
        <w:t xml:space="preserve"> None of the matters that have to be taken into account when considering good cause applied and the claimant had not shown good cause for failing to attend for medical examination.</w:t>
      </w:r>
    </w:p>
    <w:p w:rsidR="003678DC" w:rsidRDefault="003678DC" w:rsidP="00632981">
      <w:pPr>
        <w:pStyle w:val="BT"/>
      </w:pPr>
      <w:r w:rsidRPr="00540EC7">
        <w:t>42</w:t>
      </w:r>
      <w:r w:rsidR="00230706">
        <w:t>542</w:t>
      </w:r>
      <w:r w:rsidRPr="00B52DEA">
        <w:tab/>
      </w:r>
      <w:r>
        <w:t xml:space="preserve">A failure to comply with a notice to attend a medical examination will be deliberate, except in cases where the claimant is unable to make a choice between attendance and non-attendance. </w:t>
      </w:r>
      <w:r w:rsidR="00632981">
        <w:t xml:space="preserve"> </w:t>
      </w:r>
      <w:r>
        <w:t>The question is whether there is good cause for the deliberate failure to comply with the notice.</w:t>
      </w:r>
    </w:p>
    <w:p w:rsidR="0001425D" w:rsidRDefault="00230706" w:rsidP="003678DC">
      <w:pPr>
        <w:pStyle w:val="BT"/>
      </w:pPr>
      <w:r>
        <w:t>42543</w:t>
      </w:r>
      <w:r w:rsidR="0001425D">
        <w:tab/>
        <w:t xml:space="preserve">A claimant who fails to attend an examination for limited capability for work-related activity can only be treated as not having limited capability for work-related activity. </w:t>
      </w:r>
      <w:r w:rsidR="00694F43">
        <w:t xml:space="preserve"> </w:t>
      </w:r>
      <w:r w:rsidR="0001425D">
        <w:t>A claimant cannot be treated as not having limited capability for work if their failure was to not attend or participate in the limited capability for work-related activity part of the work capability assessment.</w:t>
      </w:r>
    </w:p>
    <w:p w:rsidR="003678DC" w:rsidRDefault="0001425D" w:rsidP="003678DC">
      <w:pPr>
        <w:pStyle w:val="BT"/>
      </w:pPr>
      <w:r>
        <w:tab/>
      </w:r>
      <w:r w:rsidR="003678DC">
        <w:t>42</w:t>
      </w:r>
      <w:r w:rsidR="00230706">
        <w:t xml:space="preserve">544 </w:t>
      </w:r>
      <w:r w:rsidR="00272503">
        <w:t>–</w:t>
      </w:r>
      <w:r w:rsidR="00230706">
        <w:t xml:space="preserve"> 42549</w:t>
      </w:r>
    </w:p>
    <w:p w:rsidR="00AE3FC6" w:rsidRDefault="00AE3FC6" w:rsidP="00A46BE1">
      <w:pPr>
        <w:pStyle w:val="SG"/>
      </w:pPr>
      <w:r w:rsidRPr="00AA6609">
        <w:t>Certain claimants to be treated as not having limited capability for work</w:t>
      </w:r>
    </w:p>
    <w:p w:rsidR="003F5938" w:rsidRDefault="003F5938" w:rsidP="00B52DEA">
      <w:pPr>
        <w:pStyle w:val="Para"/>
      </w:pPr>
      <w:r>
        <w:t>Member of Her Majesty’s Forces</w:t>
      </w:r>
    </w:p>
    <w:p w:rsidR="003F5938" w:rsidRPr="00AA6609" w:rsidRDefault="002735CA" w:rsidP="00A01CC1">
      <w:pPr>
        <w:pStyle w:val="BT"/>
      </w:pPr>
      <w:r>
        <w:t>42550</w:t>
      </w:r>
      <w:r w:rsidR="003F5938" w:rsidRPr="00AA6609">
        <w:tab/>
        <w:t xml:space="preserve">A claimant </w:t>
      </w:r>
      <w:r w:rsidR="003F5938">
        <w:t>who is or has been a member of Her Majesty’s forces</w:t>
      </w:r>
      <w:r w:rsidR="003F5938" w:rsidRPr="009D5D34">
        <w:rPr>
          <w:vertAlign w:val="superscript"/>
        </w:rPr>
        <w:t>1</w:t>
      </w:r>
      <w:r w:rsidR="003F5938">
        <w:t xml:space="preserve"> </w:t>
      </w:r>
      <w:r w:rsidR="003F5938" w:rsidRPr="00AA6609">
        <w:t xml:space="preserve">is treated as not having </w:t>
      </w:r>
      <w:r w:rsidR="003F5938">
        <w:t>limited capability for work</w:t>
      </w:r>
      <w:r w:rsidR="003F5938" w:rsidRPr="00AA6609">
        <w:t xml:space="preserve"> on any day which is recorded by the Secretary of State as a day of sickness absence from duty</w:t>
      </w:r>
      <w:r w:rsidR="003F5938" w:rsidRPr="009D5D34">
        <w:rPr>
          <w:vertAlign w:val="superscript"/>
        </w:rPr>
        <w:t>2</w:t>
      </w:r>
      <w:r w:rsidR="003F5938" w:rsidRPr="00AA6609">
        <w:t>.</w:t>
      </w:r>
      <w:r w:rsidR="003F5938">
        <w:t xml:space="preserve"> </w:t>
      </w:r>
      <w:r w:rsidR="00A01CC1">
        <w:t xml:space="preserve"> </w:t>
      </w:r>
      <w:r w:rsidR="00230706">
        <w:t>See DMG Chapter 41</w:t>
      </w:r>
      <w:r w:rsidR="003F5938">
        <w:t xml:space="preserve"> for guidance on the meaning of Her Majesty’s forces.</w:t>
      </w:r>
    </w:p>
    <w:p w:rsidR="00230706" w:rsidRDefault="003F5938" w:rsidP="00993162">
      <w:pPr>
        <w:pStyle w:val="Leg"/>
      </w:pPr>
      <w:proofErr w:type="gramStart"/>
      <w:r w:rsidRPr="00AA6609">
        <w:rPr>
          <w:color w:val="000000"/>
        </w:rPr>
        <w:t xml:space="preserve">1 </w:t>
      </w:r>
      <w:r w:rsidR="00A01CC1">
        <w:rPr>
          <w:color w:val="000000"/>
        </w:rPr>
        <w:t xml:space="preserve"> </w:t>
      </w:r>
      <w:r>
        <w:rPr>
          <w:color w:val="000000"/>
        </w:rPr>
        <w:t>ESA</w:t>
      </w:r>
      <w:proofErr w:type="gramEnd"/>
      <w:r>
        <w:rPr>
          <w:color w:val="000000"/>
        </w:rPr>
        <w:t xml:space="preserve">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2(1); </w:t>
      </w:r>
      <w:r w:rsidR="00A01CC1">
        <w:rPr>
          <w:color w:val="000000"/>
        </w:rPr>
        <w:t xml:space="preserve"> </w:t>
      </w:r>
      <w:r w:rsidR="000525B8">
        <w:rPr>
          <w:color w:val="000000"/>
        </w:rPr>
        <w:t>2</w:t>
      </w:r>
      <w:r w:rsidR="00A01CC1">
        <w:rPr>
          <w:color w:val="000000"/>
        </w:rPr>
        <w:t xml:space="preserve"> </w:t>
      </w:r>
      <w:r w:rsidR="000525B8">
        <w:rPr>
          <w:color w:val="000000"/>
        </w:rPr>
        <w:t xml:space="preserve"> </w:t>
      </w:r>
      <w:proofErr w:type="spellStart"/>
      <w:r w:rsidRPr="00AA6609">
        <w:rPr>
          <w:color w:val="000000"/>
        </w:rPr>
        <w:t>reg</w:t>
      </w:r>
      <w:proofErr w:type="spellEnd"/>
      <w:r w:rsidRPr="00AA6609">
        <w:rPr>
          <w:color w:val="000000"/>
        </w:rPr>
        <w:t xml:space="preserve"> 32</w:t>
      </w:r>
      <w:r>
        <w:rPr>
          <w:color w:val="000000"/>
        </w:rPr>
        <w:t>(1)</w:t>
      </w:r>
    </w:p>
    <w:p w:rsidR="003F5938" w:rsidRDefault="00B52DEA" w:rsidP="00B52DEA">
      <w:pPr>
        <w:pStyle w:val="Para"/>
      </w:pPr>
      <w:r>
        <w:br w:type="page"/>
      </w:r>
      <w:r w:rsidR="00A01CC1">
        <w:lastRenderedPageBreak/>
        <w:t>Training c</w:t>
      </w:r>
      <w:r w:rsidR="003F5938">
        <w:t>ourse</w:t>
      </w:r>
    </w:p>
    <w:p w:rsidR="003F5938" w:rsidRDefault="002735CA" w:rsidP="003F5938">
      <w:pPr>
        <w:pStyle w:val="BT"/>
      </w:pPr>
      <w:r>
        <w:t>42551</w:t>
      </w:r>
      <w:r w:rsidR="003F5938">
        <w:tab/>
        <w:t>A claimant is treated as not having limited capability for work on any day on which they</w:t>
      </w:r>
      <w:r w:rsidR="003F5938" w:rsidRPr="009D5D34">
        <w:rPr>
          <w:vertAlign w:val="superscript"/>
        </w:rPr>
        <w:t>1</w:t>
      </w:r>
    </w:p>
    <w:p w:rsidR="003F5938" w:rsidRDefault="003F5938" w:rsidP="003F5938">
      <w:pPr>
        <w:pStyle w:val="Indent1"/>
      </w:pPr>
      <w:r w:rsidRPr="009E0450">
        <w:rPr>
          <w:b/>
        </w:rPr>
        <w:t>1.</w:t>
      </w:r>
      <w:r>
        <w:tab/>
      </w:r>
      <w:proofErr w:type="gramStart"/>
      <w:r>
        <w:t>attend</w:t>
      </w:r>
      <w:proofErr w:type="gramEnd"/>
      <w:r>
        <w:t xml:space="preserve"> a training course </w:t>
      </w:r>
      <w:r w:rsidRPr="00752C9D">
        <w:rPr>
          <w:b/>
        </w:rPr>
        <w:t>and</w:t>
      </w:r>
    </w:p>
    <w:p w:rsidR="003F5938" w:rsidRDefault="003F5938" w:rsidP="003F5938">
      <w:pPr>
        <w:pStyle w:val="Indent1"/>
      </w:pPr>
      <w:r w:rsidRPr="009E0450">
        <w:rPr>
          <w:b/>
        </w:rPr>
        <w:t>2.</w:t>
      </w:r>
      <w:r>
        <w:tab/>
      </w:r>
      <w:proofErr w:type="gramStart"/>
      <w:r>
        <w:t>are</w:t>
      </w:r>
      <w:proofErr w:type="gramEnd"/>
      <w:r>
        <w:t xml:space="preserve"> paid a training allowance or premium under certain provisions</w:t>
      </w:r>
      <w:r w:rsidRPr="00AA6609">
        <w:rPr>
          <w:vertAlign w:val="superscript"/>
        </w:rPr>
        <w:t>2</w:t>
      </w:r>
      <w:r>
        <w:t>.</w:t>
      </w:r>
    </w:p>
    <w:p w:rsidR="003F5938" w:rsidRDefault="003F5938" w:rsidP="003F5938">
      <w:pPr>
        <w:pStyle w:val="Leg"/>
      </w:pPr>
      <w:proofErr w:type="gramStart"/>
      <w:r>
        <w:t>1</w:t>
      </w:r>
      <w:r w:rsidR="00A01CC1">
        <w:t xml:space="preserve"> </w:t>
      </w:r>
      <w:r>
        <w:t xml:space="preserve"> </w:t>
      </w:r>
      <w:r>
        <w:rPr>
          <w:color w:val="000000"/>
        </w:rPr>
        <w:t>ESA</w:t>
      </w:r>
      <w:proofErr w:type="gramEnd"/>
      <w:r>
        <w:rPr>
          <w:color w:val="000000"/>
        </w:rPr>
        <w:t xml:space="preserve"> </w:t>
      </w:r>
      <w:proofErr w:type="spellStart"/>
      <w:r>
        <w:rPr>
          <w:color w:val="000000"/>
        </w:rPr>
        <w:t>Regs</w:t>
      </w:r>
      <w:proofErr w:type="spellEnd"/>
      <w:r>
        <w:rPr>
          <w:color w:val="000000"/>
        </w:rPr>
        <w:t xml:space="preserve"> (NI), </w:t>
      </w:r>
      <w:proofErr w:type="spellStart"/>
      <w:r>
        <w:t>reg</w:t>
      </w:r>
      <w:proofErr w:type="spellEnd"/>
      <w:r>
        <w:t xml:space="preserve"> 32(2);</w:t>
      </w:r>
      <w:r w:rsidR="00A01CC1">
        <w:t xml:space="preserve"> </w:t>
      </w:r>
      <w:r>
        <w:t xml:space="preserve"> 2</w:t>
      </w:r>
      <w:r w:rsidR="00A01CC1">
        <w:t xml:space="preserve"> </w:t>
      </w:r>
      <w:r>
        <w:t xml:space="preserve"> E &amp; T Act (NI) 1950, sec 1 &amp; 3</w:t>
      </w:r>
    </w:p>
    <w:p w:rsidR="003F5938" w:rsidRDefault="002C7142" w:rsidP="003F5938">
      <w:pPr>
        <w:pStyle w:val="BT"/>
      </w:pPr>
      <w:r>
        <w:t>42552</w:t>
      </w:r>
      <w:r w:rsidR="00583DEE">
        <w:tab/>
        <w:t xml:space="preserve">DMG </w:t>
      </w:r>
      <w:r w:rsidR="002735CA">
        <w:t>42551</w:t>
      </w:r>
      <w:r w:rsidR="003F5938">
        <w:t xml:space="preserve"> does not apply</w:t>
      </w:r>
    </w:p>
    <w:p w:rsidR="003F5938" w:rsidRDefault="003F5938" w:rsidP="003F5938">
      <w:pPr>
        <w:pStyle w:val="Indent1"/>
      </w:pPr>
      <w:r w:rsidRPr="009E0450">
        <w:rPr>
          <w:b/>
        </w:rPr>
        <w:t>1.</w:t>
      </w:r>
      <w:r>
        <w:tab/>
      </w:r>
      <w:proofErr w:type="gramStart"/>
      <w:r>
        <w:t>where</w:t>
      </w:r>
      <w:proofErr w:type="gramEnd"/>
      <w:r>
        <w:t xml:space="preserve"> the Employment and Support Allowance claim is made for a period w</w:t>
      </w:r>
      <w:r w:rsidR="00583DEE">
        <w:t xml:space="preserve">hich begins after the claimant </w:t>
      </w:r>
      <w:r>
        <w:t xml:space="preserve">ceased attending the training course </w:t>
      </w:r>
      <w:r w:rsidRPr="00752C9D">
        <w:rPr>
          <w:b/>
        </w:rPr>
        <w:t>or</w:t>
      </w:r>
    </w:p>
    <w:p w:rsidR="003F5938" w:rsidRDefault="003F5938" w:rsidP="003F5938">
      <w:pPr>
        <w:pStyle w:val="Indent1"/>
      </w:pPr>
      <w:r w:rsidRPr="009E0450">
        <w:rPr>
          <w:b/>
        </w:rPr>
        <w:t>2.</w:t>
      </w:r>
      <w:r>
        <w:tab/>
      </w:r>
      <w:proofErr w:type="gramStart"/>
      <w:r>
        <w:t>where</w:t>
      </w:r>
      <w:proofErr w:type="gramEnd"/>
      <w:r>
        <w:t xml:space="preserve"> any training allowance or training premium paid to the claimant is paid for the sole purpose of travelling and meal expenses incurred as part of the training course</w:t>
      </w:r>
      <w:r>
        <w:rPr>
          <w:vertAlign w:val="superscript"/>
        </w:rPr>
        <w:t>1</w:t>
      </w:r>
      <w:r>
        <w:t>.</w:t>
      </w:r>
    </w:p>
    <w:p w:rsidR="003F5938" w:rsidRDefault="003F5938" w:rsidP="003F5938">
      <w:pPr>
        <w:pStyle w:val="Leg"/>
      </w:pPr>
      <w:proofErr w:type="gramStart"/>
      <w:r>
        <w:t xml:space="preserve">1 </w:t>
      </w:r>
      <w:r w:rsidR="00A01CC1">
        <w:t xml:space="preserve"> ESA</w:t>
      </w:r>
      <w:proofErr w:type="gramEnd"/>
      <w:r w:rsidR="00A01CC1">
        <w:t xml:space="preserve"> </w:t>
      </w:r>
      <w:proofErr w:type="spellStart"/>
      <w:r w:rsidR="00A01CC1">
        <w:t>Regs</w:t>
      </w:r>
      <w:proofErr w:type="spellEnd"/>
      <w:r w:rsidR="00A01CC1">
        <w:t xml:space="preserve"> (NI),</w:t>
      </w:r>
      <w:r>
        <w:t xml:space="preserve"> </w:t>
      </w:r>
      <w:proofErr w:type="spellStart"/>
      <w:r>
        <w:t>reg</w:t>
      </w:r>
      <w:proofErr w:type="spellEnd"/>
      <w:r>
        <w:t xml:space="preserve"> 32(3)</w:t>
      </w:r>
    </w:p>
    <w:p w:rsidR="00AE3FC6" w:rsidRDefault="00AE3FC6" w:rsidP="00B52DEA">
      <w:pPr>
        <w:pStyle w:val="Para"/>
      </w:pPr>
      <w:r>
        <w:t>Medical evidence ends</w:t>
      </w:r>
    </w:p>
    <w:p w:rsidR="00AE3FC6" w:rsidRDefault="002735CA" w:rsidP="00AE3FC6">
      <w:pPr>
        <w:pStyle w:val="BT"/>
      </w:pPr>
      <w:r>
        <w:t>42553</w:t>
      </w:r>
      <w:r w:rsidR="00AE3FC6">
        <w:tab/>
        <w:t>A person may be treated as not having limited capability for work</w:t>
      </w:r>
      <w:r w:rsidR="00AE3FC6" w:rsidRPr="009D5D34">
        <w:rPr>
          <w:vertAlign w:val="superscript"/>
        </w:rPr>
        <w:t>1</w:t>
      </w:r>
      <w:r w:rsidR="00AE3FC6">
        <w:t xml:space="preserve"> if</w:t>
      </w:r>
    </w:p>
    <w:p w:rsidR="00AE3FC6" w:rsidRDefault="00AA43DD" w:rsidP="00B52DEA">
      <w:pPr>
        <w:pStyle w:val="Indent1"/>
        <w:rPr>
          <w:b/>
        </w:rPr>
      </w:pPr>
      <w:r>
        <w:rPr>
          <w:b/>
        </w:rPr>
        <w:t>1.</w:t>
      </w:r>
      <w:r>
        <w:tab/>
      </w:r>
      <w:proofErr w:type="gramStart"/>
      <w:r>
        <w:t>they</w:t>
      </w:r>
      <w:proofErr w:type="gramEnd"/>
      <w:r>
        <w:t xml:space="preserve"> have supplied medical evidence in accordance with legislation</w:t>
      </w:r>
      <w:r w:rsidRPr="00AA43DD">
        <w:rPr>
          <w:vertAlign w:val="superscript"/>
        </w:rPr>
        <w:t>2</w:t>
      </w:r>
      <w:r>
        <w:t xml:space="preserve"> </w:t>
      </w:r>
      <w:r>
        <w:rPr>
          <w:b/>
        </w:rPr>
        <w:t>and</w:t>
      </w:r>
    </w:p>
    <w:p w:rsidR="00AA43DD" w:rsidRDefault="00AA43DD" w:rsidP="00B52DEA">
      <w:pPr>
        <w:pStyle w:val="Indent1"/>
        <w:rPr>
          <w:b/>
        </w:rPr>
      </w:pPr>
      <w:r>
        <w:rPr>
          <w:b/>
        </w:rPr>
        <w:t>2.</w:t>
      </w:r>
      <w:r>
        <w:tab/>
      </w:r>
      <w:proofErr w:type="gramStart"/>
      <w:r>
        <w:t>the</w:t>
      </w:r>
      <w:proofErr w:type="gramEnd"/>
      <w:r>
        <w:t xml:space="preserve"> period covered by that medical evidence has ended </w:t>
      </w:r>
      <w:r>
        <w:rPr>
          <w:b/>
        </w:rPr>
        <w:t>and</w:t>
      </w:r>
    </w:p>
    <w:p w:rsidR="00AA43DD" w:rsidRDefault="00AA43DD" w:rsidP="00B52DEA">
      <w:pPr>
        <w:pStyle w:val="Indent1"/>
        <w:rPr>
          <w:b/>
        </w:rPr>
      </w:pPr>
      <w:r>
        <w:rPr>
          <w:b/>
        </w:rPr>
        <w:t>3.</w:t>
      </w:r>
      <w:r>
        <w:tab/>
      </w:r>
      <w:proofErr w:type="gramStart"/>
      <w:r>
        <w:t>the</w:t>
      </w:r>
      <w:proofErr w:type="gramEnd"/>
      <w:r>
        <w:t xml:space="preserve"> Department has requested further medical evidence </w:t>
      </w:r>
      <w:r>
        <w:rPr>
          <w:b/>
        </w:rPr>
        <w:t>and</w:t>
      </w:r>
    </w:p>
    <w:p w:rsidR="00AA43DD" w:rsidRDefault="00AA43DD" w:rsidP="00B52DEA">
      <w:pPr>
        <w:pStyle w:val="Indent1"/>
      </w:pPr>
      <w:r>
        <w:rPr>
          <w:b/>
        </w:rPr>
        <w:t>4.</w:t>
      </w:r>
      <w:r>
        <w:tab/>
      </w:r>
      <w:proofErr w:type="gramStart"/>
      <w:r>
        <w:t>the</w:t>
      </w:r>
      <w:proofErr w:type="gramEnd"/>
      <w:r>
        <w:t xml:space="preserve"> person has not, within 6 weeks</w:t>
      </w:r>
    </w:p>
    <w:p w:rsidR="00AA43DD" w:rsidRDefault="00AA43DD" w:rsidP="00B52DEA">
      <w:pPr>
        <w:pStyle w:val="Indent2"/>
        <w:rPr>
          <w:b/>
        </w:rPr>
      </w:pPr>
      <w:r>
        <w:rPr>
          <w:b/>
        </w:rPr>
        <w:t>4.1</w:t>
      </w:r>
      <w:r>
        <w:tab/>
      </w:r>
      <w:r>
        <w:tab/>
        <w:t xml:space="preserve">supplied further medical evidence </w:t>
      </w:r>
      <w:r>
        <w:rPr>
          <w:b/>
        </w:rPr>
        <w:t>or</w:t>
      </w:r>
    </w:p>
    <w:p w:rsidR="00AA43DD" w:rsidRDefault="00AA43DD" w:rsidP="00B52DEA">
      <w:pPr>
        <w:pStyle w:val="Indent2"/>
      </w:pPr>
      <w:r>
        <w:rPr>
          <w:b/>
        </w:rPr>
        <w:t>4.2</w:t>
      </w:r>
      <w:r>
        <w:tab/>
      </w:r>
      <w:r>
        <w:tab/>
      </w:r>
      <w:proofErr w:type="gramStart"/>
      <w:r>
        <w:t>otherwise</w:t>
      </w:r>
      <w:proofErr w:type="gramEnd"/>
      <w:r>
        <w:t xml:space="preserve"> made contact with the Department to indicate that they wish to have the question of limited capability for work determined.</w:t>
      </w:r>
    </w:p>
    <w:p w:rsidR="00A71EC0" w:rsidRPr="00A71EC0" w:rsidRDefault="00A71EC0" w:rsidP="00A71EC0">
      <w:pPr>
        <w:pStyle w:val="BT"/>
      </w:pPr>
      <w:r>
        <w:tab/>
      </w:r>
      <w:r w:rsidRPr="009D5D34">
        <w:rPr>
          <w:b/>
        </w:rPr>
        <w:t>Note:</w:t>
      </w:r>
      <w:r>
        <w:t xml:space="preserve">  The definition of medical evidence at DMG </w:t>
      </w:r>
      <w:r w:rsidR="002C7142">
        <w:t>42316</w:t>
      </w:r>
      <w:r>
        <w:t xml:space="preserve"> does not apply.  See DMG </w:t>
      </w:r>
      <w:r w:rsidR="00881160">
        <w:t>42145</w:t>
      </w:r>
      <w:r>
        <w:t xml:space="preserve"> for further guidance.</w:t>
      </w:r>
    </w:p>
    <w:p w:rsidR="00AA43DD" w:rsidRDefault="00AA43DD" w:rsidP="00AA43DD">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32A</w:t>
      </w:r>
      <w:r w:rsidR="001B3A41">
        <w:t>(1)</w:t>
      </w:r>
      <w:r>
        <w:t xml:space="preserve">;  2  </w:t>
      </w:r>
      <w:proofErr w:type="spellStart"/>
      <w:r>
        <w:t>reg</w:t>
      </w:r>
      <w:proofErr w:type="spellEnd"/>
      <w:r>
        <w:t xml:space="preserve"> 3</w:t>
      </w:r>
      <w:r w:rsidR="001B3A41">
        <w:t>2(A)(2)</w:t>
      </w:r>
    </w:p>
    <w:p w:rsidR="00AA43DD" w:rsidRDefault="00B338C6" w:rsidP="00AA43DD">
      <w:pPr>
        <w:pStyle w:val="BT"/>
      </w:pPr>
      <w:r>
        <w:t>42</w:t>
      </w:r>
      <w:r w:rsidR="006F411E">
        <w:t>554</w:t>
      </w:r>
      <w:r w:rsidR="00AA43DD">
        <w:tab/>
        <w:t>The 6 week period begins on</w:t>
      </w:r>
    </w:p>
    <w:p w:rsidR="00AA43DD" w:rsidRDefault="00AA43DD" w:rsidP="00B52DEA">
      <w:pPr>
        <w:pStyle w:val="Indent1"/>
        <w:rPr>
          <w:b/>
        </w:rPr>
      </w:pPr>
      <w:r>
        <w:rPr>
          <w:b/>
        </w:rPr>
        <w:t>1.</w:t>
      </w:r>
      <w:r>
        <w:tab/>
      </w:r>
      <w:proofErr w:type="gramStart"/>
      <w:r>
        <w:t>the</w:t>
      </w:r>
      <w:proofErr w:type="gramEnd"/>
      <w:r>
        <w:t xml:space="preserve"> date of the Department’s initial request for further medical evidence </w:t>
      </w:r>
      <w:r>
        <w:rPr>
          <w:b/>
        </w:rPr>
        <w:t>or</w:t>
      </w:r>
    </w:p>
    <w:p w:rsidR="00AA43DD" w:rsidRDefault="00AA43DD" w:rsidP="00B52DEA">
      <w:pPr>
        <w:pStyle w:val="Indent1"/>
      </w:pPr>
      <w:r>
        <w:rPr>
          <w:b/>
        </w:rPr>
        <w:t>2.</w:t>
      </w:r>
      <w:r>
        <w:tab/>
      </w:r>
      <w:proofErr w:type="gramStart"/>
      <w:r>
        <w:t>the</w:t>
      </w:r>
      <w:proofErr w:type="gramEnd"/>
      <w:r>
        <w:t xml:space="preserve"> day after the date on which the period covered by the medical evidence has ended</w:t>
      </w:r>
    </w:p>
    <w:p w:rsidR="00AA43DD" w:rsidRDefault="00AA43DD" w:rsidP="009D5D34">
      <w:pPr>
        <w:pStyle w:val="BT"/>
      </w:pPr>
      <w:r>
        <w:tab/>
      </w:r>
      <w:proofErr w:type="gramStart"/>
      <w:r>
        <w:t>whichever</w:t>
      </w:r>
      <w:proofErr w:type="gramEnd"/>
      <w:r>
        <w:t xml:space="preserve"> is the later</w:t>
      </w:r>
      <w:r w:rsidRPr="00AA43DD">
        <w:rPr>
          <w:vertAlign w:val="superscript"/>
        </w:rPr>
        <w:t>1</w:t>
      </w:r>
      <w:r>
        <w:t>.</w:t>
      </w:r>
    </w:p>
    <w:p w:rsidR="00AA43DD" w:rsidRDefault="00AA43DD" w:rsidP="00AA43DD">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32A</w:t>
      </w:r>
      <w:r w:rsidR="007A06ED">
        <w:t>(1)</w:t>
      </w:r>
      <w:r w:rsidR="00EA5476">
        <w:t>(d)</w:t>
      </w:r>
    </w:p>
    <w:p w:rsidR="00AA43DD" w:rsidRDefault="006F411E" w:rsidP="00762A60">
      <w:pPr>
        <w:pStyle w:val="BT"/>
      </w:pPr>
      <w:r>
        <w:lastRenderedPageBreak/>
        <w:t>42555</w:t>
      </w:r>
      <w:r w:rsidR="00EA5476">
        <w:tab/>
      </w:r>
      <w:r w:rsidR="00762A60">
        <w:t xml:space="preserve">If at the end of the 6 weeks no further medical evidence is received, or the claimant does not contact the Department, the decision maker should treat the claimant as not having limited capability for work from the day after the medical evidence expires.  The decision is effective from the date of </w:t>
      </w:r>
      <w:r w:rsidR="007A06ED">
        <w:t xml:space="preserve">the </w:t>
      </w:r>
      <w:r w:rsidR="00762A60">
        <w:t>change</w:t>
      </w:r>
      <w:r w:rsidR="00762A60" w:rsidRPr="009D5D34">
        <w:rPr>
          <w:vertAlign w:val="superscript"/>
        </w:rPr>
        <w:t>1</w:t>
      </w:r>
      <w:r w:rsidR="00762A60">
        <w:t>, which is the date from which the claimant is treated as not having limited capability for work.</w:t>
      </w:r>
    </w:p>
    <w:p w:rsidR="00CA6017" w:rsidRDefault="00CA6017" w:rsidP="00CA6017">
      <w:pPr>
        <w:pStyle w:val="Leg"/>
      </w:pPr>
      <w:proofErr w:type="gramStart"/>
      <w:r>
        <w:t>1  SS</w:t>
      </w:r>
      <w:proofErr w:type="gramEnd"/>
      <w:r>
        <w:t xml:space="preserve"> &amp; CS (D&amp;A) </w:t>
      </w:r>
      <w:proofErr w:type="spellStart"/>
      <w:r>
        <w:t>Regs</w:t>
      </w:r>
      <w:proofErr w:type="spellEnd"/>
      <w:r>
        <w:t xml:space="preserve"> (NI), </w:t>
      </w:r>
      <w:proofErr w:type="spellStart"/>
      <w:r>
        <w:t>Sch</w:t>
      </w:r>
      <w:proofErr w:type="spellEnd"/>
      <w:r>
        <w:t xml:space="preserve"> 2C, para 2 &amp; 3(a)</w:t>
      </w:r>
    </w:p>
    <w:p w:rsidR="00762A60" w:rsidRPr="009D5D34" w:rsidRDefault="00CA6017" w:rsidP="00762A60">
      <w:pPr>
        <w:pStyle w:val="BT"/>
        <w:rPr>
          <w:b/>
        </w:rPr>
      </w:pPr>
      <w:r>
        <w:tab/>
      </w:r>
      <w:r w:rsidRPr="009D5D34">
        <w:rPr>
          <w:b/>
        </w:rPr>
        <w:t>Example</w:t>
      </w:r>
    </w:p>
    <w:p w:rsidR="00CA6017" w:rsidRDefault="00CA6017" w:rsidP="00CA6017">
      <w:pPr>
        <w:pStyle w:val="BT"/>
      </w:pPr>
      <w:r>
        <w:tab/>
        <w:t>Graham’s current medical certificate provides him with evidence of limited capability for work up to and including 19.5.10.  A reminder that further medical evidence will be required is issued on 12.5.10.  The 6 weeks period ends on 30.6.10, and Graham does not contact the Department by then.  He is treated as not having limited capability for work from 20.5.10, the day after the medical evidence ends.</w:t>
      </w:r>
    </w:p>
    <w:p w:rsidR="00CA6017" w:rsidRDefault="006F411E" w:rsidP="00762A60">
      <w:pPr>
        <w:pStyle w:val="BT"/>
      </w:pPr>
      <w:r>
        <w:t>42556</w:t>
      </w:r>
      <w:r w:rsidR="00CA6017">
        <w:tab/>
        <w:t>Where the person</w:t>
      </w:r>
    </w:p>
    <w:p w:rsidR="00CA6017" w:rsidRPr="00B52DEA" w:rsidRDefault="00CA6017" w:rsidP="009D5D34">
      <w:pPr>
        <w:pStyle w:val="Indent1"/>
      </w:pPr>
      <w:r w:rsidRPr="009D5D34">
        <w:rPr>
          <w:b/>
        </w:rPr>
        <w:t>1.</w:t>
      </w:r>
      <w:r>
        <w:tab/>
      </w:r>
      <w:proofErr w:type="gramStart"/>
      <w:r>
        <w:t>fails</w:t>
      </w:r>
      <w:proofErr w:type="gramEnd"/>
      <w:r>
        <w:t xml:space="preserve"> to provide further medical evidence </w:t>
      </w:r>
      <w:r w:rsidRPr="009D5D34">
        <w:rPr>
          <w:b/>
        </w:rPr>
        <w:t>and</w:t>
      </w:r>
    </w:p>
    <w:p w:rsidR="00CA6017" w:rsidRDefault="00CA6017" w:rsidP="009D5D34">
      <w:pPr>
        <w:pStyle w:val="Indent1"/>
      </w:pPr>
      <w:r w:rsidRPr="009D5D34">
        <w:rPr>
          <w:b/>
        </w:rPr>
        <w:t>2.</w:t>
      </w:r>
      <w:r>
        <w:tab/>
      </w:r>
      <w:proofErr w:type="gramStart"/>
      <w:r>
        <w:t>asks</w:t>
      </w:r>
      <w:proofErr w:type="gramEnd"/>
      <w:r>
        <w:t xml:space="preserve"> for limited capability for work to be determined</w:t>
      </w:r>
    </w:p>
    <w:p w:rsidR="00CA6017" w:rsidRDefault="00CA6017" w:rsidP="00762A60">
      <w:pPr>
        <w:pStyle w:val="BT"/>
      </w:pPr>
      <w:r>
        <w:tab/>
      </w:r>
      <w:proofErr w:type="gramStart"/>
      <w:r>
        <w:t>the</w:t>
      </w:r>
      <w:proofErr w:type="gramEnd"/>
      <w:r>
        <w:t xml:space="preserve"> decision maker should continue to follow the guidance in DMG </w:t>
      </w:r>
      <w:r w:rsidR="00881160">
        <w:t>42430</w:t>
      </w:r>
      <w:r w:rsidR="006F411E">
        <w:t xml:space="preserve"> </w:t>
      </w:r>
      <w:r w:rsidR="009D5D34">
        <w:t>-</w:t>
      </w:r>
      <w:r w:rsidR="006F411E">
        <w:t xml:space="preserve"> 42435.</w:t>
      </w:r>
    </w:p>
    <w:p w:rsidR="00CA6017" w:rsidRPr="009D5D34" w:rsidRDefault="00CA6017" w:rsidP="00762A60">
      <w:pPr>
        <w:pStyle w:val="BT"/>
        <w:rPr>
          <w:b/>
        </w:rPr>
      </w:pPr>
      <w:r>
        <w:tab/>
      </w:r>
      <w:r w:rsidRPr="009D5D34">
        <w:rPr>
          <w:b/>
        </w:rPr>
        <w:t>Example</w:t>
      </w:r>
    </w:p>
    <w:p w:rsidR="00CA6017" w:rsidRPr="00CA6017" w:rsidRDefault="00CA6017" w:rsidP="00067E32">
      <w:pPr>
        <w:pStyle w:val="BT"/>
      </w:pPr>
      <w:r>
        <w:tab/>
      </w:r>
      <w:r w:rsidR="00067E32">
        <w:t>William is covered by a doctor’s statement up until 5.7.10.  On 13.7.10 the local office receives a letter from him stating that he became fit enough to start work on 12.7.10.  The decision maker may accept this as a request from William for his limited capability for work to be determined for the period from 6.7.10 to 11.7.10.</w:t>
      </w:r>
    </w:p>
    <w:bookmarkEnd w:id="33"/>
    <w:bookmarkEnd w:id="34"/>
    <w:p w:rsidR="006F411E" w:rsidRPr="00A46BE1" w:rsidRDefault="00B52DEA" w:rsidP="00B52DEA">
      <w:pPr>
        <w:pStyle w:val="BT"/>
      </w:pPr>
      <w:r>
        <w:tab/>
      </w:r>
      <w:r w:rsidR="006F411E" w:rsidRPr="00A46BE1">
        <w:t xml:space="preserve">42557 </w:t>
      </w:r>
      <w:r>
        <w:t>–</w:t>
      </w:r>
      <w:r w:rsidR="006F411E" w:rsidRPr="00A46BE1">
        <w:t xml:space="preserve"> 42569</w:t>
      </w:r>
    </w:p>
    <w:p w:rsidR="0037316C" w:rsidRDefault="0037316C" w:rsidP="00A46BE1">
      <w:pPr>
        <w:pStyle w:val="SG"/>
      </w:pPr>
      <w:r>
        <w:t>Medical evidence ceases before appeal heard - contact with claimant lost</w:t>
      </w:r>
    </w:p>
    <w:p w:rsidR="0037316C" w:rsidRDefault="002735CA" w:rsidP="0037316C">
      <w:pPr>
        <w:pStyle w:val="BT"/>
      </w:pPr>
      <w:r>
        <w:t>42570</w:t>
      </w:r>
      <w:r w:rsidR="0037316C">
        <w:tab/>
        <w:t>Where</w:t>
      </w:r>
    </w:p>
    <w:p w:rsidR="0037316C" w:rsidRDefault="0037316C" w:rsidP="00B52DEA">
      <w:pPr>
        <w:pStyle w:val="Indent1"/>
        <w:rPr>
          <w:b/>
        </w:rPr>
      </w:pPr>
      <w:r>
        <w:rPr>
          <w:b/>
        </w:rPr>
        <w:t>1.</w:t>
      </w:r>
      <w:r>
        <w:tab/>
      </w:r>
      <w:proofErr w:type="gramStart"/>
      <w:r w:rsidR="00553BFF">
        <w:t>a</w:t>
      </w:r>
      <w:proofErr w:type="gramEnd"/>
      <w:r w:rsidR="00553BFF">
        <w:t xml:space="preserve"> claimant is entitled to Employment and Support Allowance pending an appeal </w:t>
      </w:r>
      <w:r w:rsidR="00553BFF">
        <w:rPr>
          <w:b/>
        </w:rPr>
        <w:t>and</w:t>
      </w:r>
    </w:p>
    <w:p w:rsidR="00553BFF" w:rsidRDefault="00553BFF" w:rsidP="00B52DEA">
      <w:pPr>
        <w:pStyle w:val="Indent1"/>
        <w:rPr>
          <w:b/>
        </w:rPr>
      </w:pPr>
      <w:r>
        <w:rPr>
          <w:b/>
        </w:rPr>
        <w:t>2.</w:t>
      </w:r>
      <w:r>
        <w:tab/>
      </w:r>
      <w:proofErr w:type="gramStart"/>
      <w:r>
        <w:t>medical</w:t>
      </w:r>
      <w:proofErr w:type="gramEnd"/>
      <w:r>
        <w:t xml:space="preserve"> evidence ceases </w:t>
      </w:r>
      <w:r>
        <w:rPr>
          <w:b/>
        </w:rPr>
        <w:t>and</w:t>
      </w:r>
    </w:p>
    <w:p w:rsidR="00553BFF" w:rsidRDefault="00553BFF" w:rsidP="00B52DEA">
      <w:pPr>
        <w:pStyle w:val="Indent1"/>
      </w:pPr>
      <w:r>
        <w:rPr>
          <w:b/>
        </w:rPr>
        <w:t>3.</w:t>
      </w:r>
      <w:r>
        <w:tab/>
      </w:r>
      <w:proofErr w:type="gramStart"/>
      <w:r>
        <w:t>the</w:t>
      </w:r>
      <w:proofErr w:type="gramEnd"/>
      <w:r>
        <w:t xml:space="preserve"> claimant does not respond to reminders requesting further medical evidence</w:t>
      </w:r>
    </w:p>
    <w:p w:rsidR="00553BFF" w:rsidRDefault="009D5D34" w:rsidP="00553BFF">
      <w:pPr>
        <w:pStyle w:val="BT"/>
      </w:pPr>
      <w:r>
        <w:br w:type="page"/>
      </w:r>
      <w:r w:rsidR="00553BFF">
        <w:lastRenderedPageBreak/>
        <w:tab/>
      </w:r>
      <w:proofErr w:type="gramStart"/>
      <w:r w:rsidR="00553BFF">
        <w:t>the</w:t>
      </w:r>
      <w:proofErr w:type="gramEnd"/>
      <w:r w:rsidR="00553BFF">
        <w:t xml:space="preserve"> decision maker should consider whether the guidanc</w:t>
      </w:r>
      <w:r w:rsidR="007C62A6">
        <w:t xml:space="preserve">e at DMG </w:t>
      </w:r>
      <w:r w:rsidR="002735CA">
        <w:t>42553</w:t>
      </w:r>
      <w:r w:rsidR="00BE5802">
        <w:t xml:space="preserve"> -</w:t>
      </w:r>
      <w:r w:rsidR="006F411E">
        <w:t xml:space="preserve"> 42556</w:t>
      </w:r>
      <w:r w:rsidR="00553BFF">
        <w:t xml:space="preserve"> about treating the claimant as not having limited capability for work and terminating the award applies</w:t>
      </w:r>
      <w:r w:rsidR="00553BFF" w:rsidRPr="009D5D34">
        <w:rPr>
          <w:vertAlign w:val="superscript"/>
        </w:rPr>
        <w:t>1</w:t>
      </w:r>
      <w:r w:rsidR="00553BFF">
        <w:t>.</w:t>
      </w:r>
    </w:p>
    <w:p w:rsidR="00553BFF" w:rsidRDefault="00553BFF" w:rsidP="00553BFF">
      <w:pPr>
        <w:pStyle w:val="Leg"/>
      </w:pPr>
      <w:bookmarkStart w:id="35" w:name="OLE_LINK43"/>
      <w:bookmarkStart w:id="36" w:name="OLE_LINK44"/>
      <w:proofErr w:type="gramStart"/>
      <w:r>
        <w:t>1  ESA</w:t>
      </w:r>
      <w:proofErr w:type="gramEnd"/>
      <w:r>
        <w:t xml:space="preserve"> </w:t>
      </w:r>
      <w:proofErr w:type="spellStart"/>
      <w:r>
        <w:t>Regs</w:t>
      </w:r>
      <w:proofErr w:type="spellEnd"/>
      <w:r>
        <w:t xml:space="preserve"> (NI), </w:t>
      </w:r>
      <w:proofErr w:type="spellStart"/>
      <w:r>
        <w:t>reg</w:t>
      </w:r>
      <w:proofErr w:type="spellEnd"/>
      <w:r>
        <w:t xml:space="preserve"> 32A</w:t>
      </w:r>
    </w:p>
    <w:bookmarkEnd w:id="35"/>
    <w:bookmarkEnd w:id="36"/>
    <w:p w:rsidR="00553BFF" w:rsidRPr="00553BFF" w:rsidRDefault="00553BFF" w:rsidP="00B52DEA">
      <w:pPr>
        <w:pStyle w:val="Para"/>
      </w:pPr>
      <w:r>
        <w:t>Appeal allowed</w:t>
      </w:r>
    </w:p>
    <w:p w:rsidR="00553BFF" w:rsidRDefault="00017E8D" w:rsidP="00553BFF">
      <w:pPr>
        <w:pStyle w:val="BT"/>
      </w:pPr>
      <w:r>
        <w:t>42571</w:t>
      </w:r>
      <w:r w:rsidR="00553BFF">
        <w:tab/>
        <w:t>Where</w:t>
      </w:r>
    </w:p>
    <w:p w:rsidR="00553BFF" w:rsidRDefault="00553BFF" w:rsidP="00B52DEA">
      <w:pPr>
        <w:pStyle w:val="Indent1"/>
        <w:rPr>
          <w:b/>
        </w:rPr>
      </w:pPr>
      <w:r>
        <w:rPr>
          <w:b/>
        </w:rPr>
        <w:t>1.</w:t>
      </w:r>
      <w:r>
        <w:tab/>
      </w:r>
      <w:proofErr w:type="gramStart"/>
      <w:r>
        <w:t>an</w:t>
      </w:r>
      <w:proofErr w:type="gramEnd"/>
      <w:r>
        <w:t xml:space="preserve"> awa</w:t>
      </w:r>
      <w:r w:rsidR="007C62A6">
        <w:t xml:space="preserve">rd is terminated as in DMG </w:t>
      </w:r>
      <w:r w:rsidR="002735CA">
        <w:t>42570</w:t>
      </w:r>
      <w:r>
        <w:t xml:space="preserve"> </w:t>
      </w:r>
      <w:r>
        <w:rPr>
          <w:b/>
        </w:rPr>
        <w:t>and</w:t>
      </w:r>
    </w:p>
    <w:p w:rsidR="00553BFF" w:rsidRDefault="00553BFF" w:rsidP="00B52DEA">
      <w:pPr>
        <w:pStyle w:val="Indent1"/>
      </w:pPr>
      <w:r>
        <w:rPr>
          <w:b/>
        </w:rPr>
        <w:t>2.</w:t>
      </w:r>
      <w:r>
        <w:tab/>
      </w:r>
      <w:proofErr w:type="gramStart"/>
      <w:r>
        <w:t>the</w:t>
      </w:r>
      <w:proofErr w:type="gramEnd"/>
      <w:r>
        <w:t xml:space="preserve"> A</w:t>
      </w:r>
      <w:r w:rsidR="00387FD5">
        <w:t>ppeal Tribunal allows the appeal</w:t>
      </w:r>
    </w:p>
    <w:p w:rsidR="00387FD5" w:rsidRDefault="00387FD5" w:rsidP="00553BFF">
      <w:pPr>
        <w:pStyle w:val="BT"/>
      </w:pPr>
      <w:r>
        <w:tab/>
      </w:r>
      <w:proofErr w:type="gramStart"/>
      <w:r>
        <w:t>the</w:t>
      </w:r>
      <w:proofErr w:type="gramEnd"/>
      <w:r>
        <w:t xml:space="preserve"> decision maker should award arrears of Employment and Support Allowance as appropriate up to the date of the termination of the pending appeal award</w:t>
      </w:r>
      <w:r w:rsidRPr="009D5D34">
        <w:rPr>
          <w:vertAlign w:val="superscript"/>
        </w:rPr>
        <w:t>1</w:t>
      </w:r>
      <w:r>
        <w:t>.</w:t>
      </w:r>
    </w:p>
    <w:p w:rsidR="00553BFF" w:rsidRDefault="00553BFF" w:rsidP="00553BFF">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147A(6)</w:t>
      </w:r>
      <w:r w:rsidR="007C62A6">
        <w:t xml:space="preserve"> &amp; (7)</w:t>
      </w:r>
    </w:p>
    <w:p w:rsidR="006F411E" w:rsidRPr="00A46BE1" w:rsidRDefault="00B52DEA" w:rsidP="00B52DEA">
      <w:pPr>
        <w:pStyle w:val="BT"/>
      </w:pPr>
      <w:r>
        <w:tab/>
      </w:r>
      <w:r w:rsidR="006F411E" w:rsidRPr="00A46BE1">
        <w:t xml:space="preserve">42572 </w:t>
      </w:r>
      <w:r>
        <w:t>–</w:t>
      </w:r>
      <w:r w:rsidR="006F411E" w:rsidRPr="00A46BE1">
        <w:t xml:space="preserve"> 42574</w:t>
      </w:r>
    </w:p>
    <w:p w:rsidR="00387FD5" w:rsidRDefault="00387FD5" w:rsidP="00A46BE1">
      <w:pPr>
        <w:pStyle w:val="SG"/>
      </w:pPr>
      <w:r>
        <w:t>Medical evidence ceases before appeal heard - contact with claimant lost</w:t>
      </w:r>
    </w:p>
    <w:p w:rsidR="00553BFF" w:rsidRDefault="00017E8D" w:rsidP="00553BFF">
      <w:pPr>
        <w:pStyle w:val="BT"/>
      </w:pPr>
      <w:r>
        <w:t>42575</w:t>
      </w:r>
      <w:r w:rsidR="00387FD5">
        <w:tab/>
        <w:t>Where</w:t>
      </w:r>
    </w:p>
    <w:p w:rsidR="00387FD5" w:rsidRDefault="00387FD5" w:rsidP="00B52DEA">
      <w:pPr>
        <w:pStyle w:val="Indent1"/>
        <w:rPr>
          <w:b/>
        </w:rPr>
      </w:pPr>
      <w:r>
        <w:rPr>
          <w:b/>
        </w:rPr>
        <w:t>1.</w:t>
      </w:r>
      <w:r>
        <w:tab/>
      </w:r>
      <w:proofErr w:type="gramStart"/>
      <w:r>
        <w:t>a</w:t>
      </w:r>
      <w:proofErr w:type="gramEnd"/>
      <w:r>
        <w:t xml:space="preserve"> claimant is entitled to Employment and Support Allowance pending an appeal </w:t>
      </w:r>
      <w:r>
        <w:rPr>
          <w:b/>
        </w:rPr>
        <w:t>and</w:t>
      </w:r>
    </w:p>
    <w:p w:rsidR="00387FD5" w:rsidRDefault="00387FD5" w:rsidP="00B52DEA">
      <w:pPr>
        <w:pStyle w:val="Indent1"/>
        <w:rPr>
          <w:b/>
        </w:rPr>
      </w:pPr>
      <w:r>
        <w:rPr>
          <w:b/>
        </w:rPr>
        <w:t>2.</w:t>
      </w:r>
      <w:r>
        <w:tab/>
      </w:r>
      <w:proofErr w:type="gramStart"/>
      <w:r w:rsidR="00922B02">
        <w:t>medical</w:t>
      </w:r>
      <w:proofErr w:type="gramEnd"/>
      <w:r w:rsidR="00922B02">
        <w:t xml:space="preserve"> evidence ceases </w:t>
      </w:r>
      <w:r w:rsidR="00922B02">
        <w:rPr>
          <w:b/>
        </w:rPr>
        <w:t>and</w:t>
      </w:r>
    </w:p>
    <w:p w:rsidR="00922B02" w:rsidRDefault="00922B02" w:rsidP="00B52DEA">
      <w:pPr>
        <w:pStyle w:val="Indent1"/>
      </w:pPr>
      <w:r>
        <w:rPr>
          <w:b/>
        </w:rPr>
        <w:t>3.</w:t>
      </w:r>
      <w:r>
        <w:tab/>
      </w:r>
      <w:proofErr w:type="gramStart"/>
      <w:r>
        <w:t>the</w:t>
      </w:r>
      <w:proofErr w:type="gramEnd"/>
      <w:r>
        <w:t xml:space="preserve"> claimant states that he is unable to provide further medical evidence but wishes limited capability for work to be determined</w:t>
      </w:r>
    </w:p>
    <w:p w:rsidR="00922B02" w:rsidRDefault="006F411E" w:rsidP="00922B02">
      <w:pPr>
        <w:pStyle w:val="BT"/>
      </w:pPr>
      <w:r>
        <w:tab/>
      </w:r>
      <w:proofErr w:type="gramStart"/>
      <w:r>
        <w:t>the</w:t>
      </w:r>
      <w:proofErr w:type="gramEnd"/>
      <w:r>
        <w:t xml:space="preserve"> guidance at DMG 42431 - 42435</w:t>
      </w:r>
      <w:r w:rsidR="00922B02">
        <w:t xml:space="preserve"> about determining limited capability for work does not apply while the appeal is awaiting hearing.  This is because the claimant cannot be referred for a work capability assessment unless they have a new or worse health condition - see DMG </w:t>
      </w:r>
      <w:r w:rsidR="00835439">
        <w:t>42850</w:t>
      </w:r>
      <w:r w:rsidR="00922B02">
        <w:t>.</w:t>
      </w:r>
    </w:p>
    <w:p w:rsidR="00922B02" w:rsidRDefault="006F411E" w:rsidP="00922B02">
      <w:pPr>
        <w:pStyle w:val="BT"/>
      </w:pPr>
      <w:r>
        <w:t>42576</w:t>
      </w:r>
      <w:r w:rsidR="00922B02">
        <w:tab/>
        <w:t>Payment of Employment and Support Allowance should be suspended pending the outcome of the appeal</w:t>
      </w:r>
      <w:r w:rsidR="00922B02" w:rsidRPr="00C0427C">
        <w:rPr>
          <w:vertAlign w:val="superscript"/>
        </w:rPr>
        <w:t>1</w:t>
      </w:r>
      <w:r w:rsidR="00922B02">
        <w:t>.</w:t>
      </w:r>
    </w:p>
    <w:p w:rsidR="006F411E" w:rsidRDefault="00922B02" w:rsidP="00993162">
      <w:pPr>
        <w:pStyle w:val="Leg"/>
        <w:rPr>
          <w:sz w:val="24"/>
          <w:szCs w:val="24"/>
        </w:rPr>
      </w:pPr>
      <w:proofErr w:type="gramStart"/>
      <w:r>
        <w:t>1  SS</w:t>
      </w:r>
      <w:proofErr w:type="gramEnd"/>
      <w:r>
        <w:t xml:space="preserve"> &amp; CS (D&amp;A) </w:t>
      </w:r>
      <w:proofErr w:type="spellStart"/>
      <w:r>
        <w:t>Regs</w:t>
      </w:r>
      <w:proofErr w:type="spellEnd"/>
      <w:r>
        <w:t xml:space="preserve"> (NI), </w:t>
      </w:r>
      <w:proofErr w:type="spellStart"/>
      <w:r>
        <w:t>reg</w:t>
      </w:r>
      <w:proofErr w:type="spellEnd"/>
      <w:r>
        <w:t xml:space="preserve"> 16</w:t>
      </w:r>
    </w:p>
    <w:p w:rsidR="00922B02" w:rsidRPr="00922B02" w:rsidRDefault="00922B02" w:rsidP="00C0427C">
      <w:pPr>
        <w:pStyle w:val="Para"/>
      </w:pPr>
      <w:r>
        <w:t>Appeal allowed</w:t>
      </w:r>
    </w:p>
    <w:p w:rsidR="00922B02" w:rsidRPr="00922B02" w:rsidRDefault="00017E8D" w:rsidP="00922B02">
      <w:pPr>
        <w:pStyle w:val="BT"/>
      </w:pPr>
      <w:r>
        <w:t>42577</w:t>
      </w:r>
      <w:r w:rsidR="00922B02">
        <w:tab/>
        <w:t xml:space="preserve">Where the appeal is allowed, the suspension should be lifted and the guidance at DMG </w:t>
      </w:r>
      <w:r w:rsidR="00835439">
        <w:t>42866</w:t>
      </w:r>
      <w:r w:rsidR="006F411E">
        <w:t xml:space="preserve"> - 42867</w:t>
      </w:r>
      <w:r w:rsidR="00922B02">
        <w:t xml:space="preserve"> applied as normal.</w:t>
      </w:r>
    </w:p>
    <w:p w:rsidR="00922B02" w:rsidRPr="00922B02" w:rsidRDefault="00922B02" w:rsidP="00C0427C">
      <w:pPr>
        <w:pStyle w:val="Para"/>
      </w:pPr>
      <w:r>
        <w:lastRenderedPageBreak/>
        <w:t>Appeal withdrawn, struck out or dismissed</w:t>
      </w:r>
    </w:p>
    <w:p w:rsidR="00387FD5" w:rsidRDefault="00017E8D" w:rsidP="00553BFF">
      <w:pPr>
        <w:pStyle w:val="BT"/>
      </w:pPr>
      <w:r>
        <w:t>42578</w:t>
      </w:r>
      <w:r w:rsidR="00922B02">
        <w:tab/>
      </w:r>
      <w:r w:rsidR="003F6DFA">
        <w:t>Where the appeal is withdrawn, struck out or dism</w:t>
      </w:r>
      <w:r w:rsidR="006F411E">
        <w:t>issed, the guidance at DMG 42431 - 42435</w:t>
      </w:r>
      <w:r w:rsidR="003F6DFA">
        <w:t xml:space="preserve"> and </w:t>
      </w:r>
      <w:r w:rsidR="00835439">
        <w:t>42860</w:t>
      </w:r>
      <w:r w:rsidR="003F6DFA">
        <w:t xml:space="preserve"> - </w:t>
      </w:r>
      <w:r w:rsidR="00075A0D">
        <w:t>42</w:t>
      </w:r>
      <w:r w:rsidR="006F411E">
        <w:t>86</w:t>
      </w:r>
      <w:r w:rsidR="003F6DFA">
        <w:t>5 should be applied.</w:t>
      </w:r>
    </w:p>
    <w:p w:rsidR="003F6DFA" w:rsidRPr="00C0427C" w:rsidRDefault="003F6DFA" w:rsidP="00553BFF">
      <w:pPr>
        <w:pStyle w:val="BT"/>
        <w:rPr>
          <w:b/>
        </w:rPr>
      </w:pPr>
      <w:r>
        <w:tab/>
      </w:r>
      <w:r w:rsidRPr="00C0427C">
        <w:rPr>
          <w:b/>
        </w:rPr>
        <w:t>Example</w:t>
      </w:r>
    </w:p>
    <w:p w:rsidR="003F6DFA" w:rsidRDefault="003F6DFA" w:rsidP="003F6DFA">
      <w:pPr>
        <w:pStyle w:val="BT"/>
      </w:pPr>
      <w:r>
        <w:tab/>
        <w:t>Karen has been entitled to Employment and Support Allowance since 5.10.11 pending an appeal against the decision terminating her award of Employment and Support Allowance following application of the work capability assessment.  On 15.3.12 medical evidence expires, and Karen states that she is unable to supply further doctor’s statements.  The decision maker suspends payment of Employment and Support Allowance.  Karen does not make a claim for another benefit.</w:t>
      </w:r>
    </w:p>
    <w:p w:rsidR="003F6DFA" w:rsidRPr="003F6DFA" w:rsidRDefault="003F6DFA" w:rsidP="003F6DFA">
      <w:pPr>
        <w:pStyle w:val="BT"/>
      </w:pPr>
      <w:r>
        <w:tab/>
        <w:t>On 26.6.12 Karen’s appeal is dismissed.  The decision maker treats Karen as not having limited capability for work from 4.7.12, and also determines that for the period 16.3.12 - 3.7.12, on the balance of probabilities she scores 0 points for the purposes of the work capability assessment.  The award of Employment and Support Allowance is terminated from 16.3.12.</w:t>
      </w:r>
    </w:p>
    <w:p w:rsidR="006F411E" w:rsidRPr="00A46BE1" w:rsidRDefault="00C0427C" w:rsidP="00C0427C">
      <w:pPr>
        <w:pStyle w:val="BT"/>
      </w:pPr>
      <w:r>
        <w:tab/>
      </w:r>
      <w:r w:rsidR="006F411E" w:rsidRPr="00A46BE1">
        <w:t>42579</w:t>
      </w:r>
    </w:p>
    <w:p w:rsidR="003678DC" w:rsidRDefault="003678DC" w:rsidP="00C0427C">
      <w:pPr>
        <w:pStyle w:val="Para"/>
      </w:pPr>
      <w:r>
        <w:t>Detention in legal custody</w:t>
      </w:r>
    </w:p>
    <w:p w:rsidR="003678DC" w:rsidRDefault="00017E8D" w:rsidP="00BC3024">
      <w:pPr>
        <w:pStyle w:val="BT"/>
      </w:pPr>
      <w:r>
        <w:t>42580</w:t>
      </w:r>
      <w:r w:rsidR="003678DC">
        <w:tab/>
        <w:t xml:space="preserve">A </w:t>
      </w:r>
      <w:r w:rsidR="007E26A0">
        <w:t>claimant</w:t>
      </w:r>
      <w:r w:rsidR="003678DC">
        <w:t xml:space="preserve"> is to be treated as not having </w:t>
      </w:r>
      <w:r w:rsidR="00FF392E">
        <w:t>limited capability for work</w:t>
      </w:r>
      <w:r w:rsidR="003678DC">
        <w:t xml:space="preserve"> if disqualified for receiving </w:t>
      </w:r>
      <w:r w:rsidR="00FF392E">
        <w:t>contribution-based Employment and Support Allowance</w:t>
      </w:r>
      <w:r w:rsidR="003678DC">
        <w:t xml:space="preserve"> during a period of imprisonment or detention in legal custody if that disqualification is for more than </w:t>
      </w:r>
      <w:r w:rsidR="00FF392E">
        <w:t>6</w:t>
      </w:r>
      <w:r w:rsidR="003678DC">
        <w:t xml:space="preserve"> weeks</w:t>
      </w:r>
      <w:r w:rsidR="003678DC" w:rsidRPr="00C0427C">
        <w:rPr>
          <w:vertAlign w:val="superscript"/>
        </w:rPr>
        <w:t>1</w:t>
      </w:r>
      <w:r w:rsidR="003678DC">
        <w:t>.</w:t>
      </w:r>
      <w:r w:rsidR="003E73AC">
        <w:t xml:space="preserve">  Payment of contribution-based Employment and Support Allowance </w:t>
      </w:r>
      <w:r w:rsidR="002D7DBF">
        <w:t xml:space="preserve">is </w:t>
      </w:r>
      <w:r w:rsidR="003E73AC">
        <w:t>suspended from the first day of imprisonment or detention in legal custody.  If a decision is subsequently made to disqualify the claimant for receiving contribution-based Employment and Support Allowance, that decision will apply from the first day of imprisonment or detention in legal custody.  Therefore, unless it is for a period of 6 weeks or less, the claimant will be treated as not having limited capability for work from the first day of imprisonment or detention in legal custody.</w:t>
      </w:r>
    </w:p>
    <w:p w:rsidR="003E73AC" w:rsidRPr="003E73AC" w:rsidRDefault="003E73AC" w:rsidP="00BC3024">
      <w:pPr>
        <w:pStyle w:val="BT"/>
      </w:pPr>
      <w:r>
        <w:tab/>
      </w:r>
      <w:r w:rsidRPr="00C0427C">
        <w:rPr>
          <w:b/>
        </w:rPr>
        <w:t>Note:</w:t>
      </w:r>
      <w:r>
        <w:t xml:space="preserve">  See DMG Chapter 53 for guidance on disqualification for imprisonment or detention in legal custody for contribution-based Employment and Support Allowance.</w:t>
      </w:r>
    </w:p>
    <w:p w:rsidR="003678DC" w:rsidRDefault="003678DC" w:rsidP="003678DC">
      <w:pPr>
        <w:pStyle w:val="Leg"/>
      </w:pPr>
      <w:proofErr w:type="gramStart"/>
      <w:r>
        <w:t xml:space="preserve">1 </w:t>
      </w:r>
      <w:r w:rsidR="00FF392E">
        <w:t xml:space="preserve"> ESA</w:t>
      </w:r>
      <w:proofErr w:type="gramEnd"/>
      <w:r w:rsidR="00FF392E">
        <w:t xml:space="preserve"> </w:t>
      </w:r>
      <w:proofErr w:type="spellStart"/>
      <w:r w:rsidR="00FF392E">
        <w:t>Regs</w:t>
      </w:r>
      <w:proofErr w:type="spellEnd"/>
      <w:r w:rsidR="00FF392E">
        <w:t xml:space="preserve"> (NI), </w:t>
      </w:r>
      <w:proofErr w:type="spellStart"/>
      <w:r>
        <w:t>reg</w:t>
      </w:r>
      <w:proofErr w:type="spellEnd"/>
      <w:r>
        <w:t xml:space="preserve"> 159(1)</w:t>
      </w:r>
    </w:p>
    <w:p w:rsidR="003E73AC" w:rsidRPr="00C0427C" w:rsidRDefault="003E73AC" w:rsidP="00B7078E">
      <w:pPr>
        <w:pStyle w:val="BT"/>
        <w:rPr>
          <w:b/>
        </w:rPr>
      </w:pPr>
      <w:r>
        <w:tab/>
      </w:r>
      <w:r w:rsidRPr="00C0427C">
        <w:rPr>
          <w:b/>
        </w:rPr>
        <w:t>Example</w:t>
      </w:r>
    </w:p>
    <w:p w:rsidR="003E73AC" w:rsidRPr="003E73AC" w:rsidRDefault="003E73AC" w:rsidP="00B7078E">
      <w:pPr>
        <w:pStyle w:val="BT"/>
      </w:pPr>
      <w:r>
        <w:tab/>
        <w:t xml:space="preserve">Kenneth is detained in legal custody on 1.2.10 and payment of his contribution-based </w:t>
      </w:r>
      <w:r w:rsidR="00223CF7">
        <w:t xml:space="preserve">Employment and Support Allowance is suspended.  On 1.4.10 the decision </w:t>
      </w:r>
      <w:r w:rsidR="00223CF7">
        <w:lastRenderedPageBreak/>
        <w:t>maker decides that Kenneth should be disqualified for receiving contribution-based Employment and Support Allowance from 1.2.10 because he has been sentenced to a period of imprisonment for a period exceeding 6 weeks.  There is also a determination that Kenneth is treated as not having limited capability for work from 1.2.10.</w:t>
      </w:r>
    </w:p>
    <w:p w:rsidR="00070AF7" w:rsidRDefault="006F411E" w:rsidP="00B7078E">
      <w:pPr>
        <w:pStyle w:val="BT"/>
      </w:pPr>
      <w:r>
        <w:t>42581</w:t>
      </w:r>
      <w:r w:rsidR="003678DC">
        <w:tab/>
        <w:t xml:space="preserve">If the </w:t>
      </w:r>
      <w:r w:rsidR="007E26A0">
        <w:t>claimant</w:t>
      </w:r>
      <w:r w:rsidR="003678DC">
        <w:t xml:space="preserve"> is entitled to </w:t>
      </w:r>
      <w:r w:rsidR="00B7078E">
        <w:t>income-related Employment and Support Allowance</w:t>
      </w:r>
      <w:r w:rsidR="003678DC">
        <w:t xml:space="preserve"> as a prisoner during a period of imprisonment or detention in legal custody</w:t>
      </w:r>
      <w:r w:rsidR="00E20349">
        <w:t xml:space="preserve"> where they are awaiting trial or sentencing</w:t>
      </w:r>
      <w:r w:rsidR="003F5938" w:rsidRPr="00C0427C">
        <w:rPr>
          <w:vertAlign w:val="superscript"/>
        </w:rPr>
        <w:t>1</w:t>
      </w:r>
      <w:r w:rsidR="003678DC">
        <w:t xml:space="preserve">, they are treated as not having </w:t>
      </w:r>
      <w:r w:rsidR="00B7078E">
        <w:t>limited capability for work</w:t>
      </w:r>
      <w:r w:rsidR="003678DC">
        <w:t xml:space="preserve"> from the day after they cease to be so entitled</w:t>
      </w:r>
      <w:r w:rsidR="003F5938" w:rsidRPr="00C0427C">
        <w:rPr>
          <w:vertAlign w:val="superscript"/>
        </w:rPr>
        <w:t>2</w:t>
      </w:r>
      <w:r w:rsidR="003678DC">
        <w:t>.</w:t>
      </w:r>
    </w:p>
    <w:p w:rsidR="00223CF7" w:rsidRPr="00223CF7" w:rsidRDefault="00223CF7" w:rsidP="00B7078E">
      <w:pPr>
        <w:pStyle w:val="BT"/>
      </w:pPr>
      <w:r>
        <w:tab/>
      </w:r>
      <w:r w:rsidR="00C0427C">
        <w:rPr>
          <w:b/>
        </w:rPr>
        <w:t>Note</w:t>
      </w:r>
      <w:r w:rsidRPr="00C0427C">
        <w:rPr>
          <w:b/>
        </w:rPr>
        <w:t>:</w:t>
      </w:r>
      <w:r>
        <w:t xml:space="preserve">  See DMG Chapter 54 for guidance on </w:t>
      </w:r>
      <w:r w:rsidR="004D15AE">
        <w:t xml:space="preserve">entitlement to </w:t>
      </w:r>
      <w:r>
        <w:t>income-related Employment and Support Allowance during a period of imprisonment or detention in legal custody.</w:t>
      </w:r>
    </w:p>
    <w:p w:rsidR="003678DC" w:rsidRDefault="00A01CC1" w:rsidP="00A01CC1">
      <w:pPr>
        <w:pStyle w:val="Leg"/>
        <w:ind w:left="360"/>
      </w:pPr>
      <w:proofErr w:type="gramStart"/>
      <w:r>
        <w:t xml:space="preserve">1  </w:t>
      </w:r>
      <w:r w:rsidR="00B7078E">
        <w:t>ESA</w:t>
      </w:r>
      <w:proofErr w:type="gramEnd"/>
      <w:r w:rsidR="00B7078E">
        <w:t xml:space="preserve"> </w:t>
      </w:r>
      <w:proofErr w:type="spellStart"/>
      <w:r w:rsidR="00B7078E">
        <w:t>Regs</w:t>
      </w:r>
      <w:proofErr w:type="spellEnd"/>
      <w:r w:rsidR="00B7078E">
        <w:t xml:space="preserve"> (NI), </w:t>
      </w:r>
      <w:proofErr w:type="spellStart"/>
      <w:r w:rsidR="003F5938">
        <w:t>Sch</w:t>
      </w:r>
      <w:proofErr w:type="spellEnd"/>
      <w:r w:rsidR="003F5938">
        <w:t xml:space="preserve"> 5, para 3;</w:t>
      </w:r>
      <w:r>
        <w:t xml:space="preserve"> </w:t>
      </w:r>
      <w:r w:rsidR="003F5938">
        <w:t xml:space="preserve"> 2 </w:t>
      </w:r>
      <w:r>
        <w:t xml:space="preserve"> </w:t>
      </w:r>
      <w:proofErr w:type="spellStart"/>
      <w:r w:rsidR="003678DC" w:rsidRPr="00E37841">
        <w:t>reg</w:t>
      </w:r>
      <w:proofErr w:type="spellEnd"/>
      <w:r w:rsidR="003678DC" w:rsidRPr="00E37841">
        <w:t xml:space="preserve"> </w:t>
      </w:r>
      <w:r w:rsidR="003678DC">
        <w:t>159</w:t>
      </w:r>
      <w:r w:rsidR="00B7078E">
        <w:t>(2)</w:t>
      </w:r>
    </w:p>
    <w:p w:rsidR="00ED6421" w:rsidRPr="00C0427C" w:rsidRDefault="00ED6421" w:rsidP="00ED6421">
      <w:pPr>
        <w:pStyle w:val="BT"/>
        <w:rPr>
          <w:b/>
        </w:rPr>
      </w:pPr>
      <w:r>
        <w:tab/>
      </w:r>
      <w:r w:rsidRPr="00C0427C">
        <w:rPr>
          <w:b/>
        </w:rPr>
        <w:t>Example</w:t>
      </w:r>
    </w:p>
    <w:p w:rsidR="00ED6421" w:rsidRDefault="00ED6421" w:rsidP="00ED6421">
      <w:pPr>
        <w:pStyle w:val="BT"/>
      </w:pPr>
      <w:r>
        <w:tab/>
        <w:t>Jackie is entitled to income-related Employment and Support Allowance while she is on remand awaiting sentencing, with her applicable amount being the amount of her housing costs.  On 21.4.10 she is sentenced to a term of imprisonment.  The decision maker supersedes the award of income-related Employment and Support Allowance and decides that Jackie has no entitlement to it from 21.4.10 because her applicable amount is nil.  There is also a determination that Jackie is treated as not having limited capability for work from 22.4.10.</w:t>
      </w:r>
    </w:p>
    <w:p w:rsidR="00ED6421" w:rsidRDefault="006F411E" w:rsidP="00ED6421">
      <w:pPr>
        <w:pStyle w:val="BT"/>
      </w:pPr>
      <w:r>
        <w:t>42582</w:t>
      </w:r>
      <w:r w:rsidR="00ED6421">
        <w:tab/>
        <w:t>If the claimant is entitled to contribution-</w:t>
      </w:r>
      <w:r w:rsidR="005A3C82">
        <w:t>based Employment and Support Allowance and income-related Employment and Support Allowance the decision make</w:t>
      </w:r>
      <w:r w:rsidR="00236243">
        <w:t xml:space="preserve">r should consider both DMG </w:t>
      </w:r>
      <w:r w:rsidR="00017E8D">
        <w:t>42580</w:t>
      </w:r>
      <w:r w:rsidR="00CC419C">
        <w:t xml:space="preserve"> and DMG 42581</w:t>
      </w:r>
      <w:r w:rsidR="005A3C82">
        <w:t>.</w:t>
      </w:r>
    </w:p>
    <w:p w:rsidR="005A3C82" w:rsidRPr="00C0427C" w:rsidRDefault="005A3C82" w:rsidP="00ED6421">
      <w:pPr>
        <w:pStyle w:val="BT"/>
        <w:rPr>
          <w:b/>
        </w:rPr>
      </w:pPr>
      <w:r>
        <w:tab/>
      </w:r>
      <w:r w:rsidRPr="00C0427C">
        <w:rPr>
          <w:b/>
        </w:rPr>
        <w:t>Example</w:t>
      </w:r>
    </w:p>
    <w:p w:rsidR="005A3C82" w:rsidRPr="005A3C82" w:rsidRDefault="005A3C82" w:rsidP="005E636C">
      <w:pPr>
        <w:pStyle w:val="BT"/>
      </w:pPr>
      <w:r>
        <w:tab/>
        <w:t>Christian is entitled to contribution-based Employment and Support Allowance and income-related Employment and Support Allowance which includes an amount for housing costs.  On 12.4.10 he is detained in legal custody.  The decision maker suspends payment of contribution-based Employment and Support Allowance.  The decision maker also supersedes the award of income-related Employment and Support Allowance and decides that Christian’s applicable amount for income-related Employment and Support Allowance is the amount of his housing costs.  On 6.9.10 Christian is sentenced to a term of imprisonment.  The decision maker decides that Christian</w:t>
      </w:r>
      <w:r w:rsidR="005E636C">
        <w:t xml:space="preserve"> should be disqualified for receiving contribution-based Employment and Support Allowance from 12.4.10 because he has been sentenced to a period of imprisonment for a period exceeding 6 weeks.  In addition, the decision maker supersedes the award of income-related Employment and Support </w:t>
      </w:r>
      <w:r w:rsidR="005E636C">
        <w:lastRenderedPageBreak/>
        <w:t>Allowance and decides that Christian has no entitlement to it from 6.9.10 because his applicable amount is nil.  There is also a determination that Christian is treated as not having limited capability for work for income-related Employment and Support Allowance purposes from 7.9.10.</w:t>
      </w:r>
    </w:p>
    <w:p w:rsidR="00CC419C" w:rsidRPr="00CC419C" w:rsidRDefault="00C0427C" w:rsidP="00C0427C">
      <w:pPr>
        <w:pStyle w:val="BT"/>
      </w:pPr>
      <w:r>
        <w:tab/>
      </w:r>
      <w:r w:rsidR="00CC419C" w:rsidRPr="00CC419C">
        <w:t xml:space="preserve">42583 </w:t>
      </w:r>
      <w:r>
        <w:t>–</w:t>
      </w:r>
      <w:r w:rsidR="00CC419C" w:rsidRPr="00CC419C">
        <w:t xml:space="preserve"> 42599</w:t>
      </w:r>
    </w:p>
    <w:p w:rsidR="00C67E9E" w:rsidRDefault="00C67E9E" w:rsidP="00C0427C">
      <w:pPr>
        <w:pStyle w:val="Para"/>
      </w:pPr>
      <w:r>
        <w:t>Claimants who are treated as not entitled to Employment and Support Allowance by reason of worki</w:t>
      </w:r>
      <w:r w:rsidR="00BC3024">
        <w:t>ng to be treated as not having limited capability for w</w:t>
      </w:r>
      <w:r>
        <w:t>ork</w:t>
      </w:r>
    </w:p>
    <w:p w:rsidR="00C67E9E" w:rsidRDefault="00017E8D" w:rsidP="00C67E9E">
      <w:pPr>
        <w:pStyle w:val="BT"/>
      </w:pPr>
      <w:r>
        <w:t>42600</w:t>
      </w:r>
      <w:r w:rsidR="00C67E9E">
        <w:tab/>
        <w:t xml:space="preserve">For guidance on the effect of working on a claim or an award of </w:t>
      </w:r>
      <w:bookmarkStart w:id="37" w:name="OLE_LINK5"/>
      <w:bookmarkStart w:id="38" w:name="OLE_LINK6"/>
      <w:r w:rsidR="00C67E9E">
        <w:t>Employment and Support Allowance</w:t>
      </w:r>
      <w:bookmarkEnd w:id="37"/>
      <w:bookmarkEnd w:id="38"/>
      <w:r w:rsidR="00C67E9E">
        <w:t xml:space="preserve"> see DMG Chapter 41.</w:t>
      </w:r>
    </w:p>
    <w:p w:rsidR="00C67E9E" w:rsidRDefault="00CC419C" w:rsidP="00BC3024">
      <w:pPr>
        <w:pStyle w:val="BT"/>
      </w:pPr>
      <w:r>
        <w:t>42601</w:t>
      </w:r>
      <w:r w:rsidR="00C67E9E">
        <w:tab/>
        <w:t>Claimants who are treated as not entitled to Employment and Support Allowance by reason of working are treated as not having limited capability for work</w:t>
      </w:r>
      <w:r w:rsidR="00C67E9E" w:rsidRPr="00C0427C">
        <w:rPr>
          <w:vertAlign w:val="superscript"/>
        </w:rPr>
        <w:t>1</w:t>
      </w:r>
      <w:r w:rsidR="00C67E9E">
        <w:t xml:space="preserve"> unless the claimant remains entitled to contribution-based Employment and Support Allowance but is not entitled to income-related Employment and Support Allowance</w:t>
      </w:r>
      <w:r w:rsidR="00C67E9E" w:rsidRPr="00C0427C">
        <w:rPr>
          <w:vertAlign w:val="superscript"/>
        </w:rPr>
        <w:t>2</w:t>
      </w:r>
      <w:r w:rsidR="00C67E9E">
        <w:t>.</w:t>
      </w:r>
    </w:p>
    <w:p w:rsidR="00C67E9E" w:rsidRDefault="00C67E9E" w:rsidP="00C67E9E">
      <w:pPr>
        <w:pStyle w:val="Leg"/>
      </w:pPr>
      <w:proofErr w:type="gramStart"/>
      <w:r>
        <w:t>1</w:t>
      </w:r>
      <w:r w:rsidR="00BC3024">
        <w:t xml:space="preserve"> </w:t>
      </w:r>
      <w:r>
        <w:t xml:space="preserve"> ESA</w:t>
      </w:r>
      <w:proofErr w:type="gramEnd"/>
      <w:r>
        <w:t xml:space="preserve"> </w:t>
      </w:r>
      <w:proofErr w:type="spellStart"/>
      <w:r>
        <w:t>Regs</w:t>
      </w:r>
      <w:proofErr w:type="spellEnd"/>
      <w:r>
        <w:t xml:space="preserve"> (NI), </w:t>
      </w:r>
      <w:proofErr w:type="spellStart"/>
      <w:r>
        <w:t>reg</w:t>
      </w:r>
      <w:proofErr w:type="spellEnd"/>
      <w:r>
        <w:t xml:space="preserve"> 44(1); </w:t>
      </w:r>
      <w:r w:rsidR="00BC3024">
        <w:t xml:space="preserve"> </w:t>
      </w:r>
      <w:r>
        <w:t>2</w:t>
      </w:r>
      <w:r w:rsidR="00BC3024">
        <w:t xml:space="preserve"> </w:t>
      </w:r>
      <w:r>
        <w:t xml:space="preserve"> </w:t>
      </w:r>
      <w:proofErr w:type="spellStart"/>
      <w:r>
        <w:t>reg</w:t>
      </w:r>
      <w:proofErr w:type="spellEnd"/>
      <w:r>
        <w:t xml:space="preserve"> 44(2)</w:t>
      </w:r>
    </w:p>
    <w:p w:rsidR="00C67E9E" w:rsidRDefault="00CC419C" w:rsidP="00C67E9E">
      <w:pPr>
        <w:pStyle w:val="BT"/>
      </w:pPr>
      <w:r>
        <w:t>42602</w:t>
      </w:r>
      <w:r>
        <w:tab/>
        <w:t>DMG 42601</w:t>
      </w:r>
      <w:r w:rsidR="00C67E9E">
        <w:t xml:space="preserve"> applies even if it is determined that the claimant has or is to be treated as having limited capability for work because they</w:t>
      </w:r>
    </w:p>
    <w:p w:rsidR="00C67E9E" w:rsidRDefault="00C67E9E" w:rsidP="00C67E9E">
      <w:pPr>
        <w:pStyle w:val="Indent1"/>
      </w:pPr>
      <w:r w:rsidRPr="00B20014">
        <w:rPr>
          <w:b/>
        </w:rPr>
        <w:t>1</w:t>
      </w:r>
      <w:r w:rsidR="00A01CC1">
        <w:rPr>
          <w:b/>
        </w:rPr>
        <w:t>.</w:t>
      </w:r>
      <w:r w:rsidR="00A01CC1">
        <w:rPr>
          <w:b/>
        </w:rPr>
        <w:tab/>
      </w:r>
      <w:proofErr w:type="gramStart"/>
      <w:r>
        <w:t>satisfy</w:t>
      </w:r>
      <w:proofErr w:type="gramEnd"/>
      <w:r>
        <w:t xml:space="preserve"> certain conditions</w:t>
      </w:r>
      <w:r>
        <w:rPr>
          <w:vertAlign w:val="superscript"/>
        </w:rPr>
        <w:t>1</w:t>
      </w:r>
      <w:r>
        <w:t xml:space="preserve"> (see DMG </w:t>
      </w:r>
      <w:r w:rsidR="00075A0D">
        <w:t>42</w:t>
      </w:r>
      <w:r w:rsidR="003F4214">
        <w:t>0</w:t>
      </w:r>
      <w:r w:rsidR="00673A11">
        <w:t>31</w:t>
      </w:r>
      <w:r>
        <w:t>)</w:t>
      </w:r>
    </w:p>
    <w:p w:rsidR="00C67E9E" w:rsidRDefault="00C67E9E" w:rsidP="00C67E9E">
      <w:pPr>
        <w:pStyle w:val="Indent1"/>
        <w:rPr>
          <w:b/>
        </w:rPr>
      </w:pPr>
      <w:r w:rsidRPr="00B20014">
        <w:rPr>
          <w:b/>
        </w:rPr>
        <w:t>2</w:t>
      </w:r>
      <w:r>
        <w:rPr>
          <w:b/>
        </w:rPr>
        <w:t>.</w:t>
      </w:r>
      <w:r>
        <w:rPr>
          <w:b/>
        </w:rPr>
        <w:tab/>
      </w:r>
      <w:proofErr w:type="gramStart"/>
      <w:r w:rsidRPr="00BA1627">
        <w:t>are</w:t>
      </w:r>
      <w:proofErr w:type="gramEnd"/>
      <w:r w:rsidRPr="008C7097">
        <w:t xml:space="preserve"> a</w:t>
      </w:r>
      <w:r w:rsidRPr="00B20014">
        <w:t xml:space="preserve"> hospital in-patient</w:t>
      </w:r>
      <w:r>
        <w:rPr>
          <w:vertAlign w:val="superscript"/>
        </w:rPr>
        <w:t>2</w:t>
      </w:r>
      <w:r w:rsidRPr="00BC3024">
        <w:t xml:space="preserve"> </w:t>
      </w:r>
      <w:r w:rsidRPr="00B20014">
        <w:t xml:space="preserve">(see DMG </w:t>
      </w:r>
      <w:r w:rsidR="00673A11">
        <w:t>42070</w:t>
      </w:r>
      <w:r w:rsidRPr="00B20014">
        <w:t>)</w:t>
      </w:r>
    </w:p>
    <w:p w:rsidR="00C67E9E" w:rsidRPr="00B20014" w:rsidRDefault="00C67E9E" w:rsidP="00C67E9E">
      <w:pPr>
        <w:pStyle w:val="Indent1"/>
      </w:pPr>
      <w:r>
        <w:rPr>
          <w:b/>
        </w:rPr>
        <w:t>3.</w:t>
      </w:r>
      <w:r>
        <w:rPr>
          <w:b/>
        </w:rPr>
        <w:tab/>
      </w:r>
      <w:proofErr w:type="gramStart"/>
      <w:r w:rsidRPr="00BA1627">
        <w:t>are</w:t>
      </w:r>
      <w:proofErr w:type="gramEnd"/>
      <w:r w:rsidRPr="00B20014">
        <w:t xml:space="preserve"> receiving certain regular treatments</w:t>
      </w:r>
      <w:r>
        <w:rPr>
          <w:vertAlign w:val="superscript"/>
        </w:rPr>
        <w:t>3</w:t>
      </w:r>
      <w:r w:rsidRPr="00B20014">
        <w:t xml:space="preserve"> (see DMG </w:t>
      </w:r>
      <w:r w:rsidR="00673A11">
        <w:t>42090</w:t>
      </w:r>
      <w:r w:rsidR="00BC3024">
        <w:t>)</w:t>
      </w:r>
    </w:p>
    <w:p w:rsidR="00C67E9E" w:rsidRDefault="00C67E9E" w:rsidP="00C67E9E">
      <w:pPr>
        <w:pStyle w:val="Indent1"/>
      </w:pPr>
      <w:r>
        <w:rPr>
          <w:b/>
        </w:rPr>
        <w:t>4.</w:t>
      </w:r>
      <w:r>
        <w:rPr>
          <w:b/>
        </w:rPr>
        <w:tab/>
      </w:r>
      <w:proofErr w:type="gramStart"/>
      <w:r w:rsidRPr="00582E8E">
        <w:t>have</w:t>
      </w:r>
      <w:proofErr w:type="gramEnd"/>
      <w:r w:rsidRPr="00582E8E">
        <w:t xml:space="preserve"> exceptional circumstances</w:t>
      </w:r>
      <w:r w:rsidRPr="00582E8E">
        <w:rPr>
          <w:vertAlign w:val="superscript"/>
        </w:rPr>
        <w:t>4</w:t>
      </w:r>
      <w:r w:rsidRPr="00582E8E">
        <w:t xml:space="preserve"> (see DMG </w:t>
      </w:r>
      <w:r w:rsidR="00881160">
        <w:t>42310</w:t>
      </w:r>
      <w:r w:rsidRPr="00582E8E">
        <w:t>)</w:t>
      </w:r>
    </w:p>
    <w:p w:rsidR="00C67E9E" w:rsidRPr="00582E8E" w:rsidRDefault="00C67E9E" w:rsidP="00C67E9E">
      <w:pPr>
        <w:pStyle w:val="Indent1"/>
      </w:pPr>
      <w:r>
        <w:rPr>
          <w:b/>
        </w:rPr>
        <w:t>5.</w:t>
      </w:r>
      <w:r>
        <w:tab/>
      </w:r>
      <w:proofErr w:type="gramStart"/>
      <w:r>
        <w:t>satisfy</w:t>
      </w:r>
      <w:proofErr w:type="gramEnd"/>
      <w:r>
        <w:t xml:space="preserve"> the conditions pending assessment</w:t>
      </w:r>
      <w:r w:rsidR="00A01CC1">
        <w:rPr>
          <w:vertAlign w:val="superscript"/>
        </w:rPr>
        <w:t>5</w:t>
      </w:r>
      <w:r w:rsidR="00A01CC1">
        <w:t xml:space="preserve"> (</w:t>
      </w:r>
      <w:r w:rsidR="00BC3024">
        <w:t xml:space="preserve">see DMG </w:t>
      </w:r>
      <w:r w:rsidR="00881160">
        <w:t>42350</w:t>
      </w:r>
      <w:r w:rsidR="00BC3024">
        <w:t>)</w:t>
      </w:r>
      <w:r w:rsidR="00A01CC1">
        <w:t>.</w:t>
      </w:r>
    </w:p>
    <w:p w:rsidR="00C67E9E" w:rsidRDefault="00C67E9E" w:rsidP="00C67E9E">
      <w:pPr>
        <w:pStyle w:val="Leg"/>
      </w:pPr>
      <w:proofErr w:type="gramStart"/>
      <w:r>
        <w:t>1</w:t>
      </w:r>
      <w:r w:rsidR="00BC3024">
        <w:t xml:space="preserve"> </w:t>
      </w:r>
      <w:r>
        <w:t xml:space="preserve"> </w:t>
      </w:r>
      <w:r w:rsidR="00D00420">
        <w:t>ESA</w:t>
      </w:r>
      <w:proofErr w:type="gramEnd"/>
      <w:r w:rsidR="00D00420">
        <w:t xml:space="preserve"> </w:t>
      </w:r>
      <w:proofErr w:type="spellStart"/>
      <w:r w:rsidR="00D00420">
        <w:t>Regs</w:t>
      </w:r>
      <w:proofErr w:type="spellEnd"/>
      <w:r w:rsidR="00D00420">
        <w:t xml:space="preserve"> (NI), </w:t>
      </w:r>
      <w:proofErr w:type="spellStart"/>
      <w:r>
        <w:t>reg</w:t>
      </w:r>
      <w:proofErr w:type="spellEnd"/>
      <w:r>
        <w:t xml:space="preserve"> 20</w:t>
      </w:r>
      <w:r w:rsidR="00AB2222">
        <w:t>(1)</w:t>
      </w:r>
      <w:r>
        <w:t xml:space="preserve">; </w:t>
      </w:r>
      <w:r w:rsidR="00BC3024">
        <w:t xml:space="preserve"> </w:t>
      </w:r>
      <w:r>
        <w:t>2</w:t>
      </w:r>
      <w:r w:rsidR="00BC3024">
        <w:t xml:space="preserve"> </w:t>
      </w:r>
      <w:r>
        <w:t xml:space="preserve"> </w:t>
      </w:r>
      <w:proofErr w:type="spellStart"/>
      <w:r>
        <w:t>reg</w:t>
      </w:r>
      <w:proofErr w:type="spellEnd"/>
      <w:r>
        <w:t xml:space="preserve"> 25;</w:t>
      </w:r>
      <w:r w:rsidR="00BC3024">
        <w:t xml:space="preserve"> </w:t>
      </w:r>
      <w:r>
        <w:t xml:space="preserve"> 3</w:t>
      </w:r>
      <w:r w:rsidR="00BC3024">
        <w:t xml:space="preserve"> </w:t>
      </w:r>
      <w:r>
        <w:t xml:space="preserve"> </w:t>
      </w:r>
      <w:proofErr w:type="spellStart"/>
      <w:r>
        <w:t>reg</w:t>
      </w:r>
      <w:proofErr w:type="spellEnd"/>
      <w:r>
        <w:t xml:space="preserve"> </w:t>
      </w:r>
      <w:r w:rsidR="00C32B08">
        <w:t>26;</w:t>
      </w:r>
      <w:r w:rsidR="00BC3024">
        <w:t xml:space="preserve"> </w:t>
      </w:r>
      <w:r w:rsidR="00C32B08">
        <w:t xml:space="preserve"> 4</w:t>
      </w:r>
      <w:r w:rsidR="00BC3024">
        <w:t xml:space="preserve"> </w:t>
      </w:r>
      <w:r>
        <w:t xml:space="preserve"> </w:t>
      </w:r>
      <w:proofErr w:type="spellStart"/>
      <w:r>
        <w:t>reg</w:t>
      </w:r>
      <w:proofErr w:type="spellEnd"/>
      <w:r>
        <w:t xml:space="preserve"> 29;</w:t>
      </w:r>
      <w:r w:rsidR="00BC3024">
        <w:t xml:space="preserve">  </w:t>
      </w:r>
      <w:r>
        <w:t>5</w:t>
      </w:r>
      <w:r w:rsidR="00BC3024">
        <w:t xml:space="preserve"> </w:t>
      </w:r>
      <w:r>
        <w:t xml:space="preserve"> </w:t>
      </w:r>
      <w:proofErr w:type="spellStart"/>
      <w:r>
        <w:t>reg</w:t>
      </w:r>
      <w:proofErr w:type="spellEnd"/>
      <w:r>
        <w:t xml:space="preserve"> 30</w:t>
      </w:r>
    </w:p>
    <w:p w:rsidR="00C67E9E" w:rsidRDefault="00C67E9E" w:rsidP="00C0427C">
      <w:pPr>
        <w:pStyle w:val="SG"/>
      </w:pPr>
      <w:r>
        <w:t>Date of determination</w:t>
      </w:r>
    </w:p>
    <w:p w:rsidR="00C67E9E" w:rsidRDefault="00017E8D" w:rsidP="00BC3024">
      <w:pPr>
        <w:pStyle w:val="BT"/>
      </w:pPr>
      <w:r>
        <w:t>42603</w:t>
      </w:r>
      <w:r w:rsidR="00C67E9E">
        <w:tab/>
        <w:t xml:space="preserve">Where a claimant is </w:t>
      </w:r>
      <w:r w:rsidR="00BC3024">
        <w:t>in receipt of</w:t>
      </w:r>
      <w:r w:rsidR="00C67E9E">
        <w:t xml:space="preserve"> Employment and Support Allowance the determination to treat someone as not having limited capability for work applies to the whole week during which the work is done.</w:t>
      </w:r>
      <w:r w:rsidR="00BC3024">
        <w:t xml:space="preserve"> </w:t>
      </w:r>
      <w:r w:rsidR="00C67E9E">
        <w:t xml:space="preserve"> However that person is only treated as not having limited capability for work on the days on which they actually work in the week in which they</w:t>
      </w:r>
    </w:p>
    <w:p w:rsidR="00C67E9E" w:rsidRDefault="00C67E9E" w:rsidP="00C67E9E">
      <w:pPr>
        <w:pStyle w:val="Indent1"/>
      </w:pPr>
      <w:r>
        <w:rPr>
          <w:b/>
        </w:rPr>
        <w:t>1.</w:t>
      </w:r>
      <w:r>
        <w:rPr>
          <w:b/>
        </w:rPr>
        <w:tab/>
      </w:r>
      <w:proofErr w:type="gramStart"/>
      <w:r w:rsidRPr="00E165A7">
        <w:t>first</w:t>
      </w:r>
      <w:proofErr w:type="gramEnd"/>
      <w:r>
        <w:t xml:space="preserve"> have limited capability for work</w:t>
      </w:r>
      <w:r>
        <w:rPr>
          <w:vertAlign w:val="superscript"/>
        </w:rPr>
        <w:t>1</w:t>
      </w:r>
      <w:r>
        <w:t xml:space="preserve"> </w:t>
      </w:r>
      <w:r w:rsidR="00BC3024">
        <w:rPr>
          <w:b/>
        </w:rPr>
        <w:t>or</w:t>
      </w:r>
    </w:p>
    <w:p w:rsidR="00C67E9E" w:rsidRDefault="00C67E9E" w:rsidP="00C67E9E">
      <w:pPr>
        <w:pStyle w:val="Indent1"/>
      </w:pPr>
      <w:r>
        <w:rPr>
          <w:b/>
        </w:rPr>
        <w:t>2.</w:t>
      </w:r>
      <w:r>
        <w:rPr>
          <w:b/>
        </w:rPr>
        <w:tab/>
      </w:r>
      <w:proofErr w:type="gramStart"/>
      <w:r w:rsidRPr="00433B65">
        <w:t>s</w:t>
      </w:r>
      <w:r>
        <w:t>tart</w:t>
      </w:r>
      <w:proofErr w:type="gramEnd"/>
      <w:r>
        <w:t xml:space="preserve"> or return to work</w:t>
      </w:r>
      <w:r>
        <w:rPr>
          <w:vertAlign w:val="superscript"/>
        </w:rPr>
        <w:t>2</w:t>
      </w:r>
      <w:r w:rsidR="00BC3024">
        <w:t>.</w:t>
      </w:r>
    </w:p>
    <w:p w:rsidR="00C67E9E" w:rsidRDefault="00C67E9E" w:rsidP="00C67E9E">
      <w:pPr>
        <w:pStyle w:val="Leg"/>
      </w:pPr>
      <w:proofErr w:type="gramStart"/>
      <w:r>
        <w:t>1</w:t>
      </w:r>
      <w:r w:rsidR="00BC3024">
        <w:t xml:space="preserve"> </w:t>
      </w:r>
      <w:r w:rsidR="00D00420" w:rsidRPr="00D00420">
        <w:t xml:space="preserve"> </w:t>
      </w:r>
      <w:r w:rsidR="00D00420">
        <w:t>ESA</w:t>
      </w:r>
      <w:proofErr w:type="gramEnd"/>
      <w:r w:rsidR="00D00420">
        <w:t xml:space="preserve"> </w:t>
      </w:r>
      <w:proofErr w:type="spellStart"/>
      <w:r w:rsidR="00D00420">
        <w:t>Regs</w:t>
      </w:r>
      <w:proofErr w:type="spellEnd"/>
      <w:r w:rsidR="00D00420">
        <w:t xml:space="preserve"> (NI),</w:t>
      </w:r>
      <w:r>
        <w:t xml:space="preserve"> </w:t>
      </w:r>
      <w:proofErr w:type="spellStart"/>
      <w:r>
        <w:t>reg</w:t>
      </w:r>
      <w:proofErr w:type="spellEnd"/>
      <w:r>
        <w:t xml:space="preserve"> 40(4)(a); </w:t>
      </w:r>
      <w:r w:rsidR="00BC3024">
        <w:t xml:space="preserve"> </w:t>
      </w:r>
      <w:r>
        <w:t>2</w:t>
      </w:r>
      <w:r w:rsidR="00BC3024">
        <w:t xml:space="preserve">  </w:t>
      </w:r>
      <w:proofErr w:type="spellStart"/>
      <w:r w:rsidR="00BC3024">
        <w:t>reg</w:t>
      </w:r>
      <w:proofErr w:type="spellEnd"/>
      <w:r w:rsidR="00BC3024">
        <w:t xml:space="preserve"> 40(4)(b)</w:t>
      </w:r>
    </w:p>
    <w:p w:rsidR="00C67E9E" w:rsidRDefault="00CC419C" w:rsidP="00C67E9E">
      <w:pPr>
        <w:pStyle w:val="BT"/>
      </w:pPr>
      <w:r>
        <w:lastRenderedPageBreak/>
        <w:t>42604</w:t>
      </w:r>
      <w:r w:rsidR="007D7015">
        <w:tab/>
        <w:t xml:space="preserve">See DMG </w:t>
      </w:r>
      <w:r>
        <w:t>42105</w:t>
      </w:r>
      <w:r w:rsidR="00C67E9E">
        <w:t xml:space="preserve"> for guidance on the day or days in a week on which a night shift worker works</w:t>
      </w:r>
      <w:r w:rsidR="004B2BCC" w:rsidRPr="003607E0">
        <w:rPr>
          <w:vertAlign w:val="superscript"/>
        </w:rPr>
        <w:t>1</w:t>
      </w:r>
      <w:r w:rsidR="00C67E9E">
        <w:t>.</w:t>
      </w:r>
    </w:p>
    <w:p w:rsidR="00C67E9E" w:rsidRPr="007D7015" w:rsidRDefault="00C67E9E" w:rsidP="00C67E9E">
      <w:pPr>
        <w:pStyle w:val="Leg"/>
        <w:rPr>
          <w:color w:val="000000"/>
        </w:rPr>
      </w:pPr>
      <w:proofErr w:type="gramStart"/>
      <w:r>
        <w:t>1</w:t>
      </w:r>
      <w:r w:rsidR="007D7015">
        <w:t xml:space="preserve"> </w:t>
      </w:r>
      <w:r>
        <w:t xml:space="preserve"> </w:t>
      </w:r>
      <w:r w:rsidR="005F2586">
        <w:t>ESA</w:t>
      </w:r>
      <w:proofErr w:type="gramEnd"/>
      <w:r w:rsidR="005F2586">
        <w:t xml:space="preserve"> </w:t>
      </w:r>
      <w:proofErr w:type="spellStart"/>
      <w:r w:rsidR="005F2586">
        <w:t>Regs</w:t>
      </w:r>
      <w:proofErr w:type="spellEnd"/>
      <w:r w:rsidR="005F2586">
        <w:t xml:space="preserve"> (NI), </w:t>
      </w:r>
      <w:proofErr w:type="spellStart"/>
      <w:r>
        <w:t>reg</w:t>
      </w:r>
      <w:proofErr w:type="spellEnd"/>
      <w:r>
        <w:t xml:space="preserve"> 40(6)</w:t>
      </w:r>
    </w:p>
    <w:p w:rsidR="00C67E9E" w:rsidRDefault="00CC419C" w:rsidP="00C67E9E">
      <w:pPr>
        <w:pStyle w:val="BT"/>
      </w:pPr>
      <w:r>
        <w:t>42605</w:t>
      </w:r>
      <w:r>
        <w:tab/>
        <w:t>See DMG 4209</w:t>
      </w:r>
      <w:r w:rsidR="00803473">
        <w:t>7</w:t>
      </w:r>
      <w:r w:rsidR="00C67E9E">
        <w:t xml:space="preserve"> </w:t>
      </w:r>
      <w:proofErr w:type="gramStart"/>
      <w:r w:rsidR="00C67E9E">
        <w:t>et</w:t>
      </w:r>
      <w:proofErr w:type="gramEnd"/>
      <w:r w:rsidR="00C67E9E">
        <w:t xml:space="preserve"> </w:t>
      </w:r>
      <w:proofErr w:type="spellStart"/>
      <w:r w:rsidR="00C67E9E">
        <w:t>seq</w:t>
      </w:r>
      <w:proofErr w:type="spellEnd"/>
      <w:r w:rsidR="00C67E9E">
        <w:t xml:space="preserve"> for guidance on the effects of work on claimants who are receiving or rec</w:t>
      </w:r>
      <w:r w:rsidR="00803473">
        <w:t>overing from regular treatment.</w:t>
      </w:r>
    </w:p>
    <w:p w:rsidR="0017081F" w:rsidRDefault="00953004" w:rsidP="00675C55">
      <w:pPr>
        <w:pStyle w:val="BT"/>
      </w:pPr>
      <w:r>
        <w:tab/>
        <w:t xml:space="preserve">42606 </w:t>
      </w:r>
      <w:r w:rsidR="00C0427C">
        <w:t>–</w:t>
      </w:r>
      <w:r>
        <w:t xml:space="preserve"> 42609</w:t>
      </w:r>
    </w:p>
    <w:p w:rsidR="00C0427C" w:rsidRDefault="00C0427C" w:rsidP="00A46BE1">
      <w:pPr>
        <w:sectPr w:rsidR="00C0427C" w:rsidSect="00F717AA">
          <w:headerReference w:type="default" r:id="rId34"/>
          <w:footerReference w:type="default" r:id="rId35"/>
          <w:pgSz w:w="11907" w:h="16840" w:code="9"/>
          <w:pgMar w:top="1440" w:right="1797" w:bottom="1440" w:left="1797" w:header="709" w:footer="709" w:gutter="0"/>
          <w:cols w:space="720"/>
          <w:noEndnote/>
        </w:sectPr>
      </w:pPr>
      <w:bookmarkStart w:id="39" w:name="OLE_LINK37"/>
      <w:bookmarkStart w:id="40" w:name="OLE_LINK38"/>
      <w:bookmarkStart w:id="41" w:name="OLE_LINK8"/>
    </w:p>
    <w:p w:rsidR="007F7480" w:rsidRDefault="00652468" w:rsidP="003607E0">
      <w:pPr>
        <w:pStyle w:val="TG"/>
      </w:pPr>
      <w:r>
        <w:lastRenderedPageBreak/>
        <w:t>Limited capability for w</w:t>
      </w:r>
      <w:r w:rsidR="007F7480">
        <w:t>ork</w:t>
      </w:r>
      <w:r w:rsidR="0089760F">
        <w:t>-</w:t>
      </w:r>
      <w:r>
        <w:t>related a</w:t>
      </w:r>
      <w:r w:rsidR="007F7480">
        <w:t>ctivity</w:t>
      </w:r>
    </w:p>
    <w:p w:rsidR="00D05DE5" w:rsidRDefault="00603CFC" w:rsidP="00A46BE1">
      <w:pPr>
        <w:pStyle w:val="SG"/>
      </w:pPr>
      <w:r>
        <w:t>General</w:t>
      </w:r>
    </w:p>
    <w:p w:rsidR="009443A5" w:rsidRDefault="00137E85" w:rsidP="00F45888">
      <w:pPr>
        <w:pStyle w:val="BT"/>
      </w:pPr>
      <w:r>
        <w:t>42610</w:t>
      </w:r>
      <w:r w:rsidR="009443A5">
        <w:tab/>
        <w:t xml:space="preserve">A determination has to be made whether a </w:t>
      </w:r>
      <w:r w:rsidR="00751DDB">
        <w:t>claimant</w:t>
      </w:r>
      <w:r w:rsidR="009443A5">
        <w:t xml:space="preserve"> who has </w:t>
      </w:r>
      <w:r w:rsidR="00F45888">
        <w:t>limited capability for work</w:t>
      </w:r>
      <w:r w:rsidR="009443A5">
        <w:t xml:space="preserve"> also has </w:t>
      </w:r>
      <w:r w:rsidR="00F45888">
        <w:t xml:space="preserve">limited capability </w:t>
      </w:r>
      <w:r w:rsidR="00B700DD">
        <w:t xml:space="preserve">for </w:t>
      </w:r>
      <w:r w:rsidR="009623E5">
        <w:t>work-related</w:t>
      </w:r>
      <w:r w:rsidR="00F45888">
        <w:t xml:space="preserve"> activity</w:t>
      </w:r>
      <w:r w:rsidR="009443A5">
        <w:t xml:space="preserve"> at the end of the assessment phase</w:t>
      </w:r>
      <w:r w:rsidR="009443A5" w:rsidRPr="003607E0">
        <w:rPr>
          <w:vertAlign w:val="superscript"/>
        </w:rPr>
        <w:t>1</w:t>
      </w:r>
      <w:r w:rsidR="009443A5">
        <w:t>.</w:t>
      </w:r>
    </w:p>
    <w:p w:rsidR="009443A5" w:rsidRDefault="009443A5" w:rsidP="009443A5">
      <w:pPr>
        <w:pStyle w:val="Leg"/>
      </w:pPr>
      <w:proofErr w:type="gramStart"/>
      <w:r>
        <w:t xml:space="preserve">1 </w:t>
      </w:r>
      <w:r w:rsidR="00F45888">
        <w:t xml:space="preserve"> </w:t>
      </w:r>
      <w:r>
        <w:t>WR</w:t>
      </w:r>
      <w:proofErr w:type="gramEnd"/>
      <w:r>
        <w:t xml:space="preserve"> Act </w:t>
      </w:r>
      <w:r w:rsidR="00F45888">
        <w:t xml:space="preserve">(NI) </w:t>
      </w:r>
      <w:r>
        <w:t>07, s</w:t>
      </w:r>
      <w:r w:rsidR="00F45888">
        <w:t>ec</w:t>
      </w:r>
      <w:r>
        <w:t xml:space="preserve"> 9(1) &amp; (2)</w:t>
      </w:r>
    </w:p>
    <w:p w:rsidR="000E1612" w:rsidRDefault="00137E85" w:rsidP="008E4104">
      <w:pPr>
        <w:pStyle w:val="BT"/>
      </w:pPr>
      <w:r>
        <w:t>42611</w:t>
      </w:r>
      <w:r w:rsidR="00923C23">
        <w:tab/>
      </w:r>
      <w:r w:rsidR="000E1612">
        <w:t xml:space="preserve">Where it is </w:t>
      </w:r>
      <w:r w:rsidR="008F7392">
        <w:t>determined</w:t>
      </w:r>
      <w:r w:rsidR="000E1612">
        <w:t xml:space="preserve"> a claimant</w:t>
      </w:r>
      <w:r w:rsidR="008F7392">
        <w:t xml:space="preserve"> </w:t>
      </w:r>
      <w:r w:rsidR="000E1612">
        <w:t>has</w:t>
      </w:r>
      <w:r w:rsidR="008F7392">
        <w:t xml:space="preserve"> </w:t>
      </w:r>
      <w:r w:rsidR="00F45888">
        <w:t>limited capability for work</w:t>
      </w:r>
      <w:r w:rsidR="008F7392">
        <w:t xml:space="preserve"> </w:t>
      </w:r>
      <w:r w:rsidR="000E1612">
        <w:t>the claimant</w:t>
      </w:r>
      <w:r w:rsidR="004E57B8">
        <w:t xml:space="preserve"> </w:t>
      </w:r>
      <w:r w:rsidR="008F7392">
        <w:t xml:space="preserve">will receive </w:t>
      </w:r>
      <w:r w:rsidR="00EB3259">
        <w:t xml:space="preserve">an </w:t>
      </w:r>
      <w:r w:rsidR="00B700DD">
        <w:t>Employment and Support Allowance</w:t>
      </w:r>
      <w:r w:rsidR="00EB3259">
        <w:t xml:space="preserve"> component during the main phase of </w:t>
      </w:r>
      <w:r w:rsidR="00F45888">
        <w:t>Employment and Support Allowance</w:t>
      </w:r>
      <w:r w:rsidR="008E4104">
        <w:t xml:space="preserve"> entitlement. </w:t>
      </w:r>
      <w:r w:rsidR="00EB3259">
        <w:t xml:space="preserve"> </w:t>
      </w:r>
      <w:r w:rsidR="008E4104">
        <w:t>Which component they receive depends</w:t>
      </w:r>
      <w:r w:rsidR="000E1612">
        <w:t xml:space="preserve"> on whether </w:t>
      </w:r>
      <w:r w:rsidR="001F485F">
        <w:t xml:space="preserve">or not </w:t>
      </w:r>
      <w:r w:rsidR="000E1612">
        <w:t>they also h</w:t>
      </w:r>
      <w:r w:rsidR="008E4104">
        <w:t xml:space="preserve">ave limited capability for </w:t>
      </w:r>
      <w:r w:rsidR="009623E5">
        <w:t>work-related</w:t>
      </w:r>
      <w:r w:rsidR="000E1612">
        <w:t xml:space="preserve"> activity</w:t>
      </w:r>
      <w:r w:rsidR="00EB3259">
        <w:t>.</w:t>
      </w:r>
    </w:p>
    <w:p w:rsidR="008E4104" w:rsidRPr="008E4104" w:rsidRDefault="008E4104" w:rsidP="008E4104">
      <w:pPr>
        <w:pStyle w:val="BT"/>
      </w:pPr>
      <w:r>
        <w:tab/>
      </w:r>
      <w:r w:rsidRPr="003607E0">
        <w:rPr>
          <w:b/>
        </w:rPr>
        <w:t>Note:</w:t>
      </w:r>
      <w:r>
        <w:t xml:space="preserve">  See DMG Chapter 44 for guidance on amounts payable.</w:t>
      </w:r>
    </w:p>
    <w:p w:rsidR="00B86574" w:rsidRDefault="00137E85" w:rsidP="000254E1">
      <w:pPr>
        <w:pStyle w:val="BT"/>
      </w:pPr>
      <w:r>
        <w:t>42612</w:t>
      </w:r>
      <w:r w:rsidR="000E1612">
        <w:tab/>
      </w:r>
      <w:r w:rsidR="003F7B15">
        <w:t>Claimants</w:t>
      </w:r>
      <w:r w:rsidR="008F7392">
        <w:t xml:space="preserve"> with the most severe illnesses or disabilities</w:t>
      </w:r>
      <w:r w:rsidR="00EB3259">
        <w:t xml:space="preserve"> who have </w:t>
      </w:r>
      <w:r w:rsidR="000254E1">
        <w:t>limited capabi</w:t>
      </w:r>
      <w:r w:rsidR="00F73507">
        <w:t xml:space="preserve">lity for </w:t>
      </w:r>
      <w:r w:rsidR="009623E5">
        <w:t>work-related</w:t>
      </w:r>
      <w:r w:rsidR="00F73507">
        <w:t xml:space="preserve"> activity</w:t>
      </w:r>
      <w:r w:rsidR="008F7392">
        <w:t xml:space="preserve"> will receive the support component</w:t>
      </w:r>
      <w:r w:rsidR="000E1612" w:rsidRPr="003607E0">
        <w:rPr>
          <w:vertAlign w:val="superscript"/>
        </w:rPr>
        <w:t>1</w:t>
      </w:r>
      <w:r w:rsidR="005972FD">
        <w:t xml:space="preserve"> without conditionality although they may participate </w:t>
      </w:r>
      <w:r w:rsidR="008E4104">
        <w:t xml:space="preserve">in </w:t>
      </w:r>
      <w:r w:rsidR="009623E5">
        <w:t>work-related</w:t>
      </w:r>
      <w:r w:rsidR="00663E27">
        <w:t xml:space="preserve"> activity on a voluntary basis</w:t>
      </w:r>
      <w:r w:rsidR="008E4104">
        <w:t xml:space="preserve"> if they so wish</w:t>
      </w:r>
      <w:r w:rsidR="00663E27">
        <w:t>.</w:t>
      </w:r>
    </w:p>
    <w:p w:rsidR="000E1612" w:rsidRPr="000439E9" w:rsidRDefault="000E1612" w:rsidP="000E1612">
      <w:pPr>
        <w:pStyle w:val="Leg"/>
        <w:rPr>
          <w:color w:val="000000"/>
        </w:rPr>
      </w:pPr>
      <w:proofErr w:type="gramStart"/>
      <w:r>
        <w:t>1  WR</w:t>
      </w:r>
      <w:proofErr w:type="gramEnd"/>
      <w:r>
        <w:t xml:space="preserve"> Act (NI) 07, sec 4(4)</w:t>
      </w:r>
    </w:p>
    <w:p w:rsidR="000E1612" w:rsidRDefault="00137E85" w:rsidP="008E4104">
      <w:pPr>
        <w:pStyle w:val="BT"/>
      </w:pPr>
      <w:r>
        <w:t>42613</w:t>
      </w:r>
      <w:r w:rsidR="000E1612">
        <w:tab/>
        <w:t xml:space="preserve">The majority of claimants </w:t>
      </w:r>
      <w:r w:rsidR="008E4104">
        <w:t xml:space="preserve">who will be determined not to have limited capability for </w:t>
      </w:r>
      <w:r w:rsidR="009623E5">
        <w:t>work-related</w:t>
      </w:r>
      <w:r w:rsidR="008E4104">
        <w:t xml:space="preserve"> activity will receive a </w:t>
      </w:r>
      <w:r w:rsidR="009623E5">
        <w:t>work-related</w:t>
      </w:r>
      <w:r w:rsidR="000E1612">
        <w:t xml:space="preserve"> activity component</w:t>
      </w:r>
      <w:r w:rsidR="000E1612" w:rsidRPr="003607E0">
        <w:rPr>
          <w:vertAlign w:val="superscript"/>
        </w:rPr>
        <w:t>1</w:t>
      </w:r>
      <w:r w:rsidR="000E1612">
        <w:t>.</w:t>
      </w:r>
      <w:r w:rsidR="008E4104">
        <w:t xml:space="preserve"> </w:t>
      </w:r>
      <w:r w:rsidR="000E1612">
        <w:t xml:space="preserve"> These claimants are</w:t>
      </w:r>
      <w:r w:rsidR="008E4104">
        <w:t xml:space="preserve"> required to engage in the work </w:t>
      </w:r>
      <w:r w:rsidR="000E1612">
        <w:t>focused interview regime in the main phase of their Employment and Support Allowance claim.</w:t>
      </w:r>
    </w:p>
    <w:p w:rsidR="000E1612" w:rsidRPr="000F09DF" w:rsidRDefault="000E1612" w:rsidP="000E1612">
      <w:pPr>
        <w:pStyle w:val="BT"/>
      </w:pPr>
      <w:r>
        <w:tab/>
      </w:r>
      <w:r w:rsidRPr="003607E0">
        <w:rPr>
          <w:b/>
        </w:rPr>
        <w:t>Note:</w:t>
      </w:r>
      <w:r w:rsidR="008E4104">
        <w:t xml:space="preserve">  For further guidance on </w:t>
      </w:r>
      <w:r w:rsidR="009623E5">
        <w:t xml:space="preserve">work-focused </w:t>
      </w:r>
      <w:r>
        <w:t>interviews see DMG Chapter 53.</w:t>
      </w:r>
    </w:p>
    <w:p w:rsidR="000E1612" w:rsidRDefault="008E4104" w:rsidP="000E1612">
      <w:pPr>
        <w:pStyle w:val="Leg"/>
      </w:pPr>
      <w:proofErr w:type="gramStart"/>
      <w:r>
        <w:t>1  WR</w:t>
      </w:r>
      <w:proofErr w:type="gramEnd"/>
      <w:r>
        <w:t xml:space="preserve"> Act (NI) 07, </w:t>
      </w:r>
      <w:r w:rsidR="000E1612">
        <w:t xml:space="preserve">sec </w:t>
      </w:r>
      <w:r>
        <w:t xml:space="preserve">2(3) &amp; </w:t>
      </w:r>
      <w:r w:rsidR="000E1612">
        <w:t>4(5)</w:t>
      </w:r>
    </w:p>
    <w:p w:rsidR="00137E85" w:rsidRPr="00A46BE1" w:rsidRDefault="003607E0" w:rsidP="003607E0">
      <w:pPr>
        <w:pStyle w:val="BT"/>
      </w:pPr>
      <w:r>
        <w:tab/>
      </w:r>
      <w:r w:rsidR="00137E85" w:rsidRPr="00A46BE1">
        <w:t xml:space="preserve">42614 </w:t>
      </w:r>
      <w:r>
        <w:t>–</w:t>
      </w:r>
      <w:r w:rsidR="00137E85" w:rsidRPr="00A46BE1">
        <w:t xml:space="preserve"> 42619</w:t>
      </w:r>
    </w:p>
    <w:p w:rsidR="009C34C2" w:rsidRDefault="00FC5A2B" w:rsidP="00A46BE1">
      <w:pPr>
        <w:pStyle w:val="SG"/>
      </w:pPr>
      <w:r>
        <w:t>Entitlement ends before limited capability for work-related activity is determined</w:t>
      </w:r>
    </w:p>
    <w:p w:rsidR="00FC5A2B" w:rsidRDefault="00017E8D" w:rsidP="00E46D0E">
      <w:pPr>
        <w:pStyle w:val="BT"/>
      </w:pPr>
      <w:r>
        <w:t>42620</w:t>
      </w:r>
      <w:r w:rsidR="00FC5A2B">
        <w:tab/>
        <w:t xml:space="preserve">In cases where an award of Employment and Support Allowance ends during the assessment phase, </w:t>
      </w:r>
      <w:r w:rsidR="0002374D">
        <w:t xml:space="preserve">a </w:t>
      </w:r>
      <w:r w:rsidR="00FC5A2B">
        <w:t>claimant may request</w:t>
      </w:r>
      <w:r w:rsidR="0002374D">
        <w:t xml:space="preserve"> arrears of a component to be paid, even though no determinations about limited capab</w:t>
      </w:r>
      <w:r w:rsidR="00E46D0E">
        <w:t xml:space="preserve">ility for work and limited capability for work-related </w:t>
      </w:r>
      <w:r w:rsidR="0002374D">
        <w:t>activity</w:t>
      </w:r>
      <w:r w:rsidR="00087A14">
        <w:t xml:space="preserve"> have been made before entitlement ends.</w:t>
      </w:r>
    </w:p>
    <w:p w:rsidR="00087A14" w:rsidRDefault="00703CF8" w:rsidP="00FC5A2B">
      <w:pPr>
        <w:pStyle w:val="BT"/>
      </w:pPr>
      <w:r>
        <w:br w:type="page"/>
      </w:r>
      <w:r w:rsidR="00137E85">
        <w:lastRenderedPageBreak/>
        <w:t>42621</w:t>
      </w:r>
      <w:r w:rsidR="00087A14">
        <w:tab/>
        <w:t>Where</w:t>
      </w:r>
    </w:p>
    <w:p w:rsidR="00087A14" w:rsidRPr="00B52DEA" w:rsidRDefault="00087A14" w:rsidP="003607E0">
      <w:pPr>
        <w:pStyle w:val="Indent1"/>
      </w:pPr>
      <w:r w:rsidRPr="003607E0">
        <w:rPr>
          <w:b/>
        </w:rPr>
        <w:t>1.</w:t>
      </w:r>
      <w:r>
        <w:tab/>
        <w:t xml:space="preserve">a claimant’s entitlement to Employment and Support Allowance ends, for example because they have returned to work, after the 13th week of entitlement but before the work capability assessment has been carried out </w:t>
      </w:r>
      <w:r w:rsidRPr="00064AB1">
        <w:rPr>
          <w:b/>
        </w:rPr>
        <w:t>and</w:t>
      </w:r>
    </w:p>
    <w:p w:rsidR="00566BD6" w:rsidRDefault="00087A14" w:rsidP="003607E0">
      <w:pPr>
        <w:pStyle w:val="Indent1"/>
      </w:pPr>
      <w:r w:rsidRPr="003607E0">
        <w:rPr>
          <w:b/>
        </w:rPr>
        <w:t>2.</w:t>
      </w:r>
      <w:r>
        <w:tab/>
      </w:r>
      <w:proofErr w:type="gramStart"/>
      <w:r>
        <w:t>the</w:t>
      </w:r>
      <w:proofErr w:type="gramEnd"/>
      <w:r>
        <w:t xml:space="preserve"> claimant asks for arrears of a component </w:t>
      </w:r>
      <w:r w:rsidR="00566BD6">
        <w:t>to be paid from week 14</w:t>
      </w:r>
    </w:p>
    <w:p w:rsidR="00087A14" w:rsidRDefault="00566BD6" w:rsidP="00566BD6">
      <w:pPr>
        <w:pStyle w:val="BT"/>
      </w:pPr>
      <w:r>
        <w:tab/>
      </w:r>
      <w:proofErr w:type="gramStart"/>
      <w:r w:rsidR="00087A14">
        <w:t>the</w:t>
      </w:r>
      <w:proofErr w:type="gramEnd"/>
      <w:r w:rsidR="00087A14">
        <w:t xml:space="preserve"> decision maker should make a decision </w:t>
      </w:r>
      <w:r w:rsidR="006670D4">
        <w:t xml:space="preserve">not </w:t>
      </w:r>
      <w:r w:rsidR="00087A14">
        <w:t>to supersede the decision which awarded</w:t>
      </w:r>
      <w:r w:rsidR="0010716D">
        <w:t xml:space="preserve"> entitlement, or any later superseding decision, on the grounds that the conditions allowing supersession are not satisfied.  See DMG 4019 - 4020 for guidance on making a decision not to supersede.  The decision carries the right of appeal to an appeal tribunal</w:t>
      </w:r>
      <w:r w:rsidR="00064AB1">
        <w:rPr>
          <w:vertAlign w:val="superscript"/>
        </w:rPr>
        <w:t>1</w:t>
      </w:r>
      <w:r w:rsidR="0010716D">
        <w:t>.</w:t>
      </w:r>
    </w:p>
    <w:p w:rsidR="00367838" w:rsidRDefault="0010716D" w:rsidP="0015425C">
      <w:pPr>
        <w:pStyle w:val="Leg"/>
      </w:pPr>
      <w:proofErr w:type="gramStart"/>
      <w:r>
        <w:t>1  SS</w:t>
      </w:r>
      <w:proofErr w:type="gramEnd"/>
      <w:r>
        <w:t xml:space="preserve"> (NI) Order 98, sec 12(1);  R(DLA) 1/03</w:t>
      </w:r>
    </w:p>
    <w:p w:rsidR="0010716D" w:rsidRDefault="00137E85" w:rsidP="0010716D">
      <w:pPr>
        <w:pStyle w:val="BT"/>
      </w:pPr>
      <w:r>
        <w:t>42622</w:t>
      </w:r>
      <w:r w:rsidR="0010716D">
        <w:tab/>
      </w:r>
      <w:r w:rsidR="00DC4AAF" w:rsidRPr="00DC4AAF">
        <w:rPr>
          <w:b/>
        </w:rPr>
        <w:t>[See DMG Memo Vol 1/105, 4/127 &amp; 8/66]</w:t>
      </w:r>
      <w:r w:rsidR="00DC4AAF" w:rsidRPr="00DC4AAF">
        <w:t xml:space="preserve"> </w:t>
      </w:r>
      <w:r w:rsidR="0010716D">
        <w:t>A claimant cannot be awarded a component until the assessment phase has ended</w:t>
      </w:r>
      <w:r w:rsidR="0010716D" w:rsidRPr="00DC4AAF">
        <w:rPr>
          <w:vertAlign w:val="superscript"/>
        </w:rPr>
        <w:t>1</w:t>
      </w:r>
      <w:r w:rsidR="0010716D">
        <w:t>, and this is</w:t>
      </w:r>
    </w:p>
    <w:p w:rsidR="0010716D" w:rsidRPr="00B52DEA" w:rsidRDefault="0010716D" w:rsidP="00DC4AAF">
      <w:pPr>
        <w:pStyle w:val="Indent1"/>
      </w:pPr>
      <w:r w:rsidRPr="00DC4AAF">
        <w:rPr>
          <w:b/>
        </w:rPr>
        <w:t>1.</w:t>
      </w:r>
      <w:r>
        <w:tab/>
      </w:r>
      <w:proofErr w:type="gramStart"/>
      <w:r>
        <w:t>the</w:t>
      </w:r>
      <w:proofErr w:type="gramEnd"/>
      <w:r>
        <w:t xml:space="preserve"> last day of a period of 13 weeks starting with the date of the award</w:t>
      </w:r>
      <w:r w:rsidRPr="00DC4AAF">
        <w:rPr>
          <w:vertAlign w:val="superscript"/>
        </w:rPr>
        <w:t>2</w:t>
      </w:r>
      <w:r>
        <w:t xml:space="preserve"> </w:t>
      </w:r>
      <w:r w:rsidRPr="00DC4AAF">
        <w:rPr>
          <w:b/>
        </w:rPr>
        <w:t>or</w:t>
      </w:r>
    </w:p>
    <w:p w:rsidR="0010716D" w:rsidRDefault="0010716D" w:rsidP="00DC4AAF">
      <w:pPr>
        <w:pStyle w:val="Indent1"/>
      </w:pPr>
      <w:r w:rsidRPr="00DC4AAF">
        <w:rPr>
          <w:b/>
        </w:rPr>
        <w:t>2.</w:t>
      </w:r>
      <w:r>
        <w:tab/>
      </w:r>
      <w:proofErr w:type="gramStart"/>
      <w:r w:rsidR="00BD2D08">
        <w:t>when</w:t>
      </w:r>
      <w:proofErr w:type="gramEnd"/>
      <w:r w:rsidR="00BD2D08">
        <w:t xml:space="preserve"> a determination about limited capability for work has been made </w:t>
      </w:r>
      <w:r w:rsidR="00BD2D08" w:rsidRPr="00B52DEA">
        <w:t>if later</w:t>
      </w:r>
      <w:r w:rsidR="00BD2D08" w:rsidRPr="00BD2D08">
        <w:rPr>
          <w:vertAlign w:val="superscript"/>
        </w:rPr>
        <w:t>3</w:t>
      </w:r>
      <w:r w:rsidR="00BD2D08">
        <w:t>.</w:t>
      </w:r>
    </w:p>
    <w:p w:rsidR="00BD2D08" w:rsidRDefault="00BD2D08" w:rsidP="00BD2D08">
      <w:pPr>
        <w:pStyle w:val="BT"/>
      </w:pPr>
      <w:r>
        <w:tab/>
        <w:t xml:space="preserve">This means that if the limited capability for work determination is not made within the 13 week period, the assessment phase cannot end until it is made.  See DMG </w:t>
      </w:r>
      <w:r w:rsidR="00075A0D">
        <w:t>Chapter 44</w:t>
      </w:r>
      <w:r>
        <w:t xml:space="preserve"> for guidance on ending the assessment phase.</w:t>
      </w:r>
    </w:p>
    <w:p w:rsidR="00BD2D08" w:rsidRDefault="00BD2D08" w:rsidP="00BD2D08">
      <w:pPr>
        <w:pStyle w:val="Leg"/>
      </w:pPr>
      <w:r>
        <w:t xml:space="preserve">1  WR Act (NI) 07, sec 2(2)(a) &amp; (3)(a);  sec 4(4)(a) &amp; (5)(a);  2  ESA </w:t>
      </w:r>
      <w:proofErr w:type="spellStart"/>
      <w:r>
        <w:t>Regs</w:t>
      </w:r>
      <w:proofErr w:type="spellEnd"/>
      <w:r>
        <w:t xml:space="preserve"> (NI), </w:t>
      </w:r>
      <w:proofErr w:type="spellStart"/>
      <w:r>
        <w:t>reg</w:t>
      </w:r>
      <w:proofErr w:type="spellEnd"/>
      <w:r>
        <w:t xml:space="preserve"> 4(1);  3  </w:t>
      </w:r>
      <w:proofErr w:type="spellStart"/>
      <w:r>
        <w:t>reg</w:t>
      </w:r>
      <w:proofErr w:type="spellEnd"/>
      <w:r>
        <w:t xml:space="preserve"> 4(2)</w:t>
      </w:r>
    </w:p>
    <w:p w:rsidR="00BD2D08" w:rsidRDefault="00137E85" w:rsidP="004D57BD">
      <w:pPr>
        <w:pStyle w:val="BT"/>
      </w:pPr>
      <w:r>
        <w:t>42623</w:t>
      </w:r>
      <w:r w:rsidR="00BD2D08">
        <w:tab/>
        <w:t>If the claimant has limited capability for work, a determination is also required as to whether they have limited capability for work-related activity</w:t>
      </w:r>
      <w:r w:rsidR="00E46D0E" w:rsidRPr="00DC4AAF">
        <w:rPr>
          <w:vertAlign w:val="superscript"/>
        </w:rPr>
        <w:t>1</w:t>
      </w:r>
      <w:r w:rsidR="00E46D0E">
        <w:t xml:space="preserve">.  </w:t>
      </w:r>
      <w:r w:rsidR="00DD1778">
        <w:t xml:space="preserve">This determines whether the claimant is paid the work-related </w:t>
      </w:r>
      <w:r w:rsidR="004D57BD">
        <w:t>activity component or the support group component, and when the main phase begins</w:t>
      </w:r>
      <w:r w:rsidR="004D57BD" w:rsidRPr="00DC4AAF">
        <w:rPr>
          <w:vertAlign w:val="superscript"/>
        </w:rPr>
        <w:t>2</w:t>
      </w:r>
      <w:r w:rsidR="004D57BD">
        <w:t>.</w:t>
      </w:r>
    </w:p>
    <w:p w:rsidR="004D57BD" w:rsidRDefault="004D57BD" w:rsidP="004D57BD">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34;  2  </w:t>
      </w:r>
      <w:proofErr w:type="spellStart"/>
      <w:r>
        <w:t>reg</w:t>
      </w:r>
      <w:proofErr w:type="spellEnd"/>
      <w:r>
        <w:t xml:space="preserve"> 2(1) definition of “main phase”</w:t>
      </w:r>
    </w:p>
    <w:p w:rsidR="004D57BD" w:rsidRDefault="00137E85" w:rsidP="00F214D8">
      <w:pPr>
        <w:pStyle w:val="BT"/>
      </w:pPr>
      <w:r>
        <w:t>42624</w:t>
      </w:r>
      <w:r w:rsidR="004D57BD">
        <w:tab/>
        <w:t>These determinations cannot be made without evidence, and the claimant cannot be given the benefit of the doubt.  Even if the decision maker had sufficient evidence, for example from the questionnaire (ESA50), to make the necessary determinations without a medical report, the supersession effective date rules do not permit arrears of the component to be paid from week 14 in such cases.  This is because the rule allowing backdating to week 14 only applies where the component is awarded following receipt of a report from a health care professional</w:t>
      </w:r>
      <w:r w:rsidR="004D57BD" w:rsidRPr="00DC4AAF">
        <w:rPr>
          <w:vertAlign w:val="superscript"/>
        </w:rPr>
        <w:t>1</w:t>
      </w:r>
      <w:r w:rsidR="004D57BD">
        <w:t>.</w:t>
      </w:r>
    </w:p>
    <w:p w:rsidR="00F214D8" w:rsidRDefault="00F214D8" w:rsidP="00F214D8">
      <w:pPr>
        <w:pStyle w:val="Leg"/>
      </w:pPr>
      <w:proofErr w:type="gramStart"/>
      <w:r>
        <w:t>1  SS</w:t>
      </w:r>
      <w:proofErr w:type="gramEnd"/>
      <w:r>
        <w:t xml:space="preserve"> &amp; CS (D&amp;A) </w:t>
      </w:r>
      <w:proofErr w:type="spellStart"/>
      <w:r>
        <w:t>Regs</w:t>
      </w:r>
      <w:proofErr w:type="spellEnd"/>
      <w:r>
        <w:t xml:space="preserve"> (NI), </w:t>
      </w:r>
      <w:proofErr w:type="spellStart"/>
      <w:r>
        <w:t>reg</w:t>
      </w:r>
      <w:proofErr w:type="spellEnd"/>
      <w:r>
        <w:t xml:space="preserve"> 6(2)(q) &amp; 7(37)</w:t>
      </w:r>
    </w:p>
    <w:p w:rsidR="004D57BD" w:rsidRDefault="00137E85" w:rsidP="00880064">
      <w:pPr>
        <w:pStyle w:val="BT"/>
      </w:pPr>
      <w:r>
        <w:t>42625</w:t>
      </w:r>
      <w:r w:rsidR="00880064">
        <w:tab/>
        <w:t>That means that the normal effective date rules for a change of circumstances would apply</w:t>
      </w:r>
      <w:r w:rsidR="00880064" w:rsidRPr="00DC4AAF">
        <w:rPr>
          <w:vertAlign w:val="superscript"/>
        </w:rPr>
        <w:t>1</w:t>
      </w:r>
      <w:r w:rsidR="00880064">
        <w:t xml:space="preserve">.  The change would be making the determinations, and as this occurred after entitlement to Employment and Support Allowance ended it would not </w:t>
      </w:r>
      <w:r w:rsidR="00880064">
        <w:lastRenderedPageBreak/>
        <w:t>be relevant to the decision which awarded entitlement.  The decision maker could not supersede for a relevant change of circumstances to change that outcome, as, in this context, further entitlement following a disallowance requires a claim</w:t>
      </w:r>
      <w:r w:rsidR="00064AB1">
        <w:rPr>
          <w:vertAlign w:val="superscript"/>
        </w:rPr>
        <w:t>2</w:t>
      </w:r>
      <w:r w:rsidR="00880064">
        <w:t>.</w:t>
      </w:r>
    </w:p>
    <w:p w:rsidR="00880064" w:rsidRDefault="00880064" w:rsidP="00880064">
      <w:pPr>
        <w:pStyle w:val="Leg"/>
      </w:pPr>
      <w:proofErr w:type="gramStart"/>
      <w:r>
        <w:t>1  SS</w:t>
      </w:r>
      <w:proofErr w:type="gramEnd"/>
      <w:r>
        <w:t xml:space="preserve"> &amp; CS (D&amp;A) </w:t>
      </w:r>
      <w:proofErr w:type="spellStart"/>
      <w:r>
        <w:t>Regs</w:t>
      </w:r>
      <w:proofErr w:type="spellEnd"/>
      <w:r>
        <w:t xml:space="preserve"> (NI), </w:t>
      </w:r>
      <w:proofErr w:type="spellStart"/>
      <w:r>
        <w:t>Sch</w:t>
      </w:r>
      <w:proofErr w:type="spellEnd"/>
      <w:r>
        <w:t xml:space="preserve"> 2C;  2  SS (NI) Order 98, art 9(2)(b)</w:t>
      </w:r>
    </w:p>
    <w:p w:rsidR="003F4214" w:rsidRDefault="003F4214" w:rsidP="003F4214">
      <w:pPr>
        <w:pStyle w:val="SG"/>
      </w:pPr>
      <w:r>
        <w:t>Claim for Universal Credit</w:t>
      </w:r>
    </w:p>
    <w:p w:rsidR="003F4214" w:rsidRDefault="003F4214" w:rsidP="00DC4AAF">
      <w:pPr>
        <w:pStyle w:val="BT"/>
      </w:pPr>
      <w:r>
        <w:t>42626</w:t>
      </w:r>
      <w:r>
        <w:tab/>
        <w:t>Where</w:t>
      </w:r>
    </w:p>
    <w:p w:rsidR="003F4214" w:rsidRDefault="003F4214" w:rsidP="003F4214">
      <w:pPr>
        <w:pStyle w:val="BT"/>
        <w:ind w:left="1418" w:hanging="1418"/>
        <w:rPr>
          <w:b/>
        </w:rPr>
      </w:pPr>
      <w:r>
        <w:tab/>
      </w:r>
      <w:r>
        <w:rPr>
          <w:b/>
        </w:rPr>
        <w:t>1.</w:t>
      </w:r>
      <w:r>
        <w:tab/>
      </w:r>
      <w:proofErr w:type="gramStart"/>
      <w:r>
        <w:t>an</w:t>
      </w:r>
      <w:proofErr w:type="gramEnd"/>
      <w:r>
        <w:t xml:space="preserve"> award of Employment and Support Allowance ends when a claim is made for Universal Credit </w:t>
      </w:r>
      <w:r>
        <w:rPr>
          <w:b/>
        </w:rPr>
        <w:t>and</w:t>
      </w:r>
    </w:p>
    <w:p w:rsidR="003F4214" w:rsidRDefault="003F4214" w:rsidP="003F4214">
      <w:pPr>
        <w:pStyle w:val="BT"/>
        <w:ind w:left="1418" w:hanging="1418"/>
        <w:rPr>
          <w:b/>
        </w:rPr>
      </w:pPr>
      <w:r>
        <w:rPr>
          <w:b/>
        </w:rPr>
        <w:tab/>
        <w:t>2.</w:t>
      </w:r>
      <w:r>
        <w:tab/>
      </w:r>
      <w:proofErr w:type="gramStart"/>
      <w:r>
        <w:t>the</w:t>
      </w:r>
      <w:proofErr w:type="gramEnd"/>
      <w:r>
        <w:t xml:space="preserve"> Employment and Support Allowance assessment phase has not ended </w:t>
      </w:r>
      <w:r>
        <w:rPr>
          <w:b/>
        </w:rPr>
        <w:t>and</w:t>
      </w:r>
    </w:p>
    <w:p w:rsidR="003F4214" w:rsidRDefault="003F4214" w:rsidP="003F4214">
      <w:pPr>
        <w:pStyle w:val="BT"/>
        <w:ind w:left="1418" w:hanging="1418"/>
      </w:pPr>
      <w:r>
        <w:rPr>
          <w:b/>
        </w:rPr>
        <w:tab/>
        <w:t>3</w:t>
      </w:r>
      <w:r w:rsidR="00317755">
        <w:rPr>
          <w:b/>
        </w:rPr>
        <w:t>.</w:t>
      </w:r>
      <w:r>
        <w:tab/>
      </w:r>
      <w:r w:rsidR="005F7B90">
        <w:t xml:space="preserve">it is determined that the claimant has, or is treated as having, limited capability for work or limited capability for work-related activity for the purposes of Universal </w:t>
      </w:r>
      <w:r w:rsidR="0071133D">
        <w:t>Credit</w:t>
      </w:r>
    </w:p>
    <w:p w:rsidR="0071133D" w:rsidRDefault="0071133D" w:rsidP="0071133D">
      <w:pPr>
        <w:pStyle w:val="BT"/>
      </w:pPr>
      <w:r>
        <w:rPr>
          <w:b/>
        </w:rPr>
        <w:tab/>
      </w:r>
      <w:r>
        <w:t xml:space="preserve">the decision maker should determine whether, using the evidence obtained for the Universal Credit work capability assessment outcome, the claimant had </w:t>
      </w:r>
      <w:r w:rsidR="00317755">
        <w:t xml:space="preserve">limited </w:t>
      </w:r>
      <w:r>
        <w:t>capability for work and if so, whether they had limited capability for work-related activity, for the purposes of Employment and Support Allowance.</w:t>
      </w:r>
    </w:p>
    <w:p w:rsidR="0071133D" w:rsidRDefault="0071133D" w:rsidP="0071133D">
      <w:pPr>
        <w:pStyle w:val="BT"/>
      </w:pPr>
      <w:r>
        <w:tab/>
      </w:r>
      <w:proofErr w:type="gramStart"/>
      <w:r>
        <w:rPr>
          <w:b/>
        </w:rPr>
        <w:t>Note :</w:t>
      </w:r>
      <w:proofErr w:type="gramEnd"/>
      <w:r>
        <w:t xml:space="preserve">  The limited capability for work and limited capability for work-related activity descriptors for Universal Credit and Employment and Support Allowance are identical, as are most of the conditions for treating a claimant as having limited capability for work or limited capability for work-related activity.  See ADM Chapters </w:t>
      </w:r>
      <w:r w:rsidR="005A335F">
        <w:t>G2 and G3 for further details.</w:t>
      </w:r>
    </w:p>
    <w:p w:rsidR="005A335F" w:rsidRDefault="005A335F" w:rsidP="0071133D">
      <w:pPr>
        <w:pStyle w:val="BT"/>
      </w:pPr>
      <w:r>
        <w:t>42627</w:t>
      </w:r>
      <w:r>
        <w:tab/>
        <w:t>Where</w:t>
      </w:r>
      <w:r w:rsidR="00A73120">
        <w:t xml:space="preserve"> the decision maker makes determinations about limited capability for work and limited capability for work-related activity as in DMG 42626, the decision awarding Employment and Support Allowance should be superseded</w:t>
      </w:r>
      <w:r w:rsidR="00A73120" w:rsidRPr="00A73120">
        <w:rPr>
          <w:vertAlign w:val="superscript"/>
        </w:rPr>
        <w:t>1</w:t>
      </w:r>
      <w:r w:rsidR="00A73120">
        <w:t xml:space="preserve"> and the appropriate component awarded as normal up to the day before the date of the Universal Credit claim.  See DMG Chapter 04 for detailed guidance on supersession</w:t>
      </w:r>
      <w:r w:rsidR="006117E5">
        <w:t>.</w:t>
      </w:r>
    </w:p>
    <w:p w:rsidR="006117E5" w:rsidRPr="006117E5" w:rsidRDefault="006117E5" w:rsidP="0071133D">
      <w:pPr>
        <w:pStyle w:val="BT"/>
      </w:pPr>
      <w:r>
        <w:tab/>
      </w:r>
      <w:proofErr w:type="gramStart"/>
      <w:r>
        <w:rPr>
          <w:b/>
        </w:rPr>
        <w:t>Note :</w:t>
      </w:r>
      <w:proofErr w:type="gramEnd"/>
      <w:r>
        <w:t xml:space="preserve">  See DMG Chapter 44 Appendix 10 for guidance on when the work-related activity component can be included in an award of Employment and Support Allowance.</w:t>
      </w:r>
    </w:p>
    <w:p w:rsidR="006117E5" w:rsidRPr="000439E9" w:rsidRDefault="006117E5" w:rsidP="006117E5">
      <w:pPr>
        <w:pStyle w:val="Leg"/>
        <w:rPr>
          <w:color w:val="000000"/>
        </w:rPr>
      </w:pPr>
      <w:proofErr w:type="gramStart"/>
      <w:r>
        <w:t>1  SS</w:t>
      </w:r>
      <w:proofErr w:type="gramEnd"/>
      <w:r>
        <w:t xml:space="preserve"> &amp; CS (D&amp;A) </w:t>
      </w:r>
      <w:proofErr w:type="spellStart"/>
      <w:r>
        <w:t>Regs</w:t>
      </w:r>
      <w:proofErr w:type="spellEnd"/>
      <w:r>
        <w:t xml:space="preserve"> (NI), </w:t>
      </w:r>
      <w:proofErr w:type="spellStart"/>
      <w:r>
        <w:t>reg</w:t>
      </w:r>
      <w:proofErr w:type="spellEnd"/>
      <w:r>
        <w:t xml:space="preserve"> 6(2)(q) &amp; 7(38) or (39)</w:t>
      </w:r>
    </w:p>
    <w:p w:rsidR="00367838" w:rsidRPr="00A46BE1" w:rsidRDefault="00DC4AAF" w:rsidP="00DC4AAF">
      <w:pPr>
        <w:pStyle w:val="BT"/>
      </w:pPr>
      <w:r>
        <w:tab/>
      </w:r>
      <w:r w:rsidR="006117E5">
        <w:t>42628</w:t>
      </w:r>
      <w:r w:rsidR="00137E85" w:rsidRPr="00A46BE1">
        <w:t xml:space="preserve"> </w:t>
      </w:r>
      <w:r>
        <w:t>–</w:t>
      </w:r>
      <w:r w:rsidR="00137E85" w:rsidRPr="00A46BE1">
        <w:t xml:space="preserve"> 42669</w:t>
      </w:r>
    </w:p>
    <w:p w:rsidR="00603CFC" w:rsidRDefault="00603CFC" w:rsidP="00A46BE1">
      <w:pPr>
        <w:pStyle w:val="SG"/>
      </w:pPr>
      <w:r>
        <w:lastRenderedPageBreak/>
        <w:t>Determination of limited capability for work</w:t>
      </w:r>
      <w:r w:rsidR="0081130C">
        <w:t>-</w:t>
      </w:r>
      <w:r>
        <w:t>related activity</w:t>
      </w:r>
    </w:p>
    <w:p w:rsidR="00465B18" w:rsidRDefault="00017E8D" w:rsidP="000439E9">
      <w:pPr>
        <w:pStyle w:val="BT"/>
      </w:pPr>
      <w:r>
        <w:t>42670</w:t>
      </w:r>
      <w:r w:rsidR="00392116">
        <w:tab/>
      </w:r>
      <w:r w:rsidR="007B3BB3">
        <w:t xml:space="preserve">Whether a </w:t>
      </w:r>
      <w:r w:rsidR="006A22C4">
        <w:t>claimant</w:t>
      </w:r>
      <w:r w:rsidR="007B3BB3">
        <w:t xml:space="preserve">’s capability for work-related activity is limited by the </w:t>
      </w:r>
      <w:r w:rsidR="006A22C4">
        <w:t>claimant</w:t>
      </w:r>
      <w:r w:rsidR="007B3BB3">
        <w:t xml:space="preserve">’s physical or mental condition and the limitation is such that it is not reasonable to require the </w:t>
      </w:r>
      <w:r w:rsidR="006A22C4">
        <w:t>claimant</w:t>
      </w:r>
      <w:r w:rsidR="007B3BB3">
        <w:t xml:space="preserve"> to undertake such activity is determined if one or more of the descriptors are met</w:t>
      </w:r>
      <w:r w:rsidR="007B3BB3" w:rsidRPr="00DC4AAF">
        <w:rPr>
          <w:vertAlign w:val="superscript"/>
        </w:rPr>
        <w:t>1</w:t>
      </w:r>
      <w:r w:rsidR="007B3BB3">
        <w:t>.</w:t>
      </w:r>
    </w:p>
    <w:p w:rsidR="007B3BB3" w:rsidRPr="000439E9" w:rsidRDefault="007B3BB3" w:rsidP="007B3BB3">
      <w:pPr>
        <w:pStyle w:val="Leg"/>
        <w:rPr>
          <w:color w:val="000000"/>
        </w:rPr>
      </w:pPr>
      <w:proofErr w:type="gramStart"/>
      <w:r>
        <w:t>1</w:t>
      </w:r>
      <w:r w:rsidR="000439E9">
        <w:t xml:space="preserve"> </w:t>
      </w:r>
      <w:r>
        <w:t xml:space="preserve"> ESA</w:t>
      </w:r>
      <w:proofErr w:type="gramEnd"/>
      <w:r>
        <w:t xml:space="preserve"> Regs</w:t>
      </w:r>
      <w:r w:rsidR="000439E9">
        <w:t xml:space="preserve"> (NI)</w:t>
      </w:r>
      <w:r>
        <w:t>, reg 3</w:t>
      </w:r>
      <w:r w:rsidR="00215DF6">
        <w:t>4</w:t>
      </w:r>
      <w:r>
        <w:t>(1</w:t>
      </w:r>
      <w:r w:rsidR="007B66CB">
        <w:t>)</w:t>
      </w:r>
      <w:r w:rsidR="000578E1">
        <w:t>, Sch 3</w:t>
      </w:r>
    </w:p>
    <w:p w:rsidR="00CE6F06" w:rsidRDefault="00137E85" w:rsidP="000439E9">
      <w:pPr>
        <w:pStyle w:val="BT"/>
      </w:pPr>
      <w:r>
        <w:t>42671</w:t>
      </w:r>
      <w:r w:rsidR="00392116">
        <w:tab/>
      </w:r>
      <w:r w:rsidR="00367838" w:rsidRPr="00DC4AAF">
        <w:rPr>
          <w:b/>
        </w:rPr>
        <w:t>[See DMG Memo Vol 8/81]</w:t>
      </w:r>
      <w:r w:rsidR="00367838">
        <w:t xml:space="preserve"> </w:t>
      </w:r>
      <w:r w:rsidR="00CE6F06">
        <w:t xml:space="preserve">A descriptor applies to a </w:t>
      </w:r>
      <w:r w:rsidR="007B5692">
        <w:t>claimant</w:t>
      </w:r>
      <w:r w:rsidR="00CE6F06">
        <w:t xml:space="preserve"> if that descriptor applies to the </w:t>
      </w:r>
      <w:r w:rsidR="007B5692">
        <w:t>claimant</w:t>
      </w:r>
      <w:r w:rsidR="00CE6F06">
        <w:t xml:space="preserve"> for the majority of th</w:t>
      </w:r>
      <w:r w:rsidR="002C2D41">
        <w:t>e time or on the majority of</w:t>
      </w:r>
      <w:r w:rsidR="00CE6F06">
        <w:t xml:space="preserve"> occasions on which the </w:t>
      </w:r>
      <w:r w:rsidR="007B5692">
        <w:t>claimant</w:t>
      </w:r>
      <w:r w:rsidR="003F0B6C">
        <w:t xml:space="preserve"> </w:t>
      </w:r>
      <w:r w:rsidR="00CE6F06">
        <w:t>carries out or attempts to carry out the activity described by that descriptor</w:t>
      </w:r>
      <w:r w:rsidR="00064AB1">
        <w:rPr>
          <w:vertAlign w:val="superscript"/>
        </w:rPr>
        <w:t>1</w:t>
      </w:r>
      <w:r w:rsidR="00CE6F06">
        <w:t>.</w:t>
      </w:r>
    </w:p>
    <w:p w:rsidR="00CE6F06" w:rsidRPr="000439E9" w:rsidRDefault="00CE6F06" w:rsidP="00CE6F06">
      <w:pPr>
        <w:pStyle w:val="Leg"/>
        <w:rPr>
          <w:color w:val="000000"/>
        </w:rPr>
      </w:pPr>
      <w:proofErr w:type="gramStart"/>
      <w:r>
        <w:t>1</w:t>
      </w:r>
      <w:r w:rsidR="008E3621">
        <w:t xml:space="preserve"> </w:t>
      </w:r>
      <w:r w:rsidR="000439E9">
        <w:t xml:space="preserve"> ESA</w:t>
      </w:r>
      <w:proofErr w:type="gramEnd"/>
      <w:r w:rsidR="000439E9">
        <w:t xml:space="preserve"> Regs (NI), </w:t>
      </w:r>
      <w:r>
        <w:t>reg 3</w:t>
      </w:r>
      <w:r w:rsidR="00215DF6">
        <w:t>4</w:t>
      </w:r>
      <w:r>
        <w:t>(2)</w:t>
      </w:r>
    </w:p>
    <w:p w:rsidR="00080407" w:rsidRDefault="00137E85" w:rsidP="00CE6F06">
      <w:pPr>
        <w:pStyle w:val="BT"/>
      </w:pPr>
      <w:r>
        <w:t>42672</w:t>
      </w:r>
      <w:r w:rsidR="00392116">
        <w:tab/>
      </w:r>
      <w:r w:rsidR="008D46AE">
        <w:t xml:space="preserve">A </w:t>
      </w:r>
      <w:r w:rsidR="003F0B6C">
        <w:t>claimant</w:t>
      </w:r>
      <w:r w:rsidR="00080407">
        <w:t xml:space="preserve"> will be assessed as if</w:t>
      </w:r>
    </w:p>
    <w:p w:rsidR="00CE6F06" w:rsidRPr="00B52DEA" w:rsidRDefault="00080407" w:rsidP="00703CF8">
      <w:pPr>
        <w:pStyle w:val="Indent1"/>
      </w:pPr>
      <w:r w:rsidRPr="00703CF8">
        <w:rPr>
          <w:b/>
        </w:rPr>
        <w:t>1.</w:t>
      </w:r>
      <w:r>
        <w:tab/>
      </w:r>
      <w:proofErr w:type="gramStart"/>
      <w:r w:rsidR="00D955C4">
        <w:t>fitted</w:t>
      </w:r>
      <w:proofErr w:type="gramEnd"/>
      <w:r w:rsidR="00D955C4">
        <w:t xml:space="preserve"> with or wearing any prosthesis with which that claimant is normally fitted or normally wears (such as an artificial limb) </w:t>
      </w:r>
      <w:r w:rsidR="00D955C4" w:rsidRPr="00703CF8">
        <w:rPr>
          <w:b/>
        </w:rPr>
        <w:t>or</w:t>
      </w:r>
    </w:p>
    <w:p w:rsidR="00D955C4" w:rsidRPr="00D955C4" w:rsidRDefault="00D955C4" w:rsidP="00703CF8">
      <w:pPr>
        <w:pStyle w:val="Indent1"/>
      </w:pPr>
      <w:r w:rsidRPr="00703CF8">
        <w:rPr>
          <w:b/>
        </w:rPr>
        <w:t>2.</w:t>
      </w:r>
      <w:r>
        <w:tab/>
      </w:r>
      <w:proofErr w:type="gramStart"/>
      <w:r>
        <w:t>wearing</w:t>
      </w:r>
      <w:proofErr w:type="gramEnd"/>
      <w:r>
        <w:t xml:space="preserve"> or using any aid or appliance which is normally, or could reasonably be expected to be, worn or used (such as a hearing aid)</w:t>
      </w:r>
      <w:r w:rsidRPr="00D955C4">
        <w:rPr>
          <w:vertAlign w:val="superscript"/>
        </w:rPr>
        <w:t>1</w:t>
      </w:r>
      <w:r>
        <w:t>.</w:t>
      </w:r>
    </w:p>
    <w:p w:rsidR="008D46AE" w:rsidRPr="00E92F30" w:rsidRDefault="008D46AE" w:rsidP="008D46AE">
      <w:pPr>
        <w:pStyle w:val="Leg"/>
        <w:rPr>
          <w:color w:val="000000"/>
        </w:rPr>
      </w:pPr>
      <w:proofErr w:type="gramStart"/>
      <w:r>
        <w:t>1</w:t>
      </w:r>
      <w:r w:rsidR="00392116">
        <w:t xml:space="preserve"> </w:t>
      </w:r>
      <w:r w:rsidR="00E92F30">
        <w:t xml:space="preserve"> ESA</w:t>
      </w:r>
      <w:proofErr w:type="gramEnd"/>
      <w:r w:rsidR="00E92F30">
        <w:t xml:space="preserve"> Regs (NI), </w:t>
      </w:r>
      <w:r>
        <w:t>reg 3</w:t>
      </w:r>
      <w:r w:rsidR="00215DF6">
        <w:t>4</w:t>
      </w:r>
      <w:r>
        <w:t>(3)</w:t>
      </w:r>
    </w:p>
    <w:p w:rsidR="00D955C4" w:rsidRDefault="00137E85" w:rsidP="00D955C4">
      <w:pPr>
        <w:pStyle w:val="BT"/>
      </w:pPr>
      <w:r>
        <w:t>42673</w:t>
      </w:r>
      <w:r w:rsidR="00D955C4">
        <w:tab/>
        <w:t>When assessing the extent of the claimant’s limited capability for work-related assessment, it is a condition that the claimant’s inability to perform</w:t>
      </w:r>
      <w:r w:rsidR="00D955C4" w:rsidRPr="00703CF8">
        <w:rPr>
          <w:vertAlign w:val="superscript"/>
        </w:rPr>
        <w:t>1</w:t>
      </w:r>
    </w:p>
    <w:p w:rsidR="00D955C4" w:rsidRDefault="00D955C4" w:rsidP="00703CF8">
      <w:pPr>
        <w:pStyle w:val="Indent1"/>
      </w:pPr>
      <w:r w:rsidRPr="00703CF8">
        <w:rPr>
          <w:b/>
        </w:rPr>
        <w:t>1.</w:t>
      </w:r>
      <w:r>
        <w:tab/>
      </w:r>
      <w:proofErr w:type="gramStart"/>
      <w:r>
        <w:t>physical</w:t>
      </w:r>
      <w:proofErr w:type="gramEnd"/>
      <w:r>
        <w:t xml:space="preserve"> descriptors</w:t>
      </w:r>
      <w:r w:rsidRPr="00703CF8">
        <w:rPr>
          <w:vertAlign w:val="superscript"/>
        </w:rPr>
        <w:t>2</w:t>
      </w:r>
      <w:r w:rsidRPr="00B52DEA">
        <w:t xml:space="preserve"> </w:t>
      </w:r>
      <w:r>
        <w:t>arises</w:t>
      </w:r>
    </w:p>
    <w:p w:rsidR="00D955C4" w:rsidRPr="00B52DEA" w:rsidRDefault="00D955C4" w:rsidP="00703CF8">
      <w:pPr>
        <w:pStyle w:val="Indent2"/>
      </w:pPr>
      <w:r w:rsidRPr="00703CF8">
        <w:rPr>
          <w:b/>
        </w:rPr>
        <w:t>1.1</w:t>
      </w:r>
      <w:r>
        <w:tab/>
      </w:r>
      <w:proofErr w:type="gramStart"/>
      <w:r>
        <w:t>from</w:t>
      </w:r>
      <w:proofErr w:type="gramEnd"/>
      <w:r>
        <w:t xml:space="preserve"> a specific bodily (i.e. physical) disease or disablement </w:t>
      </w:r>
      <w:r w:rsidRPr="00703CF8">
        <w:rPr>
          <w:b/>
        </w:rPr>
        <w:t>or</w:t>
      </w:r>
    </w:p>
    <w:p w:rsidR="00D955C4" w:rsidRPr="00B52DEA" w:rsidRDefault="00D955C4" w:rsidP="00703CF8">
      <w:pPr>
        <w:pStyle w:val="Indent2"/>
      </w:pPr>
      <w:r w:rsidRPr="00703CF8">
        <w:rPr>
          <w:b/>
        </w:rPr>
        <w:t>1.2</w:t>
      </w:r>
      <w:r>
        <w:tab/>
      </w:r>
      <w:proofErr w:type="gramStart"/>
      <w:r>
        <w:t>as</w:t>
      </w:r>
      <w:proofErr w:type="gramEnd"/>
      <w:r>
        <w:t xml:space="preserve"> a direct result of treatment by a registered medical practitioner for such a condition </w:t>
      </w:r>
      <w:r w:rsidRPr="00703CF8">
        <w:rPr>
          <w:b/>
        </w:rPr>
        <w:t>and</w:t>
      </w:r>
    </w:p>
    <w:p w:rsidR="00D955C4" w:rsidRDefault="00D955C4" w:rsidP="00703CF8">
      <w:pPr>
        <w:pStyle w:val="Indent1"/>
      </w:pPr>
      <w:r w:rsidRPr="00703CF8">
        <w:rPr>
          <w:b/>
        </w:rPr>
        <w:t>2.</w:t>
      </w:r>
      <w:r>
        <w:tab/>
      </w:r>
      <w:proofErr w:type="gramStart"/>
      <w:r>
        <w:t>mental</w:t>
      </w:r>
      <w:proofErr w:type="gramEnd"/>
      <w:r>
        <w:t xml:space="preserve"> descriptors</w:t>
      </w:r>
      <w:r w:rsidRPr="00D955C4">
        <w:rPr>
          <w:vertAlign w:val="superscript"/>
        </w:rPr>
        <w:t>3</w:t>
      </w:r>
      <w:r>
        <w:t xml:space="preserve"> arises</w:t>
      </w:r>
    </w:p>
    <w:p w:rsidR="00D955C4" w:rsidRPr="00B52DEA" w:rsidRDefault="00D955C4" w:rsidP="00703CF8">
      <w:pPr>
        <w:pStyle w:val="Indent2"/>
      </w:pPr>
      <w:r w:rsidRPr="00703CF8">
        <w:rPr>
          <w:b/>
        </w:rPr>
        <w:t>2.1</w:t>
      </w:r>
      <w:r>
        <w:tab/>
      </w:r>
      <w:proofErr w:type="gramStart"/>
      <w:r>
        <w:t>from</w:t>
      </w:r>
      <w:proofErr w:type="gramEnd"/>
      <w:r>
        <w:t xml:space="preserve"> a specific mental illness or disablement </w:t>
      </w:r>
      <w:r w:rsidRPr="00703CF8">
        <w:rPr>
          <w:b/>
        </w:rPr>
        <w:t>or</w:t>
      </w:r>
    </w:p>
    <w:p w:rsidR="00D955C4" w:rsidRDefault="00D955C4" w:rsidP="00703CF8">
      <w:pPr>
        <w:pStyle w:val="Indent2"/>
      </w:pPr>
      <w:r w:rsidRPr="00703CF8">
        <w:rPr>
          <w:b/>
        </w:rPr>
        <w:t>2.2</w:t>
      </w:r>
      <w:r>
        <w:tab/>
      </w:r>
      <w:proofErr w:type="gramStart"/>
      <w:r>
        <w:t>as</w:t>
      </w:r>
      <w:proofErr w:type="gramEnd"/>
      <w:r>
        <w:t xml:space="preserve"> a direct result of treatment by a registered medical practitioner for such a condition.</w:t>
      </w:r>
    </w:p>
    <w:p w:rsidR="00D955C4" w:rsidRPr="00E92F30" w:rsidRDefault="00D955C4" w:rsidP="00D955C4">
      <w:pPr>
        <w:pStyle w:val="Leg"/>
        <w:rPr>
          <w:color w:val="000000"/>
        </w:rPr>
      </w:pPr>
      <w:r>
        <w:t>1  ESA Regs (NI), reg 34(6);  2  Sch 3, descriptors 1-8, 15(a) &amp; (b), 16(a) &amp; (b);</w:t>
      </w:r>
      <w:r>
        <w:br/>
        <w:t>3  Sch 3, descriptors 9-14, 15(c) &amp; (d), 16(c) &amp; (d)</w:t>
      </w:r>
    </w:p>
    <w:p w:rsidR="00137E85" w:rsidRPr="00A46BE1" w:rsidRDefault="00703CF8" w:rsidP="00703CF8">
      <w:pPr>
        <w:pStyle w:val="BT"/>
      </w:pPr>
      <w:r>
        <w:tab/>
      </w:r>
      <w:r w:rsidR="00137E85" w:rsidRPr="00A46BE1">
        <w:t xml:space="preserve">42674 </w:t>
      </w:r>
      <w:r>
        <w:t>–</w:t>
      </w:r>
      <w:r w:rsidR="00137E85" w:rsidRPr="00A46BE1">
        <w:t xml:space="preserve"> 42679</w:t>
      </w:r>
    </w:p>
    <w:p w:rsidR="007F7507" w:rsidRDefault="002722D9" w:rsidP="00A46BE1">
      <w:pPr>
        <w:pStyle w:val="SG"/>
      </w:pPr>
      <w:r>
        <w:br w:type="page"/>
      </w:r>
      <w:r w:rsidR="00444670">
        <w:lastRenderedPageBreak/>
        <w:t xml:space="preserve">Certain </w:t>
      </w:r>
      <w:r w:rsidR="003F0B6C">
        <w:t>claimant</w:t>
      </w:r>
      <w:r w:rsidR="00444670">
        <w:t>s treated as having limited capabilit</w:t>
      </w:r>
      <w:r w:rsidR="00AF76EC">
        <w:t>y for work-</w:t>
      </w:r>
      <w:r w:rsidR="00444670">
        <w:t>related activity</w:t>
      </w:r>
    </w:p>
    <w:p w:rsidR="007F7507" w:rsidRDefault="007F7507" w:rsidP="00703CF8">
      <w:pPr>
        <w:pStyle w:val="BT"/>
      </w:pPr>
      <w:r>
        <w:t>42680</w:t>
      </w:r>
      <w:r w:rsidR="00703CF8">
        <w:tab/>
      </w:r>
      <w:r>
        <w:t xml:space="preserve">A claimant is treated as having </w:t>
      </w:r>
      <w:r w:rsidR="00075A0D">
        <w:t>limited capability for work-related activity</w:t>
      </w:r>
      <w:r>
        <w:t xml:space="preserve"> if they are</w:t>
      </w:r>
      <w:r>
        <w:rPr>
          <w:vertAlign w:val="superscript"/>
        </w:rPr>
        <w:t>1</w:t>
      </w:r>
    </w:p>
    <w:p w:rsidR="007F7507" w:rsidRDefault="007F7507" w:rsidP="00703CF8">
      <w:pPr>
        <w:pStyle w:val="Indent1"/>
      </w:pPr>
      <w:r>
        <w:rPr>
          <w:b/>
          <w:bCs/>
        </w:rPr>
        <w:t>1.</w:t>
      </w:r>
      <w:r w:rsidR="00703CF8">
        <w:tab/>
      </w:r>
      <w:proofErr w:type="gramStart"/>
      <w:r>
        <w:t>terminally</w:t>
      </w:r>
      <w:proofErr w:type="gramEnd"/>
      <w:r>
        <w:t xml:space="preserve"> ill </w:t>
      </w:r>
      <w:r>
        <w:rPr>
          <w:b/>
          <w:bCs/>
        </w:rPr>
        <w:t>or</w:t>
      </w:r>
    </w:p>
    <w:p w:rsidR="007F7507" w:rsidRDefault="007F7507" w:rsidP="00703CF8">
      <w:pPr>
        <w:pStyle w:val="Indent1"/>
      </w:pPr>
      <w:r>
        <w:rPr>
          <w:b/>
          <w:bCs/>
        </w:rPr>
        <w:t>2.</w:t>
      </w:r>
      <w:r w:rsidR="00703CF8">
        <w:tab/>
      </w:r>
      <w:proofErr w:type="gramStart"/>
      <w:r>
        <w:t>is</w:t>
      </w:r>
      <w:proofErr w:type="gramEnd"/>
    </w:p>
    <w:p w:rsidR="007F7507" w:rsidRDefault="007F7507" w:rsidP="00703CF8">
      <w:pPr>
        <w:pStyle w:val="Indent2"/>
      </w:pPr>
      <w:r>
        <w:rPr>
          <w:b/>
          <w:bCs/>
        </w:rPr>
        <w:t>2.1</w:t>
      </w:r>
      <w:r w:rsidR="00703CF8">
        <w:rPr>
          <w:b/>
          <w:bCs/>
        </w:rPr>
        <w:tab/>
      </w:r>
      <w:r>
        <w:t xml:space="preserve">receiving </w:t>
      </w:r>
      <w:r>
        <w:rPr>
          <w:b/>
          <w:bCs/>
        </w:rPr>
        <w:t>or</w:t>
      </w:r>
    </w:p>
    <w:p w:rsidR="007F7507" w:rsidRDefault="007F7507" w:rsidP="00703CF8">
      <w:pPr>
        <w:pStyle w:val="Indent2"/>
      </w:pPr>
      <w:r>
        <w:rPr>
          <w:b/>
          <w:bCs/>
        </w:rPr>
        <w:t>2.2</w:t>
      </w:r>
      <w:r w:rsidR="00703CF8">
        <w:rPr>
          <w:b/>
          <w:bCs/>
        </w:rPr>
        <w:tab/>
      </w:r>
      <w:proofErr w:type="gramStart"/>
      <w:r>
        <w:t>likely</w:t>
      </w:r>
      <w:proofErr w:type="gramEnd"/>
      <w:r>
        <w:t xml:space="preserve"> to receive </w:t>
      </w:r>
      <w:r>
        <w:rPr>
          <w:b/>
          <w:bCs/>
        </w:rPr>
        <w:t>or</w:t>
      </w:r>
    </w:p>
    <w:p w:rsidR="007F7507" w:rsidRDefault="007F7507" w:rsidP="00703CF8">
      <w:pPr>
        <w:pStyle w:val="Indent2"/>
      </w:pPr>
      <w:r>
        <w:rPr>
          <w:b/>
          <w:bCs/>
        </w:rPr>
        <w:t>2.3</w:t>
      </w:r>
      <w:r w:rsidR="00703CF8">
        <w:rPr>
          <w:b/>
          <w:bCs/>
        </w:rPr>
        <w:tab/>
      </w:r>
      <w:r>
        <w:t>recovering from</w:t>
      </w:r>
    </w:p>
    <w:p w:rsidR="007F7507" w:rsidRDefault="00703CF8" w:rsidP="00703CF8">
      <w:pPr>
        <w:pStyle w:val="Indent1"/>
      </w:pPr>
      <w:r>
        <w:tab/>
      </w:r>
      <w:r w:rsidR="007F7507">
        <w:t xml:space="preserve">treatment for cancer by way of chemotherapy or radiotherapy and the decision maker is satisfied that the claimant should be treated as having limited capability for work-related activity (see DMG 42050 </w:t>
      </w:r>
      <w:r>
        <w:t>-</w:t>
      </w:r>
      <w:r w:rsidR="007F7507">
        <w:t xml:space="preserve"> 42052 for further guidance) </w:t>
      </w:r>
      <w:r w:rsidR="007F7507">
        <w:rPr>
          <w:b/>
          <w:bCs/>
        </w:rPr>
        <w:t>or</w:t>
      </w:r>
    </w:p>
    <w:p w:rsidR="007F7507" w:rsidRDefault="007F7507" w:rsidP="00703CF8">
      <w:pPr>
        <w:pStyle w:val="Indent1"/>
      </w:pPr>
      <w:r>
        <w:rPr>
          <w:b/>
          <w:bCs/>
        </w:rPr>
        <w:t>3.</w:t>
      </w:r>
      <w:r w:rsidR="00703CF8">
        <w:rPr>
          <w:b/>
          <w:bCs/>
        </w:rPr>
        <w:tab/>
      </w:r>
      <w:proofErr w:type="gramStart"/>
      <w:r>
        <w:t>in</w:t>
      </w:r>
      <w:proofErr w:type="gramEnd"/>
      <w:r>
        <w:t xml:space="preserve"> the case of a woman, she is pregnant and there is a serious risk of damage to her health or the health of her unborn child if she does not refr</w:t>
      </w:r>
      <w:r w:rsidR="00075A0D">
        <w:t>ain from work-related activity.</w:t>
      </w:r>
    </w:p>
    <w:p w:rsidR="007F7507" w:rsidRDefault="007F7507" w:rsidP="00703CF8">
      <w:pPr>
        <w:pStyle w:val="Leg"/>
      </w:pPr>
      <w:proofErr w:type="gramStart"/>
      <w:r>
        <w:t xml:space="preserve">1 </w:t>
      </w:r>
      <w:r w:rsidR="00703CF8">
        <w:t xml:space="preserve"> </w:t>
      </w:r>
      <w:r>
        <w:t>ESA</w:t>
      </w:r>
      <w:proofErr w:type="gramEnd"/>
      <w:r>
        <w:t xml:space="preserve"> Regs</w:t>
      </w:r>
      <w:r w:rsidR="00703CF8">
        <w:t xml:space="preserve"> </w:t>
      </w:r>
      <w:r>
        <w:t>(NI), reg 35(1)</w:t>
      </w:r>
    </w:p>
    <w:p w:rsidR="007F7507" w:rsidRDefault="007F7507" w:rsidP="00703CF8">
      <w:pPr>
        <w:pStyle w:val="BT"/>
      </w:pPr>
      <w:r>
        <w:t>42681</w:t>
      </w:r>
      <w:r w:rsidR="00703CF8">
        <w:tab/>
      </w:r>
      <w:r>
        <w:t>A claimant who does not have limited capability for work-related activity is treated as having limited capabili</w:t>
      </w:r>
      <w:r w:rsidR="00703CF8">
        <w:t>ty for work-related activity if</w:t>
      </w:r>
    </w:p>
    <w:p w:rsidR="007F7507" w:rsidRDefault="007F7507" w:rsidP="00703CF8">
      <w:pPr>
        <w:pStyle w:val="Indent1"/>
      </w:pPr>
      <w:r>
        <w:rPr>
          <w:b/>
          <w:bCs/>
        </w:rPr>
        <w:t>1.</w:t>
      </w:r>
      <w:r w:rsidR="00703CF8">
        <w:rPr>
          <w:b/>
          <w:bCs/>
        </w:rPr>
        <w:tab/>
      </w:r>
      <w:proofErr w:type="gramStart"/>
      <w:r>
        <w:t>the</w:t>
      </w:r>
      <w:proofErr w:type="gramEnd"/>
      <w:r>
        <w:t xml:space="preserve"> claimant suffers from some specific disease or bodily or mental disablement </w:t>
      </w:r>
      <w:r>
        <w:rPr>
          <w:b/>
          <w:bCs/>
        </w:rPr>
        <w:t>and</w:t>
      </w:r>
    </w:p>
    <w:p w:rsidR="007F7507" w:rsidRDefault="007F7507" w:rsidP="00703CF8">
      <w:pPr>
        <w:pStyle w:val="Indent1"/>
      </w:pPr>
      <w:r>
        <w:rPr>
          <w:b/>
          <w:bCs/>
        </w:rPr>
        <w:t>2.</w:t>
      </w:r>
      <w:r w:rsidR="00703CF8">
        <w:rPr>
          <w:b/>
          <w:bCs/>
        </w:rPr>
        <w:tab/>
      </w:r>
      <w:proofErr w:type="gramStart"/>
      <w:r>
        <w:t>by</w:t>
      </w:r>
      <w:proofErr w:type="gramEnd"/>
      <w:r>
        <w:t xml:space="preserve"> reasons of such disease or disablement, there would be a substantial risk (see DMG 42320) to the mental or physical health of any person if that claimant were found not to have limited capability for work-related activity</w:t>
      </w:r>
      <w:r>
        <w:rPr>
          <w:vertAlign w:val="superscript"/>
        </w:rPr>
        <w:t>1</w:t>
      </w:r>
      <w:r>
        <w:t>.</w:t>
      </w:r>
    </w:p>
    <w:p w:rsidR="007F7507" w:rsidRDefault="007F7507" w:rsidP="00703CF8">
      <w:pPr>
        <w:pStyle w:val="Leg"/>
      </w:pPr>
      <w:proofErr w:type="gramStart"/>
      <w:r>
        <w:t xml:space="preserve">1 </w:t>
      </w:r>
      <w:r w:rsidR="00703CF8">
        <w:t xml:space="preserve"> </w:t>
      </w:r>
      <w:r>
        <w:t>ESA</w:t>
      </w:r>
      <w:proofErr w:type="gramEnd"/>
      <w:r>
        <w:t xml:space="preserve"> Regs</w:t>
      </w:r>
      <w:r w:rsidR="00703CF8">
        <w:t xml:space="preserve"> </w:t>
      </w:r>
      <w:r>
        <w:t>(NI), reg 35(2)</w:t>
      </w:r>
    </w:p>
    <w:p w:rsidR="00137E85" w:rsidRPr="00A46BE1" w:rsidRDefault="00703CF8" w:rsidP="00703CF8">
      <w:pPr>
        <w:pStyle w:val="BT"/>
      </w:pPr>
      <w:r>
        <w:tab/>
      </w:r>
      <w:r w:rsidR="00137E85" w:rsidRPr="00A46BE1">
        <w:t xml:space="preserve">42682 </w:t>
      </w:r>
      <w:r>
        <w:t>–</w:t>
      </w:r>
      <w:r w:rsidR="00137E85" w:rsidRPr="00A46BE1">
        <w:t xml:space="preserve"> 42739</w:t>
      </w:r>
    </w:p>
    <w:p w:rsidR="00BA4D63" w:rsidRDefault="00703CF8" w:rsidP="00A46BE1">
      <w:pPr>
        <w:pStyle w:val="SG"/>
      </w:pPr>
      <w:r>
        <w:br w:type="page"/>
      </w:r>
      <w:r w:rsidR="00BA4D63">
        <w:lastRenderedPageBreak/>
        <w:t>Information required for dete</w:t>
      </w:r>
      <w:r w:rsidR="002C2D41">
        <w:t xml:space="preserve">rmining capability for </w:t>
      </w:r>
      <w:r w:rsidR="009623E5">
        <w:t>work-related</w:t>
      </w:r>
      <w:r w:rsidR="00BA4D63">
        <w:t xml:space="preserve"> activity</w:t>
      </w:r>
    </w:p>
    <w:p w:rsidR="00BA4D63" w:rsidRDefault="00017E8D" w:rsidP="00BA4D63">
      <w:pPr>
        <w:pStyle w:val="BT"/>
      </w:pPr>
      <w:r>
        <w:t>42740</w:t>
      </w:r>
      <w:r w:rsidR="00392116">
        <w:tab/>
      </w:r>
      <w:r w:rsidR="004F15D8">
        <w:t xml:space="preserve">The information required to determine whether a </w:t>
      </w:r>
      <w:r w:rsidR="007B3077">
        <w:t>claimant</w:t>
      </w:r>
      <w:r w:rsidR="004F15D8">
        <w:t xml:space="preserve"> has </w:t>
      </w:r>
      <w:r w:rsidR="005F6FF8">
        <w:t xml:space="preserve">limited capability for </w:t>
      </w:r>
      <w:r w:rsidR="009623E5">
        <w:t>work-related</w:t>
      </w:r>
      <w:r w:rsidR="005F6FF8">
        <w:t xml:space="preserve"> activity</w:t>
      </w:r>
      <w:r w:rsidR="004F15D8">
        <w:t xml:space="preserve"> is</w:t>
      </w:r>
      <w:r w:rsidR="004F15D8" w:rsidRPr="00703CF8">
        <w:rPr>
          <w:vertAlign w:val="superscript"/>
        </w:rPr>
        <w:t>1</w:t>
      </w:r>
    </w:p>
    <w:p w:rsidR="004F15D8" w:rsidRDefault="004F15D8" w:rsidP="004F15D8">
      <w:pPr>
        <w:pStyle w:val="Indent1"/>
      </w:pPr>
      <w:r>
        <w:rPr>
          <w:b/>
        </w:rPr>
        <w:t>1.</w:t>
      </w:r>
      <w:r w:rsidR="00392116">
        <w:rPr>
          <w:b/>
        </w:rPr>
        <w:tab/>
      </w:r>
      <w:proofErr w:type="gramStart"/>
      <w:r>
        <w:t>any</w:t>
      </w:r>
      <w:proofErr w:type="gramEnd"/>
      <w:r>
        <w:t xml:space="preserve"> information relating to the descriptors that may be requested in the form of a questionnaire </w:t>
      </w:r>
      <w:r w:rsidRPr="00392116">
        <w:rPr>
          <w:b/>
        </w:rPr>
        <w:t>and</w:t>
      </w:r>
    </w:p>
    <w:p w:rsidR="004F15D8" w:rsidRDefault="004F15D8" w:rsidP="004F15D8">
      <w:pPr>
        <w:pStyle w:val="Indent1"/>
      </w:pPr>
      <w:r w:rsidRPr="004F15D8">
        <w:rPr>
          <w:b/>
        </w:rPr>
        <w:t>2.</w:t>
      </w:r>
      <w:r w:rsidR="00392116">
        <w:rPr>
          <w:b/>
        </w:rPr>
        <w:tab/>
      </w:r>
      <w:proofErr w:type="gramStart"/>
      <w:r w:rsidRPr="004F15D8">
        <w:t>any</w:t>
      </w:r>
      <w:proofErr w:type="gramEnd"/>
      <w:r w:rsidRPr="004F15D8">
        <w:t xml:space="preserve"> additional information</w:t>
      </w:r>
      <w:r>
        <w:t xml:space="preserve"> as may be requested.</w:t>
      </w:r>
    </w:p>
    <w:p w:rsidR="004F15D8" w:rsidRPr="005F6FF8" w:rsidRDefault="004F15D8" w:rsidP="004F15D8">
      <w:pPr>
        <w:pStyle w:val="Leg"/>
        <w:rPr>
          <w:color w:val="000000"/>
        </w:rPr>
      </w:pPr>
      <w:proofErr w:type="gramStart"/>
      <w:r>
        <w:t>1</w:t>
      </w:r>
      <w:r w:rsidR="00392116">
        <w:t xml:space="preserve"> </w:t>
      </w:r>
      <w:r w:rsidR="005F6FF8">
        <w:t xml:space="preserve"> ESA</w:t>
      </w:r>
      <w:proofErr w:type="gramEnd"/>
      <w:r w:rsidR="005F6FF8">
        <w:t xml:space="preserve"> Regs (NI), </w:t>
      </w:r>
      <w:r>
        <w:t>reg 3</w:t>
      </w:r>
      <w:r w:rsidR="0022594C">
        <w:t>6</w:t>
      </w:r>
      <w:r>
        <w:t>(</w:t>
      </w:r>
      <w:r w:rsidR="00BC28BB">
        <w:t>1</w:t>
      </w:r>
      <w:r>
        <w:t>)</w:t>
      </w:r>
    </w:p>
    <w:p w:rsidR="00E002EB" w:rsidRDefault="00EE436A" w:rsidP="003D7633">
      <w:pPr>
        <w:pStyle w:val="BT"/>
      </w:pPr>
      <w:r>
        <w:t>42741</w:t>
      </w:r>
      <w:r w:rsidR="00392116">
        <w:tab/>
      </w:r>
      <w:r w:rsidR="00E16DB7">
        <w:t xml:space="preserve">Where the </w:t>
      </w:r>
      <w:r w:rsidR="005F6FF8">
        <w:t>decision maker</w:t>
      </w:r>
      <w:r w:rsidR="009848E6">
        <w:t xml:space="preserve"> </w:t>
      </w:r>
      <w:r w:rsidR="00E16DB7">
        <w:t xml:space="preserve">is satisfied there is sufficient information to determine whether a </w:t>
      </w:r>
      <w:r w:rsidR="00987D2F">
        <w:t>claimant</w:t>
      </w:r>
      <w:r w:rsidR="00E16DB7">
        <w:t xml:space="preserve"> has </w:t>
      </w:r>
      <w:r w:rsidR="004B2FC3">
        <w:t xml:space="preserve">limited capability for </w:t>
      </w:r>
      <w:r w:rsidR="009623E5">
        <w:t>work-related</w:t>
      </w:r>
      <w:r w:rsidR="004B2FC3">
        <w:t xml:space="preserve"> activity</w:t>
      </w:r>
      <w:r w:rsidR="00E16DB7">
        <w:t xml:space="preserve"> without the questionnaire that information will not be required</w:t>
      </w:r>
      <w:r w:rsidR="00E16DB7" w:rsidRPr="00703CF8">
        <w:rPr>
          <w:vertAlign w:val="superscript"/>
        </w:rPr>
        <w:t>1</w:t>
      </w:r>
      <w:r w:rsidR="00E16DB7">
        <w:t>.</w:t>
      </w:r>
      <w:r w:rsidR="00E002EB">
        <w:t xml:space="preserve"> </w:t>
      </w:r>
      <w:r w:rsidR="00A01CC1">
        <w:t xml:space="preserve"> </w:t>
      </w:r>
      <w:r w:rsidR="00E002EB">
        <w:t xml:space="preserve">For example the claimant is considered to be in a vulnerable group, i.e. there is a diagnosis of a mental health condition. </w:t>
      </w:r>
      <w:r w:rsidR="00C57AD9">
        <w:t xml:space="preserve"> </w:t>
      </w:r>
      <w:r w:rsidR="00E002EB">
        <w:t xml:space="preserve">A decision to treat as not having </w:t>
      </w:r>
      <w:r w:rsidR="002C2D41">
        <w:t xml:space="preserve">limited capability for </w:t>
      </w:r>
      <w:r w:rsidR="009623E5">
        <w:t>work-related</w:t>
      </w:r>
      <w:r w:rsidR="003D7633">
        <w:t xml:space="preserve"> activity</w:t>
      </w:r>
      <w:r w:rsidR="00E002EB">
        <w:t xml:space="preserve"> due to non return of the questionnaire would not be made but the claimant referred for assessment.</w:t>
      </w:r>
    </w:p>
    <w:p w:rsidR="00E16DB7" w:rsidRPr="004B2FC3" w:rsidRDefault="00E16DB7" w:rsidP="00E16DB7">
      <w:pPr>
        <w:pStyle w:val="Leg"/>
        <w:rPr>
          <w:color w:val="000000"/>
        </w:rPr>
      </w:pPr>
      <w:proofErr w:type="gramStart"/>
      <w:r>
        <w:t>1</w:t>
      </w:r>
      <w:r w:rsidR="00392116">
        <w:t xml:space="preserve"> </w:t>
      </w:r>
      <w:r w:rsidR="004B2FC3">
        <w:t xml:space="preserve"> ESA</w:t>
      </w:r>
      <w:proofErr w:type="gramEnd"/>
      <w:r w:rsidR="004B2FC3">
        <w:t xml:space="preserve"> Regs (NI), </w:t>
      </w:r>
      <w:r>
        <w:t>reg 3</w:t>
      </w:r>
      <w:r w:rsidR="0022594C">
        <w:t>6</w:t>
      </w:r>
      <w:r>
        <w:t>(2)</w:t>
      </w:r>
    </w:p>
    <w:p w:rsidR="003D7633" w:rsidRDefault="00EE436A" w:rsidP="002C2D41">
      <w:pPr>
        <w:pStyle w:val="BT"/>
      </w:pPr>
      <w:r>
        <w:t>42742</w:t>
      </w:r>
      <w:r w:rsidR="003D7633">
        <w:tab/>
        <w:t xml:space="preserve">Certain claimants who are treated as having limited capability for work (see DMG </w:t>
      </w:r>
      <w:r w:rsidR="007F7507">
        <w:t>42030</w:t>
      </w:r>
      <w:r w:rsidR="003D7633">
        <w:t xml:space="preserve"> et seq) are not required to complete a questionnaire for the purposes of determining limited capability for work but will be required to provide information relating to the descriptors </w:t>
      </w:r>
      <w:r w:rsidR="002C2D41">
        <w:t xml:space="preserve">for limited capability for </w:t>
      </w:r>
      <w:r w:rsidR="009623E5">
        <w:t>work-related</w:t>
      </w:r>
      <w:r w:rsidR="003D7633">
        <w:t xml:space="preserve"> activity unless they are also treated as hav</w:t>
      </w:r>
      <w:r w:rsidR="002C2D41">
        <w:t xml:space="preserve">ing limited capability for </w:t>
      </w:r>
      <w:r w:rsidR="009623E5">
        <w:t>work-related</w:t>
      </w:r>
      <w:r w:rsidR="007F7507">
        <w:t xml:space="preserve"> activity (see DMG 42673</w:t>
      </w:r>
      <w:r w:rsidR="003D7633">
        <w:t>).</w:t>
      </w:r>
    </w:p>
    <w:p w:rsidR="003D7633" w:rsidRDefault="00EE436A" w:rsidP="003D7633">
      <w:pPr>
        <w:pStyle w:val="BT"/>
      </w:pPr>
      <w:r>
        <w:t>42743</w:t>
      </w:r>
      <w:r w:rsidR="003D7633">
        <w:tab/>
        <w:t xml:space="preserve">Medical </w:t>
      </w:r>
      <w:r w:rsidR="003E2D80">
        <w:t>s</w:t>
      </w:r>
      <w:r w:rsidR="00AF76EC">
        <w:t>ervices</w:t>
      </w:r>
      <w:r w:rsidR="003D7633">
        <w:t xml:space="preserve"> are responsible for gathering any information required to support the work capability assessment process. </w:t>
      </w:r>
      <w:r w:rsidR="002C2D41">
        <w:t xml:space="preserve"> </w:t>
      </w:r>
      <w:r w:rsidR="003D7633">
        <w:t>This includes</w:t>
      </w:r>
    </w:p>
    <w:p w:rsidR="003D7633" w:rsidRDefault="003D7633" w:rsidP="003D7633">
      <w:pPr>
        <w:pStyle w:val="Indent1"/>
      </w:pPr>
      <w:r w:rsidRPr="005F5B68">
        <w:rPr>
          <w:b/>
        </w:rPr>
        <w:t>1.</w:t>
      </w:r>
      <w:r>
        <w:rPr>
          <w:b/>
        </w:rPr>
        <w:tab/>
      </w:r>
      <w:proofErr w:type="gramStart"/>
      <w:r>
        <w:t>sen</w:t>
      </w:r>
      <w:r w:rsidR="002C2D41">
        <w:t>ding</w:t>
      </w:r>
      <w:proofErr w:type="gramEnd"/>
      <w:r w:rsidR="002C2D41">
        <w:t xml:space="preserve"> the questionnaire (ESA50A)</w:t>
      </w:r>
    </w:p>
    <w:p w:rsidR="003D7633" w:rsidRDefault="002C2D41" w:rsidP="003D7633">
      <w:pPr>
        <w:pStyle w:val="Indent1"/>
      </w:pPr>
      <w:r>
        <w:rPr>
          <w:b/>
        </w:rPr>
        <w:t>2.</w:t>
      </w:r>
      <w:r>
        <w:rPr>
          <w:b/>
        </w:rPr>
        <w:tab/>
      </w:r>
      <w:proofErr w:type="gramStart"/>
      <w:r w:rsidR="003D7633">
        <w:t>sending</w:t>
      </w:r>
      <w:proofErr w:type="gramEnd"/>
      <w:r w:rsidR="003D7633">
        <w:t xml:space="preserve"> a reminder if the claimant does not reply within 28 days.</w:t>
      </w:r>
    </w:p>
    <w:p w:rsidR="003D7633" w:rsidRDefault="003D7633" w:rsidP="003D7633">
      <w:pPr>
        <w:pStyle w:val="BT"/>
      </w:pPr>
      <w:r w:rsidRPr="00B52DEA">
        <w:tab/>
      </w:r>
      <w:r w:rsidRPr="00703CF8">
        <w:rPr>
          <w:b/>
        </w:rPr>
        <w:t>Note:</w:t>
      </w:r>
      <w:r w:rsidR="002C2D41">
        <w:t xml:space="preserve">  </w:t>
      </w:r>
      <w:r>
        <w:t xml:space="preserve">This could be any such additional information as the </w:t>
      </w:r>
      <w:r w:rsidR="002C2D41">
        <w:t>decision maker</w:t>
      </w:r>
      <w:r>
        <w:t xml:space="preserve"> requires to determine whether a claimant has </w:t>
      </w:r>
      <w:r w:rsidRPr="00B52DEA">
        <w:t xml:space="preserve">limited capability for </w:t>
      </w:r>
      <w:r w:rsidR="009623E5" w:rsidRPr="00B52DEA">
        <w:t>work-related</w:t>
      </w:r>
      <w:r w:rsidRPr="00B52DEA">
        <w:t xml:space="preserve"> activity</w:t>
      </w:r>
      <w:r w:rsidRPr="00703CF8">
        <w:rPr>
          <w:vertAlign w:val="superscript"/>
        </w:rPr>
        <w:t>1</w:t>
      </w:r>
      <w:r w:rsidR="002C2D41">
        <w:t>.</w:t>
      </w:r>
    </w:p>
    <w:p w:rsidR="003D7633" w:rsidRDefault="003D7633" w:rsidP="003D7633">
      <w:pPr>
        <w:pStyle w:val="Leg"/>
      </w:pPr>
      <w:proofErr w:type="gramStart"/>
      <w:r>
        <w:t>1</w:t>
      </w:r>
      <w:r w:rsidR="002C2D41">
        <w:t xml:space="preserve"> </w:t>
      </w:r>
      <w:r>
        <w:t xml:space="preserve"> ESA</w:t>
      </w:r>
      <w:proofErr w:type="gramEnd"/>
      <w:r>
        <w:t xml:space="preserve"> Regs</w:t>
      </w:r>
      <w:r w:rsidR="002C2D41">
        <w:t xml:space="preserve"> (NI), reg 36(1)</w:t>
      </w:r>
    </w:p>
    <w:p w:rsidR="002C2D41" w:rsidRDefault="00EE436A" w:rsidP="0046202B">
      <w:pPr>
        <w:pStyle w:val="BT"/>
      </w:pPr>
      <w:r>
        <w:t>42744</w:t>
      </w:r>
      <w:r w:rsidR="002C2D41">
        <w:tab/>
        <w:t>It will not be necessary</w:t>
      </w:r>
      <w:r w:rsidR="00EF3BDE">
        <w:t xml:space="preserve"> to obtain completion of an ESA</w:t>
      </w:r>
      <w:r w:rsidR="002C2D41">
        <w:t xml:space="preserve">50A for limited capability for </w:t>
      </w:r>
      <w:r w:rsidR="009623E5">
        <w:t>work-related</w:t>
      </w:r>
      <w:r w:rsidR="002C2D41">
        <w:t xml:space="preserve"> activity in every case where the claimant has already</w:t>
      </w:r>
      <w:r w:rsidR="00EF3BDE">
        <w:t xml:space="preserve"> provided information on an ESA</w:t>
      </w:r>
      <w:r w:rsidR="002C2D41">
        <w:t xml:space="preserve">50 for limited capability for work.  The health care professional should obtain additional information regarding the descriptors at the medical examination for limited capability for work in order to provide an opinion on limited capability </w:t>
      </w:r>
      <w:r w:rsidR="0046202B">
        <w:t xml:space="preserve">for </w:t>
      </w:r>
      <w:r w:rsidR="009623E5">
        <w:t>work-related</w:t>
      </w:r>
      <w:r w:rsidR="0046202B">
        <w:t xml:space="preserve"> activity (see DMG </w:t>
      </w:r>
      <w:r>
        <w:t>42771</w:t>
      </w:r>
      <w:r w:rsidR="0046202B">
        <w:t>).</w:t>
      </w:r>
    </w:p>
    <w:p w:rsidR="003D7633" w:rsidRDefault="003D7633" w:rsidP="0046202B">
      <w:pPr>
        <w:pStyle w:val="BT"/>
      </w:pPr>
      <w:r w:rsidRPr="00B52DEA">
        <w:lastRenderedPageBreak/>
        <w:tab/>
      </w:r>
      <w:r w:rsidRPr="00703CF8">
        <w:rPr>
          <w:b/>
        </w:rPr>
        <w:t>Note:</w:t>
      </w:r>
      <w:r w:rsidR="0046202B">
        <w:t xml:space="preserve">  </w:t>
      </w:r>
      <w:r>
        <w:t xml:space="preserve">There will be no need for a medical examination if </w:t>
      </w:r>
      <w:r w:rsidR="0046202B">
        <w:t>a health care professional</w:t>
      </w:r>
      <w:r>
        <w:t xml:space="preserve"> can confirm on the basis of paper evidence that the claimant is</w:t>
      </w:r>
      <w:r w:rsidR="00481092">
        <w:t>, or is not,</w:t>
      </w:r>
      <w:r>
        <w:t xml:space="preserve"> in the support group.</w:t>
      </w:r>
      <w:r w:rsidR="0046202B">
        <w:t xml:space="preserve">  If both limited capability for work and limited capability for </w:t>
      </w:r>
      <w:r w:rsidR="009623E5">
        <w:t>work-related</w:t>
      </w:r>
      <w:r w:rsidR="0046202B">
        <w:t xml:space="preserve"> </w:t>
      </w:r>
      <w:r w:rsidR="00E01E09">
        <w:t>activity</w:t>
      </w:r>
      <w:r w:rsidR="0046202B">
        <w:t xml:space="preserve"> can be assessed from the same piece of evidence then there is no need to obtain further information.</w:t>
      </w:r>
    </w:p>
    <w:p w:rsidR="00E16DB7" w:rsidRDefault="00E16DB7" w:rsidP="00703CF8">
      <w:pPr>
        <w:pStyle w:val="Para"/>
      </w:pPr>
      <w:r>
        <w:t>Failure to provide information</w:t>
      </w:r>
    </w:p>
    <w:p w:rsidR="00E16DB7" w:rsidRDefault="00017E8D" w:rsidP="00E16DB7">
      <w:pPr>
        <w:pStyle w:val="BT"/>
      </w:pPr>
      <w:r>
        <w:t>42745</w:t>
      </w:r>
      <w:r w:rsidR="00392116">
        <w:tab/>
      </w:r>
      <w:r w:rsidR="00E16DB7">
        <w:t xml:space="preserve">A </w:t>
      </w:r>
      <w:r w:rsidR="001946FB">
        <w:t>claimant</w:t>
      </w:r>
      <w:r w:rsidR="00E16DB7">
        <w:t xml:space="preserve"> is treated as not having </w:t>
      </w:r>
      <w:r w:rsidR="004B2FC3">
        <w:t>limited capability for work</w:t>
      </w:r>
      <w:r w:rsidR="003D7633">
        <w:t>-</w:t>
      </w:r>
      <w:r w:rsidR="004B2FC3">
        <w:t>related activity</w:t>
      </w:r>
      <w:r w:rsidR="00E16DB7">
        <w:t xml:space="preserve"> if</w:t>
      </w:r>
    </w:p>
    <w:p w:rsidR="00E16DB7" w:rsidRDefault="00E16DB7" w:rsidP="00E16DB7">
      <w:pPr>
        <w:pStyle w:val="Indent1"/>
      </w:pPr>
      <w:r>
        <w:rPr>
          <w:b/>
        </w:rPr>
        <w:t>1.</w:t>
      </w:r>
      <w:r>
        <w:rPr>
          <w:b/>
        </w:rPr>
        <w:tab/>
      </w:r>
      <w:proofErr w:type="gramStart"/>
      <w:r>
        <w:t>the</w:t>
      </w:r>
      <w:proofErr w:type="gramEnd"/>
      <w:r>
        <w:t xml:space="preserve"> questionnaire was sent </w:t>
      </w:r>
      <w:r>
        <w:rPr>
          <w:b/>
        </w:rPr>
        <w:t>and</w:t>
      </w:r>
    </w:p>
    <w:p w:rsidR="00E16DB7" w:rsidRDefault="00E16DB7" w:rsidP="00E16DB7">
      <w:pPr>
        <w:pStyle w:val="Indent1"/>
      </w:pPr>
      <w:r>
        <w:rPr>
          <w:b/>
        </w:rPr>
        <w:t>2.</w:t>
      </w:r>
      <w:r>
        <w:rPr>
          <w:b/>
        </w:rPr>
        <w:tab/>
      </w:r>
      <w:proofErr w:type="gramStart"/>
      <w:r w:rsidR="00155C0D">
        <w:t>the</w:t>
      </w:r>
      <w:proofErr w:type="gramEnd"/>
      <w:r w:rsidR="00155C0D">
        <w:t xml:space="preserve"> claimant was sent a further request to return the questionnaire at least 3 weeks after the date of the first request </w:t>
      </w:r>
      <w:r>
        <w:rPr>
          <w:b/>
        </w:rPr>
        <w:t>and</w:t>
      </w:r>
    </w:p>
    <w:p w:rsidR="00E16DB7" w:rsidRDefault="00E16DB7" w:rsidP="00E16DB7">
      <w:pPr>
        <w:pStyle w:val="Indent1"/>
      </w:pPr>
      <w:r>
        <w:rPr>
          <w:b/>
        </w:rPr>
        <w:t>3.</w:t>
      </w:r>
      <w:r>
        <w:rPr>
          <w:b/>
        </w:rPr>
        <w:tab/>
      </w:r>
      <w:proofErr w:type="gramStart"/>
      <w:r w:rsidR="00155C0D">
        <w:t>at</w:t>
      </w:r>
      <w:proofErr w:type="gramEnd"/>
      <w:r w:rsidR="00155C0D">
        <w:t xml:space="preserve"> least one week has passed since the further request was sent</w:t>
      </w:r>
      <w:r w:rsidR="00155C0D" w:rsidRPr="00155C0D">
        <w:rPr>
          <w:vertAlign w:val="superscript"/>
        </w:rPr>
        <w:t>2</w:t>
      </w:r>
      <w:r w:rsidR="00155C0D" w:rsidRPr="00155C0D">
        <w:t xml:space="preserve"> </w:t>
      </w:r>
      <w:r>
        <w:rPr>
          <w:b/>
        </w:rPr>
        <w:t>and</w:t>
      </w:r>
    </w:p>
    <w:p w:rsidR="00E16DB7" w:rsidRDefault="00E16DB7" w:rsidP="00E16DB7">
      <w:pPr>
        <w:pStyle w:val="Indent1"/>
      </w:pPr>
      <w:r>
        <w:rPr>
          <w:b/>
        </w:rPr>
        <w:t>4.</w:t>
      </w:r>
      <w:r>
        <w:rPr>
          <w:b/>
        </w:rPr>
        <w:tab/>
      </w:r>
      <w:proofErr w:type="gramStart"/>
      <w:r>
        <w:t>good</w:t>
      </w:r>
      <w:proofErr w:type="gramEnd"/>
      <w:r>
        <w:t xml:space="preserve"> cause has not been accepted for the delay</w:t>
      </w:r>
      <w:r w:rsidR="0046202B">
        <w:t xml:space="preserve"> beyond the period stated in</w:t>
      </w:r>
      <w:r>
        <w:t xml:space="preserve"> </w:t>
      </w:r>
      <w:r w:rsidR="0072514F">
        <w:rPr>
          <w:b/>
        </w:rPr>
        <w:t>2.</w:t>
      </w:r>
      <w:r w:rsidR="0072514F">
        <w:t xml:space="preserve"> </w:t>
      </w:r>
      <w:proofErr w:type="gramStart"/>
      <w:r w:rsidR="0072514F">
        <w:t>and</w:t>
      </w:r>
      <w:proofErr w:type="gramEnd"/>
      <w:r w:rsidR="0072514F">
        <w:t xml:space="preserve"> </w:t>
      </w:r>
      <w:r w:rsidR="0072514F">
        <w:rPr>
          <w:b/>
        </w:rPr>
        <w:t>3.</w:t>
      </w:r>
      <w:r>
        <w:t xml:space="preserve"> above</w:t>
      </w:r>
      <w:r>
        <w:rPr>
          <w:vertAlign w:val="superscript"/>
        </w:rPr>
        <w:t>3</w:t>
      </w:r>
      <w:r w:rsidR="004B2FC3">
        <w:t>.</w:t>
      </w:r>
    </w:p>
    <w:p w:rsidR="004F15D8" w:rsidRPr="004B2FC3" w:rsidRDefault="00E16DB7" w:rsidP="00E16DB7">
      <w:pPr>
        <w:pStyle w:val="Leg"/>
        <w:rPr>
          <w:color w:val="000000"/>
        </w:rPr>
      </w:pPr>
      <w:proofErr w:type="gramStart"/>
      <w:r w:rsidRPr="00392116">
        <w:t>1</w:t>
      </w:r>
      <w:r w:rsidR="00066682" w:rsidRPr="00392116">
        <w:t xml:space="preserve"> </w:t>
      </w:r>
      <w:r w:rsidR="004B2FC3">
        <w:t xml:space="preserve"> ESA</w:t>
      </w:r>
      <w:proofErr w:type="gramEnd"/>
      <w:r w:rsidR="004B2FC3">
        <w:t xml:space="preserve"> Regs (NI), </w:t>
      </w:r>
      <w:r w:rsidRPr="00392116">
        <w:t>reg 3</w:t>
      </w:r>
      <w:r w:rsidR="0072514F">
        <w:t>7</w:t>
      </w:r>
      <w:r w:rsidR="004B2FC3">
        <w:t xml:space="preserve">(2)(a); </w:t>
      </w:r>
      <w:r w:rsidRPr="00392116">
        <w:t xml:space="preserve"> 2</w:t>
      </w:r>
      <w:r w:rsidR="0046202B">
        <w:t xml:space="preserve"> </w:t>
      </w:r>
      <w:r w:rsidRPr="00392116">
        <w:t xml:space="preserve"> reg 3</w:t>
      </w:r>
      <w:r w:rsidR="0072514F">
        <w:t>7</w:t>
      </w:r>
      <w:r w:rsidR="004B2FC3">
        <w:t xml:space="preserve">(2)(b); </w:t>
      </w:r>
      <w:r w:rsidRPr="00392116">
        <w:t xml:space="preserve"> 3</w:t>
      </w:r>
      <w:r w:rsidR="0046202B">
        <w:t xml:space="preserve"> </w:t>
      </w:r>
      <w:r w:rsidRPr="00392116">
        <w:t xml:space="preserve"> reg 3</w:t>
      </w:r>
      <w:r w:rsidR="0072514F">
        <w:t>7</w:t>
      </w:r>
      <w:r w:rsidRPr="00392116">
        <w:t>(1)</w:t>
      </w:r>
    </w:p>
    <w:p w:rsidR="008D433B" w:rsidRDefault="00EE436A" w:rsidP="008D433B">
      <w:pPr>
        <w:pStyle w:val="BT"/>
      </w:pPr>
      <w:r>
        <w:t>42746</w:t>
      </w:r>
      <w:r w:rsidR="008D433B">
        <w:tab/>
        <w:t>The decision maker needs to make sure that the Department has complied with the duty set out in the legislation</w:t>
      </w:r>
      <w:r w:rsidR="008D433B" w:rsidRPr="00412E56">
        <w:rPr>
          <w:vertAlign w:val="superscript"/>
        </w:rPr>
        <w:t>1</w:t>
      </w:r>
      <w:r w:rsidR="008D433B">
        <w:t xml:space="preserve"> to send the questionnaire and the reminder to the claimant.  The decision maker can accept that it has been sent if there is a record of its issue and no indication that it was not properly addressed, stamped and posted.</w:t>
      </w:r>
    </w:p>
    <w:p w:rsidR="007130F5" w:rsidRPr="004B2FC3" w:rsidRDefault="007130F5" w:rsidP="007130F5">
      <w:pPr>
        <w:pStyle w:val="Leg"/>
        <w:rPr>
          <w:color w:val="000000"/>
        </w:rPr>
      </w:pPr>
      <w:proofErr w:type="gramStart"/>
      <w:r w:rsidRPr="00392116">
        <w:t xml:space="preserve">1 </w:t>
      </w:r>
      <w:r>
        <w:t xml:space="preserve"> Interpretation</w:t>
      </w:r>
      <w:proofErr w:type="gramEnd"/>
      <w:r>
        <w:t xml:space="preserve"> Act (NI) 54, sec 24</w:t>
      </w:r>
    </w:p>
    <w:p w:rsidR="008D433B" w:rsidRDefault="00EE436A" w:rsidP="007130F5">
      <w:pPr>
        <w:pStyle w:val="BT"/>
      </w:pPr>
      <w:r>
        <w:t>42747</w:t>
      </w:r>
      <w:r w:rsidR="007130F5">
        <w:tab/>
        <w:t>If the decision maker concludes that the Department has complied with the duty set out in the legislation, they may then go on to consider whether the claimant had good cause for their failure to return the questionnaire</w:t>
      </w:r>
      <w:r w:rsidR="007130F5" w:rsidRPr="00412E56">
        <w:rPr>
          <w:vertAlign w:val="superscript"/>
        </w:rPr>
        <w:t>1</w:t>
      </w:r>
      <w:r w:rsidR="007F7507">
        <w:t xml:space="preserve"> (see DMG 42760</w:t>
      </w:r>
      <w:r w:rsidR="007130F5">
        <w:t>).</w:t>
      </w:r>
    </w:p>
    <w:p w:rsidR="007130F5" w:rsidRPr="004B2FC3" w:rsidRDefault="007130F5" w:rsidP="007130F5">
      <w:pPr>
        <w:pStyle w:val="Leg"/>
        <w:rPr>
          <w:color w:val="000000"/>
        </w:rPr>
      </w:pPr>
      <w:proofErr w:type="gramStart"/>
      <w:r w:rsidRPr="00392116">
        <w:t xml:space="preserve">1 </w:t>
      </w:r>
      <w:r>
        <w:t xml:space="preserve"> ESA</w:t>
      </w:r>
      <w:proofErr w:type="gramEnd"/>
      <w:r>
        <w:t xml:space="preserve"> Regs (NI), reg 39</w:t>
      </w:r>
    </w:p>
    <w:p w:rsidR="00251269" w:rsidRDefault="00EE436A" w:rsidP="007130F5">
      <w:pPr>
        <w:pStyle w:val="BT"/>
      </w:pPr>
      <w:r>
        <w:t>42748</w:t>
      </w:r>
      <w:r w:rsidR="00251269">
        <w:tab/>
        <w:t xml:space="preserve">Any reasons given for the non-return should be judged on the balance of probabilities. </w:t>
      </w:r>
      <w:r w:rsidR="007130F5">
        <w:t xml:space="preserve"> </w:t>
      </w:r>
      <w:r w:rsidR="00251269">
        <w:t>Whether the reasons for delay amount to good cause depends upon whether the decisi</w:t>
      </w:r>
      <w:r w:rsidR="007130F5">
        <w:t>on maker considers, for example</w:t>
      </w:r>
    </w:p>
    <w:p w:rsidR="00251269" w:rsidRDefault="00251269" w:rsidP="00251269">
      <w:pPr>
        <w:pStyle w:val="Indent1"/>
      </w:pPr>
      <w:r>
        <w:rPr>
          <w:b/>
        </w:rPr>
        <w:t>1.</w:t>
      </w:r>
      <w:r>
        <w:rPr>
          <w:b/>
        </w:rPr>
        <w:tab/>
      </w:r>
      <w:proofErr w:type="gramStart"/>
      <w:r>
        <w:t>it</w:t>
      </w:r>
      <w:proofErr w:type="gramEnd"/>
      <w:r>
        <w:t xml:space="preserve"> was reasonable not to return the questionnaire on this occasion </w:t>
      </w:r>
      <w:r>
        <w:rPr>
          <w:b/>
        </w:rPr>
        <w:t>or</w:t>
      </w:r>
    </w:p>
    <w:p w:rsidR="00251269" w:rsidRDefault="00251269" w:rsidP="00251269">
      <w:pPr>
        <w:pStyle w:val="Indent1"/>
      </w:pPr>
      <w:r>
        <w:rPr>
          <w:b/>
        </w:rPr>
        <w:t>2.</w:t>
      </w:r>
      <w:r>
        <w:rPr>
          <w:b/>
        </w:rPr>
        <w:tab/>
      </w:r>
      <w:proofErr w:type="gramStart"/>
      <w:r>
        <w:t>if</w:t>
      </w:r>
      <w:proofErr w:type="gramEnd"/>
      <w:r>
        <w:t xml:space="preserve"> non receipt by the office or claimant was more probable than not.</w:t>
      </w:r>
    </w:p>
    <w:p w:rsidR="007130F5" w:rsidRDefault="00EE436A" w:rsidP="007130F5">
      <w:pPr>
        <w:pStyle w:val="BT"/>
      </w:pPr>
      <w:r>
        <w:t>42749</w:t>
      </w:r>
      <w:r w:rsidR="00075A0D">
        <w:tab/>
        <w:t>See DMG 42</w:t>
      </w:r>
      <w:r w:rsidR="007F7507">
        <w:t>7</w:t>
      </w:r>
      <w:r w:rsidR="00075A0D">
        <w:t>6</w:t>
      </w:r>
      <w:r w:rsidR="007F7507">
        <w:t>0</w:t>
      </w:r>
      <w:r w:rsidR="00251269">
        <w:t xml:space="preserve"> </w:t>
      </w:r>
      <w:proofErr w:type="gramStart"/>
      <w:r w:rsidR="00251269">
        <w:t>et</w:t>
      </w:r>
      <w:proofErr w:type="gramEnd"/>
      <w:r w:rsidR="00251269">
        <w:t xml:space="preserve"> seq for guidance on good cause where a claimant fails to return a questionnaire for a determination of limited capability for work-related activity. </w:t>
      </w:r>
      <w:r w:rsidR="00BA0777">
        <w:t xml:space="preserve"> </w:t>
      </w:r>
      <w:r w:rsidR="00251269">
        <w:t>The</w:t>
      </w:r>
      <w:r w:rsidR="007130F5">
        <w:t xml:space="preserve"> general principles in DMG </w:t>
      </w:r>
      <w:r w:rsidR="00881160">
        <w:t>42466</w:t>
      </w:r>
      <w:r w:rsidR="007130F5">
        <w:t xml:space="preserve"> to </w:t>
      </w:r>
      <w:r w:rsidR="00881160">
        <w:t>42472</w:t>
      </w:r>
      <w:r w:rsidR="00251269">
        <w:t xml:space="preserve"> to be considered when determining limited capability for work also apply to limited capab</w:t>
      </w:r>
      <w:r w:rsidR="007130F5">
        <w:t>ility for work-related activity.</w:t>
      </w:r>
    </w:p>
    <w:p w:rsidR="00EE436A" w:rsidRDefault="00251269" w:rsidP="00EE436A">
      <w:pPr>
        <w:pStyle w:val="BT"/>
      </w:pPr>
      <w:r>
        <w:tab/>
      </w:r>
      <w:r w:rsidRPr="00412E56">
        <w:rPr>
          <w:b/>
        </w:rPr>
        <w:t>Note:</w:t>
      </w:r>
      <w:r w:rsidR="007130F5">
        <w:t xml:space="preserve">  </w:t>
      </w:r>
      <w:r>
        <w:t xml:space="preserve">A claimant who fails to provide information for limited capability for </w:t>
      </w:r>
      <w:r w:rsidR="009623E5">
        <w:t>work-related</w:t>
      </w:r>
      <w:r>
        <w:t xml:space="preserve"> activity can only be treated as not having limited capability for </w:t>
      </w:r>
      <w:r w:rsidR="009623E5">
        <w:t>work-related</w:t>
      </w:r>
      <w:r>
        <w:t xml:space="preserve"> </w:t>
      </w:r>
      <w:r>
        <w:lastRenderedPageBreak/>
        <w:t xml:space="preserve">activity. </w:t>
      </w:r>
      <w:r w:rsidR="007130F5">
        <w:t xml:space="preserve"> </w:t>
      </w:r>
      <w:r>
        <w:t xml:space="preserve">A claimant cannot be treated as not having limited capability for work if their failure was to not provide information in respect of the limited capability for </w:t>
      </w:r>
      <w:r w:rsidR="009623E5">
        <w:t>work-related</w:t>
      </w:r>
      <w:r>
        <w:t xml:space="preserve"> activity part of the work capability assessment.</w:t>
      </w:r>
    </w:p>
    <w:p w:rsidR="007F7507" w:rsidRPr="00A46BE1" w:rsidRDefault="00412E56" w:rsidP="00412E56">
      <w:pPr>
        <w:pStyle w:val="BT"/>
      </w:pPr>
      <w:r>
        <w:tab/>
      </w:r>
      <w:r w:rsidR="00EE436A" w:rsidRPr="00A46BE1">
        <w:t>42750 – 42754</w:t>
      </w:r>
    </w:p>
    <w:p w:rsidR="00E16DB7" w:rsidRDefault="00B9629C" w:rsidP="00A46BE1">
      <w:pPr>
        <w:pStyle w:val="SG"/>
      </w:pPr>
      <w:r>
        <w:t>Claimants</w:t>
      </w:r>
      <w:r w:rsidR="00F01C0D">
        <w:t xml:space="preserve"> who</w:t>
      </w:r>
      <w:r w:rsidR="00F140B3">
        <w:t xml:space="preserve"> may be called for examination</w:t>
      </w:r>
    </w:p>
    <w:p w:rsidR="001D273D" w:rsidRDefault="00017E8D" w:rsidP="004B2FC3">
      <w:pPr>
        <w:pStyle w:val="BT"/>
      </w:pPr>
      <w:r>
        <w:t>42755</w:t>
      </w:r>
      <w:r w:rsidR="00392116">
        <w:tab/>
      </w:r>
      <w:r w:rsidR="00B9629C">
        <w:t>Claimants</w:t>
      </w:r>
      <w:r w:rsidR="001D273D">
        <w:t xml:space="preserve"> may be called to attend a medical examination by a </w:t>
      </w:r>
      <w:r w:rsidR="004B2FC3">
        <w:t>health care professional</w:t>
      </w:r>
      <w:r w:rsidR="001D273D">
        <w:t xml:space="preserve"> approved by the </w:t>
      </w:r>
      <w:r w:rsidR="004B2FC3">
        <w:t>Department</w:t>
      </w:r>
      <w:r w:rsidR="001D273D">
        <w:t xml:space="preserve"> where it has to be determined whether </w:t>
      </w:r>
      <w:r w:rsidR="007130F5">
        <w:t xml:space="preserve">or not </w:t>
      </w:r>
      <w:r w:rsidR="001D273D">
        <w:t xml:space="preserve">they have </w:t>
      </w:r>
      <w:r w:rsidR="004B2FC3">
        <w:t xml:space="preserve">limited capability for </w:t>
      </w:r>
      <w:r w:rsidR="009623E5">
        <w:t>work-related</w:t>
      </w:r>
      <w:r w:rsidR="004B2FC3">
        <w:t xml:space="preserve"> activity</w:t>
      </w:r>
      <w:r w:rsidR="001D273D" w:rsidRPr="00412E56">
        <w:rPr>
          <w:vertAlign w:val="superscript"/>
        </w:rPr>
        <w:t>1</w:t>
      </w:r>
      <w:r w:rsidR="001D273D">
        <w:t>.</w:t>
      </w:r>
    </w:p>
    <w:p w:rsidR="001D273D" w:rsidRPr="004B2FC3" w:rsidRDefault="001D273D" w:rsidP="001D273D">
      <w:pPr>
        <w:pStyle w:val="Leg"/>
        <w:rPr>
          <w:color w:val="000000"/>
        </w:rPr>
      </w:pPr>
      <w:proofErr w:type="gramStart"/>
      <w:r>
        <w:t xml:space="preserve">1 </w:t>
      </w:r>
      <w:r w:rsidR="004B2FC3">
        <w:t xml:space="preserve"> ESA</w:t>
      </w:r>
      <w:proofErr w:type="gramEnd"/>
      <w:r w:rsidR="004B2FC3">
        <w:t xml:space="preserve"> Regs (NI), </w:t>
      </w:r>
      <w:r>
        <w:t>reg 3</w:t>
      </w:r>
      <w:r w:rsidR="00F01C0D">
        <w:t>8(1</w:t>
      </w:r>
      <w:r w:rsidR="002C2AF8">
        <w:t>)</w:t>
      </w:r>
    </w:p>
    <w:p w:rsidR="008F09D4" w:rsidRDefault="00EE436A" w:rsidP="00251269">
      <w:pPr>
        <w:pStyle w:val="BT"/>
      </w:pPr>
      <w:r>
        <w:t>42756</w:t>
      </w:r>
      <w:r w:rsidR="008F09D4">
        <w:tab/>
      </w:r>
      <w:r w:rsidR="00440E31">
        <w:t xml:space="preserve">Claimants can be treated as not having limited capability for </w:t>
      </w:r>
      <w:r w:rsidR="009623E5">
        <w:t>work-related</w:t>
      </w:r>
      <w:r w:rsidR="00440E31">
        <w:t xml:space="preserve"> activity if</w:t>
      </w:r>
    </w:p>
    <w:p w:rsidR="00440E31" w:rsidRPr="00B52DEA" w:rsidRDefault="00440E31" w:rsidP="00412E56">
      <w:pPr>
        <w:pStyle w:val="Indent1"/>
      </w:pPr>
      <w:r w:rsidRPr="00412E56">
        <w:rPr>
          <w:b/>
        </w:rPr>
        <w:t>1.</w:t>
      </w:r>
      <w:r>
        <w:tab/>
      </w:r>
      <w:proofErr w:type="gramStart"/>
      <w:r>
        <w:t>they</w:t>
      </w:r>
      <w:proofErr w:type="gramEnd"/>
      <w:r>
        <w:t xml:space="preserve"> fail without good cause to attend or submit to a medical examination</w:t>
      </w:r>
      <w:r w:rsidRPr="00440E31">
        <w:rPr>
          <w:vertAlign w:val="superscript"/>
        </w:rPr>
        <w:t>1</w:t>
      </w:r>
      <w:r>
        <w:t xml:space="preserve"> </w:t>
      </w:r>
      <w:r w:rsidRPr="00B52DEA">
        <w:t>and</w:t>
      </w:r>
    </w:p>
    <w:p w:rsidR="00440E31" w:rsidRDefault="00440E31" w:rsidP="00412E56">
      <w:pPr>
        <w:pStyle w:val="Indent1"/>
      </w:pPr>
      <w:r w:rsidRPr="00412E56">
        <w:rPr>
          <w:b/>
        </w:rPr>
        <w:t>2.</w:t>
      </w:r>
      <w:r>
        <w:tab/>
      </w:r>
      <w:proofErr w:type="gramStart"/>
      <w:r>
        <w:t>they</w:t>
      </w:r>
      <w:proofErr w:type="gramEnd"/>
    </w:p>
    <w:p w:rsidR="00440E31" w:rsidRPr="00B52DEA" w:rsidRDefault="00440E31" w:rsidP="00412E56">
      <w:pPr>
        <w:pStyle w:val="Indent2"/>
      </w:pPr>
      <w:r w:rsidRPr="00412E56">
        <w:rPr>
          <w:b/>
        </w:rPr>
        <w:t>2.1</w:t>
      </w:r>
      <w:r>
        <w:tab/>
        <w:t xml:space="preserve">had at least 7 days written notice of the examination </w:t>
      </w:r>
      <w:r w:rsidRPr="00B52DEA">
        <w:t>or</w:t>
      </w:r>
    </w:p>
    <w:p w:rsidR="00440E31" w:rsidRDefault="00440E31" w:rsidP="00412E56">
      <w:pPr>
        <w:pStyle w:val="Indent2"/>
      </w:pPr>
      <w:r w:rsidRPr="00412E56">
        <w:rPr>
          <w:b/>
        </w:rPr>
        <w:t>2.2</w:t>
      </w:r>
      <w:r>
        <w:tab/>
        <w:t>agreed to accept a shorter period of notice whether given in writing or otherwise</w:t>
      </w:r>
      <w:r w:rsidRPr="00440E31">
        <w:rPr>
          <w:vertAlign w:val="superscript"/>
        </w:rPr>
        <w:t>2</w:t>
      </w:r>
      <w:r>
        <w:t>.</w:t>
      </w:r>
    </w:p>
    <w:p w:rsidR="00440E31" w:rsidRPr="004B2FC3" w:rsidRDefault="00440E31" w:rsidP="00440E31">
      <w:pPr>
        <w:pStyle w:val="Leg"/>
        <w:rPr>
          <w:color w:val="000000"/>
        </w:rPr>
      </w:pPr>
      <w:bookmarkStart w:id="42" w:name="OLE_LINK11"/>
      <w:bookmarkStart w:id="43" w:name="OLE_LINK12"/>
      <w:proofErr w:type="gramStart"/>
      <w:r>
        <w:t>1  ESA</w:t>
      </w:r>
      <w:proofErr w:type="gramEnd"/>
      <w:r>
        <w:t xml:space="preserve"> Regs (NI), reg 38(2);  2  reg 38(3)</w:t>
      </w:r>
    </w:p>
    <w:bookmarkEnd w:id="42"/>
    <w:bookmarkEnd w:id="43"/>
    <w:p w:rsidR="00440E31" w:rsidRDefault="00EE436A" w:rsidP="00440E31">
      <w:pPr>
        <w:pStyle w:val="BT"/>
      </w:pPr>
      <w:r>
        <w:t>42757</w:t>
      </w:r>
      <w:r w:rsidR="00440E31">
        <w:tab/>
        <w:t>The</w:t>
      </w:r>
      <w:r>
        <w:t xml:space="preserve"> general principles in DMG 42482</w:t>
      </w:r>
      <w:r w:rsidR="00440E31">
        <w:t xml:space="preserve"> - </w:t>
      </w:r>
      <w:r w:rsidR="00881160">
        <w:t>42496</w:t>
      </w:r>
      <w:r w:rsidR="00440E31">
        <w:t xml:space="preserve"> to be considered when determining limited capability for work also apply to limited capability for </w:t>
      </w:r>
      <w:r w:rsidR="009623E5">
        <w:t>work-related</w:t>
      </w:r>
      <w:r w:rsidR="00440E31">
        <w:t xml:space="preserve"> activity.</w:t>
      </w:r>
    </w:p>
    <w:p w:rsidR="00440E31" w:rsidRDefault="00440E31" w:rsidP="002F567E">
      <w:pPr>
        <w:pStyle w:val="BT"/>
      </w:pPr>
      <w:r>
        <w:tab/>
      </w:r>
      <w:r w:rsidRPr="00412E56">
        <w:rPr>
          <w:b/>
        </w:rPr>
        <w:t>Note:</w:t>
      </w:r>
      <w:r>
        <w:t xml:space="preserve">  A claimant who fails to attend or submit for examination for limited capability for </w:t>
      </w:r>
      <w:r w:rsidR="009623E5">
        <w:t>work-related</w:t>
      </w:r>
      <w:r>
        <w:t xml:space="preserve"> activity can only be treated as not having limited capability for </w:t>
      </w:r>
      <w:r w:rsidR="009623E5">
        <w:t>work-related</w:t>
      </w:r>
      <w:r>
        <w:t xml:space="preserve"> activity.  A claimant cannot be treated as not having limited capability for work if their failure to attend or submit for examination </w:t>
      </w:r>
      <w:r w:rsidR="002F567E">
        <w:t xml:space="preserve">was in respect of the limited capability for </w:t>
      </w:r>
      <w:r w:rsidR="009623E5">
        <w:t>work-related</w:t>
      </w:r>
      <w:r w:rsidR="002F567E">
        <w:t xml:space="preserve"> activity part of the work capability assessment.</w:t>
      </w:r>
    </w:p>
    <w:p w:rsidR="002F567E" w:rsidRDefault="00EE436A" w:rsidP="002F567E">
      <w:pPr>
        <w:pStyle w:val="BT"/>
      </w:pPr>
      <w:r>
        <w:t>42758</w:t>
      </w:r>
      <w:r w:rsidR="002F567E">
        <w:tab/>
        <w:t xml:space="preserve">Where a claimant fails without good cause to attend or submit for examination the claimant can be treated as not having limited capability for </w:t>
      </w:r>
      <w:r w:rsidR="009623E5">
        <w:t>work-related</w:t>
      </w:r>
      <w:r w:rsidR="002F567E">
        <w:t xml:space="preserve"> activity</w:t>
      </w:r>
      <w:r w:rsidR="002F567E" w:rsidRPr="00412E56">
        <w:rPr>
          <w:vertAlign w:val="superscript"/>
        </w:rPr>
        <w:t>1</w:t>
      </w:r>
      <w:r>
        <w:t xml:space="preserve"> (see DMG 42756</w:t>
      </w:r>
      <w:r w:rsidR="002F567E">
        <w:t>).</w:t>
      </w:r>
    </w:p>
    <w:p w:rsidR="002F567E" w:rsidRPr="004B2FC3" w:rsidRDefault="002F567E" w:rsidP="002F567E">
      <w:pPr>
        <w:pStyle w:val="Leg"/>
        <w:rPr>
          <w:color w:val="000000"/>
        </w:rPr>
      </w:pPr>
      <w:proofErr w:type="gramStart"/>
      <w:r>
        <w:t>1  ESA</w:t>
      </w:r>
      <w:proofErr w:type="gramEnd"/>
      <w:r>
        <w:t xml:space="preserve"> Regs (NI), reg 38(2)</w:t>
      </w:r>
    </w:p>
    <w:p w:rsidR="002F567E" w:rsidRDefault="00EE436A" w:rsidP="002F567E">
      <w:pPr>
        <w:pStyle w:val="BT"/>
      </w:pPr>
      <w:r>
        <w:t>42759</w:t>
      </w:r>
      <w:r w:rsidR="002F567E">
        <w:tab/>
      </w:r>
      <w:r w:rsidR="00E83076">
        <w:t>If the decision maker concludes that the Department has complied wi</w:t>
      </w:r>
      <w:r w:rsidR="0085006B">
        <w:t xml:space="preserve">th the duty set out in DMG </w:t>
      </w:r>
      <w:r>
        <w:t>42756</w:t>
      </w:r>
      <w:r w:rsidR="00E83076">
        <w:t xml:space="preserve"> they may go on to consider whether the claimant had good cause for their failure to attend </w:t>
      </w:r>
      <w:r w:rsidR="00F7098F">
        <w:t>or submit to a me</w:t>
      </w:r>
      <w:r>
        <w:t>dical examination (see DMG 42760</w:t>
      </w:r>
      <w:r w:rsidR="00F7098F">
        <w:t>).</w:t>
      </w:r>
    </w:p>
    <w:p w:rsidR="00A61FAD" w:rsidRDefault="00412E56" w:rsidP="00A46BE1">
      <w:pPr>
        <w:pStyle w:val="SG"/>
      </w:pPr>
      <w:r>
        <w:br w:type="page"/>
      </w:r>
      <w:r w:rsidR="00A61FAD">
        <w:lastRenderedPageBreak/>
        <w:t>Consideration of good cause</w:t>
      </w:r>
    </w:p>
    <w:p w:rsidR="00A61FAD" w:rsidRDefault="00017E8D" w:rsidP="00A61FAD">
      <w:pPr>
        <w:pStyle w:val="BT"/>
      </w:pPr>
      <w:r>
        <w:t>42760</w:t>
      </w:r>
      <w:r w:rsidR="00A61FAD">
        <w:tab/>
        <w:t>When a claimant fails to provide information or to attend or submit to an examination, consi</w:t>
      </w:r>
      <w:r w:rsidR="00F7098F">
        <w:t>deration of good cause includes</w:t>
      </w:r>
    </w:p>
    <w:p w:rsidR="00A61FAD" w:rsidRDefault="00A61FAD" w:rsidP="00A61FAD">
      <w:pPr>
        <w:pStyle w:val="Indent1"/>
      </w:pPr>
      <w:r>
        <w:rPr>
          <w:b/>
        </w:rPr>
        <w:t>1.</w:t>
      </w:r>
      <w:r>
        <w:rPr>
          <w:b/>
        </w:rPr>
        <w:tab/>
      </w:r>
      <w:proofErr w:type="gramStart"/>
      <w:r>
        <w:t>whether</w:t>
      </w:r>
      <w:proofErr w:type="gramEnd"/>
      <w:r>
        <w:t xml:space="preserve"> the claimant was outside </w:t>
      </w:r>
      <w:smartTag w:uri="urn:schemas-microsoft-com:office:smarttags" w:element="place">
        <w:smartTag w:uri="urn:schemas-microsoft-com:office:smarttags" w:element="country-region">
          <w:r w:rsidR="003F75B5">
            <w:t>Northern Ireland</w:t>
          </w:r>
        </w:smartTag>
      </w:smartTag>
      <w:r>
        <w:t xml:space="preserve"> at the relevant time </w:t>
      </w:r>
      <w:r>
        <w:rPr>
          <w:b/>
        </w:rPr>
        <w:t>and</w:t>
      </w:r>
    </w:p>
    <w:p w:rsidR="00A61FAD" w:rsidRDefault="00A61FAD" w:rsidP="00A61FAD">
      <w:pPr>
        <w:pStyle w:val="Indent1"/>
      </w:pPr>
      <w:r>
        <w:rPr>
          <w:b/>
        </w:rPr>
        <w:t>2.</w:t>
      </w:r>
      <w:r>
        <w:rPr>
          <w:b/>
        </w:rPr>
        <w:tab/>
      </w:r>
      <w:proofErr w:type="gramStart"/>
      <w:r>
        <w:t>the</w:t>
      </w:r>
      <w:proofErr w:type="gramEnd"/>
      <w:r>
        <w:t xml:space="preserve"> claimant’s state of health at the relevant time </w:t>
      </w:r>
      <w:r>
        <w:rPr>
          <w:b/>
        </w:rPr>
        <w:t>and</w:t>
      </w:r>
    </w:p>
    <w:p w:rsidR="00A61FAD" w:rsidRDefault="00A61FAD" w:rsidP="00A61FAD">
      <w:pPr>
        <w:pStyle w:val="Indent1"/>
      </w:pPr>
      <w:r>
        <w:rPr>
          <w:b/>
        </w:rPr>
        <w:t>3.</w:t>
      </w:r>
      <w:r>
        <w:rPr>
          <w:b/>
        </w:rPr>
        <w:tab/>
      </w:r>
      <w:proofErr w:type="gramStart"/>
      <w:r>
        <w:t>the</w:t>
      </w:r>
      <w:proofErr w:type="gramEnd"/>
      <w:r>
        <w:t xml:space="preserve"> nature of any disability the claimant has</w:t>
      </w:r>
      <w:r>
        <w:rPr>
          <w:vertAlign w:val="superscript"/>
        </w:rPr>
        <w:t>1</w:t>
      </w:r>
      <w:r>
        <w:t>.</w:t>
      </w:r>
    </w:p>
    <w:p w:rsidR="00A61FAD" w:rsidRDefault="00A61FAD" w:rsidP="00A61FAD">
      <w:pPr>
        <w:pStyle w:val="Leg"/>
      </w:pPr>
      <w:proofErr w:type="gramStart"/>
      <w:r>
        <w:t>1</w:t>
      </w:r>
      <w:r w:rsidR="00F7098F">
        <w:t xml:space="preserve">  </w:t>
      </w:r>
      <w:r>
        <w:t>ESA</w:t>
      </w:r>
      <w:proofErr w:type="gramEnd"/>
      <w:r>
        <w:t xml:space="preserve"> Regs</w:t>
      </w:r>
      <w:r w:rsidR="003F75B5">
        <w:t xml:space="preserve"> (NI)</w:t>
      </w:r>
      <w:r>
        <w:t>, reg 39</w:t>
      </w:r>
    </w:p>
    <w:p w:rsidR="00A61FAD" w:rsidRDefault="00A61FAD" w:rsidP="0018625C">
      <w:pPr>
        <w:pStyle w:val="BT"/>
      </w:pPr>
      <w:r w:rsidRPr="002D7CE1">
        <w:t>42</w:t>
      </w:r>
      <w:r w:rsidR="00EE436A">
        <w:t>761</w:t>
      </w:r>
      <w:r>
        <w:tab/>
        <w:t xml:space="preserve">The list is not exhaustive, the regulations state “include”. </w:t>
      </w:r>
      <w:r w:rsidR="00F7098F">
        <w:t xml:space="preserve"> </w:t>
      </w:r>
      <w:r>
        <w:t xml:space="preserve">The onus of proving good cause lies with the claimant who fails to comply. </w:t>
      </w:r>
      <w:r w:rsidR="00F7098F">
        <w:t xml:space="preserve"> </w:t>
      </w:r>
      <w:r>
        <w:t xml:space="preserve">The test of good cause is whether the </w:t>
      </w:r>
      <w:r w:rsidR="003F75B5">
        <w:t>decision maker</w:t>
      </w:r>
      <w:r>
        <w:t xml:space="preserve"> judges the reason for non-attendance or failure to </w:t>
      </w:r>
      <w:r w:rsidR="00F7098F">
        <w:t xml:space="preserve">attend or </w:t>
      </w:r>
      <w:r>
        <w:t xml:space="preserve">submit to </w:t>
      </w:r>
      <w:r w:rsidR="00F7098F">
        <w:t xml:space="preserve">examination to </w:t>
      </w:r>
      <w:r>
        <w:t xml:space="preserve">be reasonable and likely on the balance of probabilities. </w:t>
      </w:r>
      <w:r w:rsidR="00F7098F">
        <w:t xml:space="preserve"> See DMG Chapter </w:t>
      </w:r>
      <w:r>
        <w:t xml:space="preserve">1 for guidance. </w:t>
      </w:r>
      <w:r w:rsidR="00F7098F">
        <w:t xml:space="preserve"> </w:t>
      </w:r>
      <w:r>
        <w:t xml:space="preserve">The </w:t>
      </w:r>
      <w:r w:rsidR="00F7098F">
        <w:t>decision maker</w:t>
      </w:r>
      <w:r>
        <w:t xml:space="preserve"> needs to ascertain the precise facts and apply the concept of “good cause”.</w:t>
      </w:r>
    </w:p>
    <w:p w:rsidR="00A61FAD" w:rsidRPr="00813E6B" w:rsidRDefault="00EE436A" w:rsidP="0018625C">
      <w:pPr>
        <w:pStyle w:val="BT"/>
      </w:pPr>
      <w:r>
        <w:t>42762</w:t>
      </w:r>
      <w:r w:rsidR="0018625C">
        <w:tab/>
        <w:t xml:space="preserve">See DMG </w:t>
      </w:r>
      <w:r w:rsidR="00881160">
        <w:t>42504</w:t>
      </w:r>
      <w:r>
        <w:t xml:space="preserve"> - 42543</w:t>
      </w:r>
      <w:r w:rsidR="00A61FAD">
        <w:t xml:space="preserve"> for further guidance on consideration of whether a claimant has good cause. </w:t>
      </w:r>
      <w:r w:rsidR="0018625C">
        <w:t xml:space="preserve"> </w:t>
      </w:r>
      <w:r w:rsidR="00A61FAD">
        <w:t xml:space="preserve">This guidance is general on the principles of good cause and applies to consideration of both </w:t>
      </w:r>
      <w:r w:rsidR="003F75B5">
        <w:t>limited capability for work</w:t>
      </w:r>
      <w:r w:rsidR="00A61FAD">
        <w:t xml:space="preserve"> and </w:t>
      </w:r>
      <w:r w:rsidR="003F75B5">
        <w:t xml:space="preserve">limited capability for </w:t>
      </w:r>
      <w:r w:rsidR="009623E5">
        <w:t>work-related</w:t>
      </w:r>
      <w:r w:rsidR="003F75B5">
        <w:t xml:space="preserve"> activity</w:t>
      </w:r>
      <w:r w:rsidR="00A61FAD">
        <w:t>.</w:t>
      </w:r>
    </w:p>
    <w:p w:rsidR="00A61FAD" w:rsidRDefault="00A61FAD" w:rsidP="0018625C">
      <w:pPr>
        <w:pStyle w:val="BT"/>
      </w:pPr>
      <w:r>
        <w:tab/>
      </w:r>
      <w:r w:rsidRPr="00412E56">
        <w:rPr>
          <w:b/>
        </w:rPr>
        <w:t>Note:</w:t>
      </w:r>
      <w:r w:rsidR="0018625C">
        <w:t xml:space="preserve">  </w:t>
      </w:r>
      <w:r>
        <w:t xml:space="preserve">A claimant who fails to </w:t>
      </w:r>
      <w:r w:rsidR="0018625C">
        <w:t xml:space="preserve">return information, attend or submit for </w:t>
      </w:r>
      <w:r>
        <w:t xml:space="preserve">an examination for </w:t>
      </w:r>
      <w:r w:rsidR="003F75B5">
        <w:t xml:space="preserve">limited capability for </w:t>
      </w:r>
      <w:r w:rsidR="009623E5">
        <w:t>work-related</w:t>
      </w:r>
      <w:r w:rsidR="003F75B5">
        <w:t xml:space="preserve"> activity</w:t>
      </w:r>
      <w:r>
        <w:t xml:space="preserve"> can only be treated as not having </w:t>
      </w:r>
      <w:r w:rsidR="003F75B5">
        <w:t xml:space="preserve">limited capability for </w:t>
      </w:r>
      <w:r w:rsidR="009623E5">
        <w:t>work-related</w:t>
      </w:r>
      <w:r w:rsidR="003F75B5">
        <w:t xml:space="preserve"> activity</w:t>
      </w:r>
      <w:r>
        <w:t xml:space="preserve">. </w:t>
      </w:r>
      <w:r w:rsidR="0018625C">
        <w:t xml:space="preserve"> </w:t>
      </w:r>
      <w:r>
        <w:t xml:space="preserve">A claimant cannot be treated as not having </w:t>
      </w:r>
      <w:r w:rsidR="003F75B5">
        <w:t>limited capability for work</w:t>
      </w:r>
      <w:r>
        <w:t xml:space="preserve"> if their failure was to not </w:t>
      </w:r>
      <w:r w:rsidR="0018625C">
        <w:t xml:space="preserve">return information, </w:t>
      </w:r>
      <w:r>
        <w:t xml:space="preserve">attend or participate in the </w:t>
      </w:r>
      <w:r w:rsidR="003F75B5">
        <w:t xml:space="preserve">limited capability for </w:t>
      </w:r>
      <w:r w:rsidR="009623E5">
        <w:t>work-related</w:t>
      </w:r>
      <w:r w:rsidR="003F75B5">
        <w:t xml:space="preserve"> activity</w:t>
      </w:r>
      <w:r>
        <w:t xml:space="preserve"> part of the </w:t>
      </w:r>
      <w:r w:rsidR="003F75B5" w:rsidRPr="00B52DEA">
        <w:t>work capability assessment</w:t>
      </w:r>
      <w:r>
        <w:t>.</w:t>
      </w:r>
    </w:p>
    <w:p w:rsidR="00A61FAD" w:rsidRDefault="00EE436A" w:rsidP="00A61FAD">
      <w:pPr>
        <w:pStyle w:val="BT"/>
      </w:pPr>
      <w:r>
        <w:t>42763</w:t>
      </w:r>
      <w:r w:rsidR="00A61FAD">
        <w:tab/>
        <w:t>Where there is no evidence of good cause or the reasons provided are n</w:t>
      </w:r>
      <w:r w:rsidR="003F75B5">
        <w:t>ot accepted as good cause, the decision maker</w:t>
      </w:r>
      <w:r w:rsidR="00A61FAD">
        <w:t xml:space="preserve"> should determine that the claimant is treated as not having </w:t>
      </w:r>
      <w:r w:rsidR="003F75B5">
        <w:t>limited capability for work-related activity</w:t>
      </w:r>
      <w:r w:rsidR="00A61FAD">
        <w:t>.</w:t>
      </w:r>
    </w:p>
    <w:p w:rsidR="00A61FAD" w:rsidRDefault="00613266" w:rsidP="00A61FAD">
      <w:pPr>
        <w:pStyle w:val="BT"/>
      </w:pPr>
      <w:r>
        <w:tab/>
        <w:t xml:space="preserve">42764 </w:t>
      </w:r>
      <w:r w:rsidR="00412E56">
        <w:t>–</w:t>
      </w:r>
      <w:r>
        <w:t xml:space="preserve"> 42769</w:t>
      </w:r>
    </w:p>
    <w:p w:rsidR="001C20D6" w:rsidRDefault="001C20D6" w:rsidP="00A46BE1">
      <w:pPr>
        <w:pStyle w:val="SG"/>
      </w:pPr>
      <w:r>
        <w:t xml:space="preserve">Determination of whether a </w:t>
      </w:r>
      <w:r w:rsidR="00D757B6">
        <w:t>claimant</w:t>
      </w:r>
      <w:r>
        <w:t xml:space="preserve"> </w:t>
      </w:r>
      <w:r w:rsidR="0087510D">
        <w:t xml:space="preserve">has limited capability for </w:t>
      </w:r>
      <w:r w:rsidR="009623E5">
        <w:t>work-related</w:t>
      </w:r>
      <w:r>
        <w:t xml:space="preserve"> activity</w:t>
      </w:r>
    </w:p>
    <w:p w:rsidR="001C20D6" w:rsidRDefault="00017E8D" w:rsidP="001C20D6">
      <w:pPr>
        <w:pStyle w:val="BT"/>
      </w:pPr>
      <w:r>
        <w:t>42770</w:t>
      </w:r>
      <w:r w:rsidR="00392116">
        <w:tab/>
      </w:r>
      <w:r w:rsidR="001C20D6">
        <w:t xml:space="preserve">The </w:t>
      </w:r>
      <w:r w:rsidR="008E716A">
        <w:t>decision maker</w:t>
      </w:r>
      <w:r w:rsidR="001C20D6">
        <w:t xml:space="preserve"> determines whether a </w:t>
      </w:r>
      <w:r w:rsidR="00D757B6">
        <w:t>claimant</w:t>
      </w:r>
      <w:r w:rsidR="001C20D6">
        <w:t xml:space="preserve"> has </w:t>
      </w:r>
      <w:r w:rsidR="008E716A">
        <w:t xml:space="preserve">limited capability for </w:t>
      </w:r>
      <w:r w:rsidR="009623E5">
        <w:t>work-related</w:t>
      </w:r>
      <w:r w:rsidR="008E716A">
        <w:t xml:space="preserve"> activity from</w:t>
      </w:r>
    </w:p>
    <w:p w:rsidR="001C20D6" w:rsidRDefault="001C20D6" w:rsidP="001C20D6">
      <w:pPr>
        <w:pStyle w:val="Indent1"/>
      </w:pPr>
      <w:r>
        <w:rPr>
          <w:b/>
        </w:rPr>
        <w:t>1.</w:t>
      </w:r>
      <w:r>
        <w:rPr>
          <w:b/>
        </w:rPr>
        <w:tab/>
      </w:r>
      <w:proofErr w:type="gramStart"/>
      <w:r>
        <w:t>the</w:t>
      </w:r>
      <w:proofErr w:type="gramEnd"/>
      <w:r>
        <w:t xml:space="preserve"> questionnaire</w:t>
      </w:r>
      <w:r w:rsidR="00FF6BDF">
        <w:t xml:space="preserve"> if one is available</w:t>
      </w:r>
      <w:r w:rsidRPr="008E716A">
        <w:t xml:space="preserve"> </w:t>
      </w:r>
      <w:r>
        <w:rPr>
          <w:b/>
        </w:rPr>
        <w:t>and</w:t>
      </w:r>
    </w:p>
    <w:p w:rsidR="001C20D6" w:rsidRDefault="001C20D6" w:rsidP="001C20D6">
      <w:pPr>
        <w:pStyle w:val="Indent1"/>
      </w:pPr>
      <w:r>
        <w:rPr>
          <w:b/>
        </w:rPr>
        <w:t>2.</w:t>
      </w:r>
      <w:r>
        <w:rPr>
          <w:b/>
        </w:rPr>
        <w:tab/>
      </w:r>
      <w:proofErr w:type="gramStart"/>
      <w:r w:rsidR="0085006B">
        <w:t>a</w:t>
      </w:r>
      <w:proofErr w:type="gramEnd"/>
      <w:r w:rsidR="0085006B">
        <w:t xml:space="preserve"> statement</w:t>
      </w:r>
      <w:r>
        <w:t xml:space="preserve"> from the </w:t>
      </w:r>
      <w:r w:rsidR="00D23E8E">
        <w:t>General Practitioner</w:t>
      </w:r>
      <w:r>
        <w:rPr>
          <w:b/>
        </w:rPr>
        <w:t xml:space="preserve"> </w:t>
      </w:r>
      <w:r>
        <w:t xml:space="preserve">if one is available </w:t>
      </w:r>
      <w:r>
        <w:rPr>
          <w:b/>
        </w:rPr>
        <w:t>and</w:t>
      </w:r>
    </w:p>
    <w:p w:rsidR="00B017A7" w:rsidRDefault="001C20D6" w:rsidP="00412E56">
      <w:pPr>
        <w:pStyle w:val="Indent1"/>
        <w:rPr>
          <w:b/>
        </w:rPr>
      </w:pPr>
      <w:r>
        <w:rPr>
          <w:b/>
        </w:rPr>
        <w:lastRenderedPageBreak/>
        <w:t>3.</w:t>
      </w:r>
      <w:r>
        <w:rPr>
          <w:b/>
        </w:rPr>
        <w:tab/>
      </w:r>
      <w:proofErr w:type="gramStart"/>
      <w:r w:rsidRPr="009422F2">
        <w:t>the</w:t>
      </w:r>
      <w:proofErr w:type="gramEnd"/>
      <w:r w:rsidRPr="00BA0777">
        <w:t xml:space="preserve"> </w:t>
      </w:r>
      <w:r>
        <w:t xml:space="preserve">medical </w:t>
      </w:r>
      <w:r w:rsidR="00FF6BDF">
        <w:t>opinion</w:t>
      </w:r>
      <w:r w:rsidR="00B017A7">
        <w:rPr>
          <w:b/>
        </w:rPr>
        <w:t xml:space="preserve"> </w:t>
      </w:r>
      <w:r w:rsidR="00B017A7" w:rsidRPr="001C20D6">
        <w:t xml:space="preserve">from the </w:t>
      </w:r>
      <w:r w:rsidR="008E716A">
        <w:t>health care professional</w:t>
      </w:r>
      <w:r w:rsidR="002C4DAA">
        <w:t xml:space="preserve"> including the personalised summary statement</w:t>
      </w:r>
      <w:r w:rsidR="00B017A7">
        <w:t xml:space="preserve"> </w:t>
      </w:r>
      <w:r w:rsidR="00B017A7">
        <w:rPr>
          <w:b/>
        </w:rPr>
        <w:t>and</w:t>
      </w:r>
    </w:p>
    <w:p w:rsidR="001C20D6" w:rsidRDefault="00B017A7" w:rsidP="001C20D6">
      <w:pPr>
        <w:pStyle w:val="Indent1"/>
      </w:pPr>
      <w:r w:rsidRPr="00B017A7">
        <w:rPr>
          <w:b/>
        </w:rPr>
        <w:t>4.</w:t>
      </w:r>
      <w:r>
        <w:tab/>
      </w:r>
      <w:proofErr w:type="gramStart"/>
      <w:r w:rsidR="001C20D6">
        <w:t>any</w:t>
      </w:r>
      <w:proofErr w:type="gramEnd"/>
      <w:r w:rsidR="001C20D6">
        <w:t xml:space="preserve"> other relevant evidence.</w:t>
      </w:r>
    </w:p>
    <w:p w:rsidR="00FF6BDF" w:rsidRPr="00B52DEA" w:rsidRDefault="00882FB6" w:rsidP="00FF6BDF">
      <w:pPr>
        <w:pStyle w:val="BT"/>
      </w:pPr>
      <w:r>
        <w:t>42771</w:t>
      </w:r>
      <w:r w:rsidR="00FF6BDF" w:rsidRPr="00EF3BDE">
        <w:tab/>
        <w:t>Health care professional</w:t>
      </w:r>
      <w:r w:rsidR="00FF6BDF" w:rsidRPr="00EF3BDE">
        <w:rPr>
          <w:lang w:val="it-IT"/>
        </w:rPr>
        <w:t xml:space="preserve">s should provide relevant information and good justification for their recommendations with regard to </w:t>
      </w:r>
      <w:r w:rsidR="00FF6BDF" w:rsidRPr="00EF3BDE">
        <w:t>limited capability for work-related activity</w:t>
      </w:r>
      <w:r w:rsidR="00FF6BDF" w:rsidRPr="00EF3BDE">
        <w:rPr>
          <w:lang w:val="it-IT"/>
        </w:rPr>
        <w:t xml:space="preserve"> on a medical report form </w:t>
      </w:r>
      <w:r w:rsidR="00FF6BDF" w:rsidRPr="00B52DEA">
        <w:t>on either an</w:t>
      </w:r>
    </w:p>
    <w:p w:rsidR="00FF6BDF" w:rsidRPr="00BF73D3" w:rsidRDefault="00FF6BDF" w:rsidP="00FF6BDF">
      <w:pPr>
        <w:pStyle w:val="Indent1"/>
      </w:pPr>
      <w:r w:rsidRPr="00412E56">
        <w:rPr>
          <w:b/>
        </w:rPr>
        <w:t>1.</w:t>
      </w:r>
      <w:r w:rsidRPr="00A46BE1">
        <w:tab/>
        <w:t xml:space="preserve">ESA85 if the claimant has been examined </w:t>
      </w:r>
      <w:r w:rsidR="00EF3BDE" w:rsidRPr="00A46BE1">
        <w:t xml:space="preserve">for limited capability for work </w:t>
      </w:r>
      <w:r w:rsidRPr="00A46BE1">
        <w:t xml:space="preserve">and the recommendation is that the claimant does not have limited capability for work-related activity </w:t>
      </w:r>
      <w:r w:rsidRPr="00412E56">
        <w:rPr>
          <w:b/>
        </w:rPr>
        <w:t>or</w:t>
      </w:r>
    </w:p>
    <w:p w:rsidR="00FF6BDF" w:rsidRPr="00A46BE1" w:rsidRDefault="00FF6BDF" w:rsidP="00FF6BDF">
      <w:pPr>
        <w:pStyle w:val="Indent1"/>
      </w:pPr>
      <w:r w:rsidRPr="00412E56">
        <w:rPr>
          <w:b/>
        </w:rPr>
        <w:t>2.</w:t>
      </w:r>
      <w:r w:rsidRPr="00BF73D3">
        <w:tab/>
      </w:r>
      <w:r w:rsidR="00A01CC1" w:rsidRPr="00A46BE1">
        <w:t>ESA85A if the claimant</w:t>
      </w:r>
    </w:p>
    <w:p w:rsidR="00FF6BDF" w:rsidRPr="00EF3BDE" w:rsidRDefault="00FF6BDF" w:rsidP="00A46BE1">
      <w:pPr>
        <w:pStyle w:val="Indent2"/>
        <w:rPr>
          <w:b/>
        </w:rPr>
      </w:pPr>
      <w:r w:rsidRPr="00EF3BDE">
        <w:rPr>
          <w:b/>
        </w:rPr>
        <w:t>2.1</w:t>
      </w:r>
      <w:r w:rsidRPr="00EF3BDE">
        <w:tab/>
        <w:t xml:space="preserve">has not been examined </w:t>
      </w:r>
      <w:r w:rsidRPr="00EF3BDE">
        <w:rPr>
          <w:b/>
        </w:rPr>
        <w:t>or</w:t>
      </w:r>
    </w:p>
    <w:p w:rsidR="00FF6BDF" w:rsidRDefault="00FF6BDF" w:rsidP="00A46BE1">
      <w:pPr>
        <w:pStyle w:val="Indent2"/>
        <w:rPr>
          <w:b/>
        </w:rPr>
      </w:pPr>
      <w:r w:rsidRPr="00EF3BDE">
        <w:rPr>
          <w:b/>
        </w:rPr>
        <w:t>2.2</w:t>
      </w:r>
      <w:r w:rsidRPr="00EF3BDE">
        <w:rPr>
          <w:b/>
        </w:rPr>
        <w:tab/>
      </w:r>
      <w:r w:rsidRPr="00EF3BDE">
        <w:t xml:space="preserve">has been examined </w:t>
      </w:r>
      <w:r w:rsidR="00EF3BDE">
        <w:t xml:space="preserve">for limited capability for work </w:t>
      </w:r>
      <w:r w:rsidRPr="00EF3BDE">
        <w:t xml:space="preserve">and the recommendation is that the claimant </w:t>
      </w:r>
      <w:r w:rsidR="00EF3BDE">
        <w:t xml:space="preserve">has limited capability for </w:t>
      </w:r>
      <w:r w:rsidR="009623E5">
        <w:t>work-related</w:t>
      </w:r>
      <w:r w:rsidR="00EF3BDE">
        <w:t xml:space="preserve"> activity </w:t>
      </w:r>
      <w:r w:rsidR="00EF3BDE">
        <w:rPr>
          <w:b/>
        </w:rPr>
        <w:t>or</w:t>
      </w:r>
    </w:p>
    <w:p w:rsidR="00EF3BDE" w:rsidRDefault="00EF3BDE" w:rsidP="00A46BE1">
      <w:pPr>
        <w:pStyle w:val="Indent2"/>
      </w:pPr>
      <w:r>
        <w:rPr>
          <w:b/>
        </w:rPr>
        <w:t>2.3</w:t>
      </w:r>
      <w:r>
        <w:tab/>
        <w:t xml:space="preserve">is treated as having limited capability for work and has been called for examination for assessment of limited capability for </w:t>
      </w:r>
      <w:r w:rsidR="009623E5">
        <w:t>work-related</w:t>
      </w:r>
      <w:r>
        <w:t xml:space="preserve"> activity only.</w:t>
      </w:r>
    </w:p>
    <w:p w:rsidR="00EF3BDE" w:rsidRPr="00B52DEA" w:rsidRDefault="00EF3BDE" w:rsidP="00EF3BDE">
      <w:pPr>
        <w:pStyle w:val="BT"/>
      </w:pPr>
      <w:r w:rsidRPr="00B52DEA">
        <w:tab/>
      </w:r>
      <w:r w:rsidRPr="00412E56">
        <w:rPr>
          <w:b/>
        </w:rPr>
        <w:t>Note:</w:t>
      </w:r>
      <w:r w:rsidRPr="00B52DEA">
        <w:t xml:space="preserve">  For the purposes of </w:t>
      </w:r>
      <w:r w:rsidRPr="00923210">
        <w:rPr>
          <w:b/>
        </w:rPr>
        <w:t>2.2</w:t>
      </w:r>
      <w:r w:rsidRPr="00B52DEA">
        <w:t xml:space="preserve"> if limited capability for </w:t>
      </w:r>
      <w:r w:rsidR="009623E5" w:rsidRPr="00B52DEA">
        <w:t>work-related</w:t>
      </w:r>
      <w:r w:rsidRPr="00B52DEA">
        <w:t xml:space="preserve"> activity is identified at examination the decision maker will get two reports.  An ESA85 for limited capability for work and an ESA85A for limited capability for </w:t>
      </w:r>
      <w:r w:rsidR="009623E5" w:rsidRPr="00B52DEA">
        <w:t>work-related</w:t>
      </w:r>
      <w:r w:rsidRPr="00B52DEA">
        <w:t xml:space="preserve"> activity.</w:t>
      </w:r>
    </w:p>
    <w:p w:rsidR="00FF6BDF" w:rsidRPr="00B52DEA" w:rsidRDefault="00FF6BDF" w:rsidP="003900F8">
      <w:pPr>
        <w:pStyle w:val="BT"/>
      </w:pPr>
      <w:r w:rsidRPr="00B52DEA">
        <w:t>42</w:t>
      </w:r>
      <w:r w:rsidR="00882FB6" w:rsidRPr="00B52DEA">
        <w:t>772</w:t>
      </w:r>
      <w:r w:rsidR="002C4DAA" w:rsidRPr="00B52DEA">
        <w:tab/>
        <w:t>In the main, medical reports will be completed electronically</w:t>
      </w:r>
      <w:r w:rsidR="003900F8" w:rsidRPr="00B52DEA">
        <w:t>.  There is no requirement for the report to be signed by the examining health care professional</w:t>
      </w:r>
      <w:r w:rsidR="003900F8" w:rsidRPr="00923210">
        <w:rPr>
          <w:vertAlign w:val="superscript"/>
        </w:rPr>
        <w:t>1</w:t>
      </w:r>
      <w:r w:rsidR="003900F8" w:rsidRPr="00B52DEA">
        <w:t>.  However the report must identify the status of the health care professional, i.e. whether he/she is a doctor or registered nurse.</w:t>
      </w:r>
    </w:p>
    <w:p w:rsidR="00FF6BDF" w:rsidRPr="00F17A24" w:rsidRDefault="00882FB6" w:rsidP="00F17A24">
      <w:pPr>
        <w:pStyle w:val="BT"/>
      </w:pPr>
      <w:r>
        <w:t>42773</w:t>
      </w:r>
      <w:r w:rsidR="00FF6BDF">
        <w:tab/>
        <w:t xml:space="preserve">The medical report includes an opinion of a health care professional on whether any prescribed exceptional circumstances apply. </w:t>
      </w:r>
      <w:r w:rsidR="00F17A24">
        <w:t xml:space="preserve"> </w:t>
      </w:r>
      <w:r w:rsidR="00FF6BDF">
        <w:t>The decision maker should consider that opinion when deciding whether a claimant can be treated as hav</w:t>
      </w:r>
      <w:r w:rsidR="00F17A24">
        <w:t xml:space="preserve">ing limited capability for </w:t>
      </w:r>
      <w:r w:rsidR="009623E5">
        <w:t>work-related</w:t>
      </w:r>
      <w:r w:rsidR="00FF6BDF">
        <w:t xml:space="preserve"> activity if they do not satisfy the test </w:t>
      </w:r>
      <w:r w:rsidR="00F17A24">
        <w:t xml:space="preserve">for limited capability for </w:t>
      </w:r>
      <w:r w:rsidR="009623E5">
        <w:t>work-related</w:t>
      </w:r>
      <w:r w:rsidR="00FF6BDF">
        <w:t xml:space="preserve"> activity from the descriptors</w:t>
      </w:r>
      <w:r w:rsidR="00FF6BDF" w:rsidRPr="00412E56">
        <w:rPr>
          <w:vertAlign w:val="superscript"/>
        </w:rPr>
        <w:t>1</w:t>
      </w:r>
      <w:r w:rsidR="005348A9" w:rsidRPr="005348A9">
        <w:t xml:space="preserve"> </w:t>
      </w:r>
      <w:r w:rsidR="00FF6BDF">
        <w:t xml:space="preserve">(see DMG </w:t>
      </w:r>
      <w:r>
        <w:t>42681</w:t>
      </w:r>
      <w:r w:rsidR="00FF6BDF">
        <w:t>).</w:t>
      </w:r>
    </w:p>
    <w:p w:rsidR="00FF6BDF" w:rsidRDefault="00FF6BDF" w:rsidP="00FF6BDF">
      <w:pPr>
        <w:pStyle w:val="Leg"/>
      </w:pPr>
      <w:proofErr w:type="gramStart"/>
      <w:r>
        <w:t xml:space="preserve">1 </w:t>
      </w:r>
      <w:r w:rsidR="00F17A24">
        <w:t xml:space="preserve"> </w:t>
      </w:r>
      <w:r>
        <w:t>ESA</w:t>
      </w:r>
      <w:proofErr w:type="gramEnd"/>
      <w:r>
        <w:t xml:space="preserve"> Regs</w:t>
      </w:r>
      <w:r w:rsidR="00F17A24">
        <w:t xml:space="preserve"> (NI),</w:t>
      </w:r>
      <w:r>
        <w:t xml:space="preserve"> reg 35(2)</w:t>
      </w:r>
    </w:p>
    <w:p w:rsidR="00FF6BDF" w:rsidRDefault="00882FB6" w:rsidP="00FF6BDF">
      <w:pPr>
        <w:pStyle w:val="BT"/>
      </w:pPr>
      <w:r>
        <w:t>42774</w:t>
      </w:r>
      <w:r w:rsidR="00FF6BDF">
        <w:tab/>
        <w:t xml:space="preserve">The normal principles apply to considering the evidence. </w:t>
      </w:r>
      <w:r w:rsidR="00F17A24">
        <w:t xml:space="preserve"> Guidance is in DMG Chapter </w:t>
      </w:r>
      <w:r w:rsidR="00FF6BDF">
        <w:t>1.</w:t>
      </w:r>
    </w:p>
    <w:p w:rsidR="007C683B" w:rsidRDefault="00392116" w:rsidP="001C20D6">
      <w:pPr>
        <w:pStyle w:val="BT"/>
      </w:pPr>
      <w:r>
        <w:tab/>
      </w:r>
      <w:r w:rsidR="00882FB6">
        <w:t>42775</w:t>
      </w:r>
      <w:r w:rsidR="008E716A">
        <w:t xml:space="preserve"> </w:t>
      </w:r>
      <w:r w:rsidR="00412E56">
        <w:t>–</w:t>
      </w:r>
      <w:r w:rsidR="007C683B">
        <w:t xml:space="preserve"> 42</w:t>
      </w:r>
      <w:r w:rsidR="00882FB6">
        <w:t>779</w:t>
      </w:r>
    </w:p>
    <w:p w:rsidR="00A61FAD" w:rsidRPr="00F61AAE" w:rsidRDefault="00A61FAD" w:rsidP="00412E56">
      <w:pPr>
        <w:pStyle w:val="Para"/>
      </w:pPr>
      <w:r>
        <w:lastRenderedPageBreak/>
        <w:t>Second or subsequent referrals</w:t>
      </w:r>
    </w:p>
    <w:p w:rsidR="00A61FAD" w:rsidRPr="00B52DEA" w:rsidRDefault="00017E8D" w:rsidP="00A001F3">
      <w:pPr>
        <w:pStyle w:val="BT"/>
      </w:pPr>
      <w:r w:rsidRPr="00B52DEA">
        <w:t>42780</w:t>
      </w:r>
      <w:r w:rsidR="00A61FAD" w:rsidRPr="00B52DEA">
        <w:tab/>
        <w:t xml:space="preserve">The medical report also includes advice on the period of time that should pass before a claimant is reconsidered for the next </w:t>
      </w:r>
      <w:r w:rsidR="003F75B5" w:rsidRPr="00B52DEA">
        <w:t>work capability assessment</w:t>
      </w:r>
      <w:r w:rsidR="00A61FAD" w:rsidRPr="00B52DEA">
        <w:t xml:space="preserve"> process. </w:t>
      </w:r>
      <w:r w:rsidR="00A001F3" w:rsidRPr="00B52DEA">
        <w:t xml:space="preserve"> </w:t>
      </w:r>
      <w:r w:rsidR="00A61FAD" w:rsidRPr="00B52DEA">
        <w:t xml:space="preserve">This advice is given in all cases but the </w:t>
      </w:r>
      <w:r w:rsidR="000F088B">
        <w:t>decision maker</w:t>
      </w:r>
      <w:r w:rsidR="00A61FAD" w:rsidRPr="00B52DEA">
        <w:t xml:space="preserve"> can </w:t>
      </w:r>
      <w:r w:rsidR="00A61FAD" w:rsidRPr="009E2119">
        <w:t xml:space="preserve">determine </w:t>
      </w:r>
      <w:r w:rsidR="00A61FAD">
        <w:t xml:space="preserve">afresh </w:t>
      </w:r>
      <w:r w:rsidR="00A61FAD" w:rsidRPr="009E2119">
        <w:t xml:space="preserve">whether the </w:t>
      </w:r>
      <w:r w:rsidR="00A61FAD">
        <w:t>claimant</w:t>
      </w:r>
      <w:r w:rsidR="00A61FAD" w:rsidRPr="009E2119">
        <w:t xml:space="preserve"> still </w:t>
      </w:r>
      <w:r w:rsidR="004D26D3">
        <w:t xml:space="preserve">has </w:t>
      </w:r>
      <w:r w:rsidR="00A001F3">
        <w:t xml:space="preserve">or can be treated as having </w:t>
      </w:r>
      <w:r w:rsidR="003F75B5">
        <w:t xml:space="preserve">limited capability for </w:t>
      </w:r>
      <w:r w:rsidR="009623E5">
        <w:t>work-related</w:t>
      </w:r>
      <w:r w:rsidR="003F75B5">
        <w:t xml:space="preserve"> activity</w:t>
      </w:r>
      <w:r w:rsidR="00A61FAD">
        <w:t xml:space="preserve"> in prescribed circumstances (see DMG </w:t>
      </w:r>
      <w:r>
        <w:t>42785</w:t>
      </w:r>
      <w:r w:rsidR="00A61FAD">
        <w:t>).</w:t>
      </w:r>
      <w:r w:rsidR="00A001F3">
        <w:t xml:space="preserve">  </w:t>
      </w:r>
      <w:r w:rsidR="00A61FAD">
        <w:t>This may be at a different time to the advi</w:t>
      </w:r>
      <w:r w:rsidR="00A001F3">
        <w:t>ce given on the medical report.</w:t>
      </w:r>
    </w:p>
    <w:p w:rsidR="00A61FAD" w:rsidRDefault="00882FB6" w:rsidP="00A001F3">
      <w:pPr>
        <w:pStyle w:val="BT"/>
      </w:pPr>
      <w:r>
        <w:t>42781</w:t>
      </w:r>
      <w:r w:rsidR="00A61FAD">
        <w:tab/>
        <w:t xml:space="preserve">In second and subsequent referrals </w:t>
      </w:r>
      <w:r w:rsidR="004C366A">
        <w:t>medical services</w:t>
      </w:r>
      <w:r w:rsidR="00A61FAD">
        <w:t xml:space="preserve"> will provide a recommendation on whether a claimant has </w:t>
      </w:r>
      <w:r w:rsidR="003F75B5">
        <w:t xml:space="preserve">limited capability for </w:t>
      </w:r>
      <w:r w:rsidR="009623E5">
        <w:t>work-related</w:t>
      </w:r>
      <w:r w:rsidR="003F75B5">
        <w:t xml:space="preserve"> activity</w:t>
      </w:r>
      <w:r w:rsidR="00A61FAD">
        <w:t>.</w:t>
      </w:r>
    </w:p>
    <w:p w:rsidR="00A61FAD" w:rsidRDefault="00882FB6" w:rsidP="00132F80">
      <w:pPr>
        <w:pStyle w:val="BT"/>
      </w:pPr>
      <w:r>
        <w:t>42782</w:t>
      </w:r>
      <w:r w:rsidR="00A61FAD">
        <w:tab/>
        <w:t xml:space="preserve">Not all claimants require a </w:t>
      </w:r>
      <w:r w:rsidR="003F75B5">
        <w:t>limited capability for work assessment</w:t>
      </w:r>
      <w:r w:rsidR="00A61FAD">
        <w:t xml:space="preserve"> in subsequent referrals. </w:t>
      </w:r>
      <w:r w:rsidR="00A001F3">
        <w:t xml:space="preserve"> </w:t>
      </w:r>
      <w:r w:rsidR="004C366A">
        <w:t>Medical services</w:t>
      </w:r>
      <w:r w:rsidR="00A61FAD">
        <w:t xml:space="preserve"> will decide if </w:t>
      </w:r>
      <w:r w:rsidR="003F75B5">
        <w:t>limited capability for work</w:t>
      </w:r>
      <w:r w:rsidR="00A61FAD">
        <w:t xml:space="preserve"> can be assessed on scrutiny of the available evidence </w:t>
      </w:r>
      <w:r w:rsidR="00132F80">
        <w:t>however</w:t>
      </w:r>
      <w:r w:rsidR="00A61FAD">
        <w:t xml:space="preserve"> it may be necessary to call the claimant for examination on</w:t>
      </w:r>
      <w:r w:rsidR="004D26D3">
        <w:t xml:space="preserve"> subsequent referrals to assess</w:t>
      </w:r>
      <w:r w:rsidR="00132F80">
        <w:t xml:space="preserve"> capability for </w:t>
      </w:r>
      <w:r w:rsidR="009623E5">
        <w:t>work-related</w:t>
      </w:r>
      <w:r w:rsidR="003F75B5">
        <w:t xml:space="preserve"> activity</w:t>
      </w:r>
      <w:r w:rsidR="00A61FAD">
        <w:t>.</w:t>
      </w:r>
    </w:p>
    <w:p w:rsidR="00A61FAD" w:rsidRDefault="00882FB6" w:rsidP="00132F80">
      <w:pPr>
        <w:pStyle w:val="BT"/>
      </w:pPr>
      <w:r>
        <w:t>42783</w:t>
      </w:r>
      <w:r w:rsidR="00A61FAD">
        <w:tab/>
        <w:t xml:space="preserve">Medical conditions can improve with treatment or they may decline. </w:t>
      </w:r>
      <w:r w:rsidR="00132F80">
        <w:t xml:space="preserve"> </w:t>
      </w:r>
      <w:r w:rsidR="00A61FAD">
        <w:t>Depending on the outcome of future assessments claim</w:t>
      </w:r>
      <w:r w:rsidR="00132F80">
        <w:t xml:space="preserve">ants who are placed in the </w:t>
      </w:r>
      <w:r w:rsidR="009623E5">
        <w:t>work-related</w:t>
      </w:r>
      <w:r w:rsidR="00A61FAD">
        <w:t xml:space="preserve"> activity group may be removed from that group and placed in the support group and vice versa.</w:t>
      </w:r>
    </w:p>
    <w:p w:rsidR="00882FB6" w:rsidRDefault="00882FB6" w:rsidP="00132F80">
      <w:pPr>
        <w:pStyle w:val="BT"/>
      </w:pPr>
      <w:r>
        <w:tab/>
        <w:t>42784</w:t>
      </w:r>
    </w:p>
    <w:p w:rsidR="00A61FAD" w:rsidRDefault="00A61FAD" w:rsidP="00412E56">
      <w:pPr>
        <w:pStyle w:val="Para"/>
      </w:pPr>
      <w:r>
        <w:t xml:space="preserve">Determining limited capability for </w:t>
      </w:r>
      <w:r w:rsidR="009623E5">
        <w:t>work-related</w:t>
      </w:r>
      <w:r>
        <w:t xml:space="preserve"> activity afresh</w:t>
      </w:r>
    </w:p>
    <w:p w:rsidR="00A61FAD" w:rsidRPr="00B52DEA" w:rsidRDefault="00017E8D" w:rsidP="00A61FAD">
      <w:pPr>
        <w:pStyle w:val="BT"/>
      </w:pPr>
      <w:r w:rsidRPr="00B52DEA">
        <w:t>42785</w:t>
      </w:r>
      <w:r w:rsidR="00A61FAD" w:rsidRPr="00B52DEA">
        <w:tab/>
        <w:t>Where it has been determined a claimant</w:t>
      </w:r>
    </w:p>
    <w:p w:rsidR="00A61FAD" w:rsidRDefault="00A61FAD" w:rsidP="00A61FAD">
      <w:pPr>
        <w:pStyle w:val="Indent1"/>
        <w:rPr>
          <w:b/>
        </w:rPr>
      </w:pPr>
      <w:r w:rsidRPr="00A320FD">
        <w:rPr>
          <w:b/>
        </w:rPr>
        <w:t>1</w:t>
      </w:r>
      <w:r>
        <w:t>.</w:t>
      </w:r>
      <w:r>
        <w:tab/>
      </w:r>
      <w:proofErr w:type="gramStart"/>
      <w:r>
        <w:t>has</w:t>
      </w:r>
      <w:proofErr w:type="gramEnd"/>
      <w:r w:rsidRPr="009E2119">
        <w:t xml:space="preserve"> </w:t>
      </w:r>
      <w:r w:rsidR="00132F80">
        <w:t xml:space="preserve">limited capability for </w:t>
      </w:r>
      <w:r w:rsidR="009623E5">
        <w:t>work-related</w:t>
      </w:r>
      <w:r w:rsidR="003F75B5">
        <w:t xml:space="preserve"> activity</w:t>
      </w:r>
      <w:r>
        <w:t xml:space="preserve"> </w:t>
      </w:r>
      <w:r w:rsidRPr="00A320FD">
        <w:rPr>
          <w:b/>
        </w:rPr>
        <w:t>or</w:t>
      </w:r>
    </w:p>
    <w:p w:rsidR="00A61FAD" w:rsidRPr="00B44717" w:rsidRDefault="00A61FAD" w:rsidP="00A61FAD">
      <w:pPr>
        <w:pStyle w:val="Indent1"/>
        <w:rPr>
          <w:b/>
        </w:rPr>
      </w:pPr>
      <w:r>
        <w:rPr>
          <w:b/>
        </w:rPr>
        <w:t>2.</w:t>
      </w:r>
      <w:r>
        <w:rPr>
          <w:b/>
        </w:rPr>
        <w:tab/>
      </w:r>
      <w:proofErr w:type="gramStart"/>
      <w:r w:rsidRPr="00D403C4">
        <w:t>is</w:t>
      </w:r>
      <w:proofErr w:type="gramEnd"/>
      <w:r>
        <w:t xml:space="preserve"> treated as having </w:t>
      </w:r>
      <w:r w:rsidR="00132F80">
        <w:t xml:space="preserve">limited capability for </w:t>
      </w:r>
      <w:r w:rsidR="009623E5">
        <w:t>work-related</w:t>
      </w:r>
      <w:r w:rsidR="003F75B5">
        <w:t xml:space="preserve"> activity</w:t>
      </w:r>
      <w:r>
        <w:t xml:space="preserve"> </w:t>
      </w:r>
      <w:r>
        <w:rPr>
          <w:b/>
        </w:rPr>
        <w:t>or</w:t>
      </w:r>
    </w:p>
    <w:p w:rsidR="00A61FAD" w:rsidRPr="00B44717" w:rsidRDefault="00A61FAD" w:rsidP="00A61FAD">
      <w:pPr>
        <w:pStyle w:val="Indent1"/>
        <w:rPr>
          <w:b/>
        </w:rPr>
      </w:pPr>
      <w:r w:rsidRPr="00B44717">
        <w:rPr>
          <w:b/>
        </w:rPr>
        <w:t>3.</w:t>
      </w:r>
      <w:r>
        <w:rPr>
          <w:b/>
        </w:rPr>
        <w:tab/>
      </w:r>
      <w:proofErr w:type="gramStart"/>
      <w:r w:rsidRPr="00B44717">
        <w:t>is</w:t>
      </w:r>
      <w:proofErr w:type="gramEnd"/>
      <w:r w:rsidRPr="00B44717">
        <w:t xml:space="preserve"> treated as not having </w:t>
      </w:r>
      <w:r w:rsidR="003F75B5">
        <w:t xml:space="preserve">limited capability for </w:t>
      </w:r>
      <w:r w:rsidR="009623E5">
        <w:t>work-related</w:t>
      </w:r>
      <w:r w:rsidR="003F75B5">
        <w:t xml:space="preserve"> activity</w:t>
      </w:r>
    </w:p>
    <w:p w:rsidR="00A61FAD" w:rsidRPr="009E2119" w:rsidRDefault="00412E56" w:rsidP="00412E56">
      <w:pPr>
        <w:pStyle w:val="BT"/>
      </w:pPr>
      <w:r>
        <w:tab/>
      </w:r>
      <w:proofErr w:type="gramStart"/>
      <w:r w:rsidR="00A61FAD" w:rsidRPr="009E2119">
        <w:t>the</w:t>
      </w:r>
      <w:proofErr w:type="gramEnd"/>
      <w:r w:rsidR="00A61FAD">
        <w:t xml:space="preserve"> </w:t>
      </w:r>
      <w:r w:rsidR="000F088B">
        <w:t>decision maker</w:t>
      </w:r>
      <w:r w:rsidR="00A61FAD">
        <w:t xml:space="preserve"> </w:t>
      </w:r>
      <w:r w:rsidR="00A61FAD" w:rsidRPr="009E2119">
        <w:t xml:space="preserve">can determine </w:t>
      </w:r>
      <w:r w:rsidR="00A61FAD">
        <w:t xml:space="preserve">afresh </w:t>
      </w:r>
      <w:r w:rsidR="00A61FAD" w:rsidRPr="009E2119">
        <w:t xml:space="preserve">whether the </w:t>
      </w:r>
      <w:r w:rsidR="00A61FAD">
        <w:t>claimant</w:t>
      </w:r>
      <w:r w:rsidR="00A61FAD" w:rsidRPr="009E2119">
        <w:t xml:space="preserve"> still </w:t>
      </w:r>
      <w:r w:rsidR="00A61FAD">
        <w:t xml:space="preserve">has </w:t>
      </w:r>
      <w:r w:rsidR="00892C68">
        <w:t xml:space="preserve">or is treated as having </w:t>
      </w:r>
      <w:r w:rsidR="00132F80">
        <w:t xml:space="preserve">limited capability for </w:t>
      </w:r>
      <w:r w:rsidR="009623E5">
        <w:t>work-related</w:t>
      </w:r>
      <w:r w:rsidR="003F75B5">
        <w:t xml:space="preserve"> activity</w:t>
      </w:r>
      <w:r w:rsidR="00A61FAD">
        <w:rPr>
          <w:vertAlign w:val="superscript"/>
        </w:rPr>
        <w:t>1</w:t>
      </w:r>
      <w:r w:rsidR="00132F80">
        <w:t>.</w:t>
      </w:r>
    </w:p>
    <w:p w:rsidR="006C4B82" w:rsidRDefault="00A61FAD" w:rsidP="006C4B82">
      <w:pPr>
        <w:pStyle w:val="Leg"/>
        <w:spacing w:before="240"/>
      </w:pPr>
      <w:proofErr w:type="gramStart"/>
      <w:r w:rsidRPr="009E2119">
        <w:t>1</w:t>
      </w:r>
      <w:r w:rsidR="00132F80">
        <w:t xml:space="preserve"> </w:t>
      </w:r>
      <w:r w:rsidRPr="009E2119">
        <w:t xml:space="preserve"> </w:t>
      </w:r>
      <w:r>
        <w:t>ESA</w:t>
      </w:r>
      <w:proofErr w:type="gramEnd"/>
      <w:r>
        <w:t xml:space="preserve"> Regs</w:t>
      </w:r>
      <w:r w:rsidR="00132F80">
        <w:t xml:space="preserve"> (NI),</w:t>
      </w:r>
      <w:r>
        <w:t xml:space="preserve"> reg 34(4)</w:t>
      </w:r>
    </w:p>
    <w:p w:rsidR="00A61FAD" w:rsidRPr="00B52DEA" w:rsidRDefault="00882FB6" w:rsidP="00A61FAD">
      <w:pPr>
        <w:pStyle w:val="BT"/>
      </w:pPr>
      <w:r>
        <w:t>42786</w:t>
      </w:r>
      <w:r w:rsidR="00132F80">
        <w:tab/>
        <w:t xml:space="preserve">DMG </w:t>
      </w:r>
      <w:r w:rsidR="00017E8D">
        <w:t>42785</w:t>
      </w:r>
      <w:r w:rsidR="00A61FAD">
        <w:t xml:space="preserve"> applies where</w:t>
      </w:r>
      <w:r w:rsidR="00A61FAD" w:rsidRPr="00412E56">
        <w:rPr>
          <w:vertAlign w:val="superscript"/>
        </w:rPr>
        <w:t>1</w:t>
      </w:r>
    </w:p>
    <w:p w:rsidR="00A61FAD" w:rsidRDefault="00A61FAD" w:rsidP="00A61FAD">
      <w:pPr>
        <w:pStyle w:val="Indent1"/>
        <w:rPr>
          <w:b/>
        </w:rPr>
      </w:pPr>
      <w:r>
        <w:rPr>
          <w:b/>
        </w:rPr>
        <w:t>1.</w:t>
      </w:r>
      <w:r>
        <w:rPr>
          <w:b/>
        </w:rPr>
        <w:tab/>
      </w:r>
      <w:r>
        <w:t xml:space="preserve">the </w:t>
      </w:r>
      <w:r w:rsidR="000F088B">
        <w:t>decision maker</w:t>
      </w:r>
      <w:r>
        <w:t xml:space="preserve"> wishes to determine whether there has been a relevant change of circumstances in relation to the claimant’s physical or mental condition </w:t>
      </w:r>
      <w:r>
        <w:rPr>
          <w:b/>
        </w:rPr>
        <w:t>or</w:t>
      </w:r>
    </w:p>
    <w:p w:rsidR="00A61FAD" w:rsidRDefault="00132F80" w:rsidP="00A61FAD">
      <w:pPr>
        <w:pStyle w:val="Indent1"/>
        <w:rPr>
          <w:b/>
        </w:rPr>
      </w:pPr>
      <w:r>
        <w:rPr>
          <w:b/>
        </w:rPr>
        <w:lastRenderedPageBreak/>
        <w:t>2.</w:t>
      </w:r>
      <w:r w:rsidR="00A61FAD">
        <w:rPr>
          <w:b/>
        </w:rPr>
        <w:tab/>
      </w:r>
      <w:proofErr w:type="gramStart"/>
      <w:r w:rsidR="00A61FAD" w:rsidRPr="00C33126">
        <w:t>the</w:t>
      </w:r>
      <w:proofErr w:type="gramEnd"/>
      <w:r w:rsidR="00A61FAD" w:rsidRPr="00C33126">
        <w:t xml:space="preserve"> </w:t>
      </w:r>
      <w:r w:rsidR="000F088B">
        <w:t>decision maker</w:t>
      </w:r>
      <w:r w:rsidR="00A61FAD" w:rsidRPr="00C33126">
        <w:t xml:space="preserve"> wishes to determine whether the previous determination was made in ignorance of, or based on a mistake as to some material fact </w:t>
      </w:r>
      <w:r w:rsidR="00A61FAD">
        <w:rPr>
          <w:b/>
        </w:rPr>
        <w:t>or</w:t>
      </w:r>
    </w:p>
    <w:p w:rsidR="00A61FAD" w:rsidRDefault="00A61FAD" w:rsidP="00A61FAD">
      <w:pPr>
        <w:pStyle w:val="Indent1"/>
      </w:pPr>
      <w:r>
        <w:rPr>
          <w:b/>
        </w:rPr>
        <w:t>3.</w:t>
      </w:r>
      <w:r>
        <w:rPr>
          <w:b/>
        </w:rPr>
        <w:tab/>
      </w:r>
      <w:proofErr w:type="gramStart"/>
      <w:r>
        <w:t>at</w:t>
      </w:r>
      <w:proofErr w:type="gramEnd"/>
      <w:r>
        <w:t xml:space="preserve"> least 3 months have passed since the date of the previous determination.</w:t>
      </w:r>
    </w:p>
    <w:p w:rsidR="00A61FAD" w:rsidRDefault="00A61FAD" w:rsidP="00A61FAD">
      <w:pPr>
        <w:pStyle w:val="Leg"/>
      </w:pPr>
      <w:proofErr w:type="gramStart"/>
      <w:r>
        <w:t xml:space="preserve">1 </w:t>
      </w:r>
      <w:r w:rsidR="00132F80">
        <w:t xml:space="preserve"> ESA</w:t>
      </w:r>
      <w:proofErr w:type="gramEnd"/>
      <w:r w:rsidR="00132F80">
        <w:t xml:space="preserve"> Regs (NI), </w:t>
      </w:r>
      <w:r>
        <w:t>reg 34(5)</w:t>
      </w:r>
    </w:p>
    <w:p w:rsidR="006C4B82" w:rsidRDefault="00882FB6" w:rsidP="00132F80">
      <w:pPr>
        <w:pStyle w:val="BT"/>
      </w:pPr>
      <w:r>
        <w:tab/>
        <w:t>42787</w:t>
      </w:r>
      <w:r w:rsidR="00132F80">
        <w:t xml:space="preserve"> </w:t>
      </w:r>
      <w:r w:rsidR="00412E56">
        <w:t>–</w:t>
      </w:r>
      <w:r w:rsidR="00A61FAD">
        <w:t xml:space="preserve"> 42</w:t>
      </w:r>
      <w:r>
        <w:t>789</w:t>
      </w:r>
    </w:p>
    <w:bookmarkEnd w:id="39"/>
    <w:bookmarkEnd w:id="40"/>
    <w:bookmarkEnd w:id="41"/>
    <w:p w:rsidR="00412E56" w:rsidRDefault="00412E56" w:rsidP="00A46BE1">
      <w:pPr>
        <w:pStyle w:val="SG"/>
        <w:sectPr w:rsidR="00412E56" w:rsidSect="00F717AA">
          <w:headerReference w:type="default" r:id="rId36"/>
          <w:footerReference w:type="default" r:id="rId37"/>
          <w:pgSz w:w="11907" w:h="16840" w:code="9"/>
          <w:pgMar w:top="1440" w:right="1797" w:bottom="1440" w:left="1797" w:header="709" w:footer="709" w:gutter="0"/>
          <w:cols w:space="720"/>
          <w:noEndnote/>
        </w:sectPr>
      </w:pPr>
    </w:p>
    <w:p w:rsidR="00EF4BD5" w:rsidRDefault="00EF4BD5" w:rsidP="00412E56">
      <w:pPr>
        <w:pStyle w:val="TG"/>
      </w:pPr>
      <w:r w:rsidRPr="00841059">
        <w:lastRenderedPageBreak/>
        <w:t>Employment and Support Allowance awarded pending limited capability for work appeal</w:t>
      </w:r>
    </w:p>
    <w:p w:rsidR="005F77DD" w:rsidRPr="005F77DD" w:rsidRDefault="005F77DD" w:rsidP="005F77DD">
      <w:pPr>
        <w:pStyle w:val="SG"/>
      </w:pPr>
      <w:r>
        <w:t>Claimant treated as having limited capability for work</w:t>
      </w:r>
    </w:p>
    <w:p w:rsidR="00841059" w:rsidRDefault="00412E56" w:rsidP="00412E56">
      <w:pPr>
        <w:pStyle w:val="BT"/>
      </w:pPr>
      <w:r>
        <w:t>42790</w:t>
      </w:r>
      <w:r>
        <w:tab/>
      </w:r>
      <w:r w:rsidR="00841059">
        <w:t>Where the conditions in DMG 42791 - 42792 are satisfied, a claimant who makes and pursues an appeal to the Appeal Tribunal can be</w:t>
      </w:r>
    </w:p>
    <w:p w:rsidR="00841059" w:rsidRDefault="00841059" w:rsidP="00412E56">
      <w:pPr>
        <w:pStyle w:val="Indent1"/>
      </w:pPr>
      <w:r>
        <w:rPr>
          <w:b/>
          <w:bCs/>
        </w:rPr>
        <w:t>1.</w:t>
      </w:r>
      <w:r w:rsidR="00412E56">
        <w:rPr>
          <w:b/>
          <w:bCs/>
        </w:rPr>
        <w:tab/>
      </w:r>
      <w:proofErr w:type="gramStart"/>
      <w:r>
        <w:t>treated</w:t>
      </w:r>
      <w:proofErr w:type="gramEnd"/>
      <w:r>
        <w:t xml:space="preserve"> as having limited capability for work</w:t>
      </w:r>
      <w:r>
        <w:rPr>
          <w:vertAlign w:val="superscript"/>
        </w:rPr>
        <w:t>1</w:t>
      </w:r>
      <w:r>
        <w:t xml:space="preserve"> </w:t>
      </w:r>
      <w:r>
        <w:rPr>
          <w:b/>
          <w:bCs/>
        </w:rPr>
        <w:t>and</w:t>
      </w:r>
    </w:p>
    <w:p w:rsidR="00841059" w:rsidRDefault="00841059" w:rsidP="00412E56">
      <w:pPr>
        <w:pStyle w:val="Indent1"/>
      </w:pPr>
      <w:r>
        <w:rPr>
          <w:b/>
          <w:bCs/>
        </w:rPr>
        <w:t>2.</w:t>
      </w:r>
      <w:r w:rsidR="00412E56">
        <w:rPr>
          <w:b/>
          <w:bCs/>
        </w:rPr>
        <w:tab/>
      </w:r>
      <w:proofErr w:type="gramStart"/>
      <w:r>
        <w:t>exempt</w:t>
      </w:r>
      <w:proofErr w:type="gramEnd"/>
      <w:r>
        <w:t xml:space="preserve"> from the requirement</w:t>
      </w:r>
      <w:r w:rsidR="009F2752">
        <w:t xml:space="preserve"> to claim before being awarded Employment and Support A</w:t>
      </w:r>
      <w:r>
        <w:t>llowance</w:t>
      </w:r>
      <w:r>
        <w:rPr>
          <w:vertAlign w:val="superscript"/>
        </w:rPr>
        <w:t>2</w:t>
      </w:r>
    </w:p>
    <w:p w:rsidR="00841059" w:rsidRDefault="00412E56" w:rsidP="00412E56">
      <w:pPr>
        <w:pStyle w:val="BT"/>
      </w:pPr>
      <w:r>
        <w:tab/>
      </w:r>
      <w:proofErr w:type="gramStart"/>
      <w:r w:rsidR="00841059">
        <w:t>where</w:t>
      </w:r>
      <w:proofErr w:type="gramEnd"/>
      <w:r w:rsidR="00841059">
        <w:t xml:space="preserve"> the appeal is lodged against a relevant decision (see DMG 42795) made on a claim made or treated as made on or after 30.3.15.</w:t>
      </w:r>
    </w:p>
    <w:p w:rsidR="00841059" w:rsidRDefault="00841059" w:rsidP="00412E56">
      <w:pPr>
        <w:pStyle w:val="Leg"/>
      </w:pPr>
      <w:proofErr w:type="gramStart"/>
      <w:r>
        <w:t>1</w:t>
      </w:r>
      <w:r w:rsidR="00412E56">
        <w:t xml:space="preserve"> </w:t>
      </w:r>
      <w:r>
        <w:t xml:space="preserve"> ESA</w:t>
      </w:r>
      <w:proofErr w:type="gramEnd"/>
      <w:r>
        <w:t xml:space="preserve"> Regs</w:t>
      </w:r>
      <w:r w:rsidR="00412E56">
        <w:t xml:space="preserve"> </w:t>
      </w:r>
      <w:r>
        <w:t>(NI), reg 30(</w:t>
      </w:r>
      <w:r w:rsidR="00892C68">
        <w:t>3)(c</w:t>
      </w:r>
      <w:r>
        <w:t xml:space="preserve">); </w:t>
      </w:r>
      <w:r w:rsidR="00412E56">
        <w:t xml:space="preserve"> </w:t>
      </w:r>
      <w:r>
        <w:t>2</w:t>
      </w:r>
      <w:r w:rsidR="00412E56">
        <w:t xml:space="preserve"> </w:t>
      </w:r>
      <w:r>
        <w:t xml:space="preserve"> SS (C&amp;P) Regs</w:t>
      </w:r>
      <w:r w:rsidR="00412E56">
        <w:t xml:space="preserve"> </w:t>
      </w:r>
      <w:r w:rsidR="0007138D">
        <w:t>(NI)</w:t>
      </w:r>
      <w:r>
        <w:t>, reg 3(1)(j)</w:t>
      </w:r>
    </w:p>
    <w:p w:rsidR="00841059" w:rsidRDefault="00841059" w:rsidP="00412E56">
      <w:pPr>
        <w:pStyle w:val="BT"/>
      </w:pPr>
      <w:r>
        <w:t>42791</w:t>
      </w:r>
      <w:r w:rsidR="00412E56">
        <w:tab/>
      </w:r>
      <w:r>
        <w:t>The conditions in DMG 42790 are that</w:t>
      </w:r>
      <w:r>
        <w:rPr>
          <w:vertAlign w:val="superscript"/>
        </w:rPr>
        <w:t>1</w:t>
      </w:r>
    </w:p>
    <w:p w:rsidR="00841059" w:rsidRDefault="00841059" w:rsidP="00412E56">
      <w:pPr>
        <w:pStyle w:val="Indent1"/>
      </w:pPr>
      <w:r>
        <w:rPr>
          <w:b/>
          <w:bCs/>
        </w:rPr>
        <w:t>1.</w:t>
      </w:r>
      <w:r w:rsidR="00412E56">
        <w:tab/>
      </w:r>
      <w:r>
        <w:t xml:space="preserve">entitlement to </w:t>
      </w:r>
      <w:r w:rsidR="009F2752">
        <w:t>Employment and Support A</w:t>
      </w:r>
      <w:r w:rsidR="0007138D">
        <w:t>llowance</w:t>
      </w:r>
      <w:r>
        <w:t xml:space="preserve"> is disallowed or terminated in a relevant decision following a determination that the claimant does not have </w:t>
      </w:r>
      <w:r w:rsidR="0007138D">
        <w:t>limited capability for work after application of the work capability assessment</w:t>
      </w:r>
      <w:r>
        <w:t xml:space="preserve"> </w:t>
      </w:r>
      <w:r>
        <w:rPr>
          <w:b/>
          <w:bCs/>
        </w:rPr>
        <w:t>and</w:t>
      </w:r>
    </w:p>
    <w:p w:rsidR="00841059" w:rsidRDefault="00841059" w:rsidP="00412E56">
      <w:pPr>
        <w:pStyle w:val="Indent1"/>
      </w:pPr>
      <w:r>
        <w:rPr>
          <w:b/>
          <w:bCs/>
        </w:rPr>
        <w:t>2.</w:t>
      </w:r>
      <w:r w:rsidR="00412E56">
        <w:rPr>
          <w:b/>
          <w:bCs/>
        </w:rPr>
        <w:tab/>
      </w:r>
      <w:proofErr w:type="gramStart"/>
      <w:r>
        <w:t>following</w:t>
      </w:r>
      <w:proofErr w:type="gramEnd"/>
      <w:r>
        <w:t xml:space="preserve"> mandatory reconsideration, the cla</w:t>
      </w:r>
      <w:r w:rsidR="0007138D">
        <w:t>imant makes an appeal to the Appeal Tribunal</w:t>
      </w:r>
      <w:r>
        <w:t xml:space="preserve"> against the disallowance </w:t>
      </w:r>
      <w:r>
        <w:rPr>
          <w:b/>
          <w:bCs/>
        </w:rPr>
        <w:t>and</w:t>
      </w:r>
    </w:p>
    <w:p w:rsidR="00841059" w:rsidRDefault="00841059" w:rsidP="00412E56">
      <w:pPr>
        <w:pStyle w:val="Indent1"/>
      </w:pPr>
      <w:r>
        <w:rPr>
          <w:b/>
          <w:bCs/>
        </w:rPr>
        <w:t>3.</w:t>
      </w:r>
      <w:r w:rsidR="00412E56">
        <w:rPr>
          <w:b/>
          <w:bCs/>
        </w:rPr>
        <w:tab/>
      </w:r>
      <w:proofErr w:type="gramStart"/>
      <w:r>
        <w:t>the</w:t>
      </w:r>
      <w:proofErr w:type="gramEnd"/>
      <w:r>
        <w:t xml:space="preserve"> claimant provides or continues to provide medical evidence </w:t>
      </w:r>
      <w:r>
        <w:rPr>
          <w:b/>
          <w:bCs/>
        </w:rPr>
        <w:t>and</w:t>
      </w:r>
    </w:p>
    <w:p w:rsidR="00841059" w:rsidRDefault="00841059" w:rsidP="00412E56">
      <w:pPr>
        <w:pStyle w:val="Indent1"/>
      </w:pPr>
      <w:r>
        <w:rPr>
          <w:b/>
          <w:bCs/>
        </w:rPr>
        <w:t>4.</w:t>
      </w:r>
      <w:r w:rsidR="00412E56">
        <w:tab/>
      </w:r>
      <w:proofErr w:type="gramStart"/>
      <w:r w:rsidR="0007138D">
        <w:t>no</w:t>
      </w:r>
      <w:proofErr w:type="gramEnd"/>
      <w:r w:rsidR="0007138D">
        <w:t xml:space="preserve"> </w:t>
      </w:r>
      <w:r w:rsidR="009F2752">
        <w:t>claim for Income S</w:t>
      </w:r>
      <w:r w:rsidR="0007138D">
        <w:t>upport</w:t>
      </w:r>
      <w:r>
        <w:t xml:space="preserve"> or </w:t>
      </w:r>
      <w:r w:rsidR="009F2752">
        <w:t>J</w:t>
      </w:r>
      <w:r w:rsidR="0007138D">
        <w:t>obseeker</w:t>
      </w:r>
      <w:r w:rsidR="009F2752">
        <w:t>’s A</w:t>
      </w:r>
      <w:r w:rsidR="0007138D">
        <w:t>llowance</w:t>
      </w:r>
      <w:r>
        <w:t xml:space="preserve"> is made.</w:t>
      </w:r>
    </w:p>
    <w:p w:rsidR="00841059" w:rsidRDefault="0050251E" w:rsidP="0050251E">
      <w:pPr>
        <w:pStyle w:val="BT"/>
      </w:pPr>
      <w:r>
        <w:rPr>
          <w:b/>
          <w:bCs/>
        </w:rPr>
        <w:tab/>
      </w:r>
      <w:r w:rsidR="00841059">
        <w:rPr>
          <w:b/>
          <w:bCs/>
        </w:rPr>
        <w:t>Note 1:</w:t>
      </w:r>
      <w:r w:rsidR="00841059">
        <w:t xml:space="preserve"> </w:t>
      </w:r>
      <w:r>
        <w:t xml:space="preserve"> </w:t>
      </w:r>
      <w:r w:rsidR="00841059">
        <w:t>See DMG Chapters 03 and 06 for guidance on mandatory reconsideration and appeals.</w:t>
      </w:r>
    </w:p>
    <w:p w:rsidR="00841059" w:rsidRDefault="0050251E" w:rsidP="0050251E">
      <w:pPr>
        <w:pStyle w:val="BT"/>
      </w:pPr>
      <w:r>
        <w:rPr>
          <w:b/>
          <w:bCs/>
        </w:rPr>
        <w:tab/>
      </w:r>
      <w:r w:rsidR="00841059">
        <w:rPr>
          <w:b/>
          <w:bCs/>
        </w:rPr>
        <w:t>Note 2:</w:t>
      </w:r>
      <w:r w:rsidR="00841059">
        <w:t xml:space="preserve"> </w:t>
      </w:r>
      <w:r>
        <w:t xml:space="preserve"> </w:t>
      </w:r>
      <w:r w:rsidR="00841059">
        <w:t xml:space="preserve">This does not apply where the claimant makes an appeal to the </w:t>
      </w:r>
      <w:r w:rsidR="009F2752">
        <w:t>Commissioner</w:t>
      </w:r>
      <w:r w:rsidR="00841059">
        <w:t>.</w:t>
      </w:r>
    </w:p>
    <w:p w:rsidR="00841059" w:rsidRDefault="00841059" w:rsidP="0050251E">
      <w:pPr>
        <w:pStyle w:val="Leg"/>
      </w:pPr>
      <w:proofErr w:type="gramStart"/>
      <w:r>
        <w:t xml:space="preserve">1 </w:t>
      </w:r>
      <w:r w:rsidR="0050251E">
        <w:t xml:space="preserve"> </w:t>
      </w:r>
      <w:r>
        <w:t>ESA</w:t>
      </w:r>
      <w:proofErr w:type="gramEnd"/>
      <w:r>
        <w:t xml:space="preserve"> Regs</w:t>
      </w:r>
      <w:r w:rsidR="0050251E">
        <w:t xml:space="preserve"> </w:t>
      </w:r>
      <w:r w:rsidR="0007138D">
        <w:t>(NI)</w:t>
      </w:r>
      <w:r>
        <w:t xml:space="preserve">, reg 30(1), (2)(a) &amp; (3); </w:t>
      </w:r>
      <w:r w:rsidR="0050251E">
        <w:t xml:space="preserve"> </w:t>
      </w:r>
      <w:r>
        <w:t xml:space="preserve">2 </w:t>
      </w:r>
      <w:r w:rsidR="0050251E">
        <w:t xml:space="preserve"> </w:t>
      </w:r>
      <w:r>
        <w:t>SS (C&amp;P) Regs</w:t>
      </w:r>
      <w:r w:rsidR="0050251E">
        <w:t xml:space="preserve"> </w:t>
      </w:r>
      <w:r w:rsidR="0007138D">
        <w:t>(NI)</w:t>
      </w:r>
      <w:r>
        <w:t>, reg 3</w:t>
      </w:r>
      <w:r w:rsidR="00F435C8">
        <w:t>(1)</w:t>
      </w:r>
      <w:r>
        <w:t>(j)</w:t>
      </w:r>
    </w:p>
    <w:p w:rsidR="00841059" w:rsidRDefault="00841059" w:rsidP="0050251E">
      <w:pPr>
        <w:pStyle w:val="BT"/>
      </w:pPr>
      <w:r>
        <w:t>42792</w:t>
      </w:r>
      <w:r w:rsidR="0050251E">
        <w:tab/>
      </w:r>
      <w:r>
        <w:t xml:space="preserve">The claimant must also satisfy the </w:t>
      </w:r>
      <w:r w:rsidR="0050251E">
        <w:t>other conditions of entitlement</w:t>
      </w:r>
    </w:p>
    <w:p w:rsidR="00841059" w:rsidRDefault="00841059" w:rsidP="0050251E">
      <w:pPr>
        <w:pStyle w:val="Indent1"/>
      </w:pPr>
      <w:r>
        <w:rPr>
          <w:b/>
          <w:bCs/>
        </w:rPr>
        <w:t>1.</w:t>
      </w:r>
      <w:r w:rsidR="0050251E">
        <w:rPr>
          <w:b/>
          <w:bCs/>
        </w:rPr>
        <w:tab/>
      </w:r>
      <w:proofErr w:type="gramStart"/>
      <w:r>
        <w:t>the</w:t>
      </w:r>
      <w:proofErr w:type="gramEnd"/>
      <w:r>
        <w:t xml:space="preserve"> basic conditions</w:t>
      </w:r>
      <w:r>
        <w:rPr>
          <w:vertAlign w:val="superscript"/>
        </w:rPr>
        <w:t>1</w:t>
      </w:r>
      <w:r>
        <w:t xml:space="preserve"> - see DMG 41012 </w:t>
      </w:r>
      <w:r>
        <w:rPr>
          <w:b/>
          <w:bCs/>
        </w:rPr>
        <w:t>and</w:t>
      </w:r>
    </w:p>
    <w:p w:rsidR="00841059" w:rsidRDefault="00841059" w:rsidP="0050251E">
      <w:pPr>
        <w:pStyle w:val="Indent1"/>
      </w:pPr>
      <w:r>
        <w:rPr>
          <w:b/>
          <w:bCs/>
        </w:rPr>
        <w:t>2.</w:t>
      </w:r>
      <w:r w:rsidR="0050251E">
        <w:rPr>
          <w:b/>
          <w:bCs/>
        </w:rPr>
        <w:tab/>
      </w:r>
      <w:proofErr w:type="gramStart"/>
      <w:r>
        <w:t>for</w:t>
      </w:r>
      <w:proofErr w:type="gramEnd"/>
    </w:p>
    <w:p w:rsidR="00841059" w:rsidRDefault="00841059" w:rsidP="0050251E">
      <w:pPr>
        <w:pStyle w:val="Indent2"/>
      </w:pPr>
      <w:r>
        <w:rPr>
          <w:b/>
          <w:bCs/>
        </w:rPr>
        <w:t>2.1</w:t>
      </w:r>
      <w:r w:rsidR="0050251E">
        <w:tab/>
      </w:r>
      <w:r w:rsidR="009F2752">
        <w:t>contribution-based Employment and Support A</w:t>
      </w:r>
      <w:r w:rsidR="00F435C8">
        <w:t>llowance</w:t>
      </w:r>
      <w:r>
        <w:t>, the time limits</w:t>
      </w:r>
      <w:r>
        <w:rPr>
          <w:vertAlign w:val="superscript"/>
        </w:rPr>
        <w:t>2</w:t>
      </w:r>
      <w:r>
        <w:t xml:space="preserve"> </w:t>
      </w:r>
      <w:r w:rsidR="0050251E">
        <w:t>-</w:t>
      </w:r>
      <w:r>
        <w:t xml:space="preserve"> see DMG 41021 </w:t>
      </w:r>
      <w:r>
        <w:rPr>
          <w:b/>
          <w:bCs/>
        </w:rPr>
        <w:t>or</w:t>
      </w:r>
    </w:p>
    <w:p w:rsidR="00841059" w:rsidRDefault="009F2752" w:rsidP="0050251E">
      <w:pPr>
        <w:pStyle w:val="Indent2"/>
      </w:pPr>
      <w:r>
        <w:rPr>
          <w:b/>
          <w:bCs/>
        </w:rPr>
        <w:br w:type="page"/>
      </w:r>
      <w:r w:rsidR="00841059">
        <w:rPr>
          <w:b/>
          <w:bCs/>
        </w:rPr>
        <w:lastRenderedPageBreak/>
        <w:t>2.2.</w:t>
      </w:r>
      <w:r w:rsidR="0050251E">
        <w:tab/>
      </w:r>
      <w:r>
        <w:t>income-related Employment and Support A</w:t>
      </w:r>
      <w:r w:rsidR="00F435C8">
        <w:t>llowance</w:t>
      </w:r>
      <w:r w:rsidR="00841059">
        <w:t>, the financial conditions</w:t>
      </w:r>
      <w:r w:rsidR="00841059">
        <w:rPr>
          <w:vertAlign w:val="superscript"/>
        </w:rPr>
        <w:t>3</w:t>
      </w:r>
      <w:r w:rsidR="00841059">
        <w:t xml:space="preserve"> </w:t>
      </w:r>
      <w:r w:rsidR="0050251E">
        <w:t>-</w:t>
      </w:r>
      <w:r w:rsidR="00841059">
        <w:t xml:space="preserve"> see DMG 41091.</w:t>
      </w:r>
    </w:p>
    <w:p w:rsidR="00841059" w:rsidRDefault="00841059" w:rsidP="0050251E">
      <w:pPr>
        <w:pStyle w:val="Leg"/>
      </w:pPr>
      <w:r>
        <w:t xml:space="preserve">1 </w:t>
      </w:r>
      <w:r w:rsidR="0050251E">
        <w:t xml:space="preserve"> </w:t>
      </w:r>
      <w:r>
        <w:t xml:space="preserve">WR Act </w:t>
      </w:r>
      <w:r w:rsidR="00F435C8">
        <w:t>(NI)</w:t>
      </w:r>
      <w:r w:rsidR="0050251E">
        <w:t xml:space="preserve"> </w:t>
      </w:r>
      <w:r>
        <w:t>07, s</w:t>
      </w:r>
      <w:r w:rsidR="0050251E">
        <w:t>ec</w:t>
      </w:r>
      <w:r>
        <w:t xml:space="preserve"> 1(3); </w:t>
      </w:r>
      <w:r w:rsidR="0050251E">
        <w:t xml:space="preserve"> </w:t>
      </w:r>
      <w:r>
        <w:t>2</w:t>
      </w:r>
      <w:r w:rsidR="0050251E">
        <w:t xml:space="preserve"> </w:t>
      </w:r>
      <w:r>
        <w:t xml:space="preserve"> s</w:t>
      </w:r>
      <w:r w:rsidR="0050251E">
        <w:t>ec</w:t>
      </w:r>
      <w:r>
        <w:t xml:space="preserve"> 1A;</w:t>
      </w:r>
      <w:r w:rsidR="0050251E">
        <w:t xml:space="preserve"> </w:t>
      </w:r>
      <w:r>
        <w:t xml:space="preserve"> 3</w:t>
      </w:r>
      <w:r w:rsidR="0050251E">
        <w:t xml:space="preserve"> </w:t>
      </w:r>
      <w:r>
        <w:t xml:space="preserve"> s</w:t>
      </w:r>
      <w:r w:rsidR="0050251E">
        <w:t>ec</w:t>
      </w:r>
      <w:r>
        <w:t xml:space="preserve"> 1(2)(b) &amp; Sch 1, Part 2, para 6(1)</w:t>
      </w:r>
    </w:p>
    <w:p w:rsidR="00841059" w:rsidRDefault="00A3049E" w:rsidP="00DA0B5B">
      <w:pPr>
        <w:pStyle w:val="BT"/>
      </w:pPr>
      <w:r>
        <w:t>42793</w:t>
      </w:r>
      <w:r w:rsidR="00DA0B5B">
        <w:tab/>
      </w:r>
      <w:r>
        <w:t>Decision maker</w:t>
      </w:r>
      <w:r w:rsidR="00841059">
        <w:t xml:space="preserve">s should note that the award made pending determination of the appeal is a new award, and not a reinstatement of the previous award which is the subject of the appeal. </w:t>
      </w:r>
      <w:r w:rsidR="00DA0B5B">
        <w:t xml:space="preserve"> </w:t>
      </w:r>
      <w:r w:rsidR="00841059">
        <w:t xml:space="preserve">Nor is there any provision enabling the appeal to be treated as a claim. </w:t>
      </w:r>
      <w:r w:rsidR="00DA0B5B">
        <w:t xml:space="preserve"> </w:t>
      </w:r>
      <w:r w:rsidR="00841059">
        <w:t>See DMG 42840 where a claim is made at the same time as the appeal.</w:t>
      </w:r>
    </w:p>
    <w:p w:rsidR="00841059" w:rsidRDefault="00DA0B5B" w:rsidP="00DA0B5B">
      <w:pPr>
        <w:pStyle w:val="BT"/>
      </w:pPr>
      <w:r>
        <w:rPr>
          <w:b/>
          <w:bCs/>
        </w:rPr>
        <w:tab/>
      </w:r>
      <w:r w:rsidR="00841059">
        <w:rPr>
          <w:b/>
          <w:bCs/>
        </w:rPr>
        <w:t>Note:</w:t>
      </w:r>
      <w:r>
        <w:t xml:space="preserve"> Decision maker</w:t>
      </w:r>
      <w:r w:rsidR="00841059">
        <w:t xml:space="preserve">s are reminded that for </w:t>
      </w:r>
      <w:r w:rsidR="009F2752">
        <w:t>income-related Employment and Support A</w:t>
      </w:r>
      <w:r w:rsidR="00A3049E">
        <w:t>llowance</w:t>
      </w:r>
      <w:r w:rsidR="00841059">
        <w:t>, the award includes any premiums and housing costs as appropriate.</w:t>
      </w:r>
    </w:p>
    <w:p w:rsidR="00841059" w:rsidRDefault="00A3049E" w:rsidP="00DA0B5B">
      <w:pPr>
        <w:pStyle w:val="BT"/>
      </w:pPr>
      <w:r>
        <w:t>42794</w:t>
      </w:r>
      <w:r w:rsidR="00DA0B5B">
        <w:tab/>
        <w:t>Decision maker</w:t>
      </w:r>
      <w:r w:rsidR="00841059">
        <w:t>s should also note that the condition of entitlement which must be satisfied in order to make the award is that the claimant h</w:t>
      </w:r>
      <w:r>
        <w:t>as, or is treated as having, limited capability for work</w:t>
      </w:r>
      <w:r w:rsidR="00841059">
        <w:rPr>
          <w:vertAlign w:val="superscript"/>
        </w:rPr>
        <w:t>1</w:t>
      </w:r>
      <w:r w:rsidR="00841059">
        <w:t>.</w:t>
      </w:r>
      <w:r w:rsidR="00DA0B5B">
        <w:t xml:space="preserve"> </w:t>
      </w:r>
      <w:r w:rsidR="00841059">
        <w:t xml:space="preserve"> Making an appeal is not a condition of entitlement, nor does it enable the clai</w:t>
      </w:r>
      <w:r>
        <w:t>mant to be treated as having limited capability for work</w:t>
      </w:r>
      <w:r w:rsidR="00841059">
        <w:t xml:space="preserve"> in its own right.</w:t>
      </w:r>
      <w:r w:rsidR="00DA0B5B">
        <w:t xml:space="preserve"> </w:t>
      </w:r>
      <w:r w:rsidR="00841059">
        <w:t xml:space="preserve"> Instead, it allows the claimant to be exempted from the rule in DMG 42354, which would otherwise mean that they co</w:t>
      </w:r>
      <w:r>
        <w:t>uld not be treated as having limited capability for work</w:t>
      </w:r>
      <w:r w:rsidR="00841059">
        <w:rPr>
          <w:vertAlign w:val="superscript"/>
        </w:rPr>
        <w:t>2</w:t>
      </w:r>
      <w:r w:rsidR="00841059">
        <w:t>.</w:t>
      </w:r>
    </w:p>
    <w:p w:rsidR="00841059" w:rsidRDefault="00841059" w:rsidP="00DA0B5B">
      <w:pPr>
        <w:pStyle w:val="Leg"/>
      </w:pPr>
      <w:proofErr w:type="gramStart"/>
      <w:r>
        <w:t xml:space="preserve">1 </w:t>
      </w:r>
      <w:r w:rsidR="00DA0B5B">
        <w:t xml:space="preserve"> </w:t>
      </w:r>
      <w:r>
        <w:t>WR</w:t>
      </w:r>
      <w:proofErr w:type="gramEnd"/>
      <w:r>
        <w:t xml:space="preserve"> Act</w:t>
      </w:r>
      <w:r w:rsidR="00DA0B5B">
        <w:t xml:space="preserve"> </w:t>
      </w:r>
      <w:r w:rsidR="00A3049E">
        <w:t>(NI)</w:t>
      </w:r>
      <w:r>
        <w:t xml:space="preserve"> 07, s</w:t>
      </w:r>
      <w:r w:rsidR="00DA0B5B">
        <w:t>ec</w:t>
      </w:r>
      <w:r>
        <w:t xml:space="preserve"> 1(3)(a); </w:t>
      </w:r>
      <w:r w:rsidR="00DA0B5B">
        <w:t xml:space="preserve"> </w:t>
      </w:r>
      <w:r>
        <w:t>2</w:t>
      </w:r>
      <w:r w:rsidR="00DA0B5B">
        <w:t xml:space="preserve"> </w:t>
      </w:r>
      <w:r>
        <w:t xml:space="preserve"> ESA Regs</w:t>
      </w:r>
      <w:r w:rsidR="00DA0B5B">
        <w:t xml:space="preserve"> </w:t>
      </w:r>
      <w:r w:rsidR="00A3049E">
        <w:t>(NI)</w:t>
      </w:r>
      <w:r>
        <w:t>, reg 30(2)(b) &amp; (3)</w:t>
      </w:r>
    </w:p>
    <w:p w:rsidR="00841059" w:rsidRDefault="00DA0B5B" w:rsidP="00DA0B5B">
      <w:pPr>
        <w:pStyle w:val="BT"/>
      </w:pPr>
      <w:r>
        <w:t>42795</w:t>
      </w:r>
      <w:r>
        <w:tab/>
      </w:r>
      <w:r w:rsidR="00841059">
        <w:t>A relevant decision</w:t>
      </w:r>
      <w:r w:rsidR="00841059">
        <w:rPr>
          <w:vertAlign w:val="superscript"/>
        </w:rPr>
        <w:t>1</w:t>
      </w:r>
      <w:r w:rsidR="00841059">
        <w:t xml:space="preserve"> is a decision made on a claim made or treated as made on or after 30.3.15 that embodies</w:t>
      </w:r>
    </w:p>
    <w:p w:rsidR="00841059" w:rsidRDefault="00841059" w:rsidP="00DA0B5B">
      <w:pPr>
        <w:pStyle w:val="Indent1"/>
      </w:pPr>
      <w:r>
        <w:rPr>
          <w:b/>
          <w:bCs/>
        </w:rPr>
        <w:t>1.</w:t>
      </w:r>
      <w:r w:rsidR="00DA0B5B">
        <w:tab/>
      </w:r>
      <w:proofErr w:type="gramStart"/>
      <w:r>
        <w:t>t</w:t>
      </w:r>
      <w:r w:rsidR="00A3049E">
        <w:t>he</w:t>
      </w:r>
      <w:proofErr w:type="gramEnd"/>
      <w:r w:rsidR="00A3049E">
        <w:t xml:space="preserve"> first determination by the decision maker</w:t>
      </w:r>
      <w:r>
        <w:t xml:space="preserve"> tha</w:t>
      </w:r>
      <w:r w:rsidR="00A3049E">
        <w:t>t the claimant does not have limited capability for work</w:t>
      </w:r>
      <w:r>
        <w:t xml:space="preserve"> </w:t>
      </w:r>
      <w:r>
        <w:rPr>
          <w:b/>
          <w:bCs/>
        </w:rPr>
        <w:t>or</w:t>
      </w:r>
    </w:p>
    <w:p w:rsidR="00841059" w:rsidRDefault="00841059" w:rsidP="00DA0B5B">
      <w:pPr>
        <w:pStyle w:val="Indent1"/>
      </w:pPr>
      <w:r>
        <w:rPr>
          <w:b/>
          <w:bCs/>
        </w:rPr>
        <w:t>2.</w:t>
      </w:r>
      <w:r w:rsidR="00DA0B5B">
        <w:rPr>
          <w:b/>
          <w:bCs/>
        </w:rPr>
        <w:tab/>
      </w:r>
      <w:proofErr w:type="gramStart"/>
      <w:r>
        <w:t>t</w:t>
      </w:r>
      <w:r w:rsidR="00A3049E">
        <w:t>he</w:t>
      </w:r>
      <w:proofErr w:type="gramEnd"/>
      <w:r w:rsidR="00A3049E">
        <w:t xml:space="preserve"> first determination by the decision maker</w:t>
      </w:r>
      <w:r>
        <w:t xml:space="preserve"> that th</w:t>
      </w:r>
      <w:r w:rsidR="00A3049E">
        <w:t>e claimant does not have limited capability for work</w:t>
      </w:r>
      <w:r>
        <w:t xml:space="preserve"> since a previous determination</w:t>
      </w:r>
      <w:r w:rsidR="00A3049E">
        <w:t xml:space="preserve"> that the claimant does have limited capability for work</w:t>
      </w:r>
      <w:r>
        <w:t>.</w:t>
      </w:r>
    </w:p>
    <w:p w:rsidR="00841059" w:rsidRDefault="00DA0B5B" w:rsidP="00DA0B5B">
      <w:pPr>
        <w:pStyle w:val="BT"/>
      </w:pPr>
      <w:r>
        <w:rPr>
          <w:b/>
          <w:bCs/>
        </w:rPr>
        <w:tab/>
      </w:r>
      <w:r w:rsidR="00841059">
        <w:rPr>
          <w:b/>
          <w:bCs/>
        </w:rPr>
        <w:t>Note:</w:t>
      </w:r>
      <w:r w:rsidR="00841059">
        <w:t xml:space="preserve"> </w:t>
      </w:r>
      <w:r>
        <w:t xml:space="preserve"> </w:t>
      </w:r>
      <w:r w:rsidR="00841059">
        <w:t>A determination that the c</w:t>
      </w:r>
      <w:r w:rsidR="00A3049E">
        <w:t>laimant is treated as having limited capability for work</w:t>
      </w:r>
      <w:r w:rsidR="00841059">
        <w:t xml:space="preserve"> as in DMG 42351 is not a determination</w:t>
      </w:r>
      <w:r w:rsidR="00A3049E">
        <w:t xml:space="preserve"> that the claimant does have limited capability for work</w:t>
      </w:r>
      <w:r w:rsidR="00841059">
        <w:t>.</w:t>
      </w:r>
    </w:p>
    <w:p w:rsidR="00841059" w:rsidRDefault="00841059" w:rsidP="00DA0B5B">
      <w:pPr>
        <w:pStyle w:val="Leg"/>
      </w:pPr>
      <w:proofErr w:type="gramStart"/>
      <w:r>
        <w:t xml:space="preserve">1 </w:t>
      </w:r>
      <w:r w:rsidR="00DA0B5B">
        <w:t xml:space="preserve"> </w:t>
      </w:r>
      <w:r>
        <w:t>ESA</w:t>
      </w:r>
      <w:proofErr w:type="gramEnd"/>
      <w:r>
        <w:t xml:space="preserve"> Regs</w:t>
      </w:r>
      <w:r w:rsidR="00DA0B5B">
        <w:t xml:space="preserve"> </w:t>
      </w:r>
      <w:r w:rsidR="00A3049E">
        <w:t>(NI)</w:t>
      </w:r>
      <w:r>
        <w:t xml:space="preserve">, reg 30(5); </w:t>
      </w:r>
      <w:r w:rsidR="00DA0B5B">
        <w:t xml:space="preserve"> </w:t>
      </w:r>
      <w:r>
        <w:t>SS (C&amp;P) Regs</w:t>
      </w:r>
      <w:r w:rsidR="00DA0B5B">
        <w:t xml:space="preserve"> </w:t>
      </w:r>
      <w:r w:rsidR="00A3049E">
        <w:t>(NI)</w:t>
      </w:r>
      <w:r>
        <w:t>, reg 3(2)</w:t>
      </w:r>
    </w:p>
    <w:p w:rsidR="00841059" w:rsidRDefault="00841059" w:rsidP="00DA0B5B">
      <w:pPr>
        <w:pStyle w:val="BT"/>
      </w:pPr>
      <w:r>
        <w:t>42796</w:t>
      </w:r>
      <w:r w:rsidR="00DA0B5B">
        <w:tab/>
      </w:r>
      <w:r>
        <w:t xml:space="preserve">In DMG 42795 </w:t>
      </w:r>
      <w:proofErr w:type="gramStart"/>
      <w:r>
        <w:rPr>
          <w:b/>
          <w:bCs/>
        </w:rPr>
        <w:t>2.</w:t>
      </w:r>
      <w:r>
        <w:t>,</w:t>
      </w:r>
      <w:proofErr w:type="gramEnd"/>
      <w:r>
        <w:t xml:space="preserve"> the previous determination is one made by the</w:t>
      </w:r>
    </w:p>
    <w:p w:rsidR="00841059" w:rsidRDefault="00841059" w:rsidP="00DA0B5B">
      <w:pPr>
        <w:pStyle w:val="Indent1"/>
      </w:pPr>
      <w:r>
        <w:rPr>
          <w:b/>
          <w:bCs/>
        </w:rPr>
        <w:t>1.</w:t>
      </w:r>
      <w:r w:rsidR="00DA0B5B">
        <w:tab/>
      </w:r>
      <w:proofErr w:type="gramStart"/>
      <w:r w:rsidR="00DA0B5B">
        <w:t>d</w:t>
      </w:r>
      <w:r w:rsidR="00A3049E">
        <w:t>ecision</w:t>
      </w:r>
      <w:proofErr w:type="gramEnd"/>
      <w:r w:rsidR="00A3049E">
        <w:t xml:space="preserve"> maker</w:t>
      </w:r>
      <w:r>
        <w:t xml:space="preserve"> </w:t>
      </w:r>
      <w:r>
        <w:rPr>
          <w:b/>
          <w:bCs/>
        </w:rPr>
        <w:t>or</w:t>
      </w:r>
    </w:p>
    <w:p w:rsidR="00841059" w:rsidRDefault="00841059" w:rsidP="00DA0B5B">
      <w:pPr>
        <w:pStyle w:val="Indent1"/>
      </w:pPr>
      <w:r>
        <w:rPr>
          <w:b/>
          <w:bCs/>
        </w:rPr>
        <w:t>2.</w:t>
      </w:r>
      <w:r w:rsidR="00DA0B5B">
        <w:tab/>
      </w:r>
      <w:r w:rsidR="00A3049E">
        <w:t>Appeal Tribunal</w:t>
      </w:r>
      <w:r>
        <w:t xml:space="preserve"> </w:t>
      </w:r>
      <w:r>
        <w:rPr>
          <w:b/>
          <w:bCs/>
        </w:rPr>
        <w:t>or</w:t>
      </w:r>
    </w:p>
    <w:p w:rsidR="00841059" w:rsidRDefault="00841059" w:rsidP="00DA0B5B">
      <w:pPr>
        <w:pStyle w:val="Indent1"/>
      </w:pPr>
      <w:r>
        <w:rPr>
          <w:b/>
          <w:bCs/>
        </w:rPr>
        <w:t>3.</w:t>
      </w:r>
      <w:r w:rsidR="00DA0B5B">
        <w:tab/>
      </w:r>
      <w:r w:rsidR="00A3049E">
        <w:t>Commissioner</w:t>
      </w:r>
      <w:r>
        <w:t xml:space="preserve"> </w:t>
      </w:r>
      <w:r>
        <w:rPr>
          <w:b/>
          <w:bCs/>
        </w:rPr>
        <w:t>or</w:t>
      </w:r>
    </w:p>
    <w:p w:rsidR="00841059" w:rsidRDefault="00841059" w:rsidP="00DA0B5B">
      <w:pPr>
        <w:pStyle w:val="Indent1"/>
      </w:pPr>
      <w:r>
        <w:rPr>
          <w:b/>
          <w:bCs/>
        </w:rPr>
        <w:t>4.</w:t>
      </w:r>
      <w:r w:rsidR="00DA0B5B">
        <w:tab/>
      </w:r>
      <w:r>
        <w:t xml:space="preserve">Court of Appeal </w:t>
      </w:r>
      <w:r>
        <w:rPr>
          <w:b/>
          <w:bCs/>
        </w:rPr>
        <w:t>or</w:t>
      </w:r>
    </w:p>
    <w:p w:rsidR="004C366A" w:rsidRPr="004C366A" w:rsidRDefault="004C366A" w:rsidP="00DA0B5B">
      <w:pPr>
        <w:pStyle w:val="Indent1"/>
        <w:rPr>
          <w:b/>
          <w:bCs/>
        </w:rPr>
      </w:pPr>
      <w:proofErr w:type="gramStart"/>
      <w:r>
        <w:rPr>
          <w:b/>
          <w:bCs/>
        </w:rPr>
        <w:lastRenderedPageBreak/>
        <w:t>5.</w:t>
      </w:r>
      <w:r>
        <w:rPr>
          <w:b/>
          <w:bCs/>
        </w:rPr>
        <w:tab/>
      </w:r>
      <w:r>
        <w:rPr>
          <w:bCs/>
        </w:rPr>
        <w:t>Court of session</w:t>
      </w:r>
      <w:proofErr w:type="gramEnd"/>
      <w:r>
        <w:rPr>
          <w:bCs/>
        </w:rPr>
        <w:t xml:space="preserve"> </w:t>
      </w:r>
      <w:r>
        <w:rPr>
          <w:b/>
          <w:bCs/>
        </w:rPr>
        <w:t>or</w:t>
      </w:r>
    </w:p>
    <w:p w:rsidR="00841059" w:rsidRDefault="004C366A" w:rsidP="00DA0B5B">
      <w:pPr>
        <w:pStyle w:val="Indent1"/>
      </w:pPr>
      <w:r>
        <w:rPr>
          <w:b/>
          <w:bCs/>
        </w:rPr>
        <w:t>6</w:t>
      </w:r>
      <w:r w:rsidR="00841059">
        <w:rPr>
          <w:b/>
          <w:bCs/>
        </w:rPr>
        <w:t>.</w:t>
      </w:r>
      <w:r w:rsidR="00DA0B5B">
        <w:tab/>
      </w:r>
      <w:r w:rsidR="00841059">
        <w:t>Supreme Court</w:t>
      </w:r>
      <w:r w:rsidR="00841059">
        <w:rPr>
          <w:vertAlign w:val="superscript"/>
        </w:rPr>
        <w:t>1</w:t>
      </w:r>
      <w:r w:rsidR="00841059">
        <w:t>.</w:t>
      </w:r>
    </w:p>
    <w:p w:rsidR="00841059" w:rsidRDefault="00841059" w:rsidP="00DA0B5B">
      <w:pPr>
        <w:pStyle w:val="Leg"/>
      </w:pPr>
      <w:proofErr w:type="gramStart"/>
      <w:r>
        <w:t xml:space="preserve">1 </w:t>
      </w:r>
      <w:r w:rsidR="00DA0B5B">
        <w:t xml:space="preserve"> </w:t>
      </w:r>
      <w:r>
        <w:t>ESA</w:t>
      </w:r>
      <w:proofErr w:type="gramEnd"/>
      <w:r>
        <w:t xml:space="preserve"> Regs</w:t>
      </w:r>
      <w:r w:rsidR="00DA0B5B">
        <w:t xml:space="preserve"> (NI)</w:t>
      </w:r>
      <w:r>
        <w:t xml:space="preserve">, reg 30(6); </w:t>
      </w:r>
      <w:r w:rsidR="00DA0B5B">
        <w:t xml:space="preserve"> </w:t>
      </w:r>
      <w:r>
        <w:t>SS (C&amp;P) Regs</w:t>
      </w:r>
      <w:r w:rsidR="00DA0B5B">
        <w:t xml:space="preserve"> (NI)</w:t>
      </w:r>
      <w:r>
        <w:t>, reg 3(2)</w:t>
      </w:r>
    </w:p>
    <w:p w:rsidR="00841059" w:rsidRDefault="00841059" w:rsidP="00DA0B5B">
      <w:pPr>
        <w:pStyle w:val="BT"/>
      </w:pPr>
      <w:r w:rsidRPr="0015425C">
        <w:t>42797</w:t>
      </w:r>
      <w:r w:rsidR="00DA0B5B">
        <w:tab/>
      </w:r>
      <w:r>
        <w:t>Where the conditions in DMG 42790 - 42792 are not satisfied, the claimant would need to</w:t>
      </w:r>
    </w:p>
    <w:p w:rsidR="00841059" w:rsidRDefault="00841059" w:rsidP="00DA0B5B">
      <w:pPr>
        <w:pStyle w:val="Indent1"/>
      </w:pPr>
      <w:r>
        <w:rPr>
          <w:b/>
          <w:bCs/>
        </w:rPr>
        <w:t>1.</w:t>
      </w:r>
      <w:r w:rsidR="00DA0B5B">
        <w:rPr>
          <w:b/>
          <w:bCs/>
        </w:rPr>
        <w:tab/>
      </w:r>
      <w:proofErr w:type="gramStart"/>
      <w:r>
        <w:t>make</w:t>
      </w:r>
      <w:proofErr w:type="gramEnd"/>
      <w:r>
        <w:t xml:space="preserve"> a repeat claim for </w:t>
      </w:r>
      <w:r w:rsidR="009F2752">
        <w:t>Employment and Support A</w:t>
      </w:r>
      <w:r w:rsidR="00062357">
        <w:t>llowance</w:t>
      </w:r>
      <w:r>
        <w:t xml:space="preserve"> </w:t>
      </w:r>
      <w:r>
        <w:rPr>
          <w:b/>
          <w:bCs/>
        </w:rPr>
        <w:t>and</w:t>
      </w:r>
    </w:p>
    <w:p w:rsidR="00841059" w:rsidRDefault="00841059" w:rsidP="00DA0B5B">
      <w:pPr>
        <w:pStyle w:val="Indent1"/>
      </w:pPr>
      <w:r>
        <w:rPr>
          <w:b/>
          <w:bCs/>
        </w:rPr>
        <w:t>2.</w:t>
      </w:r>
      <w:r w:rsidR="00DA0B5B">
        <w:rPr>
          <w:b/>
          <w:bCs/>
        </w:rPr>
        <w:tab/>
      </w:r>
      <w:proofErr w:type="gramStart"/>
      <w:r>
        <w:t>satisfy</w:t>
      </w:r>
      <w:proofErr w:type="gramEnd"/>
      <w:r>
        <w:t xml:space="preserve"> the </w:t>
      </w:r>
      <w:r w:rsidR="009F2752">
        <w:t>conditions of entitlement to Employment and Support A</w:t>
      </w:r>
      <w:r w:rsidR="00062357">
        <w:t>llowance</w:t>
      </w:r>
    </w:p>
    <w:p w:rsidR="00841059" w:rsidRDefault="00DA0B5B" w:rsidP="00DA0B5B">
      <w:pPr>
        <w:pStyle w:val="BT"/>
      </w:pPr>
      <w:r>
        <w:tab/>
      </w:r>
      <w:proofErr w:type="gramStart"/>
      <w:r w:rsidR="00841059">
        <w:t>in</w:t>
      </w:r>
      <w:proofErr w:type="gramEnd"/>
      <w:r w:rsidR="00841059">
        <w:t xml:space="preserve"> the normal way whether or no</w:t>
      </w:r>
      <w:r w:rsidR="00062357">
        <w:t>t they make an appeal to the Appeal Tribunal</w:t>
      </w:r>
      <w:r w:rsidR="00841059">
        <w:t xml:space="preserve">. </w:t>
      </w:r>
      <w:r>
        <w:t xml:space="preserve"> </w:t>
      </w:r>
      <w:r w:rsidR="00841059">
        <w:t>This includes considering whether the claimant needs to be referred for a further</w:t>
      </w:r>
      <w:r w:rsidR="00062357">
        <w:t xml:space="preserve"> work capability assessment</w:t>
      </w:r>
      <w:r w:rsidR="00841059">
        <w:t>, and if so, whether t</w:t>
      </w:r>
      <w:r w:rsidR="00062357">
        <w:t>hey can be treated as having limited capability for work</w:t>
      </w:r>
      <w:r w:rsidR="00841059">
        <w:t xml:space="preserve">, as in DMG 42370 et seq. </w:t>
      </w:r>
      <w:r>
        <w:t xml:space="preserve"> </w:t>
      </w:r>
      <w:r w:rsidR="00841059">
        <w:t xml:space="preserve">The claimant cannot be awarded </w:t>
      </w:r>
      <w:r w:rsidR="009F2752">
        <w:t>Employment and Support A</w:t>
      </w:r>
      <w:r w:rsidR="00062357">
        <w:t xml:space="preserve">llowance </w:t>
      </w:r>
      <w:r w:rsidR="00841059">
        <w:t>solely on the basis that they have made and are pursuing an appeal.</w:t>
      </w:r>
    </w:p>
    <w:p w:rsidR="00841059" w:rsidRDefault="00841059" w:rsidP="00DA0B5B">
      <w:pPr>
        <w:pStyle w:val="BT"/>
      </w:pPr>
      <w:r>
        <w:t>42798</w:t>
      </w:r>
      <w:r w:rsidR="00DA0B5B">
        <w:tab/>
      </w:r>
      <w:r>
        <w:t>Where the claimant</w:t>
      </w:r>
    </w:p>
    <w:p w:rsidR="00841059" w:rsidRDefault="00841059" w:rsidP="00DA0B5B">
      <w:pPr>
        <w:pStyle w:val="Indent1"/>
      </w:pPr>
      <w:r>
        <w:rPr>
          <w:b/>
          <w:bCs/>
        </w:rPr>
        <w:t>1.</w:t>
      </w:r>
      <w:r w:rsidR="00DA0B5B">
        <w:rPr>
          <w:b/>
          <w:bCs/>
        </w:rPr>
        <w:tab/>
      </w:r>
      <w:proofErr w:type="gramStart"/>
      <w:r>
        <w:t>is</w:t>
      </w:r>
      <w:proofErr w:type="gramEnd"/>
      <w:r>
        <w:t xml:space="preserve"> found not to have</w:t>
      </w:r>
      <w:r w:rsidR="00062357">
        <w:t xml:space="preserve"> limited capability for work</w:t>
      </w:r>
      <w:r>
        <w:t xml:space="preserve"> on a repeat claim which was made before 30.3.15 following a previous determin</w:t>
      </w:r>
      <w:r w:rsidR="00062357">
        <w:t>ation that they did not have limited capability for work</w:t>
      </w:r>
      <w:r>
        <w:t xml:space="preserve"> </w:t>
      </w:r>
      <w:r>
        <w:rPr>
          <w:b/>
          <w:bCs/>
        </w:rPr>
        <w:t>and</w:t>
      </w:r>
    </w:p>
    <w:p w:rsidR="00841059" w:rsidRDefault="00841059" w:rsidP="00DA0B5B">
      <w:pPr>
        <w:pStyle w:val="Indent1"/>
      </w:pPr>
      <w:r>
        <w:rPr>
          <w:b/>
          <w:bCs/>
        </w:rPr>
        <w:t>2.</w:t>
      </w:r>
      <w:r w:rsidR="00DA0B5B">
        <w:rPr>
          <w:b/>
          <w:bCs/>
        </w:rPr>
        <w:tab/>
      </w:r>
      <w:proofErr w:type="gramStart"/>
      <w:r>
        <w:t>lodges</w:t>
      </w:r>
      <w:proofErr w:type="gramEnd"/>
      <w:r>
        <w:t xml:space="preserve"> an appeal to the </w:t>
      </w:r>
      <w:r w:rsidR="00062357">
        <w:t>Appeal Tribunal</w:t>
      </w:r>
      <w:r>
        <w:t xml:space="preserve"> against the decision made on the repeat claim</w:t>
      </w:r>
    </w:p>
    <w:p w:rsidR="00841059" w:rsidRDefault="00DA0B5B" w:rsidP="00DA0B5B">
      <w:pPr>
        <w:pStyle w:val="BT"/>
      </w:pPr>
      <w:r>
        <w:tab/>
      </w:r>
      <w:proofErr w:type="gramStart"/>
      <w:r w:rsidR="00841059">
        <w:t>they</w:t>
      </w:r>
      <w:proofErr w:type="gramEnd"/>
      <w:r w:rsidR="00841059">
        <w:t xml:space="preserve"> can be entitled to </w:t>
      </w:r>
      <w:r w:rsidR="009F2752">
        <w:t>Employment and Support A</w:t>
      </w:r>
      <w:r w:rsidR="00062357">
        <w:t xml:space="preserve">llowance </w:t>
      </w:r>
      <w:r w:rsidR="00841059">
        <w:t xml:space="preserve">as in DMG 42790 - 42792, even though the appeal is against a second determination that the claimant does not have </w:t>
      </w:r>
      <w:r w:rsidR="00062357">
        <w:t>limited capability for work</w:t>
      </w:r>
      <w:r w:rsidR="00841059">
        <w:t xml:space="preserve">. </w:t>
      </w:r>
      <w:r w:rsidR="00C57AD9">
        <w:t xml:space="preserve"> </w:t>
      </w:r>
      <w:r w:rsidR="00841059">
        <w:t>This is because the second determination is not a relevant determination as in DMG 42795.</w:t>
      </w:r>
    </w:p>
    <w:p w:rsidR="00841059" w:rsidRDefault="00DA0B5B" w:rsidP="00DA0B5B">
      <w:pPr>
        <w:pStyle w:val="BT"/>
      </w:pPr>
      <w:r>
        <w:rPr>
          <w:b/>
          <w:bCs/>
        </w:rPr>
        <w:tab/>
      </w:r>
      <w:r w:rsidR="00841059">
        <w:rPr>
          <w:b/>
          <w:bCs/>
        </w:rPr>
        <w:t>Example 1</w:t>
      </w:r>
    </w:p>
    <w:p w:rsidR="00841059" w:rsidRDefault="00DA0B5B" w:rsidP="00DA0B5B">
      <w:pPr>
        <w:pStyle w:val="BT"/>
      </w:pPr>
      <w:r>
        <w:tab/>
      </w:r>
      <w:r w:rsidR="00841059">
        <w:t xml:space="preserve">Rory claimed </w:t>
      </w:r>
      <w:r w:rsidR="009F2752">
        <w:t>Employment and S</w:t>
      </w:r>
      <w:r w:rsidR="00062357">
        <w:t>upport allowance</w:t>
      </w:r>
      <w:r w:rsidR="00841059">
        <w:t xml:space="preserve"> on 7.5.14, and is found not to have </w:t>
      </w:r>
      <w:r w:rsidR="00062357">
        <w:t>limited capability for work</w:t>
      </w:r>
      <w:r w:rsidR="00841059">
        <w:t xml:space="preserve"> following application of the </w:t>
      </w:r>
      <w:r w:rsidR="00062357">
        <w:t>work capability assessment</w:t>
      </w:r>
      <w:r w:rsidR="00841059">
        <w:t xml:space="preserve">. </w:t>
      </w:r>
      <w:r>
        <w:t xml:space="preserve"> </w:t>
      </w:r>
      <w:r w:rsidR="00841059">
        <w:t xml:space="preserve">The decision is not revised following mandatory reconsideration, and he lodges an appeal with the </w:t>
      </w:r>
      <w:r w:rsidR="00062357">
        <w:t>Appeal’s Service</w:t>
      </w:r>
      <w:r w:rsidR="00841059">
        <w:t>.</w:t>
      </w:r>
      <w:r>
        <w:t xml:space="preserve"> </w:t>
      </w:r>
      <w:r w:rsidR="00841059">
        <w:t xml:space="preserve"> In his appeal he asks for </w:t>
      </w:r>
      <w:r w:rsidR="005017A1">
        <w:t>Employment and Support A</w:t>
      </w:r>
      <w:r w:rsidR="00062357">
        <w:t>llowance</w:t>
      </w:r>
      <w:r w:rsidR="00841059">
        <w:t xml:space="preserve"> to be paid, and he sends a fit note. </w:t>
      </w:r>
      <w:r>
        <w:t xml:space="preserve"> </w:t>
      </w:r>
      <w:r w:rsidR="00841059">
        <w:t xml:space="preserve">The </w:t>
      </w:r>
      <w:r w:rsidR="00062357">
        <w:t xml:space="preserve">decision maker </w:t>
      </w:r>
      <w:r w:rsidR="00841059">
        <w:t xml:space="preserve">treats Rory as having </w:t>
      </w:r>
      <w:r w:rsidR="00062357">
        <w:t>limited capability for work</w:t>
      </w:r>
      <w:r w:rsidR="00841059">
        <w:t xml:space="preserve">, and awards </w:t>
      </w:r>
      <w:r w:rsidR="005017A1">
        <w:t>Employment and Support A</w:t>
      </w:r>
      <w:r w:rsidR="00062357">
        <w:t>llowance</w:t>
      </w:r>
      <w:r w:rsidR="00841059">
        <w:t xml:space="preserve"> pending the outcome of the appeal.</w:t>
      </w:r>
    </w:p>
    <w:p w:rsidR="00841059" w:rsidRDefault="00DA0B5B" w:rsidP="00DA0B5B">
      <w:pPr>
        <w:pStyle w:val="BT"/>
      </w:pPr>
      <w:r>
        <w:tab/>
      </w:r>
      <w:r w:rsidR="00841059">
        <w:t xml:space="preserve">Rory’s appeal is dismissed, and the </w:t>
      </w:r>
      <w:r w:rsidR="00062357">
        <w:t>decision maker</w:t>
      </w:r>
      <w:r w:rsidR="00841059">
        <w:t xml:space="preserve"> treats him as not having </w:t>
      </w:r>
      <w:r w:rsidR="00062357">
        <w:t>limited capability for work</w:t>
      </w:r>
      <w:r w:rsidR="00841059">
        <w:t>, terminating the award of</w:t>
      </w:r>
      <w:r w:rsidR="005017A1">
        <w:t xml:space="preserve"> Employment and Support A</w:t>
      </w:r>
      <w:r w:rsidR="00062357">
        <w:t>llowance</w:t>
      </w:r>
      <w:r w:rsidR="00841059">
        <w:t xml:space="preserve">. </w:t>
      </w:r>
      <w:r>
        <w:t xml:space="preserve"> </w:t>
      </w:r>
      <w:r w:rsidR="00841059">
        <w:t xml:space="preserve">Rory makes a further claim for </w:t>
      </w:r>
      <w:r w:rsidR="005017A1">
        <w:t>Employment and Support A</w:t>
      </w:r>
      <w:r w:rsidR="00062357">
        <w:t>llowance</w:t>
      </w:r>
      <w:r w:rsidR="00841059">
        <w:t xml:space="preserve"> on 2.4.15, and the </w:t>
      </w:r>
      <w:r w:rsidR="00062357">
        <w:t xml:space="preserve">decision maker </w:t>
      </w:r>
      <w:r w:rsidR="00841059">
        <w:t xml:space="preserve">determines that Rory does not have </w:t>
      </w:r>
      <w:r w:rsidR="00062357">
        <w:t>limited capability for work</w:t>
      </w:r>
      <w:r w:rsidR="00841059">
        <w:t xml:space="preserve">, </w:t>
      </w:r>
      <w:r w:rsidR="00841059">
        <w:lastRenderedPageBreak/>
        <w:t xml:space="preserve">using the evidence provided for the previous </w:t>
      </w:r>
      <w:r w:rsidR="00062357">
        <w:t>limited capability for work</w:t>
      </w:r>
      <w:r w:rsidR="00841059">
        <w:t xml:space="preserve"> determination as upheld by the </w:t>
      </w:r>
      <w:r w:rsidR="00062357">
        <w:t>Appeal Tribunal</w:t>
      </w:r>
      <w:r w:rsidR="00841059">
        <w:t xml:space="preserve">, as there is no evidence of a change since then. </w:t>
      </w:r>
      <w:r>
        <w:t xml:space="preserve"> </w:t>
      </w:r>
      <w:r w:rsidR="00841059">
        <w:t>The decision to disallow the new claim is not revised, and Rory lodges a further appeal.</w:t>
      </w:r>
      <w:r>
        <w:t xml:space="preserve"> </w:t>
      </w:r>
      <w:r w:rsidR="00841059">
        <w:t xml:space="preserve"> He cannot be treated as having </w:t>
      </w:r>
      <w:r w:rsidR="00062357">
        <w:t>limited capability for work</w:t>
      </w:r>
      <w:r w:rsidR="00841059">
        <w:t xml:space="preserve"> and paid </w:t>
      </w:r>
      <w:r w:rsidR="005017A1">
        <w:t>Employment and Support A</w:t>
      </w:r>
      <w:r w:rsidR="00062357">
        <w:t>llowance</w:t>
      </w:r>
      <w:r w:rsidR="00841059">
        <w:t xml:space="preserve"> solely on the grounds of the appeal.</w:t>
      </w:r>
      <w:r>
        <w:t xml:space="preserve"> </w:t>
      </w:r>
      <w:r w:rsidR="00841059">
        <w:t xml:space="preserve"> In order to become entitled to </w:t>
      </w:r>
      <w:r w:rsidR="005017A1">
        <w:t>Employment and Support A</w:t>
      </w:r>
      <w:r w:rsidR="00062357">
        <w:t xml:space="preserve">llowance </w:t>
      </w:r>
      <w:r w:rsidR="00841059">
        <w:t>aga</w:t>
      </w:r>
      <w:r w:rsidR="00062357">
        <w:t>in, Rory w</w:t>
      </w:r>
      <w:r w:rsidR="005017A1">
        <w:t>ould need to claim E</w:t>
      </w:r>
      <w:r>
        <w:t>mployment an</w:t>
      </w:r>
      <w:r w:rsidR="005017A1">
        <w:t>d Support A</w:t>
      </w:r>
      <w:r w:rsidR="00062357">
        <w:t>llowance</w:t>
      </w:r>
      <w:r w:rsidR="00841059">
        <w:t xml:space="preserve"> and provide evidence that he had a new or worse condition, or that he satisfied one of the other conditions for being treated as having</w:t>
      </w:r>
      <w:r w:rsidR="00062357">
        <w:t xml:space="preserve"> limited capability for work</w:t>
      </w:r>
      <w:r w:rsidR="00841059">
        <w:t>.</w:t>
      </w:r>
    </w:p>
    <w:p w:rsidR="00841059" w:rsidRDefault="00DA0B5B" w:rsidP="00DA0B5B">
      <w:pPr>
        <w:pStyle w:val="BT"/>
      </w:pPr>
      <w:r>
        <w:rPr>
          <w:b/>
          <w:bCs/>
        </w:rPr>
        <w:tab/>
      </w:r>
      <w:r w:rsidR="00841059">
        <w:rPr>
          <w:b/>
          <w:bCs/>
        </w:rPr>
        <w:t>Example 2</w:t>
      </w:r>
    </w:p>
    <w:p w:rsidR="00841059" w:rsidRDefault="00DA0B5B" w:rsidP="00DA0B5B">
      <w:pPr>
        <w:pStyle w:val="BT"/>
      </w:pPr>
      <w:r>
        <w:tab/>
      </w:r>
      <w:r w:rsidR="00841059">
        <w:t xml:space="preserve">Yasmin claimed </w:t>
      </w:r>
      <w:r w:rsidR="005017A1">
        <w:t>Employment and Support A</w:t>
      </w:r>
      <w:r w:rsidR="00062357">
        <w:t>llowance</w:t>
      </w:r>
      <w:r w:rsidR="00841059">
        <w:t xml:space="preserve"> in June 2014, and her award is terminated following application of the </w:t>
      </w:r>
      <w:r w:rsidR="00062357">
        <w:t>work capability assessment</w:t>
      </w:r>
      <w:r w:rsidR="00841059">
        <w:t>.</w:t>
      </w:r>
      <w:r>
        <w:t xml:space="preserve"> </w:t>
      </w:r>
      <w:r w:rsidR="00841059">
        <w:t xml:space="preserve"> She lodges an appeal and is awarded </w:t>
      </w:r>
      <w:r w:rsidR="005017A1">
        <w:t>Employment and Support A</w:t>
      </w:r>
      <w:r w:rsidR="00062357">
        <w:t xml:space="preserve">llowance </w:t>
      </w:r>
      <w:r w:rsidR="00841059">
        <w:t xml:space="preserve">after the decision is not revised following mandatory reconsideration. </w:t>
      </w:r>
      <w:r>
        <w:t xml:space="preserve"> </w:t>
      </w:r>
      <w:r w:rsidR="00841059">
        <w:t>Her appeal is allowed by the</w:t>
      </w:r>
      <w:r w:rsidR="00062357">
        <w:t xml:space="preserve"> Appeal Tribunal</w:t>
      </w:r>
      <w:r w:rsidR="00841059">
        <w:t xml:space="preserve">, which finds that Yasmin has </w:t>
      </w:r>
      <w:r w:rsidR="00062357">
        <w:t xml:space="preserve">limited capability for work </w:t>
      </w:r>
      <w:r w:rsidR="00841059">
        <w:t xml:space="preserve">but does not have </w:t>
      </w:r>
      <w:r w:rsidR="00F037F1">
        <w:t>limited capability for work-related activity</w:t>
      </w:r>
      <w:r w:rsidR="00841059">
        <w:t xml:space="preserve">. </w:t>
      </w:r>
      <w:r>
        <w:t xml:space="preserve"> </w:t>
      </w:r>
      <w:r w:rsidR="00841059">
        <w:t xml:space="preserve">The </w:t>
      </w:r>
      <w:r w:rsidR="00F037F1">
        <w:t xml:space="preserve">Appeal Tribunal </w:t>
      </w:r>
      <w:r w:rsidR="00841059">
        <w:t xml:space="preserve">recommends that Yasmin is referred for a further </w:t>
      </w:r>
      <w:r w:rsidR="00F037F1">
        <w:t>work capability assessment</w:t>
      </w:r>
      <w:r w:rsidR="00841059">
        <w:t xml:space="preserve"> after 12 months. </w:t>
      </w:r>
      <w:r>
        <w:t xml:space="preserve"> </w:t>
      </w:r>
      <w:r w:rsidR="00841059">
        <w:t xml:space="preserve">The </w:t>
      </w:r>
      <w:r w:rsidR="00F037F1">
        <w:t>decision maker</w:t>
      </w:r>
      <w:r w:rsidR="00841059">
        <w:t xml:space="preserve"> revises the award made pending the outcome of the appeal, and Yasmin is placed in the </w:t>
      </w:r>
      <w:r w:rsidR="00F037F1">
        <w:t>work-related activity group</w:t>
      </w:r>
      <w:r w:rsidR="00841059">
        <w:t>.</w:t>
      </w:r>
    </w:p>
    <w:p w:rsidR="00841059" w:rsidRDefault="00DA0B5B" w:rsidP="00DA0B5B">
      <w:pPr>
        <w:pStyle w:val="BT"/>
      </w:pPr>
      <w:r>
        <w:tab/>
      </w:r>
      <w:r w:rsidR="00841059">
        <w:t xml:space="preserve">After a further </w:t>
      </w:r>
      <w:r w:rsidR="00F037F1">
        <w:t>work capability assessment</w:t>
      </w:r>
      <w:r w:rsidR="00841059">
        <w:t xml:space="preserve">, Yasmin is again found not to have </w:t>
      </w:r>
      <w:r w:rsidR="00F037F1">
        <w:t>limited capability for work</w:t>
      </w:r>
      <w:r w:rsidR="00841059">
        <w:t xml:space="preserve">, and again lodges an appeal after mandatory reconsideration. </w:t>
      </w:r>
      <w:r>
        <w:t xml:space="preserve"> </w:t>
      </w:r>
      <w:r w:rsidR="00841059">
        <w:t xml:space="preserve">If she sends in fit notes, she can be treated as having </w:t>
      </w:r>
      <w:r w:rsidR="00F037F1">
        <w:t xml:space="preserve">limited capability for work </w:t>
      </w:r>
      <w:r w:rsidR="00841059">
        <w:t>and paid</w:t>
      </w:r>
      <w:r w:rsidR="005017A1">
        <w:t xml:space="preserve"> Employment and Support A</w:t>
      </w:r>
      <w:r w:rsidR="00F037F1">
        <w:t>llowance</w:t>
      </w:r>
      <w:r w:rsidR="00841059">
        <w:t xml:space="preserve"> pending the outcome of the appeal, without being required to submit a claim.</w:t>
      </w:r>
    </w:p>
    <w:p w:rsidR="00841059" w:rsidRPr="00F75EAC" w:rsidRDefault="00DA0B5B" w:rsidP="00DA0B5B">
      <w:pPr>
        <w:pStyle w:val="BT"/>
      </w:pPr>
      <w:r>
        <w:rPr>
          <w:b/>
          <w:bCs/>
        </w:rPr>
        <w:tab/>
      </w:r>
      <w:r w:rsidR="00841059" w:rsidRPr="00F75EAC">
        <w:rPr>
          <w:b/>
          <w:bCs/>
        </w:rPr>
        <w:t>Example 3</w:t>
      </w:r>
    </w:p>
    <w:p w:rsidR="00841059" w:rsidRDefault="00DA0B5B" w:rsidP="00DA0B5B">
      <w:pPr>
        <w:pStyle w:val="BT"/>
      </w:pPr>
      <w:r>
        <w:tab/>
      </w:r>
      <w:r w:rsidR="00841059">
        <w:t xml:space="preserve">Alan’s award of </w:t>
      </w:r>
      <w:r w:rsidR="005017A1">
        <w:t>Employment and Support A</w:t>
      </w:r>
      <w:r w:rsidR="00F75EAC">
        <w:t xml:space="preserve">llowance </w:t>
      </w:r>
      <w:r w:rsidR="00841059">
        <w:t xml:space="preserve">is terminated following application of the </w:t>
      </w:r>
      <w:r w:rsidR="00F75EAC">
        <w:t>work capability assessment</w:t>
      </w:r>
      <w:r w:rsidR="00841059">
        <w:t xml:space="preserve">. </w:t>
      </w:r>
      <w:r>
        <w:t xml:space="preserve"> </w:t>
      </w:r>
      <w:r w:rsidR="00841059">
        <w:t>The decision is not revised following mandatory reconsideration.</w:t>
      </w:r>
      <w:r>
        <w:t xml:space="preserve"> </w:t>
      </w:r>
      <w:r w:rsidR="00841059">
        <w:t xml:space="preserve"> Alan lodg</w:t>
      </w:r>
      <w:r w:rsidR="005017A1">
        <w:t>es an appeal and is awarded Employment and Support A</w:t>
      </w:r>
      <w:r w:rsidR="00F75EAC">
        <w:t>llowance</w:t>
      </w:r>
      <w:r w:rsidR="00841059">
        <w:t xml:space="preserve">. </w:t>
      </w:r>
      <w:r w:rsidR="00C57AD9">
        <w:t xml:space="preserve"> </w:t>
      </w:r>
      <w:r w:rsidR="00841059">
        <w:t xml:space="preserve">The appeal is dismissed, and the </w:t>
      </w:r>
      <w:r w:rsidR="005017A1">
        <w:t>Employment and Support A</w:t>
      </w:r>
      <w:r w:rsidR="00F75EAC">
        <w:t>llowance</w:t>
      </w:r>
      <w:r w:rsidR="00841059">
        <w:t xml:space="preserve"> award is terminated.</w:t>
      </w:r>
    </w:p>
    <w:p w:rsidR="00841059" w:rsidRDefault="00DA0B5B" w:rsidP="00DA0B5B">
      <w:pPr>
        <w:pStyle w:val="BT"/>
      </w:pPr>
      <w:r>
        <w:tab/>
      </w:r>
      <w:r w:rsidR="00841059">
        <w:t xml:space="preserve">Alan makes a further claim for </w:t>
      </w:r>
      <w:r w:rsidR="005017A1">
        <w:t>Employment and Support A</w:t>
      </w:r>
      <w:r w:rsidR="00F75EAC">
        <w:t>llowance</w:t>
      </w:r>
      <w:r w:rsidR="00841059">
        <w:t xml:space="preserve"> after he was admitted to hospital for two days following routine surgery for a pre-existing condition. </w:t>
      </w:r>
      <w:r>
        <w:t xml:space="preserve"> </w:t>
      </w:r>
      <w:r w:rsidR="00841059">
        <w:t xml:space="preserve">The </w:t>
      </w:r>
      <w:r w:rsidR="00F75EAC">
        <w:t>decision maker</w:t>
      </w:r>
      <w:r w:rsidR="00841059">
        <w:t xml:space="preserve"> treats Alan as having </w:t>
      </w:r>
      <w:r w:rsidR="00F75EAC">
        <w:t>limited capability for work</w:t>
      </w:r>
      <w:r w:rsidR="00841059">
        <w:t xml:space="preserve"> on the basis that his condition is likely to have deteriorated, and refers for a </w:t>
      </w:r>
      <w:r w:rsidR="00F75EAC">
        <w:t>work capability assessment</w:t>
      </w:r>
      <w:r w:rsidR="00841059">
        <w:t xml:space="preserve">. </w:t>
      </w:r>
      <w:r>
        <w:t xml:space="preserve"> </w:t>
      </w:r>
      <w:r w:rsidR="00841059">
        <w:t xml:space="preserve">The </w:t>
      </w:r>
      <w:r w:rsidR="00F75EAC">
        <w:t>health</w:t>
      </w:r>
      <w:r w:rsidR="00616556">
        <w:t xml:space="preserve"> </w:t>
      </w:r>
      <w:r w:rsidR="00F75EAC">
        <w:t>care professional</w:t>
      </w:r>
      <w:r w:rsidR="00841059">
        <w:t xml:space="preserve"> advises that recovery from surgery should take about three months, but Alan should be capable of undertaking </w:t>
      </w:r>
      <w:r w:rsidR="00F75EAC">
        <w:lastRenderedPageBreak/>
        <w:t>work-related activity</w:t>
      </w:r>
      <w:r w:rsidR="00841059">
        <w:t xml:space="preserve">. </w:t>
      </w:r>
      <w:r>
        <w:t xml:space="preserve"> </w:t>
      </w:r>
      <w:r w:rsidR="00841059">
        <w:t xml:space="preserve">The </w:t>
      </w:r>
      <w:r w:rsidR="00F75EAC">
        <w:t>decision maker</w:t>
      </w:r>
      <w:r w:rsidR="00841059">
        <w:t xml:space="preserve"> accepts the advice, and places Alan in the </w:t>
      </w:r>
      <w:r w:rsidR="00F75EAC">
        <w:t>work-related activity group</w:t>
      </w:r>
      <w:r w:rsidR="00841059">
        <w:t>.</w:t>
      </w:r>
    </w:p>
    <w:p w:rsidR="00841059" w:rsidRDefault="00DA0B5B" w:rsidP="00DA0B5B">
      <w:pPr>
        <w:pStyle w:val="BT"/>
      </w:pPr>
      <w:r>
        <w:tab/>
      </w:r>
      <w:r w:rsidR="00841059">
        <w:t>Alan is referred for a further</w:t>
      </w:r>
      <w:r w:rsidR="00F75EAC">
        <w:t xml:space="preserve"> work capability assessment</w:t>
      </w:r>
      <w:r w:rsidR="00841059">
        <w:t xml:space="preserve">, and the </w:t>
      </w:r>
      <w:r w:rsidR="00616556">
        <w:t>health care</w:t>
      </w:r>
      <w:r w:rsidR="00F75EAC">
        <w:t xml:space="preserve"> professional</w:t>
      </w:r>
      <w:r w:rsidR="00841059">
        <w:t xml:space="preserve"> advises that Alan has recovered from the surgery.</w:t>
      </w:r>
      <w:r>
        <w:t xml:space="preserve"> </w:t>
      </w:r>
      <w:r w:rsidR="00841059">
        <w:t xml:space="preserve"> In the </w:t>
      </w:r>
      <w:r w:rsidR="00616556">
        <w:t>health care</w:t>
      </w:r>
      <w:r w:rsidR="00F75EAC">
        <w:t xml:space="preserve"> professional’s </w:t>
      </w:r>
      <w:r w:rsidR="00841059">
        <w:t xml:space="preserve">opinion Alan does not score any points, and the </w:t>
      </w:r>
      <w:r w:rsidR="00F75EAC">
        <w:t xml:space="preserve">decision maker </w:t>
      </w:r>
      <w:r w:rsidR="00841059">
        <w:t xml:space="preserve">finds that Alan does not have </w:t>
      </w:r>
      <w:r w:rsidR="00F75EAC">
        <w:t>limited capability for work</w:t>
      </w:r>
      <w:r w:rsidR="00841059">
        <w:t xml:space="preserve">. </w:t>
      </w:r>
      <w:r>
        <w:t xml:space="preserve"> </w:t>
      </w:r>
      <w:r w:rsidR="00841059">
        <w:t xml:space="preserve">As Alan was previously treated as having </w:t>
      </w:r>
      <w:r w:rsidR="00F75EAC">
        <w:t>limited capability for work</w:t>
      </w:r>
      <w:r w:rsidR="00841059">
        <w:t xml:space="preserve"> on the grounds that he was recovering from surgery and had been required to stay in hospital for more than 24 hours, the determination that he does not have </w:t>
      </w:r>
      <w:r w:rsidR="00F75EAC">
        <w:t>limited capability for work</w:t>
      </w:r>
      <w:r w:rsidR="00841059">
        <w:t xml:space="preserve"> is embodied in a relevant decision.</w:t>
      </w:r>
      <w:r>
        <w:t xml:space="preserve"> </w:t>
      </w:r>
      <w:r w:rsidR="00841059">
        <w:t xml:space="preserve"> Alan is entitled to an award of</w:t>
      </w:r>
      <w:r w:rsidR="005017A1">
        <w:t xml:space="preserve"> Employment and Support A</w:t>
      </w:r>
      <w:r w:rsidR="00F75EAC">
        <w:t xml:space="preserve">llowance </w:t>
      </w:r>
      <w:r w:rsidR="00841059">
        <w:t>pending an appeal made after the decision is not revised following for mandatory reconsideration.</w:t>
      </w:r>
    </w:p>
    <w:p w:rsidR="00841059" w:rsidRDefault="00DA0B5B" w:rsidP="00DA0B5B">
      <w:pPr>
        <w:pStyle w:val="BT"/>
      </w:pPr>
      <w:r>
        <w:tab/>
      </w:r>
      <w:r w:rsidR="00841059">
        <w:t xml:space="preserve">Alan’s appeal is successful, and the </w:t>
      </w:r>
      <w:r w:rsidR="00F75EAC">
        <w:t>Appeal Tribunal</w:t>
      </w:r>
      <w:r w:rsidR="00841059">
        <w:t xml:space="preserve"> finds that he scores 15 points and should be placed in the </w:t>
      </w:r>
      <w:r w:rsidR="00F75EAC">
        <w:t>work-related activity group</w:t>
      </w:r>
      <w:r w:rsidR="00841059">
        <w:t xml:space="preserve">. </w:t>
      </w:r>
      <w:r>
        <w:t xml:space="preserve"> </w:t>
      </w:r>
      <w:r w:rsidR="00841059">
        <w:t>The</w:t>
      </w:r>
      <w:r w:rsidR="00F75EAC">
        <w:t xml:space="preserve"> Appeal Tribunal </w:t>
      </w:r>
      <w:r w:rsidR="00841059">
        <w:t xml:space="preserve">decision is implemented to award the </w:t>
      </w:r>
      <w:r w:rsidR="00F75EAC">
        <w:t>work-related activity component</w:t>
      </w:r>
      <w:r w:rsidR="00841059">
        <w:t xml:space="preserve"> from week 14 of the repeat claim. </w:t>
      </w:r>
      <w:r>
        <w:t xml:space="preserve"> </w:t>
      </w:r>
      <w:r w:rsidR="00841059">
        <w:t>Alan’s award of</w:t>
      </w:r>
      <w:r w:rsidR="005017A1">
        <w:t xml:space="preserve"> Employment and S</w:t>
      </w:r>
      <w:r w:rsidR="00F75EAC">
        <w:t>upport</w:t>
      </w:r>
      <w:r w:rsidR="00841059">
        <w:t xml:space="preserve"> </w:t>
      </w:r>
      <w:r w:rsidR="005017A1">
        <w:t xml:space="preserve">Allowance </w:t>
      </w:r>
      <w:r w:rsidR="00841059">
        <w:t>made pending the outcome of the appeal is revised to include the</w:t>
      </w:r>
      <w:r w:rsidR="00F75EAC">
        <w:t xml:space="preserve"> work-related activity component</w:t>
      </w:r>
      <w:r w:rsidR="00841059">
        <w:t xml:space="preserve"> from the first day of that award.</w:t>
      </w:r>
    </w:p>
    <w:p w:rsidR="00841059" w:rsidRDefault="00DA0B5B" w:rsidP="00DA0B5B">
      <w:pPr>
        <w:pStyle w:val="BT"/>
      </w:pPr>
      <w:r>
        <w:rPr>
          <w:b/>
          <w:bCs/>
        </w:rPr>
        <w:tab/>
      </w:r>
      <w:r w:rsidR="00841059">
        <w:rPr>
          <w:b/>
          <w:bCs/>
        </w:rPr>
        <w:t>Example 4</w:t>
      </w:r>
    </w:p>
    <w:p w:rsidR="00841059" w:rsidRDefault="00DA0B5B" w:rsidP="00DA0B5B">
      <w:pPr>
        <w:pStyle w:val="BT"/>
      </w:pPr>
      <w:r>
        <w:tab/>
      </w:r>
      <w:r w:rsidR="00841059">
        <w:t xml:space="preserve">Krystal’s award of </w:t>
      </w:r>
      <w:r w:rsidR="005017A1">
        <w:t>Employment and Support A</w:t>
      </w:r>
      <w:r w:rsidR="00F75EAC">
        <w:t>llowance</w:t>
      </w:r>
      <w:r w:rsidR="00841059">
        <w:t xml:space="preserve"> is terminated after she is found not to have </w:t>
      </w:r>
      <w:r w:rsidR="00F75EAC">
        <w:t>limited capability for work</w:t>
      </w:r>
      <w:r w:rsidR="00841059">
        <w:t xml:space="preserve">. </w:t>
      </w:r>
      <w:r>
        <w:t xml:space="preserve"> </w:t>
      </w:r>
      <w:r w:rsidR="00841059">
        <w:t xml:space="preserve">She is paid </w:t>
      </w:r>
      <w:r w:rsidR="005017A1">
        <w:t>Employment and Support A</w:t>
      </w:r>
      <w:r w:rsidR="00F75EAC">
        <w:t>llowance</w:t>
      </w:r>
      <w:r w:rsidR="00841059">
        <w:t xml:space="preserve"> pending the outcome of an appeal to the</w:t>
      </w:r>
      <w:r w:rsidR="00FA737E">
        <w:t xml:space="preserve"> Appeal Tribunal</w:t>
      </w:r>
      <w:r w:rsidR="00841059">
        <w:t xml:space="preserve">. </w:t>
      </w:r>
      <w:r>
        <w:t xml:space="preserve"> </w:t>
      </w:r>
      <w:r w:rsidR="00841059">
        <w:t>Her appeal is dismissed, and the award made pending the appeal is terminated.</w:t>
      </w:r>
    </w:p>
    <w:p w:rsidR="00841059" w:rsidRDefault="00DA0B5B" w:rsidP="00DA0B5B">
      <w:pPr>
        <w:pStyle w:val="BT"/>
      </w:pPr>
      <w:r>
        <w:tab/>
      </w:r>
      <w:r w:rsidR="00841059">
        <w:t xml:space="preserve">Krystal makes a further claim for </w:t>
      </w:r>
      <w:r w:rsidR="005017A1">
        <w:t>Employment and Support A</w:t>
      </w:r>
      <w:r w:rsidR="00FA737E">
        <w:t>llowance</w:t>
      </w:r>
      <w:r w:rsidR="00841059">
        <w:t xml:space="preserve">, providing evidence that she has a new condition since the previous determination that she did not have </w:t>
      </w:r>
      <w:r w:rsidR="00FA737E">
        <w:t>limited capability for work</w:t>
      </w:r>
      <w:r w:rsidR="00841059">
        <w:t xml:space="preserve">. </w:t>
      </w:r>
      <w:r>
        <w:t xml:space="preserve"> </w:t>
      </w:r>
      <w:r w:rsidR="00841059">
        <w:t xml:space="preserve">The </w:t>
      </w:r>
      <w:r w:rsidR="00FA737E">
        <w:t>decision maker</w:t>
      </w:r>
      <w:r w:rsidR="00841059">
        <w:t xml:space="preserve"> treats Krystal as having </w:t>
      </w:r>
      <w:r w:rsidR="00FA737E">
        <w:t>limited capability for work</w:t>
      </w:r>
      <w:r w:rsidR="00841059">
        <w:t xml:space="preserve"> and awards </w:t>
      </w:r>
      <w:r w:rsidR="005017A1">
        <w:t>Employment and Support A</w:t>
      </w:r>
      <w:r w:rsidR="00FA737E">
        <w:t>llowance</w:t>
      </w:r>
      <w:r w:rsidR="00841059">
        <w:t xml:space="preserve">, referring for a </w:t>
      </w:r>
      <w:r w:rsidR="00FA737E">
        <w:t>work capability assessment</w:t>
      </w:r>
      <w:r w:rsidR="00841059">
        <w:t xml:space="preserve">. </w:t>
      </w:r>
      <w:r>
        <w:t xml:space="preserve"> </w:t>
      </w:r>
      <w:r w:rsidR="00841059">
        <w:t>The</w:t>
      </w:r>
      <w:r w:rsidR="00FA737E">
        <w:t xml:space="preserve"> decision maker</w:t>
      </w:r>
      <w:r w:rsidR="00841059">
        <w:t xml:space="preserve"> accepts the </w:t>
      </w:r>
      <w:r w:rsidR="00616556">
        <w:t>health care</w:t>
      </w:r>
      <w:r w:rsidR="00FA737E">
        <w:t xml:space="preserve"> professional’s</w:t>
      </w:r>
      <w:r w:rsidR="00841059">
        <w:t xml:space="preserve"> advice that Krystal scores 6 points for the new condition.</w:t>
      </w:r>
      <w:r>
        <w:t xml:space="preserve"> </w:t>
      </w:r>
      <w:r w:rsidR="00841059">
        <w:t xml:space="preserve"> As thi</w:t>
      </w:r>
      <w:r w:rsidR="00FA737E">
        <w:t>s is less than 15 points, the decision maker</w:t>
      </w:r>
      <w:r w:rsidR="00841059">
        <w:t xml:space="preserve"> determines that Krystal does not have</w:t>
      </w:r>
      <w:r w:rsidR="00FA737E">
        <w:t xml:space="preserve"> limited capabilit</w:t>
      </w:r>
      <w:r w:rsidR="005017A1">
        <w:t>y for work, and terminates the E</w:t>
      </w:r>
      <w:r w:rsidR="00FA737E">
        <w:t>mployment</w:t>
      </w:r>
      <w:r w:rsidR="005017A1">
        <w:t xml:space="preserve"> and Support A</w:t>
      </w:r>
      <w:r w:rsidR="00FA737E">
        <w:t>llowance award</w:t>
      </w:r>
      <w:r w:rsidR="00841059">
        <w:t>.</w:t>
      </w:r>
    </w:p>
    <w:p w:rsidR="00841059" w:rsidRDefault="00DA0B5B" w:rsidP="00DA0B5B">
      <w:pPr>
        <w:pStyle w:val="BT"/>
      </w:pPr>
      <w:r>
        <w:tab/>
      </w:r>
      <w:r w:rsidR="00841059">
        <w:t>As the latest determination is not made following a de</w:t>
      </w:r>
      <w:r w:rsidR="00FA737E">
        <w:t>termination that Krystal had limited capability f</w:t>
      </w:r>
      <w:r w:rsidR="005017A1">
        <w:t>or work, she cannot be awarded Employment and Support A</w:t>
      </w:r>
      <w:r w:rsidR="00FA737E">
        <w:t>llowance</w:t>
      </w:r>
      <w:r w:rsidR="00841059">
        <w:t xml:space="preserve"> if she lodges an appeal.</w:t>
      </w:r>
    </w:p>
    <w:p w:rsidR="00841059" w:rsidRDefault="00DA0B5B" w:rsidP="00DA0B5B">
      <w:pPr>
        <w:pStyle w:val="BT"/>
      </w:pPr>
      <w:r>
        <w:tab/>
      </w:r>
      <w:r w:rsidR="00841059">
        <w:t xml:space="preserve">42799 </w:t>
      </w:r>
      <w:r>
        <w:t>–</w:t>
      </w:r>
      <w:r w:rsidR="00841059">
        <w:t xml:space="preserve"> 42819</w:t>
      </w:r>
    </w:p>
    <w:p w:rsidR="00B36621" w:rsidRPr="00B52DEA" w:rsidRDefault="00DA0B5B" w:rsidP="00DA0B5B">
      <w:pPr>
        <w:pStyle w:val="SG"/>
      </w:pPr>
      <w:r>
        <w:br w:type="page"/>
      </w:r>
      <w:r w:rsidR="00B36621" w:rsidRPr="00B52DEA">
        <w:lastRenderedPageBreak/>
        <w:t>Claimant awarded component during appeal</w:t>
      </w:r>
    </w:p>
    <w:p w:rsidR="00B36621" w:rsidRDefault="00FA737E" w:rsidP="00B36621">
      <w:pPr>
        <w:pStyle w:val="BT"/>
      </w:pPr>
      <w:r>
        <w:t>42820</w:t>
      </w:r>
      <w:r w:rsidR="00B36621" w:rsidRPr="00B52DEA">
        <w:tab/>
      </w:r>
      <w:r w:rsidR="00B36621">
        <w:t xml:space="preserve">The guidance on treating a claimant as having limited capability for work (DMG </w:t>
      </w:r>
      <w:r>
        <w:t>42030 - 4209</w:t>
      </w:r>
      <w:r w:rsidR="00B36621">
        <w:t>8) also applies where a claimant is entitled to Employment and Support Allowance pending an appeal.  Examples of when that guidance applies are that a claimant is</w:t>
      </w:r>
    </w:p>
    <w:p w:rsidR="00B36621" w:rsidRPr="00B52DEA" w:rsidRDefault="00B36621" w:rsidP="00DA0B5B">
      <w:pPr>
        <w:pStyle w:val="Indent1"/>
      </w:pPr>
      <w:r w:rsidRPr="00DA0B5B">
        <w:rPr>
          <w:b/>
        </w:rPr>
        <w:t>1.</w:t>
      </w:r>
      <w:r>
        <w:tab/>
      </w:r>
      <w:proofErr w:type="gramStart"/>
      <w:r>
        <w:t>a</w:t>
      </w:r>
      <w:proofErr w:type="gramEnd"/>
      <w:r>
        <w:t xml:space="preserve"> hospital in-patient </w:t>
      </w:r>
      <w:r w:rsidRPr="00DA0B5B">
        <w:rPr>
          <w:b/>
        </w:rPr>
        <w:t>or</w:t>
      </w:r>
    </w:p>
    <w:p w:rsidR="00B36621" w:rsidRDefault="00B36621" w:rsidP="00DA0B5B">
      <w:pPr>
        <w:pStyle w:val="Indent1"/>
      </w:pPr>
      <w:r w:rsidRPr="00DA0B5B">
        <w:rPr>
          <w:b/>
        </w:rPr>
        <w:t>2.</w:t>
      </w:r>
      <w:r>
        <w:tab/>
      </w:r>
      <w:proofErr w:type="gramStart"/>
      <w:r>
        <w:t>receiving</w:t>
      </w:r>
      <w:proofErr w:type="gramEnd"/>
      <w:r>
        <w:t xml:space="preserve"> other treatment</w:t>
      </w:r>
      <w:r w:rsidRPr="00DA0B5B">
        <w:rPr>
          <w:vertAlign w:val="superscript"/>
        </w:rPr>
        <w:t>1</w:t>
      </w:r>
      <w:r>
        <w:t>.</w:t>
      </w:r>
    </w:p>
    <w:p w:rsidR="00B36621" w:rsidRDefault="00B36621" w:rsidP="00B36621">
      <w:pPr>
        <w:pStyle w:val="BT"/>
      </w:pPr>
      <w:r>
        <w:tab/>
        <w:t>Therefore a component can be awarded in the normal way where a claimant is entitled to Employment and Support Allowance pending an appeal.</w:t>
      </w:r>
    </w:p>
    <w:p w:rsidR="00B36621" w:rsidRDefault="00B36621" w:rsidP="00B36621">
      <w:pPr>
        <w:pStyle w:val="Leg"/>
      </w:pPr>
      <w:proofErr w:type="gramStart"/>
      <w:r>
        <w:t>1  ESA</w:t>
      </w:r>
      <w:proofErr w:type="gramEnd"/>
      <w:r>
        <w:t xml:space="preserve"> Regs (NI), reg 20, 25, 26 &amp; 33(2)</w:t>
      </w:r>
    </w:p>
    <w:p w:rsidR="00B36621" w:rsidRDefault="00B36621" w:rsidP="00B36621">
      <w:pPr>
        <w:pStyle w:val="BT"/>
      </w:pPr>
      <w:r>
        <w:t>42</w:t>
      </w:r>
      <w:r w:rsidR="00FA737E">
        <w:t>821</w:t>
      </w:r>
      <w:r w:rsidR="006C7745">
        <w:tab/>
        <w:t>Where</w:t>
      </w:r>
    </w:p>
    <w:p w:rsidR="006C7745" w:rsidRDefault="006C7745" w:rsidP="003372EE">
      <w:pPr>
        <w:pStyle w:val="Indent1"/>
      </w:pPr>
      <w:r w:rsidRPr="003372EE">
        <w:rPr>
          <w:b/>
        </w:rPr>
        <w:t>1.</w:t>
      </w:r>
      <w:r>
        <w:tab/>
      </w:r>
      <w:proofErr w:type="gramStart"/>
      <w:r>
        <w:t>the</w:t>
      </w:r>
      <w:proofErr w:type="gramEnd"/>
      <w:r>
        <w:t xml:space="preserve"> decision maker determines that</w:t>
      </w:r>
    </w:p>
    <w:p w:rsidR="006C7745" w:rsidRDefault="006C7745" w:rsidP="003372EE">
      <w:pPr>
        <w:pStyle w:val="Indent2"/>
      </w:pPr>
      <w:r w:rsidRPr="003372EE">
        <w:rPr>
          <w:b/>
        </w:rPr>
        <w:t>1.1</w:t>
      </w:r>
      <w:r>
        <w:tab/>
      </w:r>
      <w:r>
        <w:tab/>
      </w:r>
      <w:proofErr w:type="gramStart"/>
      <w:r>
        <w:t>the</w:t>
      </w:r>
      <w:proofErr w:type="gramEnd"/>
      <w:r>
        <w:t xml:space="preserve"> claimant</w:t>
      </w:r>
    </w:p>
    <w:p w:rsidR="006C7745" w:rsidRPr="00B52DEA" w:rsidRDefault="006C7745" w:rsidP="003372EE">
      <w:pPr>
        <w:pStyle w:val="Indent3"/>
      </w:pPr>
      <w:r w:rsidRPr="003372EE">
        <w:rPr>
          <w:b/>
        </w:rPr>
        <w:t>1.1</w:t>
      </w:r>
      <w:proofErr w:type="gramStart"/>
      <w:r w:rsidRPr="003372EE">
        <w:rPr>
          <w:b/>
        </w:rPr>
        <w:t>.a</w:t>
      </w:r>
      <w:proofErr w:type="gramEnd"/>
      <w:r w:rsidRPr="00B52DEA">
        <w:tab/>
      </w:r>
      <w:r>
        <w:t>can no longer be treated as having limited cap</w:t>
      </w:r>
      <w:r w:rsidR="00FA737E">
        <w:t>ability for work as in DMG 42820</w:t>
      </w:r>
      <w:r>
        <w:t xml:space="preserve"> </w:t>
      </w:r>
      <w:r w:rsidRPr="003372EE">
        <w:rPr>
          <w:b/>
        </w:rPr>
        <w:t>and</w:t>
      </w:r>
    </w:p>
    <w:p w:rsidR="006C7745" w:rsidRPr="00B52DEA" w:rsidRDefault="006C7745" w:rsidP="003372EE">
      <w:pPr>
        <w:pStyle w:val="Indent3"/>
      </w:pPr>
      <w:r w:rsidRPr="003372EE">
        <w:rPr>
          <w:b/>
        </w:rPr>
        <w:t>1.1</w:t>
      </w:r>
      <w:proofErr w:type="gramStart"/>
      <w:r w:rsidRPr="003372EE">
        <w:rPr>
          <w:b/>
        </w:rPr>
        <w:t>.b</w:t>
      </w:r>
      <w:proofErr w:type="gramEnd"/>
      <w:r>
        <w:tab/>
        <w:t xml:space="preserve">does not have limited capability for work following application of the work capability assessment </w:t>
      </w:r>
      <w:r w:rsidRPr="003372EE">
        <w:rPr>
          <w:b/>
        </w:rPr>
        <w:t>and</w:t>
      </w:r>
    </w:p>
    <w:p w:rsidR="006C7745" w:rsidRDefault="006C7745" w:rsidP="003372EE">
      <w:pPr>
        <w:pStyle w:val="Indent1"/>
      </w:pPr>
      <w:r w:rsidRPr="003372EE">
        <w:rPr>
          <w:b/>
        </w:rPr>
        <w:t>2.</w:t>
      </w:r>
      <w:r>
        <w:tab/>
      </w:r>
      <w:proofErr w:type="gramStart"/>
      <w:r>
        <w:t>the</w:t>
      </w:r>
      <w:proofErr w:type="gramEnd"/>
      <w:r>
        <w:t xml:space="preserve"> appeal has not been heard</w:t>
      </w:r>
    </w:p>
    <w:p w:rsidR="006C7745" w:rsidRDefault="006C7745" w:rsidP="005C4BAC">
      <w:pPr>
        <w:pStyle w:val="BT"/>
        <w:tabs>
          <w:tab w:val="clear" w:pos="1701"/>
          <w:tab w:val="left" w:pos="2127"/>
        </w:tabs>
      </w:pPr>
      <w:r>
        <w:tab/>
      </w:r>
      <w:proofErr w:type="gramStart"/>
      <w:r w:rsidR="005C4BAC">
        <w:t>the</w:t>
      </w:r>
      <w:proofErr w:type="gramEnd"/>
      <w:r w:rsidR="005C4BAC">
        <w:t xml:space="preserve"> claimant can still be treated as having limited capability for work pending the appeal</w:t>
      </w:r>
      <w:r w:rsidR="005C4BAC" w:rsidRPr="003372EE">
        <w:rPr>
          <w:vertAlign w:val="superscript"/>
        </w:rPr>
        <w:t>1</w:t>
      </w:r>
      <w:r w:rsidR="00FA737E">
        <w:t xml:space="preserve"> (see DMG 42854</w:t>
      </w:r>
      <w:r w:rsidR="005C4BAC">
        <w:t>).  The decision awarding the component should be superseded to remove it</w:t>
      </w:r>
      <w:r w:rsidR="005C4BAC" w:rsidRPr="003372EE">
        <w:rPr>
          <w:vertAlign w:val="superscript"/>
        </w:rPr>
        <w:t>2</w:t>
      </w:r>
      <w:r w:rsidR="005C4BAC">
        <w:t>.</w:t>
      </w:r>
    </w:p>
    <w:p w:rsidR="00F27DF1" w:rsidRDefault="00F27DF1" w:rsidP="00F27DF1">
      <w:pPr>
        <w:pStyle w:val="Leg"/>
      </w:pPr>
      <w:proofErr w:type="gramStart"/>
      <w:r>
        <w:t>1  ESA</w:t>
      </w:r>
      <w:proofErr w:type="gramEnd"/>
      <w:r>
        <w:t xml:space="preserve"> Regs (NI), reg 30(3) &amp; 147A(4);  2  SS (NI) Order</w:t>
      </w:r>
      <w:r w:rsidR="00CA548C">
        <w:t xml:space="preserve"> 98</w:t>
      </w:r>
      <w:r>
        <w:t>, art 11(5);  SS &amp; CS (D&amp;A) Regs (NI), reg 6(2)(q)</w:t>
      </w:r>
    </w:p>
    <w:p w:rsidR="005C4BAC" w:rsidRPr="003372EE" w:rsidRDefault="00F27DF1" w:rsidP="005C4BAC">
      <w:pPr>
        <w:pStyle w:val="BT"/>
        <w:tabs>
          <w:tab w:val="clear" w:pos="1701"/>
          <w:tab w:val="left" w:pos="2127"/>
        </w:tabs>
        <w:rPr>
          <w:b/>
        </w:rPr>
      </w:pPr>
      <w:r>
        <w:tab/>
      </w:r>
      <w:r w:rsidRPr="003372EE">
        <w:rPr>
          <w:b/>
        </w:rPr>
        <w:t>Example</w:t>
      </w:r>
    </w:p>
    <w:p w:rsidR="00F27DF1" w:rsidRDefault="00F27DF1" w:rsidP="007E469A">
      <w:pPr>
        <w:pStyle w:val="BT"/>
        <w:tabs>
          <w:tab w:val="clear" w:pos="1701"/>
          <w:tab w:val="left" w:pos="2127"/>
        </w:tabs>
      </w:pPr>
      <w:r>
        <w:tab/>
        <w:t>Dave</w:t>
      </w:r>
      <w:r w:rsidR="00F44627">
        <w:t xml:space="preserve"> is entitled to Employment and Support Allowance</w:t>
      </w:r>
      <w:r w:rsidR="00E82E82">
        <w:t xml:space="preserve"> pending an appeal against a decision terminating</w:t>
      </w:r>
      <w:r w:rsidR="007E469A">
        <w:t xml:space="preserve"> his award of Employment and Support Allowance following application of the work capability assessment.  He notifies that he was admitted to hospital for 2 days for minor surgery.  Dave is referred for a further work </w:t>
      </w:r>
      <w:r w:rsidR="00740F1C">
        <w:t>capability assessment, and the health care p</w:t>
      </w:r>
      <w:r w:rsidR="007E469A">
        <w:t>rofessional advises that Dave should have recovered from the surgery within 3 weeks.  The decision maker treats Dave as having limited capability for work, and determines that he does not have limited capability for work-related activity.  The pending appeal award is superseded to include the work-related activity component.</w:t>
      </w:r>
    </w:p>
    <w:p w:rsidR="007E469A" w:rsidRDefault="007E469A" w:rsidP="007E469A">
      <w:pPr>
        <w:pStyle w:val="BT"/>
        <w:tabs>
          <w:tab w:val="clear" w:pos="1701"/>
          <w:tab w:val="left" w:pos="2127"/>
        </w:tabs>
      </w:pPr>
      <w:r>
        <w:lastRenderedPageBreak/>
        <w:tab/>
      </w:r>
      <w:r w:rsidR="008C421F">
        <w:t xml:space="preserve">Dave is referred for a further work </w:t>
      </w:r>
      <w:r w:rsidR="00740F1C">
        <w:t>capability assessment, and the health care p</w:t>
      </w:r>
      <w:r w:rsidR="008C421F">
        <w:t>rofessional advises that he is fully recover</w:t>
      </w:r>
      <w:r w:rsidR="00740F1C">
        <w:t>ed from his operation.  In the health care p</w:t>
      </w:r>
      <w:r w:rsidR="008C421F">
        <w:t>rofessional’s opinion, Dave does not satisfy any of the limited capability for work descriptors.  The decision maker supersedes the award to remove the component from the date of the decision.  Any further action depends on the outcome of the appeal.</w:t>
      </w:r>
    </w:p>
    <w:p w:rsidR="008C421F" w:rsidRDefault="00FA737E" w:rsidP="007E469A">
      <w:pPr>
        <w:pStyle w:val="BT"/>
        <w:tabs>
          <w:tab w:val="clear" w:pos="1701"/>
          <w:tab w:val="left" w:pos="2127"/>
        </w:tabs>
      </w:pPr>
      <w:r>
        <w:t>42822</w:t>
      </w:r>
      <w:r>
        <w:tab/>
        <w:t>The guidance at DMG 42821</w:t>
      </w:r>
      <w:r w:rsidR="008C421F">
        <w:t xml:space="preserve"> also applies where the claimant was awarded a component following a change in their he</w:t>
      </w:r>
      <w:r w:rsidR="00E96D4A">
        <w:t xml:space="preserve">alth condition as in DMG </w:t>
      </w:r>
      <w:r w:rsidR="00835439">
        <w:t>42851</w:t>
      </w:r>
      <w:r w:rsidR="00E96D4A">
        <w:t xml:space="preserve"> -</w:t>
      </w:r>
      <w:r w:rsidR="00613266">
        <w:t xml:space="preserve"> 4285</w:t>
      </w:r>
      <w:r w:rsidR="008C421F">
        <w:t>4.</w:t>
      </w:r>
    </w:p>
    <w:p w:rsidR="008C421F" w:rsidRDefault="00DB7001" w:rsidP="007E469A">
      <w:pPr>
        <w:pStyle w:val="BT"/>
        <w:tabs>
          <w:tab w:val="clear" w:pos="1701"/>
          <w:tab w:val="left" w:pos="2127"/>
        </w:tabs>
      </w:pPr>
      <w:r>
        <w:t>42823</w:t>
      </w:r>
      <w:r>
        <w:tab/>
        <w:t>Where DMG 42821 or 42822</w:t>
      </w:r>
      <w:r w:rsidR="008C421F">
        <w:t xml:space="preserve"> applies, DMG </w:t>
      </w:r>
      <w:r>
        <w:t>42860 - 42867</w:t>
      </w:r>
      <w:r w:rsidR="008C421F">
        <w:t xml:space="preserve"> should be followed once the outcome of the appeal is known.</w:t>
      </w:r>
    </w:p>
    <w:p w:rsidR="008C421F" w:rsidRPr="00B52DEA" w:rsidRDefault="008C421F" w:rsidP="003372EE">
      <w:pPr>
        <w:pStyle w:val="SG"/>
      </w:pPr>
      <w:r w:rsidRPr="00B52DEA">
        <w:t>Payment of component</w:t>
      </w:r>
    </w:p>
    <w:p w:rsidR="008C421F" w:rsidRDefault="00017E8D" w:rsidP="007E469A">
      <w:pPr>
        <w:pStyle w:val="BT"/>
        <w:tabs>
          <w:tab w:val="clear" w:pos="1701"/>
          <w:tab w:val="left" w:pos="2127"/>
        </w:tabs>
      </w:pPr>
      <w:r>
        <w:t>42824</w:t>
      </w:r>
      <w:r w:rsidR="008C421F">
        <w:tab/>
        <w:t>Where a claimant is</w:t>
      </w:r>
    </w:p>
    <w:p w:rsidR="008C421F" w:rsidRPr="00B52DEA" w:rsidRDefault="008C421F" w:rsidP="003372EE">
      <w:pPr>
        <w:pStyle w:val="Indent1"/>
      </w:pPr>
      <w:r w:rsidRPr="003372EE">
        <w:rPr>
          <w:b/>
        </w:rPr>
        <w:t>1.</w:t>
      </w:r>
      <w:r>
        <w:tab/>
      </w:r>
      <w:proofErr w:type="gramStart"/>
      <w:r>
        <w:t>entitled</w:t>
      </w:r>
      <w:proofErr w:type="gramEnd"/>
      <w:r>
        <w:t xml:space="preserve"> to an Employment and Support Allowance award pending an appeal </w:t>
      </w:r>
      <w:r w:rsidRPr="003372EE">
        <w:rPr>
          <w:b/>
        </w:rPr>
        <w:t>and</w:t>
      </w:r>
    </w:p>
    <w:p w:rsidR="008C421F" w:rsidRDefault="008C421F" w:rsidP="003372EE">
      <w:pPr>
        <w:pStyle w:val="Indent1"/>
      </w:pPr>
      <w:r w:rsidRPr="003372EE">
        <w:rPr>
          <w:b/>
        </w:rPr>
        <w:t>2.</w:t>
      </w:r>
      <w:r>
        <w:tab/>
      </w:r>
      <w:proofErr w:type="gramStart"/>
      <w:r>
        <w:t>becomes</w:t>
      </w:r>
      <w:proofErr w:type="gramEnd"/>
      <w:r>
        <w:t xml:space="preserve"> entitle</w:t>
      </w:r>
      <w:r w:rsidR="00DB7001">
        <w:t>d to a component as in DMG 42821</w:t>
      </w:r>
      <w:r>
        <w:t xml:space="preserve"> </w:t>
      </w:r>
      <w:r w:rsidR="00E96D4A">
        <w:t>-</w:t>
      </w:r>
      <w:r w:rsidR="002F24DE">
        <w:t xml:space="preserve"> </w:t>
      </w:r>
      <w:r w:rsidR="00DB7001">
        <w:t>42822</w:t>
      </w:r>
    </w:p>
    <w:p w:rsidR="00E60580" w:rsidRDefault="00E60580" w:rsidP="00E60580">
      <w:pPr>
        <w:pStyle w:val="BT"/>
        <w:tabs>
          <w:tab w:val="clear" w:pos="1701"/>
          <w:tab w:val="left" w:pos="2127"/>
        </w:tabs>
      </w:pPr>
      <w:r>
        <w:tab/>
        <w:t xml:space="preserve">DMG 44636 </w:t>
      </w:r>
      <w:proofErr w:type="gramStart"/>
      <w:r>
        <w:t>et</w:t>
      </w:r>
      <w:proofErr w:type="gramEnd"/>
      <w:r>
        <w:t xml:space="preserve"> seq applies, regardless of when the change in the claimant’s health condition occured</w:t>
      </w:r>
      <w:r w:rsidRPr="003372EE">
        <w:rPr>
          <w:vertAlign w:val="superscript"/>
        </w:rPr>
        <w:t>1</w:t>
      </w:r>
      <w:r>
        <w:t>.</w:t>
      </w:r>
    </w:p>
    <w:p w:rsidR="00E60580" w:rsidRDefault="00E60580" w:rsidP="00E60580">
      <w:pPr>
        <w:pStyle w:val="Leg"/>
      </w:pPr>
      <w:proofErr w:type="gramStart"/>
      <w:r>
        <w:t>1  ESA</w:t>
      </w:r>
      <w:proofErr w:type="gramEnd"/>
      <w:r>
        <w:t xml:space="preserve"> Regs (NI), reg 4, 5 &amp; 7(1);  SS &amp; CS (D&amp;A) Regs (NI), reg 3(5F), 6(2)(q) &amp; 7(37) or (39)</w:t>
      </w:r>
    </w:p>
    <w:p w:rsidR="00B07FEC" w:rsidRPr="00842C2F" w:rsidRDefault="00B07FEC" w:rsidP="00B07FEC">
      <w:pPr>
        <w:pStyle w:val="BT"/>
        <w:tabs>
          <w:tab w:val="clear" w:pos="1701"/>
          <w:tab w:val="left" w:pos="2127"/>
        </w:tabs>
        <w:rPr>
          <w:b/>
        </w:rPr>
      </w:pPr>
      <w:r>
        <w:tab/>
      </w:r>
      <w:r w:rsidRPr="00842C2F">
        <w:rPr>
          <w:b/>
        </w:rPr>
        <w:t>Example 1</w:t>
      </w:r>
    </w:p>
    <w:p w:rsidR="00B07FEC" w:rsidRDefault="00B07FEC" w:rsidP="00B07FEC">
      <w:pPr>
        <w:pStyle w:val="BT"/>
        <w:tabs>
          <w:tab w:val="clear" w:pos="1701"/>
          <w:tab w:val="left" w:pos="2127"/>
        </w:tabs>
      </w:pPr>
      <w:r>
        <w:tab/>
        <w:t>Jane has been entitled to Employment and Support Allowance pending an appeal against a decision terminating Employment and Support Allowance from 8.12.11.  Her previous award, which did not include a component, was for more than 13 weeks.  She is admitted to hospital after suffering a stroke on 18.5.12.  Following application of the work capability assessment, the decision maker determines that Jane has limited capability for work and limited capability for work-related activity.  The pending appeal award is revised to award the support component from 8.12.11, the date the pending appeal award began.</w:t>
      </w:r>
    </w:p>
    <w:p w:rsidR="00D6700F" w:rsidRPr="00842C2F" w:rsidRDefault="00D6700F" w:rsidP="00E60580">
      <w:pPr>
        <w:pStyle w:val="BT"/>
        <w:tabs>
          <w:tab w:val="clear" w:pos="1701"/>
          <w:tab w:val="left" w:pos="2127"/>
        </w:tabs>
        <w:rPr>
          <w:b/>
        </w:rPr>
      </w:pPr>
      <w:r>
        <w:tab/>
      </w:r>
      <w:r w:rsidRPr="00842C2F">
        <w:rPr>
          <w:b/>
        </w:rPr>
        <w:t>Example 2</w:t>
      </w:r>
    </w:p>
    <w:p w:rsidR="00D6700F" w:rsidRDefault="00D6700F" w:rsidP="00E60580">
      <w:pPr>
        <w:pStyle w:val="BT"/>
        <w:tabs>
          <w:tab w:val="clear" w:pos="1701"/>
          <w:tab w:val="left" w:pos="2127"/>
        </w:tabs>
      </w:pPr>
      <w:r>
        <w:tab/>
        <w:t>Jason’s award of Employment and Support Allowance was terminated from 16.11.11 after he failed to attend a medical examination.  He makes a further Employment and Support Allowance claim from 16.11.11, and is referred for a work capability assessment.  On 8.3.12 the decision maker determines that Jason does not have limited capability for work, and disallows the claim from 16.11.11.  Jason appeals, and is awarded Employment and Support Allowance from 8.3.12.</w:t>
      </w:r>
    </w:p>
    <w:p w:rsidR="00D6700F" w:rsidRPr="00D6700F" w:rsidRDefault="00D6700F" w:rsidP="00E60580">
      <w:pPr>
        <w:pStyle w:val="BT"/>
        <w:tabs>
          <w:tab w:val="clear" w:pos="1701"/>
          <w:tab w:val="left" w:pos="2127"/>
        </w:tabs>
      </w:pPr>
      <w:r>
        <w:lastRenderedPageBreak/>
        <w:tab/>
      </w:r>
      <w:r w:rsidR="00ED3148">
        <w:t>Jason’s health deteriorates, and he is referred for a further work capability assessment.  The decision maker determines that Jason has limited capability for work, but does not have limited capability for work-related activity.  The pending appeal award is superseded to award the work-related activity component from 7.6.12.</w:t>
      </w:r>
    </w:p>
    <w:p w:rsidR="00C22D31" w:rsidRPr="00B52DEA" w:rsidRDefault="00C22D31" w:rsidP="00842C2F">
      <w:pPr>
        <w:pStyle w:val="SG"/>
      </w:pPr>
      <w:r w:rsidRPr="00B52DEA">
        <w:t>Date award begins</w:t>
      </w:r>
    </w:p>
    <w:p w:rsidR="00CB7564" w:rsidRDefault="00835439" w:rsidP="00510BE5">
      <w:pPr>
        <w:pStyle w:val="BT"/>
      </w:pPr>
      <w:r>
        <w:t>42825</w:t>
      </w:r>
      <w:r w:rsidR="00C22D31">
        <w:tab/>
        <w:t xml:space="preserve">As there is no requirement to make a claim for the award to be made following an appeal as in DMG </w:t>
      </w:r>
      <w:r w:rsidR="00017E8D">
        <w:t>42790</w:t>
      </w:r>
      <w:r w:rsidR="00C22D31" w:rsidRPr="00842C2F">
        <w:rPr>
          <w:vertAlign w:val="superscript"/>
        </w:rPr>
        <w:t>1</w:t>
      </w:r>
      <w:r w:rsidR="00C22D31">
        <w:t>, the claimant does not specify the period for which they wish to claim Employment and Support Allowance.  The decision maker should normally begin the award on the day</w:t>
      </w:r>
    </w:p>
    <w:p w:rsidR="00C22D31" w:rsidRPr="00B52DEA" w:rsidRDefault="00C22D31" w:rsidP="00842C2F">
      <w:pPr>
        <w:pStyle w:val="Indent1"/>
      </w:pPr>
      <w:r w:rsidRPr="00842C2F">
        <w:rPr>
          <w:b/>
        </w:rPr>
        <w:t>1.</w:t>
      </w:r>
      <w:r>
        <w:tab/>
      </w:r>
      <w:proofErr w:type="gramStart"/>
      <w:r w:rsidR="00B83D47">
        <w:t>after</w:t>
      </w:r>
      <w:proofErr w:type="gramEnd"/>
      <w:r w:rsidR="00B83D47">
        <w:t xml:space="preserve"> the last day of entitlement of the award which is the subject of the appeal </w:t>
      </w:r>
      <w:r w:rsidR="00B83D47" w:rsidRPr="00842C2F">
        <w:rPr>
          <w:b/>
        </w:rPr>
        <w:t>or</w:t>
      </w:r>
    </w:p>
    <w:p w:rsidR="00B83D47" w:rsidRDefault="00B83D47" w:rsidP="00842C2F">
      <w:pPr>
        <w:pStyle w:val="Indent1"/>
      </w:pPr>
      <w:r w:rsidRPr="00842C2F">
        <w:rPr>
          <w:b/>
        </w:rPr>
        <w:t>2.</w:t>
      </w:r>
      <w:r>
        <w:tab/>
      </w:r>
      <w:proofErr w:type="gramStart"/>
      <w:r>
        <w:t>the</w:t>
      </w:r>
      <w:proofErr w:type="gramEnd"/>
      <w:r>
        <w:t xml:space="preserve"> medical evidence begins if later</w:t>
      </w:r>
      <w:r w:rsidR="001C4B72">
        <w:t>.</w:t>
      </w:r>
    </w:p>
    <w:p w:rsidR="001C4B72" w:rsidRPr="001C4B72" w:rsidRDefault="001C4B72" w:rsidP="001C4B72">
      <w:pPr>
        <w:pStyle w:val="BT"/>
      </w:pPr>
      <w:r>
        <w:tab/>
      </w:r>
      <w:r w:rsidRPr="00842C2F">
        <w:rPr>
          <w:b/>
        </w:rPr>
        <w:t>Note 1:</w:t>
      </w:r>
      <w:r w:rsidR="00DB7001">
        <w:t xml:space="preserve">  See DMG 42827</w:t>
      </w:r>
      <w:r>
        <w:t xml:space="preserve"> if the appeal follows a claim on which no award was made.</w:t>
      </w:r>
    </w:p>
    <w:p w:rsidR="00B83D47" w:rsidRPr="00B83D47" w:rsidRDefault="001C4B72" w:rsidP="00B83D47">
      <w:pPr>
        <w:pStyle w:val="BT"/>
      </w:pPr>
      <w:r>
        <w:tab/>
      </w:r>
      <w:r w:rsidRPr="00842C2F">
        <w:rPr>
          <w:b/>
        </w:rPr>
        <w:t>Note 2:</w:t>
      </w:r>
      <w:r>
        <w:t xml:space="preserve">  S</w:t>
      </w:r>
      <w:r w:rsidR="00B83D47">
        <w:t xml:space="preserve">ee DMG </w:t>
      </w:r>
      <w:r w:rsidR="00835439">
        <w:t>42845</w:t>
      </w:r>
      <w:r w:rsidR="00613266">
        <w:t xml:space="preserve"> - 42847</w:t>
      </w:r>
      <w:r w:rsidR="00B83D47">
        <w:t xml:space="preserve"> where another benefit is claimed while the appeal is awaiting hearing).</w:t>
      </w:r>
    </w:p>
    <w:p w:rsidR="00B83D47" w:rsidRDefault="00B83D47" w:rsidP="00B83D47">
      <w:pPr>
        <w:pStyle w:val="Leg"/>
      </w:pPr>
      <w:bookmarkStart w:id="44" w:name="OLE_LINK49"/>
      <w:bookmarkStart w:id="45" w:name="OLE_LINK50"/>
      <w:proofErr w:type="gramStart"/>
      <w:r>
        <w:t>1  SS</w:t>
      </w:r>
      <w:proofErr w:type="gramEnd"/>
      <w:r>
        <w:t xml:space="preserve"> (C&amp;P) Regs (NI), reg 3(j)</w:t>
      </w:r>
    </w:p>
    <w:bookmarkEnd w:id="44"/>
    <w:bookmarkEnd w:id="45"/>
    <w:p w:rsidR="00C22D31" w:rsidRDefault="00DB7001" w:rsidP="00510BE5">
      <w:pPr>
        <w:pStyle w:val="BT"/>
      </w:pPr>
      <w:r>
        <w:t>42826</w:t>
      </w:r>
      <w:r w:rsidR="00B83D47">
        <w:tab/>
        <w:t xml:space="preserve">The guidance in DMG </w:t>
      </w:r>
      <w:r w:rsidR="00835439">
        <w:t>42825</w:t>
      </w:r>
      <w:r w:rsidR="00B83D47">
        <w:t xml:space="preserve"> also applies where the appeal is admitted outside the one month time limit for appealing (see DMG Chapter 6 for guidance on appeal time limits).</w:t>
      </w:r>
    </w:p>
    <w:p w:rsidR="001C4B72" w:rsidRDefault="00DB7001" w:rsidP="00510BE5">
      <w:pPr>
        <w:pStyle w:val="BT"/>
      </w:pPr>
      <w:r>
        <w:t>42827</w:t>
      </w:r>
      <w:r w:rsidR="001C4B72">
        <w:tab/>
        <w:t>Where</w:t>
      </w:r>
    </w:p>
    <w:p w:rsidR="001C4B72" w:rsidRPr="00B52DEA" w:rsidRDefault="001C4B72" w:rsidP="00842C2F">
      <w:pPr>
        <w:pStyle w:val="Indent1"/>
      </w:pPr>
      <w:r w:rsidRPr="00842C2F">
        <w:rPr>
          <w:b/>
        </w:rPr>
        <w:t>1.</w:t>
      </w:r>
      <w:r>
        <w:tab/>
      </w:r>
      <w:proofErr w:type="gramStart"/>
      <w:r>
        <w:t>a</w:t>
      </w:r>
      <w:proofErr w:type="gramEnd"/>
      <w:r>
        <w:t xml:space="preserve"> claim is disallowed on which no award has been made after application of the work capability assessment </w:t>
      </w:r>
      <w:r w:rsidRPr="00842C2F">
        <w:rPr>
          <w:b/>
        </w:rPr>
        <w:t>and</w:t>
      </w:r>
    </w:p>
    <w:p w:rsidR="001C4B72" w:rsidRDefault="001C4B72" w:rsidP="00842C2F">
      <w:pPr>
        <w:pStyle w:val="Indent1"/>
      </w:pPr>
      <w:r w:rsidRPr="00842C2F">
        <w:rPr>
          <w:b/>
        </w:rPr>
        <w:t>2.</w:t>
      </w:r>
      <w:r>
        <w:tab/>
      </w:r>
      <w:proofErr w:type="gramStart"/>
      <w:r>
        <w:t>the</w:t>
      </w:r>
      <w:proofErr w:type="gramEnd"/>
      <w:r>
        <w:t xml:space="preserve"> claimant makes an appeal and is awarded Employment and Support Allowance as in DMG </w:t>
      </w:r>
      <w:r w:rsidR="00017E8D">
        <w:t>42790</w:t>
      </w:r>
    </w:p>
    <w:p w:rsidR="001C4B72" w:rsidRDefault="001C4B72" w:rsidP="001C4B72">
      <w:pPr>
        <w:pStyle w:val="BT"/>
      </w:pPr>
      <w:r>
        <w:tab/>
      </w:r>
      <w:proofErr w:type="gramStart"/>
      <w:r>
        <w:t>the</w:t>
      </w:r>
      <w:proofErr w:type="gramEnd"/>
      <w:r>
        <w:t xml:space="preserve"> guidance in DMG </w:t>
      </w:r>
      <w:r w:rsidR="00835439">
        <w:t>42825</w:t>
      </w:r>
      <w:r>
        <w:t xml:space="preserve"> does not apply.  Instead, the award begins on the day following the last day of the disallowance.</w:t>
      </w:r>
    </w:p>
    <w:p w:rsidR="001C4B72" w:rsidRPr="00842C2F" w:rsidRDefault="001C4B72" w:rsidP="001C4B72">
      <w:pPr>
        <w:pStyle w:val="BT"/>
        <w:rPr>
          <w:b/>
        </w:rPr>
      </w:pPr>
      <w:r>
        <w:tab/>
      </w:r>
      <w:r w:rsidRPr="00842C2F">
        <w:rPr>
          <w:b/>
        </w:rPr>
        <w:t>Example</w:t>
      </w:r>
    </w:p>
    <w:p w:rsidR="00DB7001" w:rsidRPr="00B52DEA" w:rsidRDefault="001C4B72" w:rsidP="0015425C">
      <w:pPr>
        <w:pStyle w:val="BT"/>
      </w:pPr>
      <w:r>
        <w:tab/>
        <w:t xml:space="preserve">Colin’s award of Employment and Support Allowance is terminated from 16.8.11 after he fails without good cause to attend a medical examination.  He submits a further claim from 16.8.11, but cannot be treated as having limited capability for work (see DMG 42203).  After application of the work capability assessment, the decision </w:t>
      </w:r>
      <w:r>
        <w:lastRenderedPageBreak/>
        <w:t>maker determines that Colin does not have limited capability for work for the whole period covered by the claim, and on 11.10.11 disallows the claim from 16.8.11.  Colin makes an appeal against the decision on the claim, and sends in doctor’s statements.  He can be treated as having limited capability for work and awarded Employment and Support Allowance from 12.10.11.</w:t>
      </w:r>
    </w:p>
    <w:p w:rsidR="00ED3148" w:rsidRPr="00B52DEA" w:rsidRDefault="00ED3148" w:rsidP="00842C2F">
      <w:pPr>
        <w:pStyle w:val="SG"/>
      </w:pPr>
      <w:r w:rsidRPr="00B52DEA">
        <w:t>Late appeals</w:t>
      </w:r>
    </w:p>
    <w:p w:rsidR="00ED3148" w:rsidRDefault="00835439" w:rsidP="001C4B72">
      <w:pPr>
        <w:pStyle w:val="BT"/>
      </w:pPr>
      <w:r>
        <w:t>42828</w:t>
      </w:r>
      <w:r w:rsidR="00ED3148">
        <w:tab/>
        <w:t>Where</w:t>
      </w:r>
    </w:p>
    <w:p w:rsidR="00ED3148" w:rsidRPr="00B52DEA" w:rsidRDefault="00ED3148" w:rsidP="00842C2F">
      <w:pPr>
        <w:pStyle w:val="Indent1"/>
      </w:pPr>
      <w:r w:rsidRPr="00842C2F">
        <w:rPr>
          <w:b/>
        </w:rPr>
        <w:t>1.</w:t>
      </w:r>
      <w:r>
        <w:tab/>
      </w:r>
      <w:proofErr w:type="gramStart"/>
      <w:r>
        <w:t>a</w:t>
      </w:r>
      <w:proofErr w:type="gramEnd"/>
      <w:r>
        <w:t xml:space="preserve"> late appeal is admitted, either by the decision maker or the Appeal Tribunal </w:t>
      </w:r>
      <w:r w:rsidRPr="00842C2F">
        <w:rPr>
          <w:b/>
        </w:rPr>
        <w:t>and</w:t>
      </w:r>
    </w:p>
    <w:p w:rsidR="00ED3148" w:rsidRDefault="00ED3148" w:rsidP="00842C2F">
      <w:pPr>
        <w:pStyle w:val="Indent1"/>
      </w:pPr>
      <w:r w:rsidRPr="00842C2F">
        <w:rPr>
          <w:b/>
        </w:rPr>
        <w:t>2.</w:t>
      </w:r>
      <w:r>
        <w:tab/>
      </w:r>
      <w:proofErr w:type="gramStart"/>
      <w:r>
        <w:t>the</w:t>
      </w:r>
      <w:proofErr w:type="gramEnd"/>
      <w:r>
        <w:t xml:space="preserve"> conditions for making an award pending the outcome of the appeal are satisfied (see DMG </w:t>
      </w:r>
      <w:r w:rsidR="00017E8D">
        <w:t>42790</w:t>
      </w:r>
      <w:r>
        <w:t>)</w:t>
      </w:r>
    </w:p>
    <w:p w:rsidR="00ED3148" w:rsidRDefault="00ED3148" w:rsidP="00444869">
      <w:pPr>
        <w:pStyle w:val="BT"/>
      </w:pPr>
      <w:r>
        <w:tab/>
      </w:r>
      <w:proofErr w:type="gramStart"/>
      <w:r>
        <w:t>the</w:t>
      </w:r>
      <w:proofErr w:type="gramEnd"/>
      <w:r>
        <w:t xml:space="preserve"> decision maker</w:t>
      </w:r>
      <w:r w:rsidR="00444869">
        <w:t xml:space="preserve"> should award Employment and Support Allowance as in DMG </w:t>
      </w:r>
      <w:r w:rsidR="00835439">
        <w:t>42825</w:t>
      </w:r>
      <w:r w:rsidR="00444869">
        <w:t xml:space="preserve">.  If the claimant had claimed and been awarded Income Support or Jobseeker’s Allowance before the late appeal was admitted, the decision maker should consider the guidance at DMG </w:t>
      </w:r>
      <w:r w:rsidR="00835439">
        <w:t>42845</w:t>
      </w:r>
      <w:r w:rsidR="00613266">
        <w:t xml:space="preserve"> - 42856</w:t>
      </w:r>
      <w:r w:rsidR="00444869">
        <w:t>.</w:t>
      </w:r>
    </w:p>
    <w:p w:rsidR="00444869" w:rsidRPr="00842C2F" w:rsidRDefault="00444869" w:rsidP="00444869">
      <w:pPr>
        <w:pStyle w:val="BT"/>
        <w:rPr>
          <w:b/>
        </w:rPr>
      </w:pPr>
      <w:r>
        <w:tab/>
      </w:r>
      <w:r w:rsidRPr="00842C2F">
        <w:rPr>
          <w:b/>
        </w:rPr>
        <w:t>Example</w:t>
      </w:r>
    </w:p>
    <w:p w:rsidR="00444869" w:rsidRDefault="00444869" w:rsidP="00444869">
      <w:pPr>
        <w:pStyle w:val="BT"/>
      </w:pPr>
      <w:r>
        <w:tab/>
        <w:t>Rosie’s award</w:t>
      </w:r>
      <w:r w:rsidR="00722F81">
        <w:t xml:space="preserve"> of Employment and Support Allowance</w:t>
      </w:r>
      <w:r w:rsidR="00C01B6E">
        <w:t xml:space="preserve"> is terminated from 20.4.12 following application of the work capability assessment.  Rosie claims and is awarded Jobseeker’s Allowance from 2.5.12.  She then lodges an appeal on 5.6.12 against the decision terminating Employment and Support Allowance, which is admitted by the Appeal Tribunal.  She also sends a doctor’s statement for three months from 20.4.12.  Rosie’s Jobseeker’s Allowance award ends on 7.6.12, and the decision maker awards Rosie Employment and Support Allowance for the period 20.4.12 - 1.5.12, and from 8.6.12.  If Rosie’s appeal is successful, the decision maker should offset the Jobseeker’s Allowance paid against any Employment and Support Allowance arrears due.</w:t>
      </w:r>
    </w:p>
    <w:p w:rsidR="00C01B6E" w:rsidRPr="00B52DEA" w:rsidRDefault="00C01B6E" w:rsidP="00842C2F">
      <w:pPr>
        <w:pStyle w:val="SG"/>
      </w:pPr>
      <w:r w:rsidRPr="00B52DEA">
        <w:t>Prisoners</w:t>
      </w:r>
    </w:p>
    <w:p w:rsidR="00C01B6E" w:rsidRDefault="00835439" w:rsidP="00444869">
      <w:pPr>
        <w:pStyle w:val="BT"/>
      </w:pPr>
      <w:r>
        <w:t>42829</w:t>
      </w:r>
      <w:r w:rsidR="00C01B6E">
        <w:tab/>
        <w:t>Where a claimant is</w:t>
      </w:r>
    </w:p>
    <w:p w:rsidR="00C01B6E" w:rsidRPr="00B52DEA" w:rsidRDefault="00C01B6E" w:rsidP="00842C2F">
      <w:pPr>
        <w:pStyle w:val="Indent1"/>
      </w:pPr>
      <w:r w:rsidRPr="00842C2F">
        <w:rPr>
          <w:b/>
        </w:rPr>
        <w:t>1.</w:t>
      </w:r>
      <w:r>
        <w:tab/>
      </w:r>
      <w:proofErr w:type="gramStart"/>
      <w:r>
        <w:t>entitled</w:t>
      </w:r>
      <w:proofErr w:type="gramEnd"/>
      <w:r>
        <w:t xml:space="preserve"> to Employment and Support Allowance pending an appeal </w:t>
      </w:r>
      <w:r w:rsidRPr="00842C2F">
        <w:rPr>
          <w:b/>
        </w:rPr>
        <w:t>and</w:t>
      </w:r>
    </w:p>
    <w:p w:rsidR="00C01B6E" w:rsidRDefault="00C01B6E" w:rsidP="00842C2F">
      <w:pPr>
        <w:pStyle w:val="Indent1"/>
      </w:pPr>
      <w:r w:rsidRPr="00842C2F">
        <w:rPr>
          <w:b/>
        </w:rPr>
        <w:t>2.</w:t>
      </w:r>
      <w:r>
        <w:tab/>
      </w:r>
      <w:proofErr w:type="gramStart"/>
      <w:r>
        <w:t>imprisoned</w:t>
      </w:r>
      <w:proofErr w:type="gramEnd"/>
      <w:r>
        <w:t xml:space="preserve"> or detained in legal custody</w:t>
      </w:r>
    </w:p>
    <w:p w:rsidR="00C01B6E" w:rsidRDefault="00C01B6E" w:rsidP="00444869">
      <w:pPr>
        <w:pStyle w:val="BT"/>
      </w:pPr>
      <w:r>
        <w:tab/>
      </w:r>
      <w:proofErr w:type="gramStart"/>
      <w:r>
        <w:t>the</w:t>
      </w:r>
      <w:proofErr w:type="gramEnd"/>
      <w:r>
        <w:t xml:space="preserve"> normal rules as to how this affects entitlement to and payment of Employment and Support Allowance apply</w:t>
      </w:r>
      <w:r w:rsidRPr="00842C2F">
        <w:rPr>
          <w:vertAlign w:val="superscript"/>
        </w:rPr>
        <w:t>1</w:t>
      </w:r>
      <w:r>
        <w:t xml:space="preserve"> </w:t>
      </w:r>
      <w:r w:rsidR="005C705A">
        <w:t xml:space="preserve">(see DMG 53110 et seq for contribution-based </w:t>
      </w:r>
      <w:r w:rsidR="005C705A">
        <w:lastRenderedPageBreak/>
        <w:t>Employment and Support Allowance and DMG 54197 et seq for income-related Employment and Support Allowance).</w:t>
      </w:r>
    </w:p>
    <w:p w:rsidR="005C705A" w:rsidRDefault="005C705A" w:rsidP="005C705A">
      <w:pPr>
        <w:pStyle w:val="Leg"/>
      </w:pPr>
      <w:proofErr w:type="gramStart"/>
      <w:r>
        <w:t>1  ESA</w:t>
      </w:r>
      <w:proofErr w:type="gramEnd"/>
      <w:r>
        <w:t xml:space="preserve"> Regs (NI), reg 69 &amp; 159-161</w:t>
      </w:r>
    </w:p>
    <w:p w:rsidR="005C705A" w:rsidRDefault="00DB7001" w:rsidP="00842C2F">
      <w:pPr>
        <w:pStyle w:val="BT"/>
      </w:pPr>
      <w:r>
        <w:t>42830</w:t>
      </w:r>
      <w:r w:rsidR="005C705A">
        <w:tab/>
      </w:r>
      <w:r w:rsidR="003917CF">
        <w:t>Where</w:t>
      </w:r>
    </w:p>
    <w:p w:rsidR="003917CF" w:rsidRPr="00B52DEA" w:rsidRDefault="003917CF" w:rsidP="00842C2F">
      <w:pPr>
        <w:pStyle w:val="Indent1"/>
      </w:pPr>
      <w:r w:rsidRPr="00842C2F">
        <w:rPr>
          <w:b/>
        </w:rPr>
        <w:t>1.</w:t>
      </w:r>
      <w:r>
        <w:tab/>
        <w:t xml:space="preserve">Employment and Support Allowance </w:t>
      </w:r>
      <w:r w:rsidR="00BD6D19">
        <w:t xml:space="preserve">entitlement ends as a </w:t>
      </w:r>
      <w:r w:rsidR="00E77E09">
        <w:t xml:space="preserve">result of a period of imprisonment </w:t>
      </w:r>
      <w:r w:rsidR="00E77E09" w:rsidRPr="00842C2F">
        <w:rPr>
          <w:b/>
        </w:rPr>
        <w:t>and</w:t>
      </w:r>
    </w:p>
    <w:p w:rsidR="00E77E09" w:rsidRDefault="00E77E09" w:rsidP="00842C2F">
      <w:pPr>
        <w:pStyle w:val="Indent1"/>
      </w:pPr>
      <w:r w:rsidRPr="00842C2F">
        <w:rPr>
          <w:b/>
        </w:rPr>
        <w:t>2.</w:t>
      </w:r>
      <w:r>
        <w:tab/>
      </w:r>
      <w:proofErr w:type="gramStart"/>
      <w:r>
        <w:t>the</w:t>
      </w:r>
      <w:proofErr w:type="gramEnd"/>
      <w:r>
        <w:t xml:space="preserve"> claimant’s appeal is allowed</w:t>
      </w:r>
    </w:p>
    <w:p w:rsidR="00E77E09" w:rsidRDefault="00E77E09" w:rsidP="00842C2F">
      <w:pPr>
        <w:pStyle w:val="BT"/>
      </w:pPr>
      <w:r>
        <w:tab/>
      </w:r>
      <w:proofErr w:type="gramStart"/>
      <w:r>
        <w:t>the</w:t>
      </w:r>
      <w:proofErr w:type="gramEnd"/>
      <w:r>
        <w:t xml:space="preserve"> decision maker should follow DMG </w:t>
      </w:r>
      <w:r w:rsidR="00835439">
        <w:t>42866</w:t>
      </w:r>
      <w:r>
        <w:t xml:space="preserve"> but only for the period of entitlement.</w:t>
      </w:r>
    </w:p>
    <w:p w:rsidR="00E77E09" w:rsidRPr="00842C2F" w:rsidRDefault="00E77E09" w:rsidP="00842C2F">
      <w:pPr>
        <w:pStyle w:val="BT"/>
        <w:rPr>
          <w:b/>
        </w:rPr>
      </w:pPr>
      <w:r>
        <w:tab/>
      </w:r>
      <w:r w:rsidRPr="00842C2F">
        <w:rPr>
          <w:b/>
        </w:rPr>
        <w:t>Example</w:t>
      </w:r>
    </w:p>
    <w:p w:rsidR="00E77E09" w:rsidRDefault="00E77E09" w:rsidP="00C520EF">
      <w:pPr>
        <w:pStyle w:val="BT"/>
      </w:pPr>
      <w:r>
        <w:tab/>
      </w:r>
      <w:r w:rsidR="00C520EF">
        <w:t xml:space="preserve">Jackie is entitled to contribution-based Employment and Support Allowance pending </w:t>
      </w:r>
      <w:r w:rsidR="00727E53">
        <w:t xml:space="preserve">an appeal against </w:t>
      </w:r>
      <w:r w:rsidR="00C520EF">
        <w:t>a decision terminating Employment and Support Allowance following application of the work capability assessment.  Jackie is sentenced to 18 months in prison, and after 6 weeks the decision maker treats her as not having limited capability for work from the first day of imprisonment, as the period of disqualification exceeded 6 weeks.</w:t>
      </w:r>
    </w:p>
    <w:p w:rsidR="00C520EF" w:rsidRDefault="00C520EF" w:rsidP="00C520EF">
      <w:pPr>
        <w:pStyle w:val="BT"/>
      </w:pPr>
      <w:r>
        <w:tab/>
        <w:t>Jackie is released after 6 months.  Her appeal still hasn’t been heard, and therefore she is not required to make a claim in order to become entitled to Employment and Support Allowance.  Jackie is awarded Employment and Support Allowance from the date of release from prison after sending in evidence of limited capability for work from that date.</w:t>
      </w:r>
    </w:p>
    <w:p w:rsidR="00C520EF" w:rsidRPr="00E77E09" w:rsidRDefault="00C520EF" w:rsidP="00C520EF">
      <w:pPr>
        <w:pStyle w:val="BT"/>
      </w:pPr>
      <w:r>
        <w:tab/>
        <w:t>Jackie’s appeal is successful, and the decision maker awards her arrears of the work-related activity component</w:t>
      </w:r>
      <w:r w:rsidR="00724244">
        <w:t>, other than for the period when Jackie was not entitled while she was in prison.</w:t>
      </w:r>
    </w:p>
    <w:p w:rsidR="00B83D47" w:rsidRDefault="00724244" w:rsidP="00510BE5">
      <w:pPr>
        <w:pStyle w:val="BT"/>
      </w:pPr>
      <w:r>
        <w:tab/>
      </w:r>
      <w:r w:rsidR="00DB7001">
        <w:t xml:space="preserve">42831 </w:t>
      </w:r>
      <w:r w:rsidR="00842C2F">
        <w:t>–</w:t>
      </w:r>
      <w:r w:rsidR="00DB7001">
        <w:t xml:space="preserve"> 42839</w:t>
      </w:r>
    </w:p>
    <w:p w:rsidR="00B83D47" w:rsidRPr="00B52DEA" w:rsidRDefault="00B83D47" w:rsidP="00842C2F">
      <w:pPr>
        <w:pStyle w:val="SG"/>
      </w:pPr>
      <w:bookmarkStart w:id="46" w:name="OLE_LINK47"/>
      <w:bookmarkStart w:id="47" w:name="OLE_LINK48"/>
      <w:r w:rsidRPr="00B52DEA">
        <w:t>Further Employment and Support Allowance claims</w:t>
      </w:r>
    </w:p>
    <w:bookmarkEnd w:id="46"/>
    <w:bookmarkEnd w:id="47"/>
    <w:p w:rsidR="00B83D47" w:rsidRDefault="00835439" w:rsidP="00510BE5">
      <w:pPr>
        <w:pStyle w:val="BT"/>
      </w:pPr>
      <w:r>
        <w:t>42840</w:t>
      </w:r>
      <w:r w:rsidR="00B83D47">
        <w:tab/>
        <w:t>Where a person</w:t>
      </w:r>
    </w:p>
    <w:p w:rsidR="00B83D47" w:rsidRPr="00B52DEA" w:rsidRDefault="0067287F" w:rsidP="00842C2F">
      <w:pPr>
        <w:pStyle w:val="Indent1"/>
      </w:pPr>
      <w:r w:rsidRPr="00842C2F">
        <w:rPr>
          <w:b/>
        </w:rPr>
        <w:t>1.</w:t>
      </w:r>
      <w:r>
        <w:tab/>
      </w:r>
      <w:proofErr w:type="gramStart"/>
      <w:r>
        <w:t>makes</w:t>
      </w:r>
      <w:proofErr w:type="gramEnd"/>
      <w:r>
        <w:t xml:space="preserve"> an appeal against a disallowance and becomes entitled to Employment and Support Allowance as in DMG </w:t>
      </w:r>
      <w:r w:rsidR="00017E8D">
        <w:t>42790</w:t>
      </w:r>
      <w:r>
        <w:t xml:space="preserve"> </w:t>
      </w:r>
      <w:r w:rsidRPr="00842C2F">
        <w:rPr>
          <w:b/>
        </w:rPr>
        <w:t>and</w:t>
      </w:r>
    </w:p>
    <w:p w:rsidR="0067287F" w:rsidRDefault="0067287F" w:rsidP="00842C2F">
      <w:pPr>
        <w:pStyle w:val="Indent1"/>
      </w:pPr>
      <w:r w:rsidRPr="00842C2F">
        <w:rPr>
          <w:b/>
        </w:rPr>
        <w:t>2.</w:t>
      </w:r>
      <w:r>
        <w:tab/>
      </w:r>
      <w:proofErr w:type="gramStart"/>
      <w:r>
        <w:t>makes</w:t>
      </w:r>
      <w:proofErr w:type="gramEnd"/>
      <w:r>
        <w:t xml:space="preserve"> a claim for Employment and Support Allowance</w:t>
      </w:r>
    </w:p>
    <w:p w:rsidR="0067287F" w:rsidRDefault="0067287F" w:rsidP="0067287F">
      <w:pPr>
        <w:pStyle w:val="BT"/>
      </w:pPr>
      <w:r>
        <w:tab/>
      </w:r>
      <w:proofErr w:type="gramStart"/>
      <w:r>
        <w:t>the</w:t>
      </w:r>
      <w:proofErr w:type="gramEnd"/>
      <w:r>
        <w:t xml:space="preserve"> claim cannot be decided.  This is because the claim is for a benefit which has already been awarded.  See DMG 1213 for further guidance.</w:t>
      </w:r>
    </w:p>
    <w:p w:rsidR="0067287F" w:rsidRDefault="0067287F" w:rsidP="0067287F">
      <w:pPr>
        <w:pStyle w:val="BT"/>
      </w:pPr>
      <w:r>
        <w:lastRenderedPageBreak/>
        <w:tab/>
      </w:r>
      <w:r w:rsidRPr="00842C2F">
        <w:rPr>
          <w:b/>
        </w:rPr>
        <w:t>Note:</w:t>
      </w:r>
      <w:r>
        <w:t xml:space="preserve">  Where the claim or accompanying evidence shows a deterioration or new condition, see DMG </w:t>
      </w:r>
      <w:r w:rsidR="00835439">
        <w:t>42851</w:t>
      </w:r>
      <w:r>
        <w:t>.</w:t>
      </w:r>
    </w:p>
    <w:p w:rsidR="0067287F" w:rsidRDefault="00DB7001" w:rsidP="0067287F">
      <w:pPr>
        <w:pStyle w:val="BT"/>
      </w:pPr>
      <w:r>
        <w:tab/>
        <w:t xml:space="preserve">42841 </w:t>
      </w:r>
      <w:r w:rsidR="00842C2F">
        <w:t>–</w:t>
      </w:r>
      <w:r>
        <w:t xml:space="preserve"> 42844</w:t>
      </w:r>
    </w:p>
    <w:p w:rsidR="0067287F" w:rsidRPr="00B52DEA" w:rsidRDefault="0067287F" w:rsidP="00842C2F">
      <w:pPr>
        <w:pStyle w:val="SG"/>
      </w:pPr>
      <w:r w:rsidRPr="00B52DEA">
        <w:t>Income Support or Jobseeker’s Allowance awarded before appeal made</w:t>
      </w:r>
    </w:p>
    <w:p w:rsidR="0067287F" w:rsidRDefault="00835439" w:rsidP="0067287F">
      <w:pPr>
        <w:pStyle w:val="BT"/>
      </w:pPr>
      <w:r>
        <w:t>42845</w:t>
      </w:r>
      <w:r w:rsidR="0067287F">
        <w:tab/>
      </w:r>
      <w:r w:rsidR="00C31DD1">
        <w:t>Where the claimant</w:t>
      </w:r>
    </w:p>
    <w:p w:rsidR="00C31DD1" w:rsidRPr="00B52DEA" w:rsidRDefault="00C31DD1" w:rsidP="00842C2F">
      <w:pPr>
        <w:pStyle w:val="Indent1"/>
      </w:pPr>
      <w:r w:rsidRPr="00842C2F">
        <w:rPr>
          <w:b/>
        </w:rPr>
        <w:t>1.</w:t>
      </w:r>
      <w:r>
        <w:tab/>
      </w:r>
      <w:proofErr w:type="gramStart"/>
      <w:r>
        <w:t>is</w:t>
      </w:r>
      <w:proofErr w:type="gramEnd"/>
      <w:r>
        <w:t xml:space="preserve"> awarded Income Support or Jobseeker’s Allowance after the Employment and Support Allowance award is terminated </w:t>
      </w:r>
      <w:r w:rsidRPr="00842C2F">
        <w:rPr>
          <w:b/>
        </w:rPr>
        <w:t>and</w:t>
      </w:r>
    </w:p>
    <w:p w:rsidR="00C31DD1" w:rsidRDefault="00C31DD1" w:rsidP="00842C2F">
      <w:pPr>
        <w:pStyle w:val="Indent1"/>
      </w:pPr>
      <w:r w:rsidRPr="00842C2F">
        <w:rPr>
          <w:b/>
        </w:rPr>
        <w:t>2.</w:t>
      </w:r>
      <w:r>
        <w:tab/>
      </w:r>
      <w:proofErr w:type="gramStart"/>
      <w:r>
        <w:t>makes</w:t>
      </w:r>
      <w:proofErr w:type="gramEnd"/>
      <w:r>
        <w:t xml:space="preserve"> an appeal against the Employment and Support Allowance disallowance</w:t>
      </w:r>
      <w:r w:rsidR="004C366A">
        <w:t xml:space="preserve"> following mandatory reconsideration</w:t>
      </w:r>
    </w:p>
    <w:p w:rsidR="00C31DD1" w:rsidRPr="00C31DD1" w:rsidRDefault="00C31DD1" w:rsidP="00C31DD1">
      <w:pPr>
        <w:pStyle w:val="BT"/>
      </w:pPr>
      <w:r>
        <w:tab/>
      </w:r>
      <w:proofErr w:type="gramStart"/>
      <w:r>
        <w:t>the</w:t>
      </w:r>
      <w:proofErr w:type="gramEnd"/>
      <w:r>
        <w:t xml:space="preserve"> claimant can only be awarded Employment and Support Allowance as in DMG </w:t>
      </w:r>
      <w:r w:rsidR="00017E8D">
        <w:t>42790</w:t>
      </w:r>
      <w:r>
        <w:t xml:space="preserve"> from the date that Income Support or Jobseeker’s Allowance ends if they relinquish the award of Income Support or Jobseeker’s Allowance, or that award otherwise ends (see DMG Chapter 4 for guidance on relinquishment).  This is because a person cannot be entitled to Employment and Support Allowance if they are entitled to Income Support or Jobseeker’s Allowance</w:t>
      </w:r>
      <w:r w:rsidRPr="00842C2F">
        <w:rPr>
          <w:vertAlign w:val="superscript"/>
        </w:rPr>
        <w:t>1</w:t>
      </w:r>
      <w:r>
        <w:t xml:space="preserve"> (see DMG 41012).</w:t>
      </w:r>
    </w:p>
    <w:p w:rsidR="00C31DD1" w:rsidRDefault="00C31DD1" w:rsidP="00C31DD1">
      <w:pPr>
        <w:pStyle w:val="Leg"/>
      </w:pPr>
      <w:proofErr w:type="gramStart"/>
      <w:r>
        <w:t>1  WR</w:t>
      </w:r>
      <w:proofErr w:type="gramEnd"/>
      <w:r>
        <w:t xml:space="preserve"> Act (NI) 07, sec 1(3)</w:t>
      </w:r>
    </w:p>
    <w:p w:rsidR="00C22D31" w:rsidRDefault="00DB7001" w:rsidP="00510BE5">
      <w:pPr>
        <w:pStyle w:val="BT"/>
      </w:pPr>
      <w:r>
        <w:t>42846</w:t>
      </w:r>
      <w:r w:rsidR="00CF4BA0">
        <w:tab/>
        <w:t xml:space="preserve">Where DMG </w:t>
      </w:r>
      <w:r w:rsidR="00835439">
        <w:t>42845</w:t>
      </w:r>
      <w:r w:rsidR="00CF4BA0">
        <w:t xml:space="preserve"> applies, the Employment and Support Allowance award begins on the day</w:t>
      </w:r>
    </w:p>
    <w:p w:rsidR="00CF4BA0" w:rsidRPr="00B52DEA" w:rsidRDefault="00CF4BA0" w:rsidP="00842C2F">
      <w:pPr>
        <w:pStyle w:val="Indent1"/>
      </w:pPr>
      <w:r w:rsidRPr="00662BB7">
        <w:rPr>
          <w:b/>
        </w:rPr>
        <w:t>1.</w:t>
      </w:r>
      <w:r>
        <w:tab/>
      </w:r>
      <w:proofErr w:type="gramStart"/>
      <w:r>
        <w:t>after</w:t>
      </w:r>
      <w:proofErr w:type="gramEnd"/>
      <w:r>
        <w:t xml:space="preserve"> the award of Income Support or Jobseeker’s Allowance ends </w:t>
      </w:r>
      <w:r w:rsidRPr="00662BB7">
        <w:rPr>
          <w:b/>
        </w:rPr>
        <w:t>or</w:t>
      </w:r>
    </w:p>
    <w:p w:rsidR="00CF4BA0" w:rsidRDefault="00CF4BA0" w:rsidP="00842C2F">
      <w:pPr>
        <w:pStyle w:val="Indent1"/>
      </w:pPr>
      <w:r w:rsidRPr="00662BB7">
        <w:rPr>
          <w:b/>
        </w:rPr>
        <w:t>2.</w:t>
      </w:r>
      <w:r>
        <w:tab/>
      </w:r>
      <w:proofErr w:type="gramStart"/>
      <w:r>
        <w:t>from</w:t>
      </w:r>
      <w:proofErr w:type="gramEnd"/>
      <w:r>
        <w:t xml:space="preserve"> which medical evidence is provided where this is later</w:t>
      </w:r>
    </w:p>
    <w:p w:rsidR="00CF4BA0" w:rsidRDefault="00CF4BA0" w:rsidP="00510BE5">
      <w:pPr>
        <w:pStyle w:val="BT"/>
      </w:pPr>
      <w:r>
        <w:tab/>
      </w:r>
      <w:proofErr w:type="gramStart"/>
      <w:r>
        <w:t>but</w:t>
      </w:r>
      <w:proofErr w:type="gramEnd"/>
      <w:r>
        <w:t xml:space="preserve"> excludes any period for which they were entitled to Income Support or Jobseeker’s Allowance.</w:t>
      </w:r>
    </w:p>
    <w:p w:rsidR="00CF4BA0" w:rsidRPr="00662BB7" w:rsidRDefault="00CF4BA0" w:rsidP="00510BE5">
      <w:pPr>
        <w:pStyle w:val="BT"/>
        <w:rPr>
          <w:b/>
        </w:rPr>
      </w:pPr>
      <w:r>
        <w:tab/>
      </w:r>
      <w:r w:rsidRPr="00662BB7">
        <w:rPr>
          <w:b/>
        </w:rPr>
        <w:t>Example</w:t>
      </w:r>
    </w:p>
    <w:p w:rsidR="00CF4BA0" w:rsidRDefault="00CF4BA0" w:rsidP="00C159CE">
      <w:pPr>
        <w:pStyle w:val="BT"/>
      </w:pPr>
      <w:r>
        <w:tab/>
        <w:t xml:space="preserve">David’s award of Employment and Support Allowance is terminated from 8.2.10 after he fails the work capability assessment.  He claims Jobseeker’s Allowance on 17.2.10 </w:t>
      </w:r>
      <w:r w:rsidR="00C159CE">
        <w:t>after receiving the Employment and Support Allowance decision, and is awarded Jobseeker’s Allowance from 8.2.10.  On 7.4.10, he decides to make an appeal against the Employment and Support Allowance disallowance, and submits medical evidence from the date his entitlement to Employment and Support Allowance ended.  The Appeal Tribunal admits the appeal.  David’s entitlement to Jobseeker’s Allowance ends on 20.4.10.  David is treated as having limited capability for work from 21.4.10 and is awarded Employment and Support Allowance from that date.</w:t>
      </w:r>
    </w:p>
    <w:p w:rsidR="00C159CE" w:rsidRDefault="005017A1" w:rsidP="00C159CE">
      <w:pPr>
        <w:pStyle w:val="BT"/>
      </w:pPr>
      <w:r>
        <w:lastRenderedPageBreak/>
        <w:t>4284</w:t>
      </w:r>
      <w:r w:rsidR="00C159CE">
        <w:t>7</w:t>
      </w:r>
      <w:r w:rsidR="00C159CE">
        <w:tab/>
        <w:t>Decision makers are reminded that the prescribed time for claiming Income Support or Jobseeker’s Allowance can be extended for up to a month</w:t>
      </w:r>
      <w:r w:rsidR="00C159CE" w:rsidRPr="00662BB7">
        <w:rPr>
          <w:vertAlign w:val="superscript"/>
        </w:rPr>
        <w:t>1</w:t>
      </w:r>
      <w:r w:rsidR="00C159CE">
        <w:t xml:space="preserve"> where certain conditions apply</w:t>
      </w:r>
      <w:r w:rsidR="00C159CE" w:rsidRPr="00662BB7">
        <w:rPr>
          <w:vertAlign w:val="superscript"/>
        </w:rPr>
        <w:t>2</w:t>
      </w:r>
      <w:r w:rsidR="00C159CE">
        <w:t>.  See DMG 2374 - 2375 for further guidance.</w:t>
      </w:r>
    </w:p>
    <w:p w:rsidR="00FD5367" w:rsidRDefault="00FD5367" w:rsidP="00FD5367">
      <w:pPr>
        <w:pStyle w:val="Leg"/>
      </w:pPr>
      <w:proofErr w:type="gramStart"/>
      <w:r>
        <w:t>1  SS</w:t>
      </w:r>
      <w:proofErr w:type="gramEnd"/>
      <w:r>
        <w:t xml:space="preserve"> (C&amp;P) Regs (NI), reg 19(</w:t>
      </w:r>
      <w:r w:rsidR="00A16C18">
        <w:t>6</w:t>
      </w:r>
      <w:r>
        <w:t>)</w:t>
      </w:r>
      <w:r w:rsidR="00A16C18">
        <w:t>;  2  reg 19(7)</w:t>
      </w:r>
    </w:p>
    <w:p w:rsidR="00C159CE" w:rsidRDefault="00FD5367" w:rsidP="00C159CE">
      <w:pPr>
        <w:pStyle w:val="BT"/>
      </w:pPr>
      <w:r>
        <w:tab/>
        <w:t>42</w:t>
      </w:r>
      <w:r w:rsidR="005017A1">
        <w:t>848</w:t>
      </w:r>
      <w:r>
        <w:t xml:space="preserve"> </w:t>
      </w:r>
      <w:r w:rsidR="00662BB7">
        <w:t>–</w:t>
      </w:r>
      <w:r>
        <w:t xml:space="preserve"> 42</w:t>
      </w:r>
      <w:r w:rsidR="005017A1">
        <w:t>849</w:t>
      </w:r>
    </w:p>
    <w:p w:rsidR="00A17B50" w:rsidRPr="00B52DEA" w:rsidRDefault="00A17B50" w:rsidP="002F0C43">
      <w:pPr>
        <w:pStyle w:val="SG"/>
      </w:pPr>
      <w:r w:rsidRPr="00B52DEA">
        <w:t>Referral for work capability assessment</w:t>
      </w:r>
    </w:p>
    <w:p w:rsidR="00FD5367" w:rsidRDefault="00835439" w:rsidP="00C159CE">
      <w:pPr>
        <w:pStyle w:val="BT"/>
      </w:pPr>
      <w:r>
        <w:t>42850</w:t>
      </w:r>
      <w:r w:rsidR="00A17B50">
        <w:tab/>
        <w:t>The decision maker should not make a determination about limited capability for work until the appeal is determined by the Appeal Tribunal</w:t>
      </w:r>
      <w:r w:rsidR="00A16C18" w:rsidRPr="002F0C43">
        <w:rPr>
          <w:vertAlign w:val="superscript"/>
        </w:rPr>
        <w:t>1</w:t>
      </w:r>
      <w:r w:rsidR="00A17B50">
        <w:t xml:space="preserve">.  </w:t>
      </w:r>
      <w:r w:rsidR="00210DDE">
        <w:t xml:space="preserve">This means that the claimant should not be referred for the work capability assessment.  But see DMG </w:t>
      </w:r>
      <w:r>
        <w:t>42851</w:t>
      </w:r>
      <w:r w:rsidR="00962529">
        <w:t xml:space="preserve"> - 42855</w:t>
      </w:r>
      <w:r w:rsidR="00210DDE">
        <w:t xml:space="preserve"> where there is a change of circumstances before the appeal is heard.</w:t>
      </w:r>
    </w:p>
    <w:p w:rsidR="00210DDE" w:rsidRDefault="00210DDE" w:rsidP="00210DDE">
      <w:pPr>
        <w:pStyle w:val="Leg"/>
      </w:pPr>
      <w:proofErr w:type="gramStart"/>
      <w:r>
        <w:t>1  ESA</w:t>
      </w:r>
      <w:proofErr w:type="gramEnd"/>
      <w:r>
        <w:t xml:space="preserve"> Regs (NI), reg 147A(2)</w:t>
      </w:r>
    </w:p>
    <w:p w:rsidR="007C6C59" w:rsidRPr="00B52DEA" w:rsidRDefault="007C6C59" w:rsidP="002F0C43">
      <w:pPr>
        <w:pStyle w:val="SG"/>
      </w:pPr>
      <w:bookmarkStart w:id="48" w:name="OLE_LINK51"/>
      <w:bookmarkStart w:id="49" w:name="OLE_LINK52"/>
      <w:r w:rsidRPr="00B52DEA">
        <w:t>Change of circumstances</w:t>
      </w:r>
    </w:p>
    <w:bookmarkEnd w:id="48"/>
    <w:bookmarkEnd w:id="49"/>
    <w:p w:rsidR="00210DDE" w:rsidRDefault="00835439" w:rsidP="00C159CE">
      <w:pPr>
        <w:pStyle w:val="BT"/>
      </w:pPr>
      <w:r>
        <w:t>42851</w:t>
      </w:r>
      <w:r w:rsidR="007C6C59">
        <w:tab/>
        <w:t>Where</w:t>
      </w:r>
    </w:p>
    <w:p w:rsidR="007C6C59" w:rsidRPr="00B52DEA" w:rsidRDefault="007C6C59" w:rsidP="002F0C43">
      <w:pPr>
        <w:pStyle w:val="Indent1"/>
      </w:pPr>
      <w:r w:rsidRPr="002F0C43">
        <w:rPr>
          <w:b/>
        </w:rPr>
        <w:t>1.</w:t>
      </w:r>
      <w:r>
        <w:tab/>
      </w:r>
      <w:proofErr w:type="gramStart"/>
      <w:r>
        <w:t>the</w:t>
      </w:r>
      <w:proofErr w:type="gramEnd"/>
      <w:r>
        <w:t xml:space="preserve"> claimant suffers from some specific disease or bodily or mental disablement from which they were not suffering when entitlement began </w:t>
      </w:r>
      <w:r w:rsidRPr="002F0C43">
        <w:rPr>
          <w:b/>
        </w:rPr>
        <w:t>or</w:t>
      </w:r>
    </w:p>
    <w:p w:rsidR="007C6C59" w:rsidRDefault="007C6C59" w:rsidP="002F0C43">
      <w:pPr>
        <w:pStyle w:val="Indent1"/>
      </w:pPr>
      <w:r w:rsidRPr="002F0C43">
        <w:rPr>
          <w:b/>
        </w:rPr>
        <w:t>2.</w:t>
      </w:r>
      <w:r>
        <w:tab/>
      </w:r>
      <w:proofErr w:type="gramStart"/>
      <w:r>
        <w:t>a</w:t>
      </w:r>
      <w:proofErr w:type="gramEnd"/>
      <w:r>
        <w:t xml:space="preserve"> disease or bodily or mental disablement from which the claimant was suffering at that date has significantly worsened</w:t>
      </w:r>
    </w:p>
    <w:p w:rsidR="007C6C59" w:rsidRDefault="007C6C59" w:rsidP="007C6C59">
      <w:pPr>
        <w:pStyle w:val="BT"/>
      </w:pPr>
      <w:r>
        <w:tab/>
      </w:r>
      <w:proofErr w:type="gramStart"/>
      <w:r>
        <w:t>they</w:t>
      </w:r>
      <w:proofErr w:type="gramEnd"/>
      <w:r>
        <w:t xml:space="preserve"> should be referred for the work capability assessment as normal even though the appeal has not been heard</w:t>
      </w:r>
      <w:r w:rsidRPr="002F0C43">
        <w:rPr>
          <w:vertAlign w:val="superscript"/>
        </w:rPr>
        <w:t>1</w:t>
      </w:r>
      <w:r>
        <w:t>.</w:t>
      </w:r>
    </w:p>
    <w:p w:rsidR="007C6C59" w:rsidRDefault="007C6C59" w:rsidP="007C6C59">
      <w:pPr>
        <w:pStyle w:val="Leg"/>
      </w:pPr>
      <w:proofErr w:type="gramStart"/>
      <w:r>
        <w:t>1  ESA</w:t>
      </w:r>
      <w:proofErr w:type="gramEnd"/>
      <w:r>
        <w:t xml:space="preserve"> Regs (NI), reg 147A(3)</w:t>
      </w:r>
    </w:p>
    <w:p w:rsidR="007C6C59" w:rsidRDefault="00DB7001" w:rsidP="007C6C59">
      <w:pPr>
        <w:pStyle w:val="BT"/>
      </w:pPr>
      <w:r>
        <w:t>42852</w:t>
      </w:r>
      <w:r w:rsidR="007C6C59">
        <w:tab/>
      </w:r>
      <w:r w:rsidR="003B2BFF">
        <w:t xml:space="preserve">Where, following application of the work capability assessment, the decision maker determines that the claimant has limited capability for work and awards a component, the guidance about ending the assessment phase in DMG Chapter 44 applies.  See DMG </w:t>
      </w:r>
      <w:r w:rsidR="00835439">
        <w:t>42860</w:t>
      </w:r>
      <w:r w:rsidR="00962529">
        <w:t xml:space="preserve"> - 42867</w:t>
      </w:r>
      <w:r w:rsidR="003B2BFF">
        <w:t xml:space="preserve"> for the further action to take after the appeal is heard.</w:t>
      </w:r>
    </w:p>
    <w:p w:rsidR="003B2BFF" w:rsidRDefault="00DB7001" w:rsidP="007C6C59">
      <w:pPr>
        <w:pStyle w:val="BT"/>
      </w:pPr>
      <w:r>
        <w:t>42853</w:t>
      </w:r>
      <w:r w:rsidR="003B2BFF">
        <w:tab/>
        <w:t>Where</w:t>
      </w:r>
      <w:r w:rsidR="007D6B53">
        <w:t xml:space="preserve"> the claimant can be</w:t>
      </w:r>
      <w:r w:rsidR="00780FA8">
        <w:t xml:space="preserve"> treated as having limited capability for work</w:t>
      </w:r>
      <w:r w:rsidR="00780FA8" w:rsidRPr="002F0C43">
        <w:rPr>
          <w:vertAlign w:val="superscript"/>
        </w:rPr>
        <w:t>1</w:t>
      </w:r>
      <w:r w:rsidR="00780FA8">
        <w:t xml:space="preserve"> other than in DMG </w:t>
      </w:r>
      <w:r w:rsidR="00881160">
        <w:t>42350</w:t>
      </w:r>
      <w:r>
        <w:t xml:space="preserve"> </w:t>
      </w:r>
      <w:proofErr w:type="gramStart"/>
      <w:r>
        <w:t>et</w:t>
      </w:r>
      <w:proofErr w:type="gramEnd"/>
      <w:r>
        <w:t xml:space="preserve"> seq</w:t>
      </w:r>
      <w:r w:rsidR="00780FA8">
        <w:t xml:space="preserve">, for example where they are admitted to hospital, the decision maker should make the appropriate determination.  This means that the claimant is no longer required to submit medical evidence.  See DMG </w:t>
      </w:r>
      <w:r>
        <w:t>42030</w:t>
      </w:r>
      <w:r w:rsidR="00780FA8">
        <w:t xml:space="preserve"> </w:t>
      </w:r>
      <w:proofErr w:type="gramStart"/>
      <w:r w:rsidR="00780FA8">
        <w:t>et</w:t>
      </w:r>
      <w:proofErr w:type="gramEnd"/>
      <w:r w:rsidR="00780FA8">
        <w:t xml:space="preserve"> seq for guidance on treating the claimant as having limited capability for work.</w:t>
      </w:r>
    </w:p>
    <w:p w:rsidR="00780FA8" w:rsidRDefault="00780FA8" w:rsidP="00780FA8">
      <w:pPr>
        <w:pStyle w:val="Leg"/>
      </w:pPr>
      <w:proofErr w:type="gramStart"/>
      <w:r>
        <w:t>1  ESA</w:t>
      </w:r>
      <w:proofErr w:type="gramEnd"/>
      <w:r>
        <w:t xml:space="preserve"> Regs (NI), reg 20, 25, 26, 29 or 33(2)</w:t>
      </w:r>
    </w:p>
    <w:p w:rsidR="00780FA8" w:rsidRDefault="00D51048" w:rsidP="007C6C59">
      <w:pPr>
        <w:pStyle w:val="BT"/>
      </w:pPr>
      <w:r>
        <w:t>42854</w:t>
      </w:r>
      <w:r w:rsidR="0021795A">
        <w:tab/>
        <w:t>Where the decision maker makes a determination that the claimant</w:t>
      </w:r>
    </w:p>
    <w:p w:rsidR="0021795A" w:rsidRPr="00B52DEA" w:rsidRDefault="0021795A" w:rsidP="002F0C43">
      <w:pPr>
        <w:pStyle w:val="Indent1"/>
      </w:pPr>
      <w:r w:rsidRPr="002F0C43">
        <w:rPr>
          <w:b/>
        </w:rPr>
        <w:lastRenderedPageBreak/>
        <w:t>1.</w:t>
      </w:r>
      <w:r>
        <w:tab/>
      </w:r>
      <w:proofErr w:type="gramStart"/>
      <w:r>
        <w:t>does</w:t>
      </w:r>
      <w:proofErr w:type="gramEnd"/>
      <w:r>
        <w:t xml:space="preserve"> not have limited capability for work following application of the work capability assessment as in DMG </w:t>
      </w:r>
      <w:r w:rsidR="00835439">
        <w:t>42851</w:t>
      </w:r>
      <w:r>
        <w:t xml:space="preserve"> </w:t>
      </w:r>
      <w:r w:rsidRPr="002F0C43">
        <w:rPr>
          <w:b/>
        </w:rPr>
        <w:t>or</w:t>
      </w:r>
    </w:p>
    <w:p w:rsidR="0021795A" w:rsidRPr="00B52DEA" w:rsidRDefault="0021795A" w:rsidP="002F0C43">
      <w:pPr>
        <w:pStyle w:val="Indent1"/>
      </w:pPr>
      <w:r w:rsidRPr="002F0C43">
        <w:rPr>
          <w:b/>
        </w:rPr>
        <w:t>2.</w:t>
      </w:r>
      <w:r>
        <w:tab/>
      </w:r>
      <w:proofErr w:type="gramStart"/>
      <w:r>
        <w:t>is</w:t>
      </w:r>
      <w:proofErr w:type="gramEnd"/>
      <w:r>
        <w:t xml:space="preserve"> treated as not having limited capability for work because they have failed without good cause to return the questionnaire or attend for medical examination</w:t>
      </w:r>
      <w:r w:rsidRPr="0021795A">
        <w:rPr>
          <w:vertAlign w:val="superscript"/>
        </w:rPr>
        <w:t>1</w:t>
      </w:r>
      <w:r>
        <w:t xml:space="preserve"> </w:t>
      </w:r>
      <w:r w:rsidRPr="002F0C43">
        <w:rPr>
          <w:b/>
        </w:rPr>
        <w:t>or</w:t>
      </w:r>
    </w:p>
    <w:p w:rsidR="0021795A" w:rsidRDefault="0021795A" w:rsidP="002F0C43">
      <w:pPr>
        <w:pStyle w:val="Indent1"/>
      </w:pPr>
      <w:r w:rsidRPr="002F0C43">
        <w:rPr>
          <w:b/>
        </w:rPr>
        <w:t>3.</w:t>
      </w:r>
      <w:r>
        <w:tab/>
      </w:r>
      <w:proofErr w:type="gramStart"/>
      <w:r>
        <w:t>is</w:t>
      </w:r>
      <w:proofErr w:type="gramEnd"/>
      <w:r>
        <w:t xml:space="preserve"> no longer treated as having limited ca</w:t>
      </w:r>
      <w:r w:rsidR="00D51048">
        <w:t>pability for work as in DMG 4285</w:t>
      </w:r>
      <w:r>
        <w:t>3</w:t>
      </w:r>
    </w:p>
    <w:p w:rsidR="0021795A" w:rsidRDefault="0021795A" w:rsidP="006C0736">
      <w:pPr>
        <w:pStyle w:val="BT"/>
      </w:pPr>
      <w:r>
        <w:tab/>
      </w:r>
      <w:proofErr w:type="gramStart"/>
      <w:r>
        <w:t>the</w:t>
      </w:r>
      <w:proofErr w:type="gramEnd"/>
      <w:r>
        <w:t xml:space="preserve"> determination</w:t>
      </w:r>
      <w:r w:rsidR="006C0736">
        <w:t xml:space="preserve"> is treated as not made until the appeal is heard</w:t>
      </w:r>
      <w:r w:rsidR="006C0736" w:rsidRPr="002F0C43">
        <w:rPr>
          <w:vertAlign w:val="superscript"/>
        </w:rPr>
        <w:t>2</w:t>
      </w:r>
      <w:r w:rsidR="006C0736">
        <w:t>.  This enables the claimant to continue to be treated as having limited cap</w:t>
      </w:r>
      <w:r w:rsidR="00D51048">
        <w:t>ability for work as in DMG 42354</w:t>
      </w:r>
      <w:r w:rsidR="006C0736" w:rsidRPr="002F0C43">
        <w:rPr>
          <w:vertAlign w:val="superscript"/>
        </w:rPr>
        <w:t>3</w:t>
      </w:r>
      <w:r w:rsidR="006C0736">
        <w:t>.  The claimant must continue sending in medical certificates for entitlement to continue</w:t>
      </w:r>
      <w:r w:rsidR="006C0736" w:rsidRPr="002F0C43">
        <w:rPr>
          <w:vertAlign w:val="superscript"/>
        </w:rPr>
        <w:t>4</w:t>
      </w:r>
      <w:r w:rsidR="006C0736">
        <w:t>.</w:t>
      </w:r>
    </w:p>
    <w:p w:rsidR="00724244" w:rsidRPr="00724244" w:rsidRDefault="00724244" w:rsidP="006C0736">
      <w:pPr>
        <w:pStyle w:val="BT"/>
      </w:pPr>
      <w:r>
        <w:tab/>
      </w:r>
      <w:r w:rsidRPr="002F0C43">
        <w:rPr>
          <w:b/>
        </w:rPr>
        <w:t>Note:</w:t>
      </w:r>
      <w:r>
        <w:t xml:space="preserve">  Where the appeal is allowed, the decision maker takes action as in DMG </w:t>
      </w:r>
      <w:r w:rsidR="00835439">
        <w:t>42866</w:t>
      </w:r>
      <w:r w:rsidR="00D51048">
        <w:t xml:space="preserve"> - 4286</w:t>
      </w:r>
      <w:r>
        <w:t xml:space="preserve">7.  No further action is taken on the previous work capability assessment referral, subject to the normal work capability assessment review process (see DMG </w:t>
      </w:r>
      <w:r w:rsidR="00D51048">
        <w:t>42</w:t>
      </w:r>
      <w:r w:rsidR="00962529">
        <w:t>2</w:t>
      </w:r>
      <w:r w:rsidR="00D51048">
        <w:t xml:space="preserve">90 </w:t>
      </w:r>
      <w:proofErr w:type="gramStart"/>
      <w:r w:rsidR="00D51048">
        <w:t>et</w:t>
      </w:r>
      <w:proofErr w:type="gramEnd"/>
      <w:r w:rsidR="00D51048">
        <w:t xml:space="preserve"> seq</w:t>
      </w:r>
      <w:r>
        <w:t>).</w:t>
      </w:r>
    </w:p>
    <w:p w:rsidR="006C0736" w:rsidRDefault="006C0736" w:rsidP="006C0736">
      <w:pPr>
        <w:pStyle w:val="Leg"/>
      </w:pPr>
      <w:proofErr w:type="gramStart"/>
      <w:r>
        <w:t>1  ESA</w:t>
      </w:r>
      <w:proofErr w:type="gramEnd"/>
      <w:r>
        <w:t xml:space="preserve"> Regs (NI), reg 22 or 23;  2  reg 147A(4);  3  reg 30;  4  reg 30(2)(a)</w:t>
      </w:r>
    </w:p>
    <w:p w:rsidR="006C0736" w:rsidRDefault="00D51048" w:rsidP="006C0736">
      <w:pPr>
        <w:pStyle w:val="BT"/>
      </w:pPr>
      <w:r>
        <w:t>42855</w:t>
      </w:r>
      <w:r w:rsidR="006C0736">
        <w:tab/>
      </w:r>
      <w:r w:rsidR="00355680">
        <w:t>Where the claimant starts work which is not exempt work, they should be treated as not having limited capability for work</w:t>
      </w:r>
      <w:r w:rsidR="00EC7AE1">
        <w:t xml:space="preserve"> in the normal way even though the appeal has not been heard.  </w:t>
      </w:r>
      <w:r w:rsidR="00850B1D">
        <w:t>See</w:t>
      </w:r>
      <w:r>
        <w:t xml:space="preserve"> DMG Chapter 41</w:t>
      </w:r>
      <w:r w:rsidR="00850B1D">
        <w:t xml:space="preserve"> for guidance on the effect of work on Employment and Support Allowance entitlement.  </w:t>
      </w:r>
      <w:r w:rsidR="00DF67A2">
        <w:t xml:space="preserve">If the appeal succeeds, see DMG </w:t>
      </w:r>
      <w:r>
        <w:t>42865</w:t>
      </w:r>
      <w:r w:rsidR="005017A1">
        <w:t xml:space="preserve"> - 4286</w:t>
      </w:r>
      <w:r w:rsidR="009D4C8A">
        <w:t>7</w:t>
      </w:r>
      <w:r w:rsidR="00DF67A2">
        <w:t xml:space="preserve"> for guidance on the action to take.</w:t>
      </w:r>
    </w:p>
    <w:p w:rsidR="00724244" w:rsidRPr="00B52DEA" w:rsidRDefault="00724244" w:rsidP="002F0C43">
      <w:pPr>
        <w:pStyle w:val="SG"/>
      </w:pPr>
      <w:bookmarkStart w:id="50" w:name="OLE_LINK53"/>
      <w:bookmarkStart w:id="51" w:name="OLE_LINK54"/>
      <w:r w:rsidRPr="00B52DEA">
        <w:t>Change in claimant’s health condition</w:t>
      </w:r>
    </w:p>
    <w:bookmarkEnd w:id="50"/>
    <w:bookmarkEnd w:id="51"/>
    <w:p w:rsidR="00DF67A2" w:rsidRDefault="00835439" w:rsidP="006C0736">
      <w:pPr>
        <w:pStyle w:val="BT"/>
      </w:pPr>
      <w:r>
        <w:t>42856</w:t>
      </w:r>
      <w:r w:rsidR="00724244">
        <w:tab/>
        <w:t xml:space="preserve">Where </w:t>
      </w:r>
      <w:r w:rsidR="00583835">
        <w:t xml:space="preserve">DMG </w:t>
      </w:r>
      <w:r>
        <w:t>42851</w:t>
      </w:r>
      <w:r w:rsidR="00D51048">
        <w:t xml:space="preserve"> - 42854</w:t>
      </w:r>
      <w:r w:rsidR="00583835">
        <w:t xml:space="preserve"> applies and the work capability assessment is not completed by the time the appeal is heard, the action to take depends on the outcome of the appeal.</w:t>
      </w:r>
    </w:p>
    <w:p w:rsidR="00566420" w:rsidRPr="00B52DEA" w:rsidRDefault="00566420" w:rsidP="002F0C43">
      <w:pPr>
        <w:pStyle w:val="Para"/>
      </w:pPr>
      <w:bookmarkStart w:id="52" w:name="OLE_LINK55"/>
      <w:bookmarkStart w:id="53" w:name="OLE_LINK56"/>
      <w:r w:rsidRPr="00B52DEA">
        <w:t>Appeal dismissed</w:t>
      </w:r>
    </w:p>
    <w:bookmarkEnd w:id="52"/>
    <w:bookmarkEnd w:id="53"/>
    <w:p w:rsidR="00583835" w:rsidRDefault="00835439" w:rsidP="006C0736">
      <w:pPr>
        <w:pStyle w:val="BT"/>
      </w:pPr>
      <w:r>
        <w:t>42857</w:t>
      </w:r>
      <w:r w:rsidR="00566420">
        <w:tab/>
        <w:t xml:space="preserve">The guidance at DMG </w:t>
      </w:r>
      <w:r>
        <w:t>42860</w:t>
      </w:r>
      <w:r w:rsidR="00D51048">
        <w:t xml:space="preserve"> - 42862</w:t>
      </w:r>
      <w:r w:rsidR="00566420">
        <w:t xml:space="preserve"> should </w:t>
      </w:r>
      <w:r w:rsidR="00566420" w:rsidRPr="005017A1">
        <w:rPr>
          <w:b/>
        </w:rPr>
        <w:t>not</w:t>
      </w:r>
      <w:r w:rsidR="00566420">
        <w:t xml:space="preserve"> be followed.</w:t>
      </w:r>
      <w:r w:rsidR="00591D2B">
        <w:t xml:space="preserve">  The claimant can continue to be treated as having limited capability for work pending application of the work capability assessment as in DMG </w:t>
      </w:r>
      <w:r w:rsidR="00D51048">
        <w:t>42351</w:t>
      </w:r>
      <w:r w:rsidR="00591D2B" w:rsidRPr="002F0C43">
        <w:rPr>
          <w:vertAlign w:val="superscript"/>
        </w:rPr>
        <w:t>1</w:t>
      </w:r>
      <w:r w:rsidR="00591D2B">
        <w:t>.</w:t>
      </w:r>
    </w:p>
    <w:p w:rsidR="00591D2B" w:rsidRDefault="00591D2B" w:rsidP="00591D2B">
      <w:pPr>
        <w:pStyle w:val="Leg"/>
      </w:pPr>
      <w:proofErr w:type="gramStart"/>
      <w:r>
        <w:t>1  ESA</w:t>
      </w:r>
      <w:proofErr w:type="gramEnd"/>
      <w:r>
        <w:t xml:space="preserve"> Regs (NI), reg 30(2)</w:t>
      </w:r>
    </w:p>
    <w:p w:rsidR="00591D2B" w:rsidRPr="00B52DEA" w:rsidRDefault="00591D2B" w:rsidP="002F0C43">
      <w:pPr>
        <w:pStyle w:val="Para"/>
      </w:pPr>
      <w:r w:rsidRPr="00B52DEA">
        <w:t>Appeal allowed</w:t>
      </w:r>
    </w:p>
    <w:p w:rsidR="00591D2B" w:rsidRDefault="00835439" w:rsidP="006C0736">
      <w:pPr>
        <w:pStyle w:val="BT"/>
      </w:pPr>
      <w:r>
        <w:t>42858</w:t>
      </w:r>
      <w:r w:rsidR="00591D2B">
        <w:tab/>
        <w:t xml:space="preserve">If the appeal is allowed and the Appeal Tribunal determines that the claimant does not have limited capability for work-related activity, the guidance at DMG </w:t>
      </w:r>
      <w:r>
        <w:t>42866</w:t>
      </w:r>
      <w:r w:rsidR="00591D2B">
        <w:t xml:space="preserve"> </w:t>
      </w:r>
      <w:r w:rsidR="00591D2B">
        <w:lastRenderedPageBreak/>
        <w:t>should be followed as normal, and arrears of the work-related activity component awarded as appropriate.  However, the work capability assessment should still be carried out to establish whether the change in the claimant’s health condition means that they now have limited capability for work-related activity.</w:t>
      </w:r>
    </w:p>
    <w:p w:rsidR="00591D2B" w:rsidRPr="00566420" w:rsidRDefault="00D51048" w:rsidP="006C0736">
      <w:pPr>
        <w:pStyle w:val="BT"/>
      </w:pPr>
      <w:r>
        <w:t>42859</w:t>
      </w:r>
      <w:r w:rsidR="00591D2B">
        <w:tab/>
      </w:r>
      <w:r w:rsidR="004342CB">
        <w:t xml:space="preserve">If the appeal is allowed and the Appeal Tribunal determines that the claimant has or should be treated as having limited capability for work-related activity, the guidance at </w:t>
      </w:r>
      <w:r w:rsidR="00C522D0">
        <w:t xml:space="preserve">DMG </w:t>
      </w:r>
      <w:r w:rsidR="00835439">
        <w:t>42866</w:t>
      </w:r>
      <w:r w:rsidR="004342CB">
        <w:t xml:space="preserve"> should be followed as normal, and arrears of the support component awarded as appropriate.  The work capability assessment referral should be cancelled subject to the normal review process (see DMG </w:t>
      </w:r>
      <w:r>
        <w:t xml:space="preserve">42290 </w:t>
      </w:r>
      <w:proofErr w:type="gramStart"/>
      <w:r>
        <w:t>et</w:t>
      </w:r>
      <w:proofErr w:type="gramEnd"/>
      <w:r>
        <w:t xml:space="preserve"> seq</w:t>
      </w:r>
      <w:r w:rsidR="004342CB">
        <w:t>).</w:t>
      </w:r>
    </w:p>
    <w:p w:rsidR="00BA2A22" w:rsidRPr="00B52DEA" w:rsidRDefault="00BA2A22" w:rsidP="002F0C43">
      <w:pPr>
        <w:pStyle w:val="SG"/>
      </w:pPr>
      <w:r w:rsidRPr="00B52DEA">
        <w:t>Appeal withdrawn, struck out or dismissed</w:t>
      </w:r>
    </w:p>
    <w:p w:rsidR="00C31DD1" w:rsidRDefault="00835439" w:rsidP="00510BE5">
      <w:pPr>
        <w:pStyle w:val="BT"/>
      </w:pPr>
      <w:r>
        <w:t>42860</w:t>
      </w:r>
      <w:r w:rsidR="00BA2A22">
        <w:tab/>
        <w:t>Where</w:t>
      </w:r>
    </w:p>
    <w:p w:rsidR="00BA2A22" w:rsidRPr="00B52DEA" w:rsidRDefault="00BA2A22" w:rsidP="002F0C43">
      <w:pPr>
        <w:pStyle w:val="Indent1"/>
      </w:pPr>
      <w:r w:rsidRPr="002F0C43">
        <w:rPr>
          <w:b/>
        </w:rPr>
        <w:t>1.</w:t>
      </w:r>
      <w:r>
        <w:tab/>
      </w:r>
      <w:proofErr w:type="gramStart"/>
      <w:r>
        <w:t>the</w:t>
      </w:r>
      <w:proofErr w:type="gramEnd"/>
      <w:r>
        <w:t xml:space="preserve"> claimant is entitled to Employment and Support Allowance after making an appeal </w:t>
      </w:r>
      <w:r w:rsidRPr="002F0C43">
        <w:rPr>
          <w:b/>
        </w:rPr>
        <w:t>and</w:t>
      </w:r>
    </w:p>
    <w:p w:rsidR="00BA2A22" w:rsidRPr="00B52DEA" w:rsidRDefault="00BA2A22" w:rsidP="002F0C43">
      <w:pPr>
        <w:pStyle w:val="Indent1"/>
      </w:pPr>
      <w:r w:rsidRPr="002F0C43">
        <w:rPr>
          <w:b/>
        </w:rPr>
        <w:t>2.</w:t>
      </w:r>
      <w:r>
        <w:tab/>
      </w:r>
      <w:proofErr w:type="gramStart"/>
      <w:r>
        <w:t>they</w:t>
      </w:r>
      <w:proofErr w:type="gramEnd"/>
      <w:r>
        <w:t xml:space="preserve"> are treated as having limited capability for work while providing medical statements </w:t>
      </w:r>
      <w:r w:rsidRPr="002F0C43">
        <w:rPr>
          <w:b/>
        </w:rPr>
        <w:t>and</w:t>
      </w:r>
    </w:p>
    <w:p w:rsidR="00BA2A22" w:rsidRDefault="00BA2A22" w:rsidP="002F0C43">
      <w:pPr>
        <w:pStyle w:val="Indent1"/>
      </w:pPr>
      <w:r w:rsidRPr="002F0C43">
        <w:rPr>
          <w:b/>
        </w:rPr>
        <w:t>3.</w:t>
      </w:r>
      <w:r>
        <w:tab/>
      </w:r>
      <w:proofErr w:type="gramStart"/>
      <w:r>
        <w:t>either</w:t>
      </w:r>
      <w:proofErr w:type="gramEnd"/>
    </w:p>
    <w:p w:rsidR="00BA2A22" w:rsidRPr="00B52DEA" w:rsidRDefault="00BA2A22" w:rsidP="002F0C43">
      <w:pPr>
        <w:pStyle w:val="Indent2"/>
      </w:pPr>
      <w:r w:rsidRPr="002F0C43">
        <w:rPr>
          <w:b/>
        </w:rPr>
        <w:t>3.1</w:t>
      </w:r>
      <w:r>
        <w:tab/>
      </w:r>
      <w:proofErr w:type="gramStart"/>
      <w:r>
        <w:t>there</w:t>
      </w:r>
      <w:proofErr w:type="gramEnd"/>
      <w:r>
        <w:t xml:space="preserve"> is no change of circumstances (see DMG </w:t>
      </w:r>
      <w:r w:rsidR="00835439">
        <w:t>42851</w:t>
      </w:r>
      <w:r>
        <w:t xml:space="preserve">) </w:t>
      </w:r>
      <w:r w:rsidRPr="002F0C43">
        <w:rPr>
          <w:b/>
        </w:rPr>
        <w:t>or</w:t>
      </w:r>
    </w:p>
    <w:p w:rsidR="00BA2A22" w:rsidRPr="00B52DEA" w:rsidRDefault="00BA2A22" w:rsidP="002F0C43">
      <w:pPr>
        <w:pStyle w:val="Indent2"/>
      </w:pPr>
      <w:r w:rsidRPr="002F0C43">
        <w:rPr>
          <w:b/>
        </w:rPr>
        <w:t>3.2</w:t>
      </w:r>
      <w:r>
        <w:tab/>
        <w:t>following a change of circumstances, the claimant is treated as having limited capability for work where they have been found not to have limited capability for work after application of the work capa</w:t>
      </w:r>
      <w:r w:rsidR="00D51048">
        <w:t>bility assessment (see DMG 42854</w:t>
      </w:r>
      <w:r>
        <w:t xml:space="preserve">) </w:t>
      </w:r>
      <w:r w:rsidRPr="00B52DEA">
        <w:t>and</w:t>
      </w:r>
    </w:p>
    <w:p w:rsidR="00BA2A22" w:rsidRDefault="00BA2A22" w:rsidP="002F0C43">
      <w:pPr>
        <w:pStyle w:val="Indent1"/>
      </w:pPr>
      <w:r w:rsidRPr="002F0C43">
        <w:rPr>
          <w:b/>
        </w:rPr>
        <w:t>4.</w:t>
      </w:r>
      <w:r>
        <w:tab/>
      </w:r>
      <w:proofErr w:type="gramStart"/>
      <w:r>
        <w:t>the</w:t>
      </w:r>
      <w:proofErr w:type="gramEnd"/>
      <w:r>
        <w:t xml:space="preserve"> appeal is withdrawn, struck out or dismissed</w:t>
      </w:r>
    </w:p>
    <w:p w:rsidR="00BA2A22" w:rsidRDefault="00BA2A22" w:rsidP="0048112D">
      <w:pPr>
        <w:pStyle w:val="BT"/>
      </w:pPr>
      <w:r>
        <w:tab/>
      </w:r>
      <w:proofErr w:type="gramStart"/>
      <w:r>
        <w:t>the</w:t>
      </w:r>
      <w:proofErr w:type="gramEnd"/>
      <w:r>
        <w:t xml:space="preserve"> claimant is treated as not having limited capability for work </w:t>
      </w:r>
      <w:r w:rsidR="00D51048">
        <w:t>as in DMG 4285</w:t>
      </w:r>
      <w:r w:rsidR="009D4C8A">
        <w:t>1</w:t>
      </w:r>
      <w:r w:rsidR="009D4C8A" w:rsidRPr="002F0C43">
        <w:rPr>
          <w:vertAlign w:val="superscript"/>
        </w:rPr>
        <w:t>1</w:t>
      </w:r>
      <w:r w:rsidR="009D4C8A">
        <w:t>.</w:t>
      </w:r>
    </w:p>
    <w:p w:rsidR="0048112D" w:rsidRDefault="0048112D" w:rsidP="0048112D">
      <w:pPr>
        <w:pStyle w:val="BT"/>
      </w:pPr>
      <w:r>
        <w:tab/>
      </w:r>
      <w:r w:rsidRPr="002F0C43">
        <w:rPr>
          <w:b/>
        </w:rPr>
        <w:t xml:space="preserve">Note </w:t>
      </w:r>
      <w:r w:rsidR="004342CB" w:rsidRPr="002F0C43">
        <w:rPr>
          <w:b/>
        </w:rPr>
        <w:t>1</w:t>
      </w:r>
      <w:r w:rsidRPr="002F0C43">
        <w:rPr>
          <w:b/>
        </w:rPr>
        <w:t>:</w:t>
      </w:r>
      <w:r w:rsidR="00A16C18">
        <w:t xml:space="preserve">  T</w:t>
      </w:r>
      <w:r>
        <w:t xml:space="preserve">his does not apply where the claimant </w:t>
      </w:r>
      <w:r w:rsidR="00B23401">
        <w:t>is found to have limited cap</w:t>
      </w:r>
      <w:r w:rsidR="00D51048">
        <w:t>ability for work as in DMG 42852</w:t>
      </w:r>
      <w:r w:rsidR="00B23401">
        <w:t xml:space="preserve"> or </w:t>
      </w:r>
      <w:r>
        <w:t>is treated as having limited cap</w:t>
      </w:r>
      <w:r w:rsidR="00D51048">
        <w:t>ability for work as in DMG 42853 (see DMG 4286</w:t>
      </w:r>
      <w:r w:rsidR="009D4C8A">
        <w:t>5</w:t>
      </w:r>
      <w:r w:rsidR="00B23401">
        <w:t>)</w:t>
      </w:r>
      <w:r>
        <w:t>.</w:t>
      </w:r>
    </w:p>
    <w:p w:rsidR="004342CB" w:rsidRDefault="004342CB" w:rsidP="0048112D">
      <w:pPr>
        <w:pStyle w:val="BT"/>
      </w:pPr>
      <w:r>
        <w:tab/>
      </w:r>
      <w:r w:rsidRPr="002F0C43">
        <w:rPr>
          <w:b/>
        </w:rPr>
        <w:t>Note 2:</w:t>
      </w:r>
      <w:r>
        <w:t xml:space="preserve">  See DMG </w:t>
      </w:r>
      <w:r w:rsidR="00835439">
        <w:t>42868</w:t>
      </w:r>
      <w:r>
        <w:t xml:space="preserve"> for guidance if an appeal is reinstated.</w:t>
      </w:r>
    </w:p>
    <w:p w:rsidR="004342CB" w:rsidRPr="004342CB" w:rsidRDefault="004342CB" w:rsidP="0048112D">
      <w:pPr>
        <w:pStyle w:val="BT"/>
      </w:pPr>
      <w:r>
        <w:tab/>
      </w:r>
      <w:r w:rsidRPr="002F0C43">
        <w:rPr>
          <w:b/>
        </w:rPr>
        <w:t>Note 3:</w:t>
      </w:r>
      <w:r>
        <w:t xml:space="preserve">  See DMG </w:t>
      </w:r>
      <w:r w:rsidR="00835439">
        <w:t>42869</w:t>
      </w:r>
      <w:r>
        <w:t xml:space="preserve"> for guidance if an appeal is remitted.</w:t>
      </w:r>
    </w:p>
    <w:p w:rsidR="0048112D" w:rsidRDefault="0048112D" w:rsidP="0048112D">
      <w:pPr>
        <w:pStyle w:val="Leg"/>
      </w:pPr>
      <w:proofErr w:type="gramStart"/>
      <w:r>
        <w:t>1  ESA</w:t>
      </w:r>
      <w:proofErr w:type="gramEnd"/>
      <w:r>
        <w:t xml:space="preserve"> Regs (NI), reg 30 &amp; 147A(5)</w:t>
      </w:r>
    </w:p>
    <w:p w:rsidR="0048112D" w:rsidRDefault="00D51048" w:rsidP="0048112D">
      <w:pPr>
        <w:pStyle w:val="BT"/>
      </w:pPr>
      <w:r>
        <w:t>42861</w:t>
      </w:r>
      <w:r w:rsidR="0048112D">
        <w:tab/>
      </w:r>
      <w:r w:rsidR="009D4C8A">
        <w:t xml:space="preserve">Where DMG </w:t>
      </w:r>
      <w:r w:rsidR="00835439">
        <w:t>42860</w:t>
      </w:r>
      <w:r w:rsidR="009D4C8A">
        <w:t xml:space="preserve"> applies, the claimant is treated as not having limited capability for work from the first day of the benefit week following the date on which the decision maker</w:t>
      </w:r>
      <w:r w:rsidR="009D4C8A" w:rsidRPr="002F0C43">
        <w:rPr>
          <w:vertAlign w:val="superscript"/>
        </w:rPr>
        <w:t>1</w:t>
      </w:r>
    </w:p>
    <w:p w:rsidR="009D4C8A" w:rsidRPr="00B52DEA" w:rsidRDefault="009D4C8A" w:rsidP="002F0C43">
      <w:pPr>
        <w:pStyle w:val="Indent1"/>
      </w:pPr>
      <w:r w:rsidRPr="002F0C43">
        <w:rPr>
          <w:b/>
        </w:rPr>
        <w:lastRenderedPageBreak/>
        <w:t>1.</w:t>
      </w:r>
      <w:r>
        <w:tab/>
      </w:r>
      <w:proofErr w:type="gramStart"/>
      <w:r>
        <w:t>receives</w:t>
      </w:r>
      <w:proofErr w:type="gramEnd"/>
      <w:r>
        <w:t xml:space="preserve"> the Appeal Tribunal notification that the appeal is withdrawn, struck out </w:t>
      </w:r>
      <w:r w:rsidR="009A589D">
        <w:t xml:space="preserve">or dismissed </w:t>
      </w:r>
      <w:r w:rsidR="009A589D" w:rsidRPr="002F0C43">
        <w:rPr>
          <w:b/>
        </w:rPr>
        <w:t>or</w:t>
      </w:r>
    </w:p>
    <w:p w:rsidR="009A589D" w:rsidRPr="009A589D" w:rsidRDefault="009A589D" w:rsidP="002F0C43">
      <w:pPr>
        <w:pStyle w:val="Indent1"/>
      </w:pPr>
      <w:r w:rsidRPr="002F0C43">
        <w:rPr>
          <w:b/>
        </w:rPr>
        <w:t>2.</w:t>
      </w:r>
      <w:r>
        <w:tab/>
      </w:r>
      <w:proofErr w:type="gramStart"/>
      <w:r>
        <w:t>discontinues</w:t>
      </w:r>
      <w:proofErr w:type="gramEnd"/>
      <w:r>
        <w:t xml:space="preserve"> action on the appeal</w:t>
      </w:r>
      <w:r w:rsidRPr="009A589D">
        <w:rPr>
          <w:vertAlign w:val="superscript"/>
        </w:rPr>
        <w:t>2</w:t>
      </w:r>
      <w:r>
        <w:t>.</w:t>
      </w:r>
    </w:p>
    <w:p w:rsidR="0048112D" w:rsidRDefault="0048112D" w:rsidP="0048112D">
      <w:pPr>
        <w:pStyle w:val="Leg"/>
      </w:pPr>
      <w:proofErr w:type="gramStart"/>
      <w:r>
        <w:t xml:space="preserve">1  </w:t>
      </w:r>
      <w:r w:rsidR="009A589D">
        <w:t>ESA</w:t>
      </w:r>
      <w:proofErr w:type="gramEnd"/>
      <w:r w:rsidR="009A589D">
        <w:t xml:space="preserve"> Regs (NI), reg 147A(5A);  2  </w:t>
      </w:r>
      <w:r>
        <w:t xml:space="preserve">SS &amp; CS (D&amp;A) Regs (NI), reg </w:t>
      </w:r>
      <w:r w:rsidR="009A589D">
        <w:t>33(9)</w:t>
      </w:r>
    </w:p>
    <w:p w:rsidR="009A589D" w:rsidRDefault="00D51048" w:rsidP="0085047D">
      <w:pPr>
        <w:pStyle w:val="BT"/>
      </w:pPr>
      <w:r>
        <w:t>42862</w:t>
      </w:r>
      <w:r w:rsidR="009A589D">
        <w:tab/>
      </w:r>
      <w:r w:rsidR="0085047D">
        <w:t>The decision awarding Employment and Support Allowance is superseded on the grounds of a relevant change of circumstances</w:t>
      </w:r>
      <w:r w:rsidR="0085047D" w:rsidRPr="002F0C43">
        <w:rPr>
          <w:vertAlign w:val="superscript"/>
        </w:rPr>
        <w:t>1</w:t>
      </w:r>
      <w:r w:rsidR="0085047D">
        <w:t>, and is effective from the date of change</w:t>
      </w:r>
      <w:r w:rsidR="0085047D" w:rsidRPr="002F0C43">
        <w:rPr>
          <w:vertAlign w:val="superscript"/>
        </w:rPr>
        <w:t>2</w:t>
      </w:r>
      <w:r w:rsidR="0085047D">
        <w:t>.  The change is that the claimant is treated as not having limited capability for work.</w:t>
      </w:r>
    </w:p>
    <w:p w:rsidR="0085047D" w:rsidRDefault="0085047D" w:rsidP="0085047D">
      <w:pPr>
        <w:pStyle w:val="Leg"/>
      </w:pPr>
      <w:proofErr w:type="gramStart"/>
      <w:r>
        <w:t>1  SS</w:t>
      </w:r>
      <w:proofErr w:type="gramEnd"/>
      <w:r>
        <w:t xml:space="preserve"> &amp; CS (D&amp;A) Regs (NI), reg 6(2)(a);  2  Sch 2C, para 2 &amp; 3(a)</w:t>
      </w:r>
    </w:p>
    <w:p w:rsidR="0048112D" w:rsidRPr="002F0C43" w:rsidRDefault="002873FC" w:rsidP="0048112D">
      <w:pPr>
        <w:pStyle w:val="BT"/>
        <w:rPr>
          <w:b/>
        </w:rPr>
      </w:pPr>
      <w:r>
        <w:tab/>
      </w:r>
      <w:r w:rsidRPr="002F0C43">
        <w:rPr>
          <w:b/>
        </w:rPr>
        <w:t>Example</w:t>
      </w:r>
    </w:p>
    <w:p w:rsidR="002873FC" w:rsidRDefault="002873FC" w:rsidP="002873FC">
      <w:pPr>
        <w:pStyle w:val="BT"/>
      </w:pPr>
      <w:r>
        <w:tab/>
        <w:t>Heather’s entitlement to Employment and Support Allowance ends when she fails the work capability assessment.  She appeals, and Employment and Support Allowance is awarded from the date of the disallowance.  Her appeal is dismissed.  The Appeal Tribunal decision notice is received in the office administering her award of Employment and Support Allowance on 13.7.10.  Heather’s benefit week ends on Monday.  The decision maker treats her as not having limited capability for work from 20.7.10, the first day of the next benefit week.  The decision awarding Employment and Support Allowance is superseded and terminated from 20.7.10.</w:t>
      </w:r>
    </w:p>
    <w:p w:rsidR="002873FC" w:rsidRDefault="00D51048" w:rsidP="00F54B96">
      <w:pPr>
        <w:pStyle w:val="BT"/>
      </w:pPr>
      <w:r>
        <w:t>42863</w:t>
      </w:r>
      <w:r w:rsidR="00425F72">
        <w:tab/>
        <w:t xml:space="preserve">Decision makers should note that where the claimant makes an appeal against the decision made as in DMG </w:t>
      </w:r>
      <w:r w:rsidR="00835439">
        <w:t>42860</w:t>
      </w:r>
      <w:r>
        <w:t xml:space="preserve"> - 42862</w:t>
      </w:r>
      <w:r w:rsidR="00425F72">
        <w:t>, a further claim is required in order to consider</w:t>
      </w:r>
      <w:r w:rsidR="00F54B96">
        <w:t xml:space="preserve"> entitlement to Employment and Support Allowance.  The claimant cannot be treated as having limited cap</w:t>
      </w:r>
      <w:r>
        <w:t>ability for work as in DMG 42354 and 42790</w:t>
      </w:r>
      <w:r w:rsidR="00F54B96">
        <w:t xml:space="preserve"> even if they make an appeal.</w:t>
      </w:r>
    </w:p>
    <w:p w:rsidR="00F54B96" w:rsidRDefault="00D51048" w:rsidP="00F54B96">
      <w:pPr>
        <w:pStyle w:val="BT"/>
      </w:pPr>
      <w:r>
        <w:t>42864</w:t>
      </w:r>
      <w:r>
        <w:tab/>
        <w:t>The condition in DMG 42354</w:t>
      </w:r>
      <w:r w:rsidR="00F54B96">
        <w:t xml:space="preserve"> about not being treated as having limited capability for work </w:t>
      </w:r>
      <w:r w:rsidR="004C366A">
        <w:t xml:space="preserve">following </w:t>
      </w:r>
      <w:r w:rsidR="00F54B96">
        <w:t xml:space="preserve">a determination that the claimant does not have limited capability for work only applies to a determination made following application of the work capability assessment, or where the claimant is treated as not having limited capability for work for a failure to return the questionnaire or attend for medical examination.  It does not apply to a determination that the claimant is treated as not having limited capability for work as in DMG </w:t>
      </w:r>
      <w:r w:rsidR="00835439">
        <w:t>42860</w:t>
      </w:r>
      <w:r w:rsidR="00A3276F">
        <w:t xml:space="preserve"> - 42862</w:t>
      </w:r>
      <w:r w:rsidR="00F54B96">
        <w:t>.</w:t>
      </w:r>
    </w:p>
    <w:p w:rsidR="00F54B96" w:rsidRPr="002F0C43" w:rsidRDefault="00F54B96" w:rsidP="0048112D">
      <w:pPr>
        <w:pStyle w:val="BT"/>
        <w:rPr>
          <w:b/>
        </w:rPr>
      </w:pPr>
      <w:r>
        <w:tab/>
      </w:r>
      <w:r w:rsidRPr="002F0C43">
        <w:rPr>
          <w:b/>
        </w:rPr>
        <w:t>Example 1</w:t>
      </w:r>
    </w:p>
    <w:p w:rsidR="00EF4BD5" w:rsidRDefault="00994069" w:rsidP="0080250C">
      <w:pPr>
        <w:pStyle w:val="BT"/>
      </w:pPr>
      <w:r>
        <w:tab/>
        <w:t>Ewan’s entitlement to Employment and Support Allowance is terminated on 6.7.10 after application of the work capability assessment.  He makes an appeal</w:t>
      </w:r>
      <w:r w:rsidR="0080250C">
        <w:t xml:space="preserve">, and is awarded Employment and Support Allowance from 7.7.10.  His appeal is dismissed on 18.11.10, and the decision maker treats him as </w:t>
      </w:r>
      <w:r w:rsidR="0085047D">
        <w:t xml:space="preserve">not </w:t>
      </w:r>
      <w:r w:rsidR="0080250C">
        <w:t xml:space="preserve">having limited capability for work, terminating his award of Employment and Support Allowance from 14.12.10.  </w:t>
      </w:r>
      <w:r w:rsidR="0080250C">
        <w:lastRenderedPageBreak/>
        <w:t>Ewan makes a further claim for Employment and Support Allowance on 30.12.10.  As this is within 6 months of the decision maker’s determination of 6.7.10 that he did not have limited capability for work following application of the work capability assessment, Ewan cannot be treated as having limited capability for work pending application of the work capability assessment.</w:t>
      </w:r>
    </w:p>
    <w:p w:rsidR="0080250C" w:rsidRPr="002F0C43" w:rsidRDefault="0080250C" w:rsidP="00132F80">
      <w:pPr>
        <w:pStyle w:val="BT"/>
        <w:rPr>
          <w:b/>
        </w:rPr>
      </w:pPr>
      <w:r>
        <w:tab/>
      </w:r>
      <w:r w:rsidRPr="002F0C43">
        <w:rPr>
          <w:b/>
        </w:rPr>
        <w:t>Example 2</w:t>
      </w:r>
    </w:p>
    <w:p w:rsidR="0080250C" w:rsidRDefault="0080250C" w:rsidP="00FB399B">
      <w:pPr>
        <w:pStyle w:val="BT"/>
      </w:pPr>
      <w:r>
        <w:tab/>
        <w:t xml:space="preserve">Amy’s award of Employment and Support Allowance is disallowed from 7.7.10 after application of the work capability assessment.  She becomes entitled to Employment and Support Allowance from 7.7.10 after making an appeal against the disallowance.  Her appeal is dismissed on 15.12.10, and the decision maker treats her as not having </w:t>
      </w:r>
      <w:r w:rsidR="00FB399B">
        <w:t xml:space="preserve">limited capability </w:t>
      </w:r>
      <w:r w:rsidR="00A16C18">
        <w:t xml:space="preserve">for work </w:t>
      </w:r>
      <w:r w:rsidR="00FB399B">
        <w:t>from 5.1.11.  Amy makes a further claim for Employment and Support Allowance on 10.1.11.  This is more than 6 months after the previous determination that she did not have limited capability for work following application of the work capability assessment.  Amy is treated as having limited capability for work pending application of the work capability assessment.</w:t>
      </w:r>
    </w:p>
    <w:p w:rsidR="00FB399B" w:rsidRDefault="00D51048" w:rsidP="00132F80">
      <w:pPr>
        <w:pStyle w:val="BT"/>
      </w:pPr>
      <w:r>
        <w:t>42865</w:t>
      </w:r>
      <w:r w:rsidR="00B23401">
        <w:tab/>
        <w:t>Where</w:t>
      </w:r>
    </w:p>
    <w:p w:rsidR="00B23401" w:rsidRDefault="00B23401" w:rsidP="002F0C43">
      <w:pPr>
        <w:pStyle w:val="Indent1"/>
      </w:pPr>
      <w:r w:rsidRPr="002F0C43">
        <w:rPr>
          <w:b/>
        </w:rPr>
        <w:t>1.</w:t>
      </w:r>
      <w:r>
        <w:tab/>
      </w:r>
      <w:proofErr w:type="gramStart"/>
      <w:r>
        <w:t>the</w:t>
      </w:r>
      <w:proofErr w:type="gramEnd"/>
      <w:r>
        <w:t xml:space="preserve"> claimant is</w:t>
      </w:r>
    </w:p>
    <w:p w:rsidR="00B23401" w:rsidRPr="00B52DEA" w:rsidRDefault="00B23401" w:rsidP="002F0C43">
      <w:pPr>
        <w:pStyle w:val="Indent2"/>
      </w:pPr>
      <w:r w:rsidRPr="002F0C43">
        <w:rPr>
          <w:b/>
        </w:rPr>
        <w:t>1.1</w:t>
      </w:r>
      <w:r>
        <w:tab/>
        <w:t>found to have limited capability for work following application of the work capa</w:t>
      </w:r>
      <w:r w:rsidR="00D51048">
        <w:t>bility assessment (see DMG 42852</w:t>
      </w:r>
      <w:r>
        <w:t xml:space="preserve">) </w:t>
      </w:r>
      <w:r w:rsidRPr="002F0C43">
        <w:rPr>
          <w:b/>
        </w:rPr>
        <w:t>or</w:t>
      </w:r>
    </w:p>
    <w:p w:rsidR="00B23401" w:rsidRPr="00B52DEA" w:rsidRDefault="00B23401" w:rsidP="002F0C43">
      <w:pPr>
        <w:pStyle w:val="Indent2"/>
      </w:pPr>
      <w:r w:rsidRPr="002F0C43">
        <w:rPr>
          <w:b/>
        </w:rPr>
        <w:t>1.2</w:t>
      </w:r>
      <w:r>
        <w:tab/>
        <w:t xml:space="preserve">treated as having limited </w:t>
      </w:r>
      <w:r w:rsidR="00222FF8">
        <w:t>capability for work (s</w:t>
      </w:r>
      <w:r w:rsidR="00D96690">
        <w:t>ee DMG 42853</w:t>
      </w:r>
      <w:r w:rsidR="00222FF8">
        <w:t xml:space="preserve">) </w:t>
      </w:r>
      <w:r w:rsidR="00222FF8" w:rsidRPr="002F0C43">
        <w:rPr>
          <w:b/>
        </w:rPr>
        <w:t>and</w:t>
      </w:r>
    </w:p>
    <w:p w:rsidR="00222FF8" w:rsidRDefault="00222FF8" w:rsidP="002F0C43">
      <w:pPr>
        <w:pStyle w:val="Indent1"/>
      </w:pPr>
      <w:r w:rsidRPr="002F0C43">
        <w:rPr>
          <w:b/>
        </w:rPr>
        <w:t>2.</w:t>
      </w:r>
      <w:r>
        <w:tab/>
      </w:r>
      <w:proofErr w:type="gramStart"/>
      <w:r>
        <w:t>the</w:t>
      </w:r>
      <w:proofErr w:type="gramEnd"/>
      <w:r>
        <w:t xml:space="preserve"> appeal is withdrawn, struck out or dismissed (see DMG </w:t>
      </w:r>
      <w:r w:rsidR="00D96690">
        <w:t>4286</w:t>
      </w:r>
      <w:r w:rsidR="00835439">
        <w:t>0</w:t>
      </w:r>
      <w:r>
        <w:t>)</w:t>
      </w:r>
    </w:p>
    <w:p w:rsidR="00D96690" w:rsidRPr="00B52DEA" w:rsidRDefault="00222FF8" w:rsidP="0015425C">
      <w:pPr>
        <w:pStyle w:val="BT"/>
      </w:pPr>
      <w:r>
        <w:tab/>
      </w:r>
      <w:proofErr w:type="gramStart"/>
      <w:r>
        <w:t>the</w:t>
      </w:r>
      <w:proofErr w:type="gramEnd"/>
      <w:r>
        <w:t xml:space="preserve"> claimant is not treated as not having limited capability for work as in DMG </w:t>
      </w:r>
      <w:r w:rsidR="00835439">
        <w:t>42860</w:t>
      </w:r>
      <w:r w:rsidR="00D96690">
        <w:t xml:space="preserve"> - 42862</w:t>
      </w:r>
      <w:r>
        <w:t>.  Entitlement to Employment and Support Allowance is not affected by the outcome of the Appeal Tribunal.</w:t>
      </w:r>
    </w:p>
    <w:p w:rsidR="00FB399B" w:rsidRPr="00B52DEA" w:rsidRDefault="00FB399B" w:rsidP="002F0C43">
      <w:pPr>
        <w:pStyle w:val="SG"/>
      </w:pPr>
      <w:r w:rsidRPr="00B52DEA">
        <w:t>Appeal allowed</w:t>
      </w:r>
    </w:p>
    <w:p w:rsidR="00FB399B" w:rsidRDefault="00835439" w:rsidP="00FB399B">
      <w:pPr>
        <w:pStyle w:val="BT"/>
      </w:pPr>
      <w:r>
        <w:t>42866</w:t>
      </w:r>
      <w:r w:rsidR="00FB399B">
        <w:tab/>
        <w:t>Where the appeal is successful, the Appeal Tribunal’s findings of fact and determination are conclusive for the purposes of whether the claimant has limited capability for work or limited capability for work-related activity in their current entitlement to Employment and Support Allowance</w:t>
      </w:r>
      <w:r w:rsidR="00FB399B" w:rsidRPr="002F0C43">
        <w:rPr>
          <w:vertAlign w:val="superscript"/>
        </w:rPr>
        <w:t>1</w:t>
      </w:r>
      <w:r w:rsidR="00A3276F">
        <w:t>.  But see DMG 4286</w:t>
      </w:r>
      <w:r w:rsidR="0085047D">
        <w:t>7</w:t>
      </w:r>
      <w:r w:rsidR="00FB399B">
        <w:t xml:space="preserve"> where there is a change of circumstances before the appeal is determined.</w:t>
      </w:r>
    </w:p>
    <w:p w:rsidR="00FB399B" w:rsidRDefault="00FB399B" w:rsidP="00FB399B">
      <w:pPr>
        <w:pStyle w:val="Leg"/>
      </w:pPr>
      <w:proofErr w:type="gramStart"/>
      <w:r>
        <w:t>1  ESA</w:t>
      </w:r>
      <w:proofErr w:type="gramEnd"/>
      <w:r>
        <w:t xml:space="preserve"> Regs (NI), reg 147A(</w:t>
      </w:r>
      <w:r w:rsidR="00400DD3">
        <w:t>6</w:t>
      </w:r>
      <w:r>
        <w:t>)</w:t>
      </w:r>
    </w:p>
    <w:p w:rsidR="00FB399B" w:rsidRPr="002F0C43" w:rsidRDefault="00400DD3" w:rsidP="00132F80">
      <w:pPr>
        <w:pStyle w:val="BT"/>
        <w:rPr>
          <w:b/>
        </w:rPr>
      </w:pPr>
      <w:r>
        <w:tab/>
      </w:r>
      <w:r w:rsidRPr="002F0C43">
        <w:rPr>
          <w:b/>
        </w:rPr>
        <w:t>Example</w:t>
      </w:r>
    </w:p>
    <w:p w:rsidR="00400DD3" w:rsidRDefault="00400DD3" w:rsidP="00400DD3">
      <w:pPr>
        <w:pStyle w:val="BT"/>
      </w:pPr>
      <w:r>
        <w:tab/>
        <w:t xml:space="preserve">Jack was entitled to Employment and Support Allowance from 8.3.10 after making an appeal against a decision which embodied a determination that he did not have </w:t>
      </w:r>
      <w:r>
        <w:lastRenderedPageBreak/>
        <w:t>limited capability for work.  His appeal is allowed, and the Appeal Tribunal finds that he should be placed in the work-related activity group.  As the previous entitlement to Employment and Support Allowance ended after more than 13 weeks, arrears of the work-related activity component are paid up to 7.3.10 as appropriate.  The decision maker makes determinations that Jack has limited capability for work but does not have limited capability for work-related activity in relation to his current entitlement, and revises the decision awarding Employment and Support Allowance from 8.3.10 to pay the work-related activity component from that date.</w:t>
      </w:r>
    </w:p>
    <w:p w:rsidR="00400DD3" w:rsidRDefault="00D96690" w:rsidP="00132F80">
      <w:pPr>
        <w:pStyle w:val="BT"/>
      </w:pPr>
      <w:r>
        <w:t>42867</w:t>
      </w:r>
      <w:r w:rsidR="00F448DB">
        <w:tab/>
        <w:t>The Appeal Tribunal’s findings or determinations do not apply where</w:t>
      </w:r>
    </w:p>
    <w:p w:rsidR="00F448DB" w:rsidRPr="00B52DEA" w:rsidRDefault="00F448DB" w:rsidP="002F0C43">
      <w:pPr>
        <w:pStyle w:val="Indent1"/>
      </w:pPr>
      <w:r w:rsidRPr="002F0C43">
        <w:rPr>
          <w:b/>
        </w:rPr>
        <w:t>1.</w:t>
      </w:r>
      <w:r>
        <w:tab/>
      </w:r>
      <w:proofErr w:type="gramStart"/>
      <w:r>
        <w:t>there</w:t>
      </w:r>
      <w:proofErr w:type="gramEnd"/>
      <w:r>
        <w:t xml:space="preserve"> was a change of circumstances after entitlement to Employment and Support Allowance began as in DMG </w:t>
      </w:r>
      <w:r w:rsidR="00835439">
        <w:t>42851</w:t>
      </w:r>
      <w:r>
        <w:t xml:space="preserve"> </w:t>
      </w:r>
      <w:r w:rsidRPr="002F0C43">
        <w:rPr>
          <w:b/>
        </w:rPr>
        <w:t>and</w:t>
      </w:r>
    </w:p>
    <w:p w:rsidR="00F448DB" w:rsidRDefault="00F448DB" w:rsidP="002F0C43">
      <w:pPr>
        <w:pStyle w:val="Indent1"/>
      </w:pPr>
      <w:r w:rsidRPr="002F0C43">
        <w:rPr>
          <w:b/>
        </w:rPr>
        <w:t>2.</w:t>
      </w:r>
      <w:r>
        <w:tab/>
      </w:r>
      <w:proofErr w:type="gramStart"/>
      <w:r>
        <w:t>the</w:t>
      </w:r>
      <w:proofErr w:type="gramEnd"/>
      <w:r>
        <w:t xml:space="preserve"> decision maker is satisfied that as a result it is no longer appropriate to rely on the Appeal Tribunal’s findings or determinations</w:t>
      </w:r>
      <w:r w:rsidRPr="00F448DB">
        <w:rPr>
          <w:vertAlign w:val="superscript"/>
        </w:rPr>
        <w:t>1</w:t>
      </w:r>
      <w:r>
        <w:t>.</w:t>
      </w:r>
    </w:p>
    <w:p w:rsidR="00F448DB" w:rsidRDefault="00F448DB" w:rsidP="00F448DB">
      <w:pPr>
        <w:pStyle w:val="Leg"/>
      </w:pPr>
      <w:proofErr w:type="gramStart"/>
      <w:r>
        <w:t>1  ESA</w:t>
      </w:r>
      <w:proofErr w:type="gramEnd"/>
      <w:r>
        <w:t xml:space="preserve"> Regs (NI), reg 147A(7)</w:t>
      </w:r>
    </w:p>
    <w:p w:rsidR="00D30A02" w:rsidRPr="002B52A5" w:rsidRDefault="00E30C35" w:rsidP="00F448DB">
      <w:pPr>
        <w:pStyle w:val="BT"/>
        <w:rPr>
          <w:b/>
        </w:rPr>
      </w:pPr>
      <w:r>
        <w:tab/>
      </w:r>
      <w:r w:rsidR="002B52A5">
        <w:rPr>
          <w:b/>
        </w:rPr>
        <w:t>Example</w:t>
      </w:r>
    </w:p>
    <w:p w:rsidR="00E30C35" w:rsidRPr="00E30C35" w:rsidRDefault="00E30C35" w:rsidP="00E30C35">
      <w:pPr>
        <w:pStyle w:val="BT"/>
      </w:pPr>
      <w:r>
        <w:tab/>
      </w:r>
      <w:smartTag w:uri="urn:schemas-microsoft-com:office:smarttags" w:element="City">
        <w:smartTag w:uri="urn:schemas-microsoft-com:office:smarttags" w:element="place">
          <w:r>
            <w:t>Pearl</w:t>
          </w:r>
        </w:smartTag>
      </w:smartTag>
      <w:r>
        <w:t xml:space="preserve">’s entitlement to Employment and Support Allowance is ended after 10 weeks following application of the work capability assessment, and she makes an appeal.  She is awarded Employment and Support Allowance after submitting medical certificates.  Later she becomes pregnant with complications, and the decision maker finds that she is treated as having limited capability for work and limited capability for work-related activity.  </w:t>
      </w:r>
      <w:smartTag w:uri="urn:schemas-microsoft-com:office:smarttags" w:element="City">
        <w:smartTag w:uri="urn:schemas-microsoft-com:office:smarttags" w:element="place">
          <w:r>
            <w:t>Pearl</w:t>
          </w:r>
        </w:smartTag>
      </w:smartTag>
      <w:r>
        <w:t xml:space="preserve"> is placed in the support group from the 4th week of her current entitlement.  The appeal is allowed, the Appeal Tribunal placing her in the work-related activity group.  The decision maker determines that the Appeal Tribunal’s findings should not be followed and takes no further action.</w:t>
      </w:r>
    </w:p>
    <w:p w:rsidR="004342CB" w:rsidRPr="00B52DEA" w:rsidRDefault="004342CB" w:rsidP="002B52A5">
      <w:pPr>
        <w:pStyle w:val="SG"/>
      </w:pPr>
      <w:r w:rsidRPr="00B52DEA">
        <w:t>Appeal reinstated</w:t>
      </w:r>
    </w:p>
    <w:p w:rsidR="00FB399B" w:rsidRDefault="00835439" w:rsidP="00AC35F2">
      <w:pPr>
        <w:pStyle w:val="BT"/>
      </w:pPr>
      <w:r>
        <w:t>42868</w:t>
      </w:r>
      <w:r w:rsidR="004342CB">
        <w:tab/>
        <w:t>Where an appeal which has been struck out</w:t>
      </w:r>
      <w:r w:rsidR="004342CB" w:rsidRPr="002B52A5">
        <w:rPr>
          <w:vertAlign w:val="superscript"/>
        </w:rPr>
        <w:t>1</w:t>
      </w:r>
      <w:r w:rsidR="004342CB">
        <w:t xml:space="preserve"> and is subsequently reinstated, the decision maker should consider whether a further pending appeal award can be made, in the same way as for a late appeal.  See DMG Chapter 6 for guidance on reinstatement of appeals.</w:t>
      </w:r>
    </w:p>
    <w:p w:rsidR="004342CB" w:rsidRDefault="004342CB" w:rsidP="004342CB">
      <w:pPr>
        <w:pStyle w:val="Leg"/>
      </w:pPr>
      <w:proofErr w:type="gramStart"/>
      <w:r>
        <w:t xml:space="preserve">1  </w:t>
      </w:r>
      <w:r w:rsidR="00AC35F2">
        <w:t>ESA</w:t>
      </w:r>
      <w:proofErr w:type="gramEnd"/>
      <w:r w:rsidR="00AC35F2">
        <w:t xml:space="preserve"> Regs (NI), reg 147A(5)(c) &amp; (5A)</w:t>
      </w:r>
    </w:p>
    <w:p w:rsidR="004342CB" w:rsidRPr="002B52A5" w:rsidRDefault="00AC35F2" w:rsidP="00132F80">
      <w:pPr>
        <w:pStyle w:val="BT"/>
        <w:rPr>
          <w:b/>
        </w:rPr>
      </w:pPr>
      <w:r>
        <w:tab/>
      </w:r>
      <w:r w:rsidRPr="002B52A5">
        <w:rPr>
          <w:b/>
        </w:rPr>
        <w:t>Example</w:t>
      </w:r>
    </w:p>
    <w:p w:rsidR="00AC35F2" w:rsidRDefault="00AC35F2" w:rsidP="002173E6">
      <w:pPr>
        <w:pStyle w:val="BT"/>
      </w:pPr>
      <w:r>
        <w:tab/>
        <w:t>Warren’s award of Employment and Support Allowance is terminated from 14.3.12 following application of the work capability assessment.  He makes an appeal, and is awarded Employment and Support Allowance from 14.3.12.</w:t>
      </w:r>
      <w:r w:rsidR="002173E6">
        <w:t xml:space="preserve">  He fails to return the TAS1, and his appeal is struck out on 29.5.12.  The Employment and Support </w:t>
      </w:r>
      <w:r w:rsidR="002173E6">
        <w:lastRenderedPageBreak/>
        <w:t>Allowance award is terminated from 6.6.12.  Warren claims and is awarded Jobseeker’s Allowance from 6.6.12.  On 3.7.12 Warren’s appeal is reinstated.  He provides a doctor’s statement and gives up his award of Jobseeker’s Allowance from 11.7.12.  The decision maker awards Employment and Support Allowance from 11.7.12.  If Warren’s appeal is successful, the decision maker should offset the Jobseeker’s Allowance paid against any Employment and Support Allowance arrears due.</w:t>
      </w:r>
    </w:p>
    <w:p w:rsidR="002173E6" w:rsidRPr="00B52DEA" w:rsidRDefault="002173E6" w:rsidP="002B52A5">
      <w:pPr>
        <w:pStyle w:val="SG"/>
      </w:pPr>
      <w:r w:rsidRPr="00B52DEA">
        <w:t>Appeal remitted</w:t>
      </w:r>
    </w:p>
    <w:p w:rsidR="002173E6" w:rsidRDefault="00835439" w:rsidP="00264046">
      <w:pPr>
        <w:pStyle w:val="BT"/>
      </w:pPr>
      <w:r>
        <w:t>42869</w:t>
      </w:r>
      <w:r w:rsidR="002173E6">
        <w:tab/>
        <w:t>Where an appeal is dismissed</w:t>
      </w:r>
      <w:r w:rsidR="002173E6" w:rsidRPr="002B52A5">
        <w:rPr>
          <w:vertAlign w:val="superscript"/>
        </w:rPr>
        <w:t>1</w:t>
      </w:r>
      <w:r w:rsidR="002173E6">
        <w:t xml:space="preserve"> but is subsequently remitted by the Appeal Tribunal or the Commissioner for rehearing, the decision maker should consider whether a further pending appeal award can be made</w:t>
      </w:r>
      <w:r w:rsidR="00264046">
        <w:t xml:space="preserve"> in the same way as </w:t>
      </w:r>
      <w:r w:rsidR="00D96690">
        <w:t>for a late appeal (see DMG 42871</w:t>
      </w:r>
      <w:r w:rsidR="00264046">
        <w:t>).  See DMG Chapter 6 for guidance on remitted appeals.</w:t>
      </w:r>
    </w:p>
    <w:p w:rsidR="00264046" w:rsidRDefault="00264046" w:rsidP="00264046">
      <w:pPr>
        <w:pStyle w:val="Leg"/>
      </w:pPr>
      <w:proofErr w:type="gramStart"/>
      <w:r>
        <w:t>1  ESA</w:t>
      </w:r>
      <w:proofErr w:type="gramEnd"/>
      <w:r>
        <w:t xml:space="preserve"> Regs (NI), reg 147A(5)(c)</w:t>
      </w:r>
    </w:p>
    <w:p w:rsidR="00264046" w:rsidRPr="002B52A5" w:rsidRDefault="004359ED" w:rsidP="00132F80">
      <w:pPr>
        <w:pStyle w:val="BT"/>
        <w:rPr>
          <w:b/>
        </w:rPr>
      </w:pPr>
      <w:r>
        <w:tab/>
      </w:r>
      <w:r w:rsidRPr="002B52A5">
        <w:rPr>
          <w:b/>
        </w:rPr>
        <w:t>Example 1</w:t>
      </w:r>
    </w:p>
    <w:p w:rsidR="004359ED" w:rsidRDefault="004359ED" w:rsidP="00FE3FAA">
      <w:pPr>
        <w:pStyle w:val="BT"/>
      </w:pPr>
      <w:r>
        <w:tab/>
        <w:t>Roger’s award of Employment and Support Allowance is terminated from 12.1.11 when his appeal against termination of the</w:t>
      </w:r>
      <w:r w:rsidR="00FE3FAA">
        <w:t xml:space="preserve"> Employment and Support Allowance following application of the work capability assessment is dismissed by the Appeal Tribunal.  Roger is awarded Jobseeker’s Allowance from 12.1.11.  On 6.8.12 the Commissioner sets aside the Appeal Tribunal decision, and remits the appeal for rehearing.  Roger can be awarded Employment and Support Allowance if he gives up his Jobseeker’s Allowance award and provides doctor’s statements.</w:t>
      </w:r>
    </w:p>
    <w:p w:rsidR="00FE3FAA" w:rsidRPr="002B52A5" w:rsidRDefault="00FE3FAA" w:rsidP="00132F80">
      <w:pPr>
        <w:pStyle w:val="BT"/>
        <w:rPr>
          <w:b/>
        </w:rPr>
      </w:pPr>
      <w:r>
        <w:tab/>
      </w:r>
      <w:r w:rsidRPr="002B52A5">
        <w:rPr>
          <w:b/>
        </w:rPr>
        <w:t>Example 2</w:t>
      </w:r>
    </w:p>
    <w:p w:rsidR="00FE3FAA" w:rsidRDefault="00FE3FAA" w:rsidP="00FE3FAA">
      <w:pPr>
        <w:pStyle w:val="BT"/>
      </w:pPr>
      <w:r>
        <w:tab/>
        <w:t>Mick’s award of Employment and Support Allowance is terminated from 29.9.11 following application of the work capability assessment.  He is awarded Employment and Support Allowance pending an appeal against the termination.  The Appeal Tribunal dismisses the appeal on 17.5.12 and the Employment and Support Allowance award is terminated from 24.5.12.  Mick immediately makes a further claim for Employment and Support Allowance and is treated as having limited capability for work pending application of the work capability assessment, as it is more than 6 months since the previous limited capability for work determination was made.</w:t>
      </w:r>
    </w:p>
    <w:p w:rsidR="00FE3FAA" w:rsidRPr="00FE3FAA" w:rsidRDefault="008C7027" w:rsidP="00FE3FAA">
      <w:pPr>
        <w:pStyle w:val="BT"/>
      </w:pPr>
      <w:r>
        <w:tab/>
        <w:t xml:space="preserve">On 24.7.12 the Appeal Tribunal decision is set aside by the Appeal Tribunal and </w:t>
      </w:r>
      <w:r w:rsidR="00DA2DF1">
        <w:t xml:space="preserve">the appeal is listed for rehearing.  As Mick is already entitled to Employment and Support Allowance, there is no need to make a further award pending the outcome </w:t>
      </w:r>
      <w:r w:rsidR="00DA2DF1">
        <w:lastRenderedPageBreak/>
        <w:t>of the appeal.  The decision maker is not prevented from carrying out the work capability assessment as normal.</w:t>
      </w:r>
    </w:p>
    <w:p w:rsidR="00E30C35" w:rsidRPr="00B52DEA" w:rsidRDefault="00E30C35" w:rsidP="002B52A5">
      <w:pPr>
        <w:pStyle w:val="SG"/>
      </w:pPr>
      <w:r w:rsidRPr="00B52DEA">
        <w:t>Appeal to the Commissioner by the claimant or the Department</w:t>
      </w:r>
    </w:p>
    <w:p w:rsidR="00FB399B" w:rsidRDefault="00835439" w:rsidP="00037F68">
      <w:pPr>
        <w:pStyle w:val="BT"/>
      </w:pPr>
      <w:r>
        <w:t>42870</w:t>
      </w:r>
      <w:r w:rsidR="00037F68">
        <w:tab/>
        <w:t xml:space="preserve">If the Appeal Tribunal dismisses the appeal, and the claimant applies for permission to appeal to the Commissioner, the decision maker should make a determination about limited capability for work and end the award as in DMG </w:t>
      </w:r>
      <w:r>
        <w:t>42860</w:t>
      </w:r>
      <w:r w:rsidR="00D96690">
        <w:t xml:space="preserve"> - 42861</w:t>
      </w:r>
      <w:r w:rsidR="00037F68">
        <w:t>.</w:t>
      </w:r>
    </w:p>
    <w:p w:rsidR="00037F68" w:rsidRDefault="00D96690" w:rsidP="00037F68">
      <w:pPr>
        <w:pStyle w:val="BT"/>
      </w:pPr>
      <w:r>
        <w:t>42871</w:t>
      </w:r>
      <w:r w:rsidR="00037F68">
        <w:tab/>
        <w:t>Where the Commissioner allows the appeal and remits it to an Appeal Tribunal, the decision maker may need to revise</w:t>
      </w:r>
      <w:r w:rsidR="00037F68" w:rsidRPr="002B52A5">
        <w:rPr>
          <w:vertAlign w:val="superscript"/>
        </w:rPr>
        <w:t>1</w:t>
      </w:r>
      <w:r w:rsidR="00037F68">
        <w:t xml:space="preserve"> the decision in order to reinstate the award, as it may be possible to treat the claimant as having limited capability for work as in DMG </w:t>
      </w:r>
      <w:r w:rsidR="00017E8D">
        <w:t>42790</w:t>
      </w:r>
      <w:r w:rsidR="00037F68">
        <w:t>.  However, this depends on any benefit awarded or other changes which may have occurred since the appeal to the Appeal Tribunal was initially heard.</w:t>
      </w:r>
    </w:p>
    <w:p w:rsidR="00037F68" w:rsidRDefault="00037F68" w:rsidP="00037F68">
      <w:pPr>
        <w:pStyle w:val="Leg"/>
      </w:pPr>
      <w:proofErr w:type="gramStart"/>
      <w:r>
        <w:t>1  SS</w:t>
      </w:r>
      <w:proofErr w:type="gramEnd"/>
      <w:r>
        <w:t xml:space="preserve"> &amp; CS (D&amp;A) Regs (NI), reg 3(1)(a)</w:t>
      </w:r>
    </w:p>
    <w:p w:rsidR="00D96690" w:rsidRDefault="00037F68" w:rsidP="001635F6">
      <w:pPr>
        <w:pStyle w:val="BT"/>
      </w:pPr>
      <w:r>
        <w:tab/>
      </w:r>
      <w:r w:rsidR="00B601B6">
        <w:t>42872 – 42999</w:t>
      </w:r>
    </w:p>
    <w:p w:rsidR="002B52A5" w:rsidRDefault="002B52A5" w:rsidP="00A46BE1">
      <w:pPr>
        <w:sectPr w:rsidR="002B52A5" w:rsidSect="00F717AA">
          <w:headerReference w:type="default" r:id="rId38"/>
          <w:footerReference w:type="default" r:id="rId39"/>
          <w:pgSz w:w="11907" w:h="16840" w:code="9"/>
          <w:pgMar w:top="1440" w:right="1797" w:bottom="1440" w:left="1797" w:header="709" w:footer="709" w:gutter="0"/>
          <w:cols w:space="720"/>
          <w:noEndnote/>
        </w:sectPr>
      </w:pPr>
    </w:p>
    <w:p w:rsidR="00A768A2" w:rsidRDefault="00A768A2" w:rsidP="003A3B22">
      <w:pPr>
        <w:pStyle w:val="TG"/>
      </w:pPr>
      <w:r>
        <w:lastRenderedPageBreak/>
        <w:t>A</w:t>
      </w:r>
      <w:r w:rsidR="00241AEE">
        <w:t>ppendix</w:t>
      </w:r>
    </w:p>
    <w:p w:rsidR="00A768A2" w:rsidRDefault="00A768A2" w:rsidP="00A46BE1">
      <w:pPr>
        <w:pStyle w:val="SG"/>
      </w:pPr>
      <w:r>
        <w:t xml:space="preserve">Regular treatment categories (DMG </w:t>
      </w:r>
      <w:r w:rsidR="00673A11">
        <w:t>42090</w:t>
      </w:r>
      <w:r w:rsidR="001635F6">
        <w:t xml:space="preserve"> </w:t>
      </w:r>
      <w:proofErr w:type="gramStart"/>
      <w:r w:rsidR="001635F6">
        <w:t>et</w:t>
      </w:r>
      <w:proofErr w:type="gramEnd"/>
      <w:r w:rsidR="001635F6">
        <w:t xml:space="preserve"> seq</w:t>
      </w:r>
      <w:r>
        <w:t>)</w:t>
      </w:r>
    </w:p>
    <w:p w:rsidR="00620E4E" w:rsidRDefault="00E76295" w:rsidP="003A3B22">
      <w:pPr>
        <w:pStyle w:val="Para"/>
      </w:pPr>
      <w:r>
        <w:t>Explanation of treatments</w:t>
      </w:r>
    </w:p>
    <w:p w:rsidR="00620E4E" w:rsidRPr="003A3B22" w:rsidRDefault="00620E4E" w:rsidP="00E76295">
      <w:pPr>
        <w:pStyle w:val="BT"/>
        <w:rPr>
          <w:b/>
        </w:rPr>
      </w:pPr>
      <w:r w:rsidRPr="00B52DEA">
        <w:tab/>
      </w:r>
      <w:r w:rsidR="00E76295" w:rsidRPr="003A3B22">
        <w:rPr>
          <w:b/>
        </w:rPr>
        <w:t>Plasmapheresis</w:t>
      </w:r>
    </w:p>
    <w:p w:rsidR="0023667D" w:rsidRPr="00B52DEA" w:rsidRDefault="00620E4E" w:rsidP="00E76295">
      <w:pPr>
        <w:pStyle w:val="BT"/>
      </w:pPr>
      <w:r w:rsidRPr="00B52DEA">
        <w:tab/>
        <w:t xml:space="preserve">Plasmapheresis is a process by which harmful substances can be removed from the bloodstream. </w:t>
      </w:r>
      <w:r w:rsidR="00E76295" w:rsidRPr="00B52DEA">
        <w:t xml:space="preserve"> </w:t>
      </w:r>
      <w:r w:rsidRPr="00B52DEA">
        <w:t xml:space="preserve">Blood is taken from the person's vein, and the fluid part (plasma) containing the harmful substance is separated from the blood cells and removed. </w:t>
      </w:r>
      <w:r w:rsidR="00E76295" w:rsidRPr="00B52DEA">
        <w:t xml:space="preserve"> </w:t>
      </w:r>
      <w:r w:rsidRPr="00B52DEA">
        <w:t>The blood cells are then mixed with an appropriate substitute fl</w:t>
      </w:r>
      <w:r w:rsidR="00E76295" w:rsidRPr="00B52DEA">
        <w:t>uid and returned to the person.</w:t>
      </w:r>
    </w:p>
    <w:p w:rsidR="00620E4E" w:rsidRPr="003A3B22" w:rsidRDefault="002F05B7" w:rsidP="00620E4E">
      <w:pPr>
        <w:pStyle w:val="BT"/>
        <w:rPr>
          <w:b/>
        </w:rPr>
      </w:pPr>
      <w:r w:rsidRPr="00B52DEA">
        <w:tab/>
      </w:r>
      <w:r w:rsidR="00E76295" w:rsidRPr="003A3B22">
        <w:rPr>
          <w:b/>
        </w:rPr>
        <w:t>Radiotherapy</w:t>
      </w:r>
    </w:p>
    <w:p w:rsidR="00620E4E" w:rsidRDefault="00620E4E" w:rsidP="00E76295">
      <w:pPr>
        <w:pStyle w:val="BT"/>
      </w:pPr>
      <w:r>
        <w:tab/>
        <w:t xml:space="preserve">Radiotherapy is the use of X-rays to kill cancer cells. </w:t>
      </w:r>
      <w:r w:rsidR="00E76295">
        <w:t xml:space="preserve"> </w:t>
      </w:r>
      <w:r>
        <w:t xml:space="preserve">It is given as a series of administrations, with varying intervals between doses. </w:t>
      </w:r>
      <w:r w:rsidR="00E76295">
        <w:t xml:space="preserve"> </w:t>
      </w:r>
      <w:r>
        <w:t>Persons undergoing radiotherapy often fe</w:t>
      </w:r>
      <w:r w:rsidR="008A3A37">
        <w:t>e</w:t>
      </w:r>
      <w:r>
        <w:t xml:space="preserve">l very unwell </w:t>
      </w:r>
      <w:r w:rsidR="00E76295">
        <w:t>for a few days after each dose.</w:t>
      </w:r>
    </w:p>
    <w:p w:rsidR="00620E4E" w:rsidRPr="003A3B22" w:rsidRDefault="00B02E48" w:rsidP="00620E4E">
      <w:pPr>
        <w:pStyle w:val="BT"/>
        <w:rPr>
          <w:b/>
        </w:rPr>
      </w:pPr>
      <w:r>
        <w:tab/>
      </w:r>
      <w:r w:rsidR="00E76295" w:rsidRPr="003A3B22">
        <w:rPr>
          <w:b/>
        </w:rPr>
        <w:t>Renal dialysis</w:t>
      </w:r>
    </w:p>
    <w:p w:rsidR="00620E4E" w:rsidRDefault="00620E4E" w:rsidP="00E76295">
      <w:pPr>
        <w:pStyle w:val="BT"/>
      </w:pPr>
      <w:r>
        <w:tab/>
        <w:t xml:space="preserve">Renal dialysis is used in the treatment of kidney (renal) failure. </w:t>
      </w:r>
      <w:r w:rsidR="00E76295">
        <w:t xml:space="preserve"> </w:t>
      </w:r>
      <w:r>
        <w:t xml:space="preserve">It is the process whereby waste products, which would usually be excreted in the main by the kidneys, are artificially removed from the body. </w:t>
      </w:r>
      <w:r w:rsidR="00E76295">
        <w:t xml:space="preserve"> </w:t>
      </w:r>
      <w:r>
        <w:t>There are two forms of dialysis: haemodi</w:t>
      </w:r>
      <w:r w:rsidR="00E76295">
        <w:t>alysis and peritoneal dialysis.</w:t>
      </w:r>
    </w:p>
    <w:p w:rsidR="00620E4E" w:rsidRDefault="00620E4E" w:rsidP="00E76295">
      <w:pPr>
        <w:pStyle w:val="BT"/>
      </w:pPr>
      <w:r>
        <w:tab/>
        <w:t xml:space="preserve">In haemodialysis, blood is circulated from the person's arm into a machine which removes the waste substances; the cleansed blood is then returned to the person. </w:t>
      </w:r>
      <w:r w:rsidR="00E76295">
        <w:t xml:space="preserve"> </w:t>
      </w:r>
      <w:r>
        <w:t xml:space="preserve">Haemodialysis is usually carried out two or three times a week. </w:t>
      </w:r>
    </w:p>
    <w:p w:rsidR="00620E4E" w:rsidRDefault="00620E4E" w:rsidP="00E76295">
      <w:pPr>
        <w:pStyle w:val="BT"/>
      </w:pPr>
      <w:r>
        <w:tab/>
        <w:t xml:space="preserve">In peritoneal dialysis the process involves introducing fluid into the abdomen through a permanently-positioned tube (an indwelling catheter). </w:t>
      </w:r>
      <w:r w:rsidR="00E76295">
        <w:t xml:space="preserve"> </w:t>
      </w:r>
      <w:r>
        <w:t xml:space="preserve">Harmful waste products are removed from the blood into this fluid through the inner lining of the abdomen (the peritoneum). </w:t>
      </w:r>
      <w:r w:rsidR="00E76295">
        <w:t xml:space="preserve"> </w:t>
      </w:r>
      <w:r>
        <w:t>After some hours, the fluid is drained from the abdomen and replaced with a fresh volume, and the cycle is re</w:t>
      </w:r>
      <w:r w:rsidR="00E76295">
        <w:t>peated on a continuous basis.</w:t>
      </w:r>
    </w:p>
    <w:p w:rsidR="00620E4E" w:rsidRPr="003A3B22" w:rsidRDefault="00E76295" w:rsidP="00620E4E">
      <w:pPr>
        <w:pStyle w:val="BT"/>
        <w:rPr>
          <w:b/>
        </w:rPr>
      </w:pPr>
      <w:r w:rsidRPr="00B52DEA">
        <w:tab/>
      </w:r>
      <w:r w:rsidRPr="003A3B22">
        <w:rPr>
          <w:b/>
        </w:rPr>
        <w:t>Total parenteral nutrition</w:t>
      </w:r>
    </w:p>
    <w:p w:rsidR="00620E4E" w:rsidRDefault="00620E4E" w:rsidP="00E76295">
      <w:pPr>
        <w:pStyle w:val="BT"/>
      </w:pPr>
      <w:r>
        <w:tab/>
        <w:t xml:space="preserve">Total parenteral nutrition is a recent development in the treatment of serious intestinal conditions such as Crohn's disease. </w:t>
      </w:r>
      <w:r w:rsidR="00E76295">
        <w:t xml:space="preserve"> </w:t>
      </w:r>
      <w:r>
        <w:t>It is a way of ensuring adequate nutrition when normal absorption of food and fluid from the gut is impossible</w:t>
      </w:r>
      <w:r w:rsidR="00E76295">
        <w:t xml:space="preserve"> as a result of severe disease.</w:t>
      </w:r>
    </w:p>
    <w:p w:rsidR="00620E4E" w:rsidRDefault="00620E4E" w:rsidP="00E76295">
      <w:pPr>
        <w:pStyle w:val="BT"/>
      </w:pPr>
      <w:r>
        <w:lastRenderedPageBreak/>
        <w:tab/>
        <w:t>A fine tube (catheter) is inserted into a major vein in the neck, an</w:t>
      </w:r>
      <w:r w:rsidR="00E76295">
        <w:t>d is held in permanent position,</w:t>
      </w:r>
      <w:r>
        <w:t xml:space="preserve"> its end is capped when not in use. </w:t>
      </w:r>
      <w:r w:rsidR="00E76295">
        <w:t xml:space="preserve"> </w:t>
      </w:r>
      <w:r>
        <w:t xml:space="preserve">A special feeding solution, </w:t>
      </w:r>
      <w:r w:rsidR="00BF27C3">
        <w:t>3</w:t>
      </w:r>
      <w:r>
        <w:t xml:space="preserve"> to </w:t>
      </w:r>
      <w:r w:rsidR="00BF27C3">
        <w:t>5</w:t>
      </w:r>
      <w:r>
        <w:t xml:space="preserve"> litres in all, is pumped through the catheter using a special pump mounted on a stand. </w:t>
      </w:r>
      <w:r w:rsidR="00E76295">
        <w:t xml:space="preserve"> </w:t>
      </w:r>
      <w:r>
        <w:t xml:space="preserve">The process takes </w:t>
      </w:r>
      <w:r w:rsidR="00BF27C3">
        <w:t>8</w:t>
      </w:r>
      <w:r>
        <w:t xml:space="preserve"> to </w:t>
      </w:r>
      <w:r w:rsidR="00BF27C3">
        <w:t>14</w:t>
      </w:r>
      <w:r>
        <w:t xml:space="preserve"> hours, and is</w:t>
      </w:r>
      <w:r w:rsidR="00E76295">
        <w:t xml:space="preserve"> usually carried out overnight.</w:t>
      </w:r>
    </w:p>
    <w:p w:rsidR="00620E4E" w:rsidRDefault="00620E4E" w:rsidP="00620E4E">
      <w:pPr>
        <w:pStyle w:val="BT"/>
      </w:pPr>
      <w:r>
        <w:tab/>
        <w:t>For most people, the need for total parenteral nutrition will be life-long.</w:t>
      </w:r>
    </w:p>
    <w:p w:rsidR="00137E85" w:rsidRDefault="00137E85" w:rsidP="00620E4E">
      <w:pPr>
        <w:pStyle w:val="BT"/>
      </w:pPr>
    </w:p>
    <w:sectPr w:rsidR="00137E85" w:rsidSect="00F717AA">
      <w:headerReference w:type="default" r:id="rId40"/>
      <w:footerReference w:type="default" r:id="rId41"/>
      <w:pgSz w:w="11907" w:h="16840" w:code="9"/>
      <w:pgMar w:top="1440" w:right="1797" w:bottom="1440" w:left="1797"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B90" w:rsidRDefault="005F7B90">
      <w:r>
        <w:separator/>
      </w:r>
    </w:p>
  </w:endnote>
  <w:endnote w:type="continuationSeparator" w:id="0">
    <w:p w:rsidR="005F7B90" w:rsidRDefault="005F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rsidP="00995F87">
    <w:pPr>
      <w:pStyle w:val="BT"/>
      <w:pBdr>
        <w:between w:val="single" w:sz="4" w:space="1" w:color="auto"/>
      </w:pBdr>
      <w:tabs>
        <w:tab w:val="right" w:pos="8222"/>
      </w:tabs>
      <w:spacing w:before="120" w:after="0" w:line="240" w:lineRule="auto"/>
      <w:rPr>
        <w:i/>
        <w:iCs/>
        <w:sz w:val="18"/>
        <w:szCs w:val="18"/>
      </w:rPr>
    </w:pPr>
  </w:p>
  <w:p w:rsidR="005F7B90" w:rsidRDefault="005F7B90" w:rsidP="00995F87">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t>March 2019</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rsidP="00995F87">
    <w:pPr>
      <w:pStyle w:val="BT"/>
      <w:pBdr>
        <w:between w:val="single" w:sz="4" w:space="1" w:color="auto"/>
      </w:pBdr>
      <w:tabs>
        <w:tab w:val="right" w:pos="8222"/>
      </w:tabs>
      <w:spacing w:before="120" w:after="0" w:line="240" w:lineRule="auto"/>
      <w:rPr>
        <w:i/>
        <w:iCs/>
        <w:sz w:val="18"/>
        <w:szCs w:val="18"/>
      </w:rPr>
    </w:pPr>
  </w:p>
  <w:p w:rsidR="005F7B90" w:rsidRDefault="005F7B90" w:rsidP="00995F87">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t>May 2018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rsidP="00995F87">
    <w:pPr>
      <w:pStyle w:val="BT"/>
      <w:pBdr>
        <w:between w:val="single" w:sz="4" w:space="1" w:color="auto"/>
      </w:pBdr>
      <w:tabs>
        <w:tab w:val="right" w:pos="8222"/>
      </w:tabs>
      <w:spacing w:before="120" w:after="0" w:line="240" w:lineRule="auto"/>
      <w:rPr>
        <w:i/>
        <w:iCs/>
        <w:sz w:val="18"/>
        <w:szCs w:val="18"/>
      </w:rPr>
    </w:pPr>
  </w:p>
  <w:p w:rsidR="005F7B90" w:rsidRDefault="005F7B90" w:rsidP="00995F87">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t>February 2019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rsidP="00995F87">
    <w:pPr>
      <w:pStyle w:val="BT"/>
      <w:pBdr>
        <w:between w:val="single" w:sz="4" w:space="1" w:color="auto"/>
      </w:pBdr>
      <w:tabs>
        <w:tab w:val="right" w:pos="8222"/>
      </w:tabs>
      <w:spacing w:before="120" w:after="0" w:line="240" w:lineRule="auto"/>
      <w:rPr>
        <w:i/>
        <w:iCs/>
        <w:sz w:val="18"/>
        <w:szCs w:val="18"/>
      </w:rPr>
    </w:pPr>
  </w:p>
  <w:p w:rsidR="005F7B90" w:rsidRDefault="005F7B90" w:rsidP="00995F87">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t>February 2019</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rsidP="00995F87">
    <w:pPr>
      <w:pStyle w:val="BT"/>
      <w:pBdr>
        <w:between w:val="single" w:sz="4" w:space="1" w:color="auto"/>
      </w:pBdr>
      <w:tabs>
        <w:tab w:val="right" w:pos="8222"/>
      </w:tabs>
      <w:spacing w:before="120" w:after="0" w:line="240" w:lineRule="auto"/>
      <w:rPr>
        <w:i/>
        <w:iCs/>
        <w:sz w:val="18"/>
        <w:szCs w:val="18"/>
      </w:rPr>
    </w:pPr>
  </w:p>
  <w:p w:rsidR="005F7B90" w:rsidRDefault="005F7B90" w:rsidP="00995F87">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t>February 2019</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rsidP="00995F87">
    <w:pPr>
      <w:pStyle w:val="BT"/>
      <w:pBdr>
        <w:between w:val="single" w:sz="4" w:space="1" w:color="auto"/>
      </w:pBdr>
      <w:tabs>
        <w:tab w:val="right" w:pos="8222"/>
      </w:tabs>
      <w:spacing w:before="120" w:after="0" w:line="240" w:lineRule="auto"/>
      <w:rPr>
        <w:i/>
        <w:iCs/>
        <w:sz w:val="18"/>
        <w:szCs w:val="18"/>
      </w:rPr>
    </w:pPr>
  </w:p>
  <w:p w:rsidR="005F7B90" w:rsidRDefault="005F7B90" w:rsidP="00995F87">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t>May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rsidP="00995F87">
    <w:pPr>
      <w:pStyle w:val="BT"/>
      <w:pBdr>
        <w:between w:val="single" w:sz="4" w:space="1" w:color="auto"/>
      </w:pBdr>
      <w:tabs>
        <w:tab w:val="right" w:pos="8222"/>
      </w:tabs>
      <w:spacing w:before="120" w:after="0" w:line="240" w:lineRule="auto"/>
      <w:rPr>
        <w:i/>
        <w:iCs/>
        <w:sz w:val="18"/>
        <w:szCs w:val="18"/>
      </w:rPr>
    </w:pPr>
  </w:p>
  <w:p w:rsidR="005F7B90" w:rsidRDefault="005F7B90" w:rsidP="00995F87">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t>May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rsidP="00995F87">
    <w:pPr>
      <w:pStyle w:val="BT"/>
      <w:pBdr>
        <w:between w:val="single" w:sz="4" w:space="1" w:color="auto"/>
      </w:pBdr>
      <w:tabs>
        <w:tab w:val="right" w:pos="8222"/>
      </w:tabs>
      <w:spacing w:before="120" w:after="0" w:line="240" w:lineRule="auto"/>
      <w:rPr>
        <w:i/>
        <w:iCs/>
        <w:sz w:val="18"/>
        <w:szCs w:val="18"/>
      </w:rPr>
    </w:pPr>
  </w:p>
  <w:p w:rsidR="005F7B90" w:rsidRDefault="005F7B90" w:rsidP="00995F87">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t>May 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rsidP="00995F87">
    <w:pPr>
      <w:pStyle w:val="BT"/>
      <w:pBdr>
        <w:between w:val="single" w:sz="4" w:space="1" w:color="auto"/>
      </w:pBdr>
      <w:tabs>
        <w:tab w:val="right" w:pos="8222"/>
      </w:tabs>
      <w:spacing w:before="120" w:after="0" w:line="240" w:lineRule="auto"/>
      <w:rPr>
        <w:i/>
        <w:iCs/>
        <w:sz w:val="18"/>
        <w:szCs w:val="18"/>
      </w:rPr>
    </w:pPr>
  </w:p>
  <w:p w:rsidR="005F7B90" w:rsidRDefault="005F7B90" w:rsidP="00995F87">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t>May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rsidP="00995F87">
    <w:pPr>
      <w:pStyle w:val="BT"/>
      <w:pBdr>
        <w:between w:val="single" w:sz="4" w:space="1" w:color="auto"/>
      </w:pBdr>
      <w:tabs>
        <w:tab w:val="right" w:pos="8222"/>
      </w:tabs>
      <w:spacing w:before="120" w:after="0" w:line="240" w:lineRule="auto"/>
      <w:rPr>
        <w:i/>
        <w:iCs/>
        <w:sz w:val="18"/>
        <w:szCs w:val="18"/>
      </w:rPr>
    </w:pPr>
  </w:p>
  <w:p w:rsidR="005F7B90" w:rsidRDefault="005F7B90" w:rsidP="00995F87">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t>May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rsidP="00995F87">
    <w:pPr>
      <w:pStyle w:val="BT"/>
      <w:pBdr>
        <w:between w:val="single" w:sz="4" w:space="1" w:color="auto"/>
      </w:pBdr>
      <w:tabs>
        <w:tab w:val="right" w:pos="8222"/>
      </w:tabs>
      <w:spacing w:before="120" w:after="0" w:line="240" w:lineRule="auto"/>
      <w:rPr>
        <w:i/>
        <w:iCs/>
        <w:sz w:val="18"/>
        <w:szCs w:val="18"/>
      </w:rPr>
    </w:pPr>
  </w:p>
  <w:p w:rsidR="005F7B90" w:rsidRDefault="005F7B90" w:rsidP="00995F87">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t>February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rsidP="00995F87">
    <w:pPr>
      <w:pStyle w:val="BT"/>
      <w:pBdr>
        <w:between w:val="single" w:sz="4" w:space="1" w:color="auto"/>
      </w:pBdr>
      <w:tabs>
        <w:tab w:val="right" w:pos="8222"/>
      </w:tabs>
      <w:spacing w:before="120" w:after="0" w:line="240" w:lineRule="auto"/>
      <w:rPr>
        <w:i/>
        <w:iCs/>
        <w:sz w:val="18"/>
        <w:szCs w:val="18"/>
      </w:rPr>
    </w:pPr>
  </w:p>
  <w:p w:rsidR="005F7B90" w:rsidRDefault="005F7B90" w:rsidP="00995F87">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r>
    <w:r w:rsidR="005C75F0">
      <w:rPr>
        <w:i/>
        <w:iCs/>
        <w:sz w:val="18"/>
      </w:rPr>
      <w:t>January 2020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rsidP="00995F87">
    <w:pPr>
      <w:pStyle w:val="BT"/>
      <w:pBdr>
        <w:between w:val="single" w:sz="4" w:space="1" w:color="auto"/>
      </w:pBdr>
      <w:tabs>
        <w:tab w:val="right" w:pos="8222"/>
      </w:tabs>
      <w:spacing w:before="120" w:after="0" w:line="240" w:lineRule="auto"/>
      <w:rPr>
        <w:i/>
        <w:iCs/>
        <w:sz w:val="18"/>
        <w:szCs w:val="18"/>
      </w:rPr>
    </w:pPr>
  </w:p>
  <w:p w:rsidR="005F7B90" w:rsidRDefault="005F7B90" w:rsidP="00995F87">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t>February 2019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rsidP="00995F87">
    <w:pPr>
      <w:pStyle w:val="BT"/>
      <w:pBdr>
        <w:between w:val="single" w:sz="4" w:space="1" w:color="auto"/>
      </w:pBdr>
      <w:tabs>
        <w:tab w:val="right" w:pos="8222"/>
      </w:tabs>
      <w:spacing w:before="120" w:after="0" w:line="240" w:lineRule="auto"/>
      <w:rPr>
        <w:i/>
        <w:iCs/>
        <w:sz w:val="18"/>
        <w:szCs w:val="18"/>
      </w:rPr>
    </w:pPr>
  </w:p>
  <w:p w:rsidR="005F7B90" w:rsidRDefault="005F7B90" w:rsidP="00995F87">
    <w:pPr>
      <w:pStyle w:val="BT"/>
      <w:pBdr>
        <w:top w:val="single" w:sz="4" w:space="3" w:color="auto"/>
      </w:pBdr>
      <w:tabs>
        <w:tab w:val="right" w:pos="8364"/>
      </w:tabs>
      <w:spacing w:before="120" w:after="0" w:line="240" w:lineRule="auto"/>
      <w:rPr>
        <w:i/>
        <w:iCs/>
        <w:sz w:val="18"/>
      </w:rPr>
    </w:pPr>
    <w:r>
      <w:rPr>
        <w:i/>
        <w:iCs/>
        <w:sz w:val="18"/>
      </w:rPr>
      <w:t>Volume 8</w:t>
    </w:r>
    <w:r>
      <w:rPr>
        <w:i/>
        <w:iCs/>
        <w:sz w:val="18"/>
      </w:rPr>
      <w:tab/>
    </w:r>
    <w:r>
      <w:rPr>
        <w:i/>
        <w:iCs/>
        <w:sz w:val="18"/>
      </w:rPr>
      <w:tab/>
    </w:r>
    <w:r>
      <w:rPr>
        <w:i/>
        <w:iCs/>
        <w:sz w:val="18"/>
      </w:rPr>
      <w:tab/>
    </w:r>
    <w:r>
      <w:rPr>
        <w:i/>
        <w:iCs/>
        <w:sz w:val="18"/>
      </w:rPr>
      <w:tab/>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B90" w:rsidRDefault="005F7B90">
      <w:r>
        <w:separator/>
      </w:r>
    </w:p>
  </w:footnote>
  <w:footnote w:type="continuationSeparator" w:id="0">
    <w:p w:rsidR="005F7B90" w:rsidRDefault="005F7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rsidP="00995F87">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Contents</w:t>
    </w:r>
  </w:p>
  <w:p w:rsidR="005F7B90" w:rsidRPr="00340648" w:rsidRDefault="005F7B90" w:rsidP="001E6C0F">
    <w:pPr>
      <w:pStyle w:val="Header"/>
      <w:pBdr>
        <w:bottom w:val="none" w:sz="0" w:space="0" w:color="auto"/>
      </w:pBdr>
      <w:spacing w:before="0" w:after="0"/>
      <w:rPr>
        <w:rFonts w:cs="Aria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rsidP="008B3C3E">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Determination of limited capability for work</w:t>
    </w:r>
  </w:p>
  <w:p w:rsidR="005F7B90" w:rsidRPr="00340648" w:rsidRDefault="005F7B90" w:rsidP="001E6C0F">
    <w:pPr>
      <w:pStyle w:val="Header"/>
      <w:pBdr>
        <w:bottom w:val="none" w:sz="0" w:space="0" w:color="auto"/>
      </w:pBdr>
      <w:spacing w:before="0" w:after="0"/>
      <w:rPr>
        <w:rFonts w:cs="Aria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rsidP="001E6C0F">
    <w:pPr>
      <w:pStyle w:val="BT"/>
      <w:pBdr>
        <w:bottom w:val="single" w:sz="4" w:space="3" w:color="auto"/>
      </w:pBdr>
      <w:tabs>
        <w:tab w:val="clear" w:pos="851"/>
        <w:tab w:val="clear" w:pos="1418"/>
        <w:tab w:val="clear" w:pos="1701"/>
        <w:tab w:val="right" w:pos="8222"/>
      </w:tabs>
      <w:spacing w:line="240" w:lineRule="auto"/>
      <w:ind w:left="0" w:firstLine="0"/>
      <w:jc w:val="left"/>
      <w:rPr>
        <w:i/>
        <w:sz w:val="18"/>
        <w:szCs w:val="18"/>
      </w:rPr>
    </w:pPr>
    <w:r>
      <w:rPr>
        <w:i/>
        <w:sz w:val="18"/>
        <w:szCs w:val="18"/>
      </w:rPr>
      <w:t>Decision Makers Guide</w:t>
    </w:r>
    <w:r>
      <w:rPr>
        <w:i/>
        <w:sz w:val="18"/>
        <w:szCs w:val="18"/>
      </w:rPr>
      <w:tab/>
      <w:t>Certain claimants to be treated as having limited capacity for work</w:t>
    </w:r>
  </w:p>
  <w:p w:rsidR="005F7B90" w:rsidRPr="00340648" w:rsidRDefault="005F7B90" w:rsidP="001E6C0F">
    <w:pPr>
      <w:pStyle w:val="Header"/>
      <w:pBdr>
        <w:bottom w:val="none" w:sz="0" w:space="0" w:color="auto"/>
      </w:pBdr>
      <w:spacing w:before="0" w:after="0"/>
      <w:rPr>
        <w:rFonts w:cs="Aria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rsidP="001E6C0F">
    <w:pPr>
      <w:pStyle w:val="BT"/>
      <w:pBdr>
        <w:bottom w:val="single" w:sz="4" w:space="3" w:color="auto"/>
      </w:pBdr>
      <w:tabs>
        <w:tab w:val="clear" w:pos="851"/>
        <w:tab w:val="clear" w:pos="1418"/>
        <w:tab w:val="clear" w:pos="1701"/>
        <w:tab w:val="right" w:pos="8222"/>
      </w:tabs>
      <w:spacing w:line="240" w:lineRule="auto"/>
      <w:ind w:left="0" w:firstLine="0"/>
      <w:jc w:val="left"/>
      <w:rPr>
        <w:i/>
        <w:sz w:val="18"/>
        <w:szCs w:val="18"/>
      </w:rPr>
    </w:pPr>
    <w:r>
      <w:rPr>
        <w:i/>
        <w:sz w:val="18"/>
        <w:szCs w:val="18"/>
      </w:rPr>
      <w:t>Decision Makers Guide</w:t>
    </w:r>
    <w:r>
      <w:rPr>
        <w:i/>
        <w:sz w:val="18"/>
        <w:szCs w:val="18"/>
      </w:rPr>
      <w:tab/>
      <w:t>Evidence and information for limited capability for work</w:t>
    </w:r>
  </w:p>
  <w:p w:rsidR="005F7B90" w:rsidRPr="00340648" w:rsidRDefault="005F7B90" w:rsidP="001E6C0F">
    <w:pPr>
      <w:pStyle w:val="Header"/>
      <w:pBdr>
        <w:bottom w:val="none" w:sz="0" w:space="0" w:color="auto"/>
      </w:pBdr>
      <w:spacing w:before="0" w:after="0"/>
      <w:rPr>
        <w:rFonts w:cs="Arial"/>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rsidP="001E6C0F">
    <w:pPr>
      <w:pStyle w:val="BT"/>
      <w:pBdr>
        <w:bottom w:val="single" w:sz="4" w:space="3" w:color="auto"/>
      </w:pBdr>
      <w:tabs>
        <w:tab w:val="clear" w:pos="851"/>
        <w:tab w:val="clear" w:pos="1418"/>
        <w:tab w:val="clear" w:pos="1701"/>
        <w:tab w:val="right" w:pos="8222"/>
      </w:tabs>
      <w:spacing w:line="240" w:lineRule="auto"/>
      <w:ind w:left="0" w:firstLine="0"/>
      <w:jc w:val="left"/>
      <w:rPr>
        <w:i/>
        <w:sz w:val="18"/>
        <w:szCs w:val="18"/>
      </w:rPr>
    </w:pPr>
    <w:r>
      <w:rPr>
        <w:i/>
        <w:sz w:val="18"/>
        <w:szCs w:val="18"/>
      </w:rPr>
      <w:t>Decision Makers Guide</w:t>
    </w:r>
    <w:r>
      <w:rPr>
        <w:i/>
        <w:sz w:val="18"/>
        <w:szCs w:val="18"/>
      </w:rPr>
      <w:tab/>
      <w:t>Limited capability for work assessment</w:t>
    </w:r>
  </w:p>
  <w:p w:rsidR="005F7B90" w:rsidRPr="00340648" w:rsidRDefault="005F7B90" w:rsidP="001E6C0F">
    <w:pPr>
      <w:pStyle w:val="Header"/>
      <w:pBdr>
        <w:bottom w:val="none" w:sz="0" w:space="0" w:color="auto"/>
      </w:pBdr>
      <w:spacing w:before="0" w:after="0"/>
      <w:rPr>
        <w:rFonts w:cs="Aria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rsidP="001E6C0F">
    <w:pPr>
      <w:pStyle w:val="BT"/>
      <w:pBdr>
        <w:bottom w:val="single" w:sz="4" w:space="3" w:color="auto"/>
      </w:pBdr>
      <w:tabs>
        <w:tab w:val="clear" w:pos="851"/>
        <w:tab w:val="clear" w:pos="1418"/>
        <w:tab w:val="clear" w:pos="1701"/>
        <w:tab w:val="right" w:pos="8222"/>
      </w:tabs>
      <w:spacing w:line="240" w:lineRule="auto"/>
      <w:ind w:left="0" w:firstLine="0"/>
      <w:jc w:val="left"/>
      <w:rPr>
        <w:i/>
        <w:sz w:val="18"/>
        <w:szCs w:val="18"/>
      </w:rPr>
    </w:pPr>
    <w:r>
      <w:rPr>
        <w:i/>
        <w:sz w:val="18"/>
        <w:szCs w:val="18"/>
      </w:rPr>
      <w:t>Decision Makers Guide</w:t>
    </w:r>
    <w:r>
      <w:rPr>
        <w:i/>
        <w:sz w:val="18"/>
        <w:szCs w:val="18"/>
      </w:rPr>
      <w:tab/>
      <w:t>Exceptional circumstances</w:t>
    </w:r>
  </w:p>
  <w:p w:rsidR="005F7B90" w:rsidRPr="00340648" w:rsidRDefault="005F7B90" w:rsidP="001E6C0F">
    <w:pPr>
      <w:pStyle w:val="Header"/>
      <w:pBdr>
        <w:bottom w:val="none" w:sz="0" w:space="0" w:color="auto"/>
      </w:pBdr>
      <w:spacing w:before="0" w:after="0"/>
      <w:rPr>
        <w:rFonts w:cs="Arial"/>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rsidP="001E6C0F">
    <w:pPr>
      <w:pStyle w:val="BT"/>
      <w:pBdr>
        <w:bottom w:val="single" w:sz="4" w:space="3" w:color="auto"/>
      </w:pBdr>
      <w:tabs>
        <w:tab w:val="clear" w:pos="851"/>
        <w:tab w:val="clear" w:pos="1418"/>
        <w:tab w:val="clear" w:pos="1701"/>
        <w:tab w:val="right" w:pos="8222"/>
      </w:tabs>
      <w:spacing w:line="240" w:lineRule="auto"/>
      <w:ind w:left="0" w:firstLine="0"/>
      <w:jc w:val="left"/>
      <w:rPr>
        <w:i/>
        <w:sz w:val="18"/>
        <w:szCs w:val="18"/>
      </w:rPr>
    </w:pPr>
    <w:r>
      <w:rPr>
        <w:i/>
        <w:sz w:val="18"/>
        <w:szCs w:val="18"/>
      </w:rPr>
      <w:tab/>
      <w:t xml:space="preserve">Treated as having limited capability for work </w:t>
    </w:r>
    <w:r>
      <w:rPr>
        <w:i/>
        <w:sz w:val="18"/>
        <w:szCs w:val="18"/>
      </w:rPr>
      <w:br/>
      <w:t>Decision Makers Guide</w:t>
    </w:r>
    <w:r>
      <w:rPr>
        <w:i/>
        <w:sz w:val="18"/>
        <w:szCs w:val="18"/>
      </w:rPr>
      <w:tab/>
      <w:t>until assessment is carried out</w:t>
    </w:r>
  </w:p>
  <w:p w:rsidR="005F7B90" w:rsidRPr="00340648" w:rsidRDefault="005F7B90" w:rsidP="001E6C0F">
    <w:pPr>
      <w:pStyle w:val="Header"/>
      <w:pBdr>
        <w:bottom w:val="none" w:sz="0" w:space="0" w:color="auto"/>
      </w:pBdr>
      <w:spacing w:before="0" w:after="0"/>
      <w:rPr>
        <w:rFonts w:cs="Arial"/>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rsidP="001E6C0F">
    <w:pPr>
      <w:pStyle w:val="BT"/>
      <w:pBdr>
        <w:bottom w:val="single" w:sz="4" w:space="3" w:color="auto"/>
      </w:pBdr>
      <w:tabs>
        <w:tab w:val="clear" w:pos="851"/>
        <w:tab w:val="clear" w:pos="1418"/>
        <w:tab w:val="clear" w:pos="1701"/>
        <w:tab w:val="right" w:pos="8222"/>
      </w:tabs>
      <w:spacing w:line="240" w:lineRule="auto"/>
      <w:ind w:left="0" w:firstLine="0"/>
      <w:jc w:val="left"/>
      <w:rPr>
        <w:i/>
        <w:sz w:val="18"/>
        <w:szCs w:val="18"/>
      </w:rPr>
    </w:pPr>
    <w:r>
      <w:rPr>
        <w:i/>
        <w:sz w:val="18"/>
        <w:szCs w:val="18"/>
      </w:rPr>
      <w:t>Decision Makers Guide</w:t>
    </w:r>
    <w:r>
      <w:rPr>
        <w:i/>
        <w:sz w:val="18"/>
        <w:szCs w:val="18"/>
      </w:rPr>
      <w:tab/>
      <w:t>Treated as not having limited capability for work</w:t>
    </w:r>
  </w:p>
  <w:p w:rsidR="005F7B90" w:rsidRPr="00340648" w:rsidRDefault="005F7B90" w:rsidP="001E6C0F">
    <w:pPr>
      <w:pStyle w:val="Header"/>
      <w:pBdr>
        <w:bottom w:val="none" w:sz="0" w:space="0" w:color="auto"/>
      </w:pBdr>
      <w:spacing w:before="0" w:after="0"/>
      <w:rPr>
        <w:rFonts w:cs="Arial"/>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rsidP="001E6C0F">
    <w:pPr>
      <w:pStyle w:val="BT"/>
      <w:pBdr>
        <w:bottom w:val="single" w:sz="4" w:space="3" w:color="auto"/>
      </w:pBdr>
      <w:tabs>
        <w:tab w:val="clear" w:pos="851"/>
        <w:tab w:val="clear" w:pos="1418"/>
        <w:tab w:val="clear" w:pos="1701"/>
        <w:tab w:val="right" w:pos="8222"/>
      </w:tabs>
      <w:spacing w:line="240" w:lineRule="auto"/>
      <w:ind w:left="0" w:firstLine="0"/>
      <w:jc w:val="left"/>
      <w:rPr>
        <w:i/>
        <w:sz w:val="18"/>
        <w:szCs w:val="18"/>
      </w:rPr>
    </w:pPr>
    <w:r>
      <w:rPr>
        <w:i/>
        <w:sz w:val="18"/>
        <w:szCs w:val="18"/>
      </w:rPr>
      <w:t>Decision Makers Guide</w:t>
    </w:r>
    <w:r>
      <w:rPr>
        <w:i/>
        <w:sz w:val="18"/>
        <w:szCs w:val="18"/>
      </w:rPr>
      <w:tab/>
      <w:t>Limited capability for work-related activity</w:t>
    </w:r>
  </w:p>
  <w:p w:rsidR="005F7B90" w:rsidRPr="00340648" w:rsidRDefault="005F7B90" w:rsidP="001E6C0F">
    <w:pPr>
      <w:pStyle w:val="Header"/>
      <w:pBdr>
        <w:bottom w:val="none" w:sz="0" w:space="0" w:color="auto"/>
      </w:pBdr>
      <w:spacing w:before="0" w:after="0"/>
      <w:rPr>
        <w:rFonts w:cs="Arial"/>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rsidP="001E6C0F">
    <w:pPr>
      <w:pStyle w:val="BT"/>
      <w:pBdr>
        <w:bottom w:val="single" w:sz="4" w:space="3" w:color="auto"/>
      </w:pBdr>
      <w:tabs>
        <w:tab w:val="clear" w:pos="851"/>
        <w:tab w:val="clear" w:pos="1418"/>
        <w:tab w:val="clear" w:pos="1701"/>
        <w:tab w:val="right" w:pos="8222"/>
      </w:tabs>
      <w:spacing w:line="240" w:lineRule="auto"/>
      <w:ind w:left="0" w:firstLine="0"/>
      <w:jc w:val="left"/>
      <w:rPr>
        <w:i/>
        <w:sz w:val="18"/>
        <w:szCs w:val="18"/>
      </w:rPr>
    </w:pPr>
    <w:r>
      <w:rPr>
        <w:i/>
        <w:sz w:val="18"/>
        <w:szCs w:val="18"/>
      </w:rPr>
      <w:tab/>
      <w:t>Employment and Support Allowance awarded pending</w:t>
    </w:r>
    <w:r>
      <w:rPr>
        <w:i/>
        <w:sz w:val="18"/>
        <w:szCs w:val="18"/>
      </w:rPr>
      <w:br/>
      <w:t>Decision Makers Guide</w:t>
    </w:r>
    <w:r>
      <w:rPr>
        <w:i/>
        <w:sz w:val="18"/>
        <w:szCs w:val="18"/>
      </w:rPr>
      <w:tab/>
      <w:t xml:space="preserve"> limited capability for work appeal</w:t>
    </w:r>
  </w:p>
  <w:p w:rsidR="005F7B90" w:rsidRPr="00340648" w:rsidRDefault="005F7B90" w:rsidP="001E6C0F">
    <w:pPr>
      <w:pStyle w:val="Header"/>
      <w:pBdr>
        <w:bottom w:val="none" w:sz="0" w:space="0" w:color="auto"/>
      </w:pBdr>
      <w:spacing w:before="0" w:after="0"/>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rsidP="00995F87">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Appendix</w:t>
    </w:r>
  </w:p>
  <w:p w:rsidR="005F7B90" w:rsidRPr="00340648" w:rsidRDefault="005F7B90" w:rsidP="001E6C0F">
    <w:pPr>
      <w:pStyle w:val="Header"/>
      <w:pBdr>
        <w:bottom w:val="none" w:sz="0" w:space="0" w:color="auto"/>
      </w:pBdr>
      <w:spacing w:before="0" w:after="0"/>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rsidP="00995F87">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Statutes</w:t>
    </w:r>
  </w:p>
  <w:p w:rsidR="005F7B90" w:rsidRPr="00340648" w:rsidRDefault="005F7B90" w:rsidP="001E6C0F">
    <w:pPr>
      <w:pStyle w:val="Header"/>
      <w:pBdr>
        <w:bottom w:val="none" w:sz="0" w:space="0" w:color="auto"/>
      </w:pBdr>
      <w:spacing w:before="0" w:after="0"/>
      <w:rPr>
        <w:rFonts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rsidP="00995F87">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Statutory Rules</w:t>
    </w:r>
  </w:p>
  <w:p w:rsidR="005F7B90" w:rsidRPr="00340648" w:rsidRDefault="005F7B90" w:rsidP="001E6C0F">
    <w:pPr>
      <w:pStyle w:val="Header"/>
      <w:pBdr>
        <w:bottom w:val="none" w:sz="0" w:space="0" w:color="auto"/>
      </w:pBdr>
      <w:spacing w:before="0" w:after="0"/>
      <w:rPr>
        <w:rFonts w:cs="Aria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90" w:rsidRDefault="005F7B90" w:rsidP="00995F87">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Introduction</w:t>
    </w:r>
  </w:p>
  <w:p w:rsidR="005F7B90" w:rsidRPr="00340648" w:rsidRDefault="005F7B90" w:rsidP="001E6C0F">
    <w:pPr>
      <w:pStyle w:val="Header"/>
      <w:pBdr>
        <w:bottom w:val="none" w:sz="0" w:space="0" w:color="auto"/>
      </w:pBdr>
      <w:spacing w:before="0" w:after="0"/>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9740F1"/>
    <w:multiLevelType w:val="hybridMultilevel"/>
    <w:tmpl w:val="FB0EDEA8"/>
    <w:lvl w:ilvl="0" w:tplc="A6244EC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166E6E"/>
    <w:multiLevelType w:val="hybridMultilevel"/>
    <w:tmpl w:val="EBCCADA4"/>
    <w:lvl w:ilvl="0" w:tplc="178CA852">
      <w:start w:val="1"/>
      <w:numFmt w:val="decimal"/>
      <w:lvlText w:val="%1."/>
      <w:lvlJc w:val="left"/>
      <w:pPr>
        <w:tabs>
          <w:tab w:val="num" w:pos="1210"/>
        </w:tabs>
        <w:ind w:left="1210" w:hanging="360"/>
      </w:pPr>
      <w:rPr>
        <w:rFonts w:hint="default"/>
        <w:b/>
      </w:rPr>
    </w:lvl>
    <w:lvl w:ilvl="1" w:tplc="08090019" w:tentative="1">
      <w:start w:val="1"/>
      <w:numFmt w:val="lowerLetter"/>
      <w:lvlText w:val="%2."/>
      <w:lvlJc w:val="left"/>
      <w:pPr>
        <w:tabs>
          <w:tab w:val="num" w:pos="1930"/>
        </w:tabs>
        <w:ind w:left="1930" w:hanging="360"/>
      </w:pPr>
    </w:lvl>
    <w:lvl w:ilvl="2" w:tplc="0809001B" w:tentative="1">
      <w:start w:val="1"/>
      <w:numFmt w:val="lowerRoman"/>
      <w:lvlText w:val="%3."/>
      <w:lvlJc w:val="right"/>
      <w:pPr>
        <w:tabs>
          <w:tab w:val="num" w:pos="2650"/>
        </w:tabs>
        <w:ind w:left="2650" w:hanging="180"/>
      </w:pPr>
    </w:lvl>
    <w:lvl w:ilvl="3" w:tplc="0809000F" w:tentative="1">
      <w:start w:val="1"/>
      <w:numFmt w:val="decimal"/>
      <w:lvlText w:val="%4."/>
      <w:lvlJc w:val="left"/>
      <w:pPr>
        <w:tabs>
          <w:tab w:val="num" w:pos="3370"/>
        </w:tabs>
        <w:ind w:left="3370" w:hanging="360"/>
      </w:pPr>
    </w:lvl>
    <w:lvl w:ilvl="4" w:tplc="08090019" w:tentative="1">
      <w:start w:val="1"/>
      <w:numFmt w:val="lowerLetter"/>
      <w:lvlText w:val="%5."/>
      <w:lvlJc w:val="left"/>
      <w:pPr>
        <w:tabs>
          <w:tab w:val="num" w:pos="4090"/>
        </w:tabs>
        <w:ind w:left="4090" w:hanging="360"/>
      </w:pPr>
    </w:lvl>
    <w:lvl w:ilvl="5" w:tplc="0809001B" w:tentative="1">
      <w:start w:val="1"/>
      <w:numFmt w:val="lowerRoman"/>
      <w:lvlText w:val="%6."/>
      <w:lvlJc w:val="right"/>
      <w:pPr>
        <w:tabs>
          <w:tab w:val="num" w:pos="4810"/>
        </w:tabs>
        <w:ind w:left="4810" w:hanging="180"/>
      </w:pPr>
    </w:lvl>
    <w:lvl w:ilvl="6" w:tplc="0809000F" w:tentative="1">
      <w:start w:val="1"/>
      <w:numFmt w:val="decimal"/>
      <w:lvlText w:val="%7."/>
      <w:lvlJc w:val="left"/>
      <w:pPr>
        <w:tabs>
          <w:tab w:val="num" w:pos="5530"/>
        </w:tabs>
        <w:ind w:left="5530" w:hanging="360"/>
      </w:pPr>
    </w:lvl>
    <w:lvl w:ilvl="7" w:tplc="08090019" w:tentative="1">
      <w:start w:val="1"/>
      <w:numFmt w:val="lowerLetter"/>
      <w:lvlText w:val="%8."/>
      <w:lvlJc w:val="left"/>
      <w:pPr>
        <w:tabs>
          <w:tab w:val="num" w:pos="6250"/>
        </w:tabs>
        <w:ind w:left="6250" w:hanging="360"/>
      </w:pPr>
    </w:lvl>
    <w:lvl w:ilvl="8" w:tplc="0809001B" w:tentative="1">
      <w:start w:val="1"/>
      <w:numFmt w:val="lowerRoman"/>
      <w:lvlText w:val="%9."/>
      <w:lvlJc w:val="right"/>
      <w:pPr>
        <w:tabs>
          <w:tab w:val="num" w:pos="6970"/>
        </w:tabs>
        <w:ind w:left="6970" w:hanging="180"/>
      </w:pPr>
    </w:lvl>
  </w:abstractNum>
  <w:abstractNum w:abstractNumId="3" w15:restartNumberingAfterBreak="0">
    <w:nsid w:val="1FA41070"/>
    <w:multiLevelType w:val="hybridMultilevel"/>
    <w:tmpl w:val="0B0287DE"/>
    <w:lvl w:ilvl="0" w:tplc="622EF322">
      <w:start w:val="1"/>
      <w:numFmt w:val="decimal"/>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 w15:restartNumberingAfterBreak="0">
    <w:nsid w:val="28B96B04"/>
    <w:multiLevelType w:val="hybridMultilevel"/>
    <w:tmpl w:val="B29A64F0"/>
    <w:lvl w:ilvl="0" w:tplc="B10CC20A">
      <w:start w:val="1"/>
      <w:numFmt w:val="decimal"/>
      <w:lvlText w:val="%1."/>
      <w:lvlJc w:val="left"/>
      <w:pPr>
        <w:tabs>
          <w:tab w:val="num" w:pos="1210"/>
        </w:tabs>
        <w:ind w:left="1210" w:hanging="360"/>
      </w:pPr>
      <w:rPr>
        <w:rFonts w:hint="default"/>
        <w:b/>
      </w:rPr>
    </w:lvl>
    <w:lvl w:ilvl="1" w:tplc="08090019" w:tentative="1">
      <w:start w:val="1"/>
      <w:numFmt w:val="lowerLetter"/>
      <w:lvlText w:val="%2."/>
      <w:lvlJc w:val="left"/>
      <w:pPr>
        <w:tabs>
          <w:tab w:val="num" w:pos="1930"/>
        </w:tabs>
        <w:ind w:left="1930" w:hanging="360"/>
      </w:pPr>
    </w:lvl>
    <w:lvl w:ilvl="2" w:tplc="0809001B" w:tentative="1">
      <w:start w:val="1"/>
      <w:numFmt w:val="lowerRoman"/>
      <w:lvlText w:val="%3."/>
      <w:lvlJc w:val="right"/>
      <w:pPr>
        <w:tabs>
          <w:tab w:val="num" w:pos="2650"/>
        </w:tabs>
        <w:ind w:left="2650" w:hanging="180"/>
      </w:pPr>
    </w:lvl>
    <w:lvl w:ilvl="3" w:tplc="0809000F" w:tentative="1">
      <w:start w:val="1"/>
      <w:numFmt w:val="decimal"/>
      <w:lvlText w:val="%4."/>
      <w:lvlJc w:val="left"/>
      <w:pPr>
        <w:tabs>
          <w:tab w:val="num" w:pos="3370"/>
        </w:tabs>
        <w:ind w:left="3370" w:hanging="360"/>
      </w:pPr>
    </w:lvl>
    <w:lvl w:ilvl="4" w:tplc="08090019" w:tentative="1">
      <w:start w:val="1"/>
      <w:numFmt w:val="lowerLetter"/>
      <w:lvlText w:val="%5."/>
      <w:lvlJc w:val="left"/>
      <w:pPr>
        <w:tabs>
          <w:tab w:val="num" w:pos="4090"/>
        </w:tabs>
        <w:ind w:left="4090" w:hanging="360"/>
      </w:pPr>
    </w:lvl>
    <w:lvl w:ilvl="5" w:tplc="0809001B" w:tentative="1">
      <w:start w:val="1"/>
      <w:numFmt w:val="lowerRoman"/>
      <w:lvlText w:val="%6."/>
      <w:lvlJc w:val="right"/>
      <w:pPr>
        <w:tabs>
          <w:tab w:val="num" w:pos="4810"/>
        </w:tabs>
        <w:ind w:left="4810" w:hanging="180"/>
      </w:pPr>
    </w:lvl>
    <w:lvl w:ilvl="6" w:tplc="0809000F" w:tentative="1">
      <w:start w:val="1"/>
      <w:numFmt w:val="decimal"/>
      <w:lvlText w:val="%7."/>
      <w:lvlJc w:val="left"/>
      <w:pPr>
        <w:tabs>
          <w:tab w:val="num" w:pos="5530"/>
        </w:tabs>
        <w:ind w:left="5530" w:hanging="360"/>
      </w:pPr>
    </w:lvl>
    <w:lvl w:ilvl="7" w:tplc="08090019" w:tentative="1">
      <w:start w:val="1"/>
      <w:numFmt w:val="lowerLetter"/>
      <w:lvlText w:val="%8."/>
      <w:lvlJc w:val="left"/>
      <w:pPr>
        <w:tabs>
          <w:tab w:val="num" w:pos="6250"/>
        </w:tabs>
        <w:ind w:left="6250" w:hanging="360"/>
      </w:pPr>
    </w:lvl>
    <w:lvl w:ilvl="8" w:tplc="0809001B" w:tentative="1">
      <w:start w:val="1"/>
      <w:numFmt w:val="lowerRoman"/>
      <w:lvlText w:val="%9."/>
      <w:lvlJc w:val="right"/>
      <w:pPr>
        <w:tabs>
          <w:tab w:val="num" w:pos="6970"/>
        </w:tabs>
        <w:ind w:left="6970" w:hanging="180"/>
      </w:pPr>
    </w:lvl>
  </w:abstractNum>
  <w:abstractNum w:abstractNumId="5" w15:restartNumberingAfterBreak="0">
    <w:nsid w:val="2B89641B"/>
    <w:multiLevelType w:val="hybridMultilevel"/>
    <w:tmpl w:val="38FA56C2"/>
    <w:lvl w:ilvl="0" w:tplc="FA40F10E">
      <w:start w:val="1"/>
      <w:numFmt w:val="decimal"/>
      <w:lvlText w:val="%1."/>
      <w:lvlJc w:val="left"/>
      <w:pPr>
        <w:tabs>
          <w:tab w:val="num" w:pos="1360"/>
        </w:tabs>
        <w:ind w:left="1360" w:hanging="510"/>
      </w:pPr>
      <w:rPr>
        <w:rFonts w:hint="default"/>
        <w:b/>
      </w:rPr>
    </w:lvl>
    <w:lvl w:ilvl="1" w:tplc="08090019" w:tentative="1">
      <w:start w:val="1"/>
      <w:numFmt w:val="lowerLetter"/>
      <w:lvlText w:val="%2."/>
      <w:lvlJc w:val="left"/>
      <w:pPr>
        <w:tabs>
          <w:tab w:val="num" w:pos="1930"/>
        </w:tabs>
        <w:ind w:left="1930" w:hanging="360"/>
      </w:pPr>
    </w:lvl>
    <w:lvl w:ilvl="2" w:tplc="0809001B" w:tentative="1">
      <w:start w:val="1"/>
      <w:numFmt w:val="lowerRoman"/>
      <w:lvlText w:val="%3."/>
      <w:lvlJc w:val="right"/>
      <w:pPr>
        <w:tabs>
          <w:tab w:val="num" w:pos="2650"/>
        </w:tabs>
        <w:ind w:left="2650" w:hanging="180"/>
      </w:pPr>
    </w:lvl>
    <w:lvl w:ilvl="3" w:tplc="0809000F" w:tentative="1">
      <w:start w:val="1"/>
      <w:numFmt w:val="decimal"/>
      <w:lvlText w:val="%4."/>
      <w:lvlJc w:val="left"/>
      <w:pPr>
        <w:tabs>
          <w:tab w:val="num" w:pos="3370"/>
        </w:tabs>
        <w:ind w:left="3370" w:hanging="360"/>
      </w:pPr>
    </w:lvl>
    <w:lvl w:ilvl="4" w:tplc="08090019" w:tentative="1">
      <w:start w:val="1"/>
      <w:numFmt w:val="lowerLetter"/>
      <w:lvlText w:val="%5."/>
      <w:lvlJc w:val="left"/>
      <w:pPr>
        <w:tabs>
          <w:tab w:val="num" w:pos="4090"/>
        </w:tabs>
        <w:ind w:left="4090" w:hanging="360"/>
      </w:pPr>
    </w:lvl>
    <w:lvl w:ilvl="5" w:tplc="0809001B" w:tentative="1">
      <w:start w:val="1"/>
      <w:numFmt w:val="lowerRoman"/>
      <w:lvlText w:val="%6."/>
      <w:lvlJc w:val="right"/>
      <w:pPr>
        <w:tabs>
          <w:tab w:val="num" w:pos="4810"/>
        </w:tabs>
        <w:ind w:left="4810" w:hanging="180"/>
      </w:pPr>
    </w:lvl>
    <w:lvl w:ilvl="6" w:tplc="0809000F" w:tentative="1">
      <w:start w:val="1"/>
      <w:numFmt w:val="decimal"/>
      <w:lvlText w:val="%7."/>
      <w:lvlJc w:val="left"/>
      <w:pPr>
        <w:tabs>
          <w:tab w:val="num" w:pos="5530"/>
        </w:tabs>
        <w:ind w:left="5530" w:hanging="360"/>
      </w:pPr>
    </w:lvl>
    <w:lvl w:ilvl="7" w:tplc="08090019" w:tentative="1">
      <w:start w:val="1"/>
      <w:numFmt w:val="lowerLetter"/>
      <w:lvlText w:val="%8."/>
      <w:lvlJc w:val="left"/>
      <w:pPr>
        <w:tabs>
          <w:tab w:val="num" w:pos="6250"/>
        </w:tabs>
        <w:ind w:left="6250" w:hanging="360"/>
      </w:pPr>
    </w:lvl>
    <w:lvl w:ilvl="8" w:tplc="0809001B" w:tentative="1">
      <w:start w:val="1"/>
      <w:numFmt w:val="lowerRoman"/>
      <w:lvlText w:val="%9."/>
      <w:lvlJc w:val="right"/>
      <w:pPr>
        <w:tabs>
          <w:tab w:val="num" w:pos="6970"/>
        </w:tabs>
        <w:ind w:left="6970" w:hanging="180"/>
      </w:pPr>
    </w:lvl>
  </w:abstractNum>
  <w:abstractNum w:abstractNumId="6" w15:restartNumberingAfterBreak="0">
    <w:nsid w:val="31681DF1"/>
    <w:multiLevelType w:val="singleLevel"/>
    <w:tmpl w:val="4C608310"/>
    <w:lvl w:ilvl="0">
      <w:start w:val="1"/>
      <w:numFmt w:val="decimal"/>
      <w:lvlText w:val="%1."/>
      <w:lvlJc w:val="left"/>
      <w:pPr>
        <w:tabs>
          <w:tab w:val="num" w:pos="1405"/>
        </w:tabs>
        <w:ind w:left="1405" w:hanging="555"/>
      </w:pPr>
      <w:rPr>
        <w:rFonts w:hint="default"/>
        <w:b/>
      </w:rPr>
    </w:lvl>
  </w:abstractNum>
  <w:abstractNum w:abstractNumId="7" w15:restartNumberingAfterBreak="0">
    <w:nsid w:val="40536D85"/>
    <w:multiLevelType w:val="hybridMultilevel"/>
    <w:tmpl w:val="A1E4360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0FE22D7"/>
    <w:multiLevelType w:val="hybridMultilevel"/>
    <w:tmpl w:val="B88C4DD0"/>
    <w:lvl w:ilvl="0" w:tplc="04090001">
      <w:start w:val="1"/>
      <w:numFmt w:val="bullet"/>
      <w:lvlText w:val=""/>
      <w:lvlJc w:val="left"/>
      <w:pPr>
        <w:tabs>
          <w:tab w:val="num" w:pos="1210"/>
        </w:tabs>
        <w:ind w:left="1210" w:hanging="360"/>
      </w:pPr>
      <w:rPr>
        <w:rFonts w:ascii="Symbol" w:hAnsi="Symbol" w:hint="default"/>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9" w15:restartNumberingAfterBreak="0">
    <w:nsid w:val="4C115F86"/>
    <w:multiLevelType w:val="hybridMultilevel"/>
    <w:tmpl w:val="C24EC354"/>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66627823"/>
    <w:multiLevelType w:val="hybridMultilevel"/>
    <w:tmpl w:val="CE8C6F4A"/>
    <w:lvl w:ilvl="0" w:tplc="DEB682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3271C5"/>
    <w:multiLevelType w:val="hybridMultilevel"/>
    <w:tmpl w:val="DF148212"/>
    <w:lvl w:ilvl="0" w:tplc="08090001">
      <w:start w:val="1"/>
      <w:numFmt w:val="bullet"/>
      <w:lvlText w:val=""/>
      <w:lvlJc w:val="left"/>
      <w:pPr>
        <w:tabs>
          <w:tab w:val="num" w:pos="1570"/>
        </w:tabs>
        <w:ind w:left="1570" w:hanging="360"/>
      </w:pPr>
      <w:rPr>
        <w:rFonts w:ascii="Symbol" w:hAnsi="Symbol" w:hint="default"/>
      </w:rPr>
    </w:lvl>
    <w:lvl w:ilvl="1" w:tplc="08090003" w:tentative="1">
      <w:start w:val="1"/>
      <w:numFmt w:val="bullet"/>
      <w:lvlText w:val="o"/>
      <w:lvlJc w:val="left"/>
      <w:pPr>
        <w:tabs>
          <w:tab w:val="num" w:pos="2290"/>
        </w:tabs>
        <w:ind w:left="2290" w:hanging="360"/>
      </w:pPr>
      <w:rPr>
        <w:rFonts w:ascii="Courier New" w:hAnsi="Courier New" w:cs="Courier New" w:hint="default"/>
      </w:rPr>
    </w:lvl>
    <w:lvl w:ilvl="2" w:tplc="08090005" w:tentative="1">
      <w:start w:val="1"/>
      <w:numFmt w:val="bullet"/>
      <w:lvlText w:val=""/>
      <w:lvlJc w:val="left"/>
      <w:pPr>
        <w:tabs>
          <w:tab w:val="num" w:pos="3010"/>
        </w:tabs>
        <w:ind w:left="3010" w:hanging="360"/>
      </w:pPr>
      <w:rPr>
        <w:rFonts w:ascii="Wingdings" w:hAnsi="Wingdings" w:hint="default"/>
      </w:rPr>
    </w:lvl>
    <w:lvl w:ilvl="3" w:tplc="08090001" w:tentative="1">
      <w:start w:val="1"/>
      <w:numFmt w:val="bullet"/>
      <w:lvlText w:val=""/>
      <w:lvlJc w:val="left"/>
      <w:pPr>
        <w:tabs>
          <w:tab w:val="num" w:pos="3730"/>
        </w:tabs>
        <w:ind w:left="3730" w:hanging="360"/>
      </w:pPr>
      <w:rPr>
        <w:rFonts w:ascii="Symbol" w:hAnsi="Symbol" w:hint="default"/>
      </w:rPr>
    </w:lvl>
    <w:lvl w:ilvl="4" w:tplc="08090003" w:tentative="1">
      <w:start w:val="1"/>
      <w:numFmt w:val="bullet"/>
      <w:lvlText w:val="o"/>
      <w:lvlJc w:val="left"/>
      <w:pPr>
        <w:tabs>
          <w:tab w:val="num" w:pos="4450"/>
        </w:tabs>
        <w:ind w:left="4450" w:hanging="360"/>
      </w:pPr>
      <w:rPr>
        <w:rFonts w:ascii="Courier New" w:hAnsi="Courier New" w:cs="Courier New" w:hint="default"/>
      </w:rPr>
    </w:lvl>
    <w:lvl w:ilvl="5" w:tplc="08090005" w:tentative="1">
      <w:start w:val="1"/>
      <w:numFmt w:val="bullet"/>
      <w:lvlText w:val=""/>
      <w:lvlJc w:val="left"/>
      <w:pPr>
        <w:tabs>
          <w:tab w:val="num" w:pos="5170"/>
        </w:tabs>
        <w:ind w:left="5170" w:hanging="360"/>
      </w:pPr>
      <w:rPr>
        <w:rFonts w:ascii="Wingdings" w:hAnsi="Wingdings" w:hint="default"/>
      </w:rPr>
    </w:lvl>
    <w:lvl w:ilvl="6" w:tplc="08090001" w:tentative="1">
      <w:start w:val="1"/>
      <w:numFmt w:val="bullet"/>
      <w:lvlText w:val=""/>
      <w:lvlJc w:val="left"/>
      <w:pPr>
        <w:tabs>
          <w:tab w:val="num" w:pos="5890"/>
        </w:tabs>
        <w:ind w:left="5890" w:hanging="360"/>
      </w:pPr>
      <w:rPr>
        <w:rFonts w:ascii="Symbol" w:hAnsi="Symbol" w:hint="default"/>
      </w:rPr>
    </w:lvl>
    <w:lvl w:ilvl="7" w:tplc="08090003" w:tentative="1">
      <w:start w:val="1"/>
      <w:numFmt w:val="bullet"/>
      <w:lvlText w:val="o"/>
      <w:lvlJc w:val="left"/>
      <w:pPr>
        <w:tabs>
          <w:tab w:val="num" w:pos="6610"/>
        </w:tabs>
        <w:ind w:left="6610" w:hanging="360"/>
      </w:pPr>
      <w:rPr>
        <w:rFonts w:ascii="Courier New" w:hAnsi="Courier New" w:cs="Courier New" w:hint="default"/>
      </w:rPr>
    </w:lvl>
    <w:lvl w:ilvl="8" w:tplc="08090005" w:tentative="1">
      <w:start w:val="1"/>
      <w:numFmt w:val="bullet"/>
      <w:lvlText w:val=""/>
      <w:lvlJc w:val="left"/>
      <w:pPr>
        <w:tabs>
          <w:tab w:val="num" w:pos="7330"/>
        </w:tabs>
        <w:ind w:left="7330" w:hanging="360"/>
      </w:pPr>
      <w:rPr>
        <w:rFonts w:ascii="Wingdings" w:hAnsi="Wingdings" w:hint="default"/>
      </w:rPr>
    </w:lvl>
  </w:abstractNum>
  <w:abstractNum w:abstractNumId="12" w15:restartNumberingAfterBreak="0">
    <w:nsid w:val="761E39B0"/>
    <w:multiLevelType w:val="hybridMultilevel"/>
    <w:tmpl w:val="B798CDC0"/>
    <w:lvl w:ilvl="0" w:tplc="2454044A">
      <w:start w:val="1"/>
      <w:numFmt w:val="decimal"/>
      <w:lvlText w:val="%1."/>
      <w:lvlJc w:val="left"/>
      <w:pPr>
        <w:tabs>
          <w:tab w:val="num" w:pos="1210"/>
        </w:tabs>
        <w:ind w:left="1210" w:hanging="360"/>
      </w:pPr>
      <w:rPr>
        <w:rFonts w:hint="default"/>
        <w:b/>
      </w:rPr>
    </w:lvl>
    <w:lvl w:ilvl="1" w:tplc="C8E0B96A">
      <w:start w:val="1"/>
      <w:numFmt w:val="lowerRoman"/>
      <w:lvlText w:val="(%2)"/>
      <w:lvlJc w:val="left"/>
      <w:pPr>
        <w:tabs>
          <w:tab w:val="num" w:pos="2290"/>
        </w:tabs>
        <w:ind w:left="2290" w:hanging="720"/>
      </w:pPr>
      <w:rPr>
        <w:rFonts w:hint="default"/>
        <w:b w:val="0"/>
      </w:rPr>
    </w:lvl>
    <w:lvl w:ilvl="2" w:tplc="0809001B" w:tentative="1">
      <w:start w:val="1"/>
      <w:numFmt w:val="lowerRoman"/>
      <w:lvlText w:val="%3."/>
      <w:lvlJc w:val="right"/>
      <w:pPr>
        <w:tabs>
          <w:tab w:val="num" w:pos="2650"/>
        </w:tabs>
        <w:ind w:left="2650" w:hanging="180"/>
      </w:pPr>
    </w:lvl>
    <w:lvl w:ilvl="3" w:tplc="0809000F" w:tentative="1">
      <w:start w:val="1"/>
      <w:numFmt w:val="decimal"/>
      <w:lvlText w:val="%4."/>
      <w:lvlJc w:val="left"/>
      <w:pPr>
        <w:tabs>
          <w:tab w:val="num" w:pos="3370"/>
        </w:tabs>
        <w:ind w:left="3370" w:hanging="360"/>
      </w:pPr>
    </w:lvl>
    <w:lvl w:ilvl="4" w:tplc="08090019" w:tentative="1">
      <w:start w:val="1"/>
      <w:numFmt w:val="lowerLetter"/>
      <w:lvlText w:val="%5."/>
      <w:lvlJc w:val="left"/>
      <w:pPr>
        <w:tabs>
          <w:tab w:val="num" w:pos="4090"/>
        </w:tabs>
        <w:ind w:left="4090" w:hanging="360"/>
      </w:pPr>
    </w:lvl>
    <w:lvl w:ilvl="5" w:tplc="0809001B" w:tentative="1">
      <w:start w:val="1"/>
      <w:numFmt w:val="lowerRoman"/>
      <w:lvlText w:val="%6."/>
      <w:lvlJc w:val="right"/>
      <w:pPr>
        <w:tabs>
          <w:tab w:val="num" w:pos="4810"/>
        </w:tabs>
        <w:ind w:left="4810" w:hanging="180"/>
      </w:pPr>
    </w:lvl>
    <w:lvl w:ilvl="6" w:tplc="0809000F" w:tentative="1">
      <w:start w:val="1"/>
      <w:numFmt w:val="decimal"/>
      <w:lvlText w:val="%7."/>
      <w:lvlJc w:val="left"/>
      <w:pPr>
        <w:tabs>
          <w:tab w:val="num" w:pos="5530"/>
        </w:tabs>
        <w:ind w:left="5530" w:hanging="360"/>
      </w:pPr>
    </w:lvl>
    <w:lvl w:ilvl="7" w:tplc="08090019" w:tentative="1">
      <w:start w:val="1"/>
      <w:numFmt w:val="lowerLetter"/>
      <w:lvlText w:val="%8."/>
      <w:lvlJc w:val="left"/>
      <w:pPr>
        <w:tabs>
          <w:tab w:val="num" w:pos="6250"/>
        </w:tabs>
        <w:ind w:left="6250" w:hanging="360"/>
      </w:pPr>
    </w:lvl>
    <w:lvl w:ilvl="8" w:tplc="0809001B" w:tentative="1">
      <w:start w:val="1"/>
      <w:numFmt w:val="lowerRoman"/>
      <w:lvlText w:val="%9."/>
      <w:lvlJc w:val="right"/>
      <w:pPr>
        <w:tabs>
          <w:tab w:val="num" w:pos="6970"/>
        </w:tabs>
        <w:ind w:left="6970" w:hanging="180"/>
      </w:pPr>
    </w:lvl>
  </w:abstractNum>
  <w:abstractNum w:abstractNumId="13" w15:restartNumberingAfterBreak="0">
    <w:nsid w:val="79B15E72"/>
    <w:multiLevelType w:val="hybridMultilevel"/>
    <w:tmpl w:val="0032DD24"/>
    <w:lvl w:ilvl="0" w:tplc="21F4DD9A">
      <w:start w:val="1"/>
      <w:numFmt w:val="decimal"/>
      <w:lvlText w:val="%1."/>
      <w:lvlJc w:val="left"/>
      <w:pPr>
        <w:tabs>
          <w:tab w:val="num" w:pos="1210"/>
        </w:tabs>
        <w:ind w:left="1210" w:hanging="360"/>
      </w:pPr>
      <w:rPr>
        <w:rFonts w:hint="default"/>
        <w:b/>
      </w:rPr>
    </w:lvl>
    <w:lvl w:ilvl="1" w:tplc="08090019" w:tentative="1">
      <w:start w:val="1"/>
      <w:numFmt w:val="lowerLetter"/>
      <w:lvlText w:val="%2."/>
      <w:lvlJc w:val="left"/>
      <w:pPr>
        <w:tabs>
          <w:tab w:val="num" w:pos="1930"/>
        </w:tabs>
        <w:ind w:left="1930" w:hanging="360"/>
      </w:pPr>
    </w:lvl>
    <w:lvl w:ilvl="2" w:tplc="0809001B" w:tentative="1">
      <w:start w:val="1"/>
      <w:numFmt w:val="lowerRoman"/>
      <w:lvlText w:val="%3."/>
      <w:lvlJc w:val="right"/>
      <w:pPr>
        <w:tabs>
          <w:tab w:val="num" w:pos="2650"/>
        </w:tabs>
        <w:ind w:left="2650" w:hanging="180"/>
      </w:pPr>
    </w:lvl>
    <w:lvl w:ilvl="3" w:tplc="0809000F" w:tentative="1">
      <w:start w:val="1"/>
      <w:numFmt w:val="decimal"/>
      <w:lvlText w:val="%4."/>
      <w:lvlJc w:val="left"/>
      <w:pPr>
        <w:tabs>
          <w:tab w:val="num" w:pos="3370"/>
        </w:tabs>
        <w:ind w:left="3370" w:hanging="360"/>
      </w:pPr>
    </w:lvl>
    <w:lvl w:ilvl="4" w:tplc="08090019" w:tentative="1">
      <w:start w:val="1"/>
      <w:numFmt w:val="lowerLetter"/>
      <w:lvlText w:val="%5."/>
      <w:lvlJc w:val="left"/>
      <w:pPr>
        <w:tabs>
          <w:tab w:val="num" w:pos="4090"/>
        </w:tabs>
        <w:ind w:left="4090" w:hanging="360"/>
      </w:pPr>
    </w:lvl>
    <w:lvl w:ilvl="5" w:tplc="0809001B" w:tentative="1">
      <w:start w:val="1"/>
      <w:numFmt w:val="lowerRoman"/>
      <w:lvlText w:val="%6."/>
      <w:lvlJc w:val="right"/>
      <w:pPr>
        <w:tabs>
          <w:tab w:val="num" w:pos="4810"/>
        </w:tabs>
        <w:ind w:left="4810" w:hanging="180"/>
      </w:pPr>
    </w:lvl>
    <w:lvl w:ilvl="6" w:tplc="0809000F" w:tentative="1">
      <w:start w:val="1"/>
      <w:numFmt w:val="decimal"/>
      <w:lvlText w:val="%7."/>
      <w:lvlJc w:val="left"/>
      <w:pPr>
        <w:tabs>
          <w:tab w:val="num" w:pos="5530"/>
        </w:tabs>
        <w:ind w:left="5530" w:hanging="360"/>
      </w:pPr>
    </w:lvl>
    <w:lvl w:ilvl="7" w:tplc="08090019" w:tentative="1">
      <w:start w:val="1"/>
      <w:numFmt w:val="lowerLetter"/>
      <w:lvlText w:val="%8."/>
      <w:lvlJc w:val="left"/>
      <w:pPr>
        <w:tabs>
          <w:tab w:val="num" w:pos="6250"/>
        </w:tabs>
        <w:ind w:left="6250" w:hanging="360"/>
      </w:pPr>
    </w:lvl>
    <w:lvl w:ilvl="8" w:tplc="0809001B" w:tentative="1">
      <w:start w:val="1"/>
      <w:numFmt w:val="lowerRoman"/>
      <w:lvlText w:val="%9."/>
      <w:lvlJc w:val="right"/>
      <w:pPr>
        <w:tabs>
          <w:tab w:val="num" w:pos="6970"/>
        </w:tabs>
        <w:ind w:left="697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abstractNumId w:val="2"/>
  </w:num>
  <w:num w:numId="4">
    <w:abstractNumId w:val="12"/>
  </w:num>
  <w:num w:numId="5">
    <w:abstractNumId w:val="13"/>
  </w:num>
  <w:num w:numId="6">
    <w:abstractNumId w:val="4"/>
  </w:num>
  <w:num w:numId="7">
    <w:abstractNumId w:val="6"/>
  </w:num>
  <w:num w:numId="8">
    <w:abstractNumId w:val="8"/>
  </w:num>
  <w:num w:numId="9">
    <w:abstractNumId w:val="11"/>
  </w:num>
  <w:num w:numId="10">
    <w:abstractNumId w:val="5"/>
  </w:num>
  <w:num w:numId="11">
    <w:abstractNumId w:val="1"/>
  </w:num>
  <w:num w:numId="12">
    <w:abstractNumId w:val="7"/>
  </w:num>
  <w:num w:numId="13">
    <w:abstractNumId w:val="9"/>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393D"/>
    <w:rsid w:val="0000075E"/>
    <w:rsid w:val="00000B68"/>
    <w:rsid w:val="00001BDC"/>
    <w:rsid w:val="00002932"/>
    <w:rsid w:val="000032C1"/>
    <w:rsid w:val="00003D50"/>
    <w:rsid w:val="000052A7"/>
    <w:rsid w:val="000069B7"/>
    <w:rsid w:val="00007D87"/>
    <w:rsid w:val="00007FF2"/>
    <w:rsid w:val="000106D2"/>
    <w:rsid w:val="000111F5"/>
    <w:rsid w:val="0001120C"/>
    <w:rsid w:val="00011E2B"/>
    <w:rsid w:val="000124EC"/>
    <w:rsid w:val="00012D65"/>
    <w:rsid w:val="00013545"/>
    <w:rsid w:val="0001425D"/>
    <w:rsid w:val="0001469F"/>
    <w:rsid w:val="00014BD7"/>
    <w:rsid w:val="00015B34"/>
    <w:rsid w:val="000167A8"/>
    <w:rsid w:val="00016FAA"/>
    <w:rsid w:val="00017418"/>
    <w:rsid w:val="00017A6E"/>
    <w:rsid w:val="00017E8D"/>
    <w:rsid w:val="00020843"/>
    <w:rsid w:val="00020FE3"/>
    <w:rsid w:val="00022968"/>
    <w:rsid w:val="00022CD0"/>
    <w:rsid w:val="00022F9D"/>
    <w:rsid w:val="0002374D"/>
    <w:rsid w:val="00023DF3"/>
    <w:rsid w:val="00024439"/>
    <w:rsid w:val="00024B51"/>
    <w:rsid w:val="00024FB4"/>
    <w:rsid w:val="000254E1"/>
    <w:rsid w:val="00027975"/>
    <w:rsid w:val="00032314"/>
    <w:rsid w:val="00032484"/>
    <w:rsid w:val="00032567"/>
    <w:rsid w:val="000335E8"/>
    <w:rsid w:val="000346B1"/>
    <w:rsid w:val="00034786"/>
    <w:rsid w:val="00035745"/>
    <w:rsid w:val="00036CA7"/>
    <w:rsid w:val="0003749F"/>
    <w:rsid w:val="00037F68"/>
    <w:rsid w:val="000400DF"/>
    <w:rsid w:val="00040116"/>
    <w:rsid w:val="000404BE"/>
    <w:rsid w:val="00040872"/>
    <w:rsid w:val="00042473"/>
    <w:rsid w:val="000426A8"/>
    <w:rsid w:val="0004293D"/>
    <w:rsid w:val="00043637"/>
    <w:rsid w:val="000439E9"/>
    <w:rsid w:val="0004495F"/>
    <w:rsid w:val="00045579"/>
    <w:rsid w:val="00045694"/>
    <w:rsid w:val="00046977"/>
    <w:rsid w:val="00047109"/>
    <w:rsid w:val="000471C7"/>
    <w:rsid w:val="00047494"/>
    <w:rsid w:val="00047C88"/>
    <w:rsid w:val="00050909"/>
    <w:rsid w:val="00050F7E"/>
    <w:rsid w:val="000525B8"/>
    <w:rsid w:val="00053C59"/>
    <w:rsid w:val="000555C5"/>
    <w:rsid w:val="00057436"/>
    <w:rsid w:val="000578E1"/>
    <w:rsid w:val="00057BC7"/>
    <w:rsid w:val="000606AD"/>
    <w:rsid w:val="00062357"/>
    <w:rsid w:val="00063C67"/>
    <w:rsid w:val="00063E3F"/>
    <w:rsid w:val="00064078"/>
    <w:rsid w:val="0006460A"/>
    <w:rsid w:val="00064AB1"/>
    <w:rsid w:val="00065A25"/>
    <w:rsid w:val="00065C58"/>
    <w:rsid w:val="00066682"/>
    <w:rsid w:val="00066761"/>
    <w:rsid w:val="000674EE"/>
    <w:rsid w:val="00067E32"/>
    <w:rsid w:val="00070179"/>
    <w:rsid w:val="000706B1"/>
    <w:rsid w:val="000706DB"/>
    <w:rsid w:val="00070AF7"/>
    <w:rsid w:val="0007138D"/>
    <w:rsid w:val="000719A9"/>
    <w:rsid w:val="00072754"/>
    <w:rsid w:val="00072F72"/>
    <w:rsid w:val="000738CD"/>
    <w:rsid w:val="00073975"/>
    <w:rsid w:val="00075238"/>
    <w:rsid w:val="000756B2"/>
    <w:rsid w:val="00075A0D"/>
    <w:rsid w:val="00075FA3"/>
    <w:rsid w:val="0007704E"/>
    <w:rsid w:val="000776DD"/>
    <w:rsid w:val="00080407"/>
    <w:rsid w:val="00081BCA"/>
    <w:rsid w:val="00081F61"/>
    <w:rsid w:val="00081FDB"/>
    <w:rsid w:val="00084546"/>
    <w:rsid w:val="00084B6F"/>
    <w:rsid w:val="00084E76"/>
    <w:rsid w:val="00085352"/>
    <w:rsid w:val="00087A14"/>
    <w:rsid w:val="00087EBE"/>
    <w:rsid w:val="00090D3C"/>
    <w:rsid w:val="000910E2"/>
    <w:rsid w:val="000918D8"/>
    <w:rsid w:val="00092931"/>
    <w:rsid w:val="000929DC"/>
    <w:rsid w:val="00094946"/>
    <w:rsid w:val="00094BEF"/>
    <w:rsid w:val="00095C1D"/>
    <w:rsid w:val="0009621A"/>
    <w:rsid w:val="00097A8F"/>
    <w:rsid w:val="000A0796"/>
    <w:rsid w:val="000A0FB6"/>
    <w:rsid w:val="000A1FE7"/>
    <w:rsid w:val="000A2D98"/>
    <w:rsid w:val="000A3C69"/>
    <w:rsid w:val="000A676D"/>
    <w:rsid w:val="000A68A2"/>
    <w:rsid w:val="000A7378"/>
    <w:rsid w:val="000A7B69"/>
    <w:rsid w:val="000A7D43"/>
    <w:rsid w:val="000B0242"/>
    <w:rsid w:val="000B04B9"/>
    <w:rsid w:val="000B0987"/>
    <w:rsid w:val="000B0AA4"/>
    <w:rsid w:val="000B10B8"/>
    <w:rsid w:val="000B11CC"/>
    <w:rsid w:val="000B15E1"/>
    <w:rsid w:val="000B1DFB"/>
    <w:rsid w:val="000B270C"/>
    <w:rsid w:val="000B4180"/>
    <w:rsid w:val="000B4DFB"/>
    <w:rsid w:val="000B55E2"/>
    <w:rsid w:val="000B78DB"/>
    <w:rsid w:val="000C0FEF"/>
    <w:rsid w:val="000C10AC"/>
    <w:rsid w:val="000C10B6"/>
    <w:rsid w:val="000C1650"/>
    <w:rsid w:val="000C2673"/>
    <w:rsid w:val="000C2B55"/>
    <w:rsid w:val="000C3660"/>
    <w:rsid w:val="000C3AD8"/>
    <w:rsid w:val="000C4159"/>
    <w:rsid w:val="000C597A"/>
    <w:rsid w:val="000C63B0"/>
    <w:rsid w:val="000C717A"/>
    <w:rsid w:val="000C7FAC"/>
    <w:rsid w:val="000D0224"/>
    <w:rsid w:val="000D062B"/>
    <w:rsid w:val="000D07F8"/>
    <w:rsid w:val="000D0AE8"/>
    <w:rsid w:val="000D20C7"/>
    <w:rsid w:val="000D3542"/>
    <w:rsid w:val="000D42DC"/>
    <w:rsid w:val="000D464E"/>
    <w:rsid w:val="000D57A8"/>
    <w:rsid w:val="000D63F1"/>
    <w:rsid w:val="000E0045"/>
    <w:rsid w:val="000E019B"/>
    <w:rsid w:val="000E0298"/>
    <w:rsid w:val="000E0BFF"/>
    <w:rsid w:val="000E135D"/>
    <w:rsid w:val="000E1612"/>
    <w:rsid w:val="000E2077"/>
    <w:rsid w:val="000E20FE"/>
    <w:rsid w:val="000E2BB6"/>
    <w:rsid w:val="000E377F"/>
    <w:rsid w:val="000E3A42"/>
    <w:rsid w:val="000E4784"/>
    <w:rsid w:val="000E4961"/>
    <w:rsid w:val="000E5315"/>
    <w:rsid w:val="000E592A"/>
    <w:rsid w:val="000E6F11"/>
    <w:rsid w:val="000E76A9"/>
    <w:rsid w:val="000E7C08"/>
    <w:rsid w:val="000E7E17"/>
    <w:rsid w:val="000F02E5"/>
    <w:rsid w:val="000F088B"/>
    <w:rsid w:val="000F243B"/>
    <w:rsid w:val="000F2533"/>
    <w:rsid w:val="000F38D3"/>
    <w:rsid w:val="000F7750"/>
    <w:rsid w:val="000F7C44"/>
    <w:rsid w:val="00101D45"/>
    <w:rsid w:val="0010319A"/>
    <w:rsid w:val="0010444B"/>
    <w:rsid w:val="00104A94"/>
    <w:rsid w:val="00104AA9"/>
    <w:rsid w:val="0010626D"/>
    <w:rsid w:val="001070A9"/>
    <w:rsid w:val="0010716D"/>
    <w:rsid w:val="0010750F"/>
    <w:rsid w:val="00107A58"/>
    <w:rsid w:val="00107C02"/>
    <w:rsid w:val="001104D6"/>
    <w:rsid w:val="00111E1A"/>
    <w:rsid w:val="00111EFF"/>
    <w:rsid w:val="0011225C"/>
    <w:rsid w:val="0011285B"/>
    <w:rsid w:val="001128C4"/>
    <w:rsid w:val="00112983"/>
    <w:rsid w:val="00113E6D"/>
    <w:rsid w:val="001178E3"/>
    <w:rsid w:val="00120B82"/>
    <w:rsid w:val="0012128B"/>
    <w:rsid w:val="00121D43"/>
    <w:rsid w:val="00122BB9"/>
    <w:rsid w:val="00122CB3"/>
    <w:rsid w:val="00123F27"/>
    <w:rsid w:val="001258D5"/>
    <w:rsid w:val="00125B43"/>
    <w:rsid w:val="00125DCE"/>
    <w:rsid w:val="00126582"/>
    <w:rsid w:val="00126E9E"/>
    <w:rsid w:val="001301B1"/>
    <w:rsid w:val="001304DA"/>
    <w:rsid w:val="00130B53"/>
    <w:rsid w:val="00131A4B"/>
    <w:rsid w:val="00131DB2"/>
    <w:rsid w:val="00132E1A"/>
    <w:rsid w:val="00132F80"/>
    <w:rsid w:val="00133841"/>
    <w:rsid w:val="00133BF1"/>
    <w:rsid w:val="00134220"/>
    <w:rsid w:val="00134B2A"/>
    <w:rsid w:val="00134CE9"/>
    <w:rsid w:val="001350C0"/>
    <w:rsid w:val="00135CAA"/>
    <w:rsid w:val="0013602E"/>
    <w:rsid w:val="00136427"/>
    <w:rsid w:val="00136A8B"/>
    <w:rsid w:val="00137891"/>
    <w:rsid w:val="00137E85"/>
    <w:rsid w:val="00140161"/>
    <w:rsid w:val="0014040D"/>
    <w:rsid w:val="00140AB6"/>
    <w:rsid w:val="00140AC4"/>
    <w:rsid w:val="00141B3A"/>
    <w:rsid w:val="00142650"/>
    <w:rsid w:val="00142853"/>
    <w:rsid w:val="00142D40"/>
    <w:rsid w:val="00143A4B"/>
    <w:rsid w:val="00144D99"/>
    <w:rsid w:val="0014528E"/>
    <w:rsid w:val="001455A4"/>
    <w:rsid w:val="0014686B"/>
    <w:rsid w:val="001504C7"/>
    <w:rsid w:val="00151AB1"/>
    <w:rsid w:val="00152D52"/>
    <w:rsid w:val="0015368C"/>
    <w:rsid w:val="00153934"/>
    <w:rsid w:val="001539CD"/>
    <w:rsid w:val="0015425C"/>
    <w:rsid w:val="00154472"/>
    <w:rsid w:val="00154EF0"/>
    <w:rsid w:val="001555D6"/>
    <w:rsid w:val="00155C0D"/>
    <w:rsid w:val="00157137"/>
    <w:rsid w:val="001577D6"/>
    <w:rsid w:val="00161625"/>
    <w:rsid w:val="00162062"/>
    <w:rsid w:val="00162994"/>
    <w:rsid w:val="001635F6"/>
    <w:rsid w:val="00163830"/>
    <w:rsid w:val="00164157"/>
    <w:rsid w:val="001641CE"/>
    <w:rsid w:val="00165B71"/>
    <w:rsid w:val="00165DD5"/>
    <w:rsid w:val="00166388"/>
    <w:rsid w:val="00166424"/>
    <w:rsid w:val="00166D7E"/>
    <w:rsid w:val="0017081F"/>
    <w:rsid w:val="00171A04"/>
    <w:rsid w:val="00171AC2"/>
    <w:rsid w:val="00171E52"/>
    <w:rsid w:val="0017338A"/>
    <w:rsid w:val="00173C35"/>
    <w:rsid w:val="001745A3"/>
    <w:rsid w:val="001747B3"/>
    <w:rsid w:val="00174D85"/>
    <w:rsid w:val="0017582F"/>
    <w:rsid w:val="00175DAD"/>
    <w:rsid w:val="00176D9E"/>
    <w:rsid w:val="00177047"/>
    <w:rsid w:val="0017777C"/>
    <w:rsid w:val="0017796C"/>
    <w:rsid w:val="001803F1"/>
    <w:rsid w:val="001808D6"/>
    <w:rsid w:val="00180CD0"/>
    <w:rsid w:val="00182448"/>
    <w:rsid w:val="00182A17"/>
    <w:rsid w:val="001830BE"/>
    <w:rsid w:val="0018450D"/>
    <w:rsid w:val="00184C0B"/>
    <w:rsid w:val="00184E12"/>
    <w:rsid w:val="0018625C"/>
    <w:rsid w:val="001863A8"/>
    <w:rsid w:val="00187B8E"/>
    <w:rsid w:val="0019009D"/>
    <w:rsid w:val="00190988"/>
    <w:rsid w:val="00190BB2"/>
    <w:rsid w:val="00191129"/>
    <w:rsid w:val="001917F3"/>
    <w:rsid w:val="00191A77"/>
    <w:rsid w:val="001920BC"/>
    <w:rsid w:val="00193A79"/>
    <w:rsid w:val="001946FB"/>
    <w:rsid w:val="00195026"/>
    <w:rsid w:val="00195CC5"/>
    <w:rsid w:val="00195F31"/>
    <w:rsid w:val="00196FFC"/>
    <w:rsid w:val="001A0318"/>
    <w:rsid w:val="001A1E38"/>
    <w:rsid w:val="001A24BF"/>
    <w:rsid w:val="001A2F59"/>
    <w:rsid w:val="001A3766"/>
    <w:rsid w:val="001A4D6C"/>
    <w:rsid w:val="001A532B"/>
    <w:rsid w:val="001A53D5"/>
    <w:rsid w:val="001A5DB9"/>
    <w:rsid w:val="001A6997"/>
    <w:rsid w:val="001A72BD"/>
    <w:rsid w:val="001A7442"/>
    <w:rsid w:val="001A7631"/>
    <w:rsid w:val="001A7D5B"/>
    <w:rsid w:val="001B24AF"/>
    <w:rsid w:val="001B2A54"/>
    <w:rsid w:val="001B3A41"/>
    <w:rsid w:val="001B3C83"/>
    <w:rsid w:val="001B44AE"/>
    <w:rsid w:val="001B5F99"/>
    <w:rsid w:val="001B6BA5"/>
    <w:rsid w:val="001B6F6B"/>
    <w:rsid w:val="001B73EA"/>
    <w:rsid w:val="001C0D8E"/>
    <w:rsid w:val="001C20D6"/>
    <w:rsid w:val="001C2344"/>
    <w:rsid w:val="001C24B1"/>
    <w:rsid w:val="001C2F53"/>
    <w:rsid w:val="001C4B72"/>
    <w:rsid w:val="001C4B80"/>
    <w:rsid w:val="001C4C22"/>
    <w:rsid w:val="001C4E84"/>
    <w:rsid w:val="001C589D"/>
    <w:rsid w:val="001C58DC"/>
    <w:rsid w:val="001C5D44"/>
    <w:rsid w:val="001C6615"/>
    <w:rsid w:val="001C7057"/>
    <w:rsid w:val="001D1561"/>
    <w:rsid w:val="001D1DC7"/>
    <w:rsid w:val="001D273D"/>
    <w:rsid w:val="001D29DC"/>
    <w:rsid w:val="001D340B"/>
    <w:rsid w:val="001D3A5E"/>
    <w:rsid w:val="001D4C68"/>
    <w:rsid w:val="001D5A3E"/>
    <w:rsid w:val="001D69E7"/>
    <w:rsid w:val="001E127B"/>
    <w:rsid w:val="001E57B6"/>
    <w:rsid w:val="001E59F8"/>
    <w:rsid w:val="001E6076"/>
    <w:rsid w:val="001E6C0F"/>
    <w:rsid w:val="001E6EB0"/>
    <w:rsid w:val="001E7267"/>
    <w:rsid w:val="001F01E6"/>
    <w:rsid w:val="001F0C76"/>
    <w:rsid w:val="001F1161"/>
    <w:rsid w:val="001F1661"/>
    <w:rsid w:val="001F456C"/>
    <w:rsid w:val="001F485F"/>
    <w:rsid w:val="001F4E5B"/>
    <w:rsid w:val="001F60A6"/>
    <w:rsid w:val="001F62E1"/>
    <w:rsid w:val="001F73FA"/>
    <w:rsid w:val="001F7E0C"/>
    <w:rsid w:val="00201104"/>
    <w:rsid w:val="00203585"/>
    <w:rsid w:val="00203F3A"/>
    <w:rsid w:val="002050D1"/>
    <w:rsid w:val="00205D30"/>
    <w:rsid w:val="002065A4"/>
    <w:rsid w:val="002067AC"/>
    <w:rsid w:val="00207B6A"/>
    <w:rsid w:val="0021026C"/>
    <w:rsid w:val="00210B08"/>
    <w:rsid w:val="00210DDE"/>
    <w:rsid w:val="00211EA3"/>
    <w:rsid w:val="00212557"/>
    <w:rsid w:val="00212DD5"/>
    <w:rsid w:val="002130C6"/>
    <w:rsid w:val="002134D5"/>
    <w:rsid w:val="00214B80"/>
    <w:rsid w:val="00214CED"/>
    <w:rsid w:val="00215789"/>
    <w:rsid w:val="00215DF6"/>
    <w:rsid w:val="0021679A"/>
    <w:rsid w:val="002173E6"/>
    <w:rsid w:val="00217717"/>
    <w:rsid w:val="0021795A"/>
    <w:rsid w:val="00217DE0"/>
    <w:rsid w:val="00221820"/>
    <w:rsid w:val="002224DE"/>
    <w:rsid w:val="00222FF8"/>
    <w:rsid w:val="00223B5F"/>
    <w:rsid w:val="00223CF7"/>
    <w:rsid w:val="00224350"/>
    <w:rsid w:val="00224445"/>
    <w:rsid w:val="0022594C"/>
    <w:rsid w:val="00230706"/>
    <w:rsid w:val="00230B53"/>
    <w:rsid w:val="00232327"/>
    <w:rsid w:val="00233E3E"/>
    <w:rsid w:val="00236243"/>
    <w:rsid w:val="002362F4"/>
    <w:rsid w:val="0023667D"/>
    <w:rsid w:val="002377A3"/>
    <w:rsid w:val="00237EDB"/>
    <w:rsid w:val="002415FA"/>
    <w:rsid w:val="002417F5"/>
    <w:rsid w:val="00241AEE"/>
    <w:rsid w:val="002421DD"/>
    <w:rsid w:val="002423EA"/>
    <w:rsid w:val="002438C5"/>
    <w:rsid w:val="00244101"/>
    <w:rsid w:val="0024495C"/>
    <w:rsid w:val="0024503F"/>
    <w:rsid w:val="00245308"/>
    <w:rsid w:val="00245F8C"/>
    <w:rsid w:val="00246261"/>
    <w:rsid w:val="00247570"/>
    <w:rsid w:val="002507B3"/>
    <w:rsid w:val="002508E7"/>
    <w:rsid w:val="00250D1D"/>
    <w:rsid w:val="0025118C"/>
    <w:rsid w:val="00251265"/>
    <w:rsid w:val="00251269"/>
    <w:rsid w:val="0025254F"/>
    <w:rsid w:val="00252B72"/>
    <w:rsid w:val="0025328D"/>
    <w:rsid w:val="00253A48"/>
    <w:rsid w:val="00254002"/>
    <w:rsid w:val="00254067"/>
    <w:rsid w:val="002575E1"/>
    <w:rsid w:val="00263116"/>
    <w:rsid w:val="00264046"/>
    <w:rsid w:val="00265558"/>
    <w:rsid w:val="00265834"/>
    <w:rsid w:val="00266BFE"/>
    <w:rsid w:val="00267E66"/>
    <w:rsid w:val="002701EF"/>
    <w:rsid w:val="00270310"/>
    <w:rsid w:val="00270929"/>
    <w:rsid w:val="00270B4A"/>
    <w:rsid w:val="00271A84"/>
    <w:rsid w:val="002722D9"/>
    <w:rsid w:val="00272503"/>
    <w:rsid w:val="002728C6"/>
    <w:rsid w:val="00273232"/>
    <w:rsid w:val="002735CA"/>
    <w:rsid w:val="00274F17"/>
    <w:rsid w:val="00275CC2"/>
    <w:rsid w:val="00275FD5"/>
    <w:rsid w:val="00276A15"/>
    <w:rsid w:val="0027749F"/>
    <w:rsid w:val="00277B03"/>
    <w:rsid w:val="00277CAA"/>
    <w:rsid w:val="00277E08"/>
    <w:rsid w:val="00280E67"/>
    <w:rsid w:val="0028328A"/>
    <w:rsid w:val="00283C4B"/>
    <w:rsid w:val="00283E86"/>
    <w:rsid w:val="002842A9"/>
    <w:rsid w:val="00286708"/>
    <w:rsid w:val="002872B9"/>
    <w:rsid w:val="002873FC"/>
    <w:rsid w:val="00287892"/>
    <w:rsid w:val="00291399"/>
    <w:rsid w:val="0029212D"/>
    <w:rsid w:val="00292EB7"/>
    <w:rsid w:val="00294587"/>
    <w:rsid w:val="00295488"/>
    <w:rsid w:val="002954E1"/>
    <w:rsid w:val="002962A7"/>
    <w:rsid w:val="00297C5E"/>
    <w:rsid w:val="002A0CFC"/>
    <w:rsid w:val="002A0E69"/>
    <w:rsid w:val="002A1308"/>
    <w:rsid w:val="002A151B"/>
    <w:rsid w:val="002A334F"/>
    <w:rsid w:val="002A3C5E"/>
    <w:rsid w:val="002A3DEA"/>
    <w:rsid w:val="002A46C2"/>
    <w:rsid w:val="002A4ADE"/>
    <w:rsid w:val="002A4E83"/>
    <w:rsid w:val="002A5761"/>
    <w:rsid w:val="002A595D"/>
    <w:rsid w:val="002A5969"/>
    <w:rsid w:val="002A65FC"/>
    <w:rsid w:val="002A719F"/>
    <w:rsid w:val="002A781A"/>
    <w:rsid w:val="002A7AC3"/>
    <w:rsid w:val="002A7DAD"/>
    <w:rsid w:val="002B096B"/>
    <w:rsid w:val="002B52A5"/>
    <w:rsid w:val="002B7CB8"/>
    <w:rsid w:val="002C07CE"/>
    <w:rsid w:val="002C1801"/>
    <w:rsid w:val="002C1BEF"/>
    <w:rsid w:val="002C2AF8"/>
    <w:rsid w:val="002C2D41"/>
    <w:rsid w:val="002C3F64"/>
    <w:rsid w:val="002C4176"/>
    <w:rsid w:val="002C4DAA"/>
    <w:rsid w:val="002C6A7D"/>
    <w:rsid w:val="002C7142"/>
    <w:rsid w:val="002D1578"/>
    <w:rsid w:val="002D2715"/>
    <w:rsid w:val="002D37C3"/>
    <w:rsid w:val="002D3E9F"/>
    <w:rsid w:val="002D40AD"/>
    <w:rsid w:val="002D4766"/>
    <w:rsid w:val="002D59D2"/>
    <w:rsid w:val="002D59F2"/>
    <w:rsid w:val="002D6049"/>
    <w:rsid w:val="002D62E6"/>
    <w:rsid w:val="002D6694"/>
    <w:rsid w:val="002D6881"/>
    <w:rsid w:val="002D7049"/>
    <w:rsid w:val="002D7379"/>
    <w:rsid w:val="002D7CE1"/>
    <w:rsid w:val="002D7DBF"/>
    <w:rsid w:val="002E0326"/>
    <w:rsid w:val="002E139A"/>
    <w:rsid w:val="002E1FB5"/>
    <w:rsid w:val="002E2295"/>
    <w:rsid w:val="002E2D35"/>
    <w:rsid w:val="002E415F"/>
    <w:rsid w:val="002E540D"/>
    <w:rsid w:val="002E7402"/>
    <w:rsid w:val="002E76B9"/>
    <w:rsid w:val="002F05B7"/>
    <w:rsid w:val="002F0B43"/>
    <w:rsid w:val="002F0C43"/>
    <w:rsid w:val="002F0F22"/>
    <w:rsid w:val="002F1C88"/>
    <w:rsid w:val="002F1CB5"/>
    <w:rsid w:val="002F1D03"/>
    <w:rsid w:val="002F2070"/>
    <w:rsid w:val="002F24DE"/>
    <w:rsid w:val="002F257F"/>
    <w:rsid w:val="002F39E5"/>
    <w:rsid w:val="002F43BC"/>
    <w:rsid w:val="002F567E"/>
    <w:rsid w:val="002F5842"/>
    <w:rsid w:val="002F7BDC"/>
    <w:rsid w:val="003005B6"/>
    <w:rsid w:val="00301225"/>
    <w:rsid w:val="00301707"/>
    <w:rsid w:val="00301DF8"/>
    <w:rsid w:val="003021FA"/>
    <w:rsid w:val="0030372D"/>
    <w:rsid w:val="00304575"/>
    <w:rsid w:val="00305309"/>
    <w:rsid w:val="0030541A"/>
    <w:rsid w:val="003054CA"/>
    <w:rsid w:val="00305D9D"/>
    <w:rsid w:val="003062AD"/>
    <w:rsid w:val="00310608"/>
    <w:rsid w:val="00310EA2"/>
    <w:rsid w:val="00311555"/>
    <w:rsid w:val="0031197E"/>
    <w:rsid w:val="003122EE"/>
    <w:rsid w:val="00312300"/>
    <w:rsid w:val="00312B71"/>
    <w:rsid w:val="00313243"/>
    <w:rsid w:val="0031334B"/>
    <w:rsid w:val="00313C02"/>
    <w:rsid w:val="00314056"/>
    <w:rsid w:val="003148A4"/>
    <w:rsid w:val="00314BEC"/>
    <w:rsid w:val="00314C3D"/>
    <w:rsid w:val="003158BD"/>
    <w:rsid w:val="00317755"/>
    <w:rsid w:val="00320971"/>
    <w:rsid w:val="003219A5"/>
    <w:rsid w:val="00321FB8"/>
    <w:rsid w:val="00327CD8"/>
    <w:rsid w:val="0033366B"/>
    <w:rsid w:val="00334BF3"/>
    <w:rsid w:val="00335561"/>
    <w:rsid w:val="00336573"/>
    <w:rsid w:val="00336598"/>
    <w:rsid w:val="00336671"/>
    <w:rsid w:val="003372EE"/>
    <w:rsid w:val="00337904"/>
    <w:rsid w:val="003400FB"/>
    <w:rsid w:val="00340291"/>
    <w:rsid w:val="0034095D"/>
    <w:rsid w:val="0034102A"/>
    <w:rsid w:val="003415F0"/>
    <w:rsid w:val="00342358"/>
    <w:rsid w:val="003424F4"/>
    <w:rsid w:val="00343107"/>
    <w:rsid w:val="003432BC"/>
    <w:rsid w:val="00344005"/>
    <w:rsid w:val="003446B8"/>
    <w:rsid w:val="003447C4"/>
    <w:rsid w:val="003452D4"/>
    <w:rsid w:val="00345360"/>
    <w:rsid w:val="003461C6"/>
    <w:rsid w:val="00346FC6"/>
    <w:rsid w:val="00346FFB"/>
    <w:rsid w:val="00347AF4"/>
    <w:rsid w:val="0035172F"/>
    <w:rsid w:val="003519CF"/>
    <w:rsid w:val="00351E60"/>
    <w:rsid w:val="00351E76"/>
    <w:rsid w:val="00352487"/>
    <w:rsid w:val="003531BC"/>
    <w:rsid w:val="00353C2E"/>
    <w:rsid w:val="003544AB"/>
    <w:rsid w:val="00355680"/>
    <w:rsid w:val="003607E0"/>
    <w:rsid w:val="003607FD"/>
    <w:rsid w:val="00364448"/>
    <w:rsid w:val="003645C5"/>
    <w:rsid w:val="00364C17"/>
    <w:rsid w:val="00366615"/>
    <w:rsid w:val="00366F44"/>
    <w:rsid w:val="00367450"/>
    <w:rsid w:val="00367838"/>
    <w:rsid w:val="003678DC"/>
    <w:rsid w:val="00367D7E"/>
    <w:rsid w:val="00367E21"/>
    <w:rsid w:val="00367F3F"/>
    <w:rsid w:val="003708A0"/>
    <w:rsid w:val="00372476"/>
    <w:rsid w:val="00372FBC"/>
    <w:rsid w:val="0037316C"/>
    <w:rsid w:val="0037323F"/>
    <w:rsid w:val="003745D0"/>
    <w:rsid w:val="00374B2C"/>
    <w:rsid w:val="003759E3"/>
    <w:rsid w:val="00380352"/>
    <w:rsid w:val="00380D28"/>
    <w:rsid w:val="0038147C"/>
    <w:rsid w:val="00381601"/>
    <w:rsid w:val="00382771"/>
    <w:rsid w:val="00382983"/>
    <w:rsid w:val="003833D5"/>
    <w:rsid w:val="003839A6"/>
    <w:rsid w:val="00383FC0"/>
    <w:rsid w:val="00384120"/>
    <w:rsid w:val="00385381"/>
    <w:rsid w:val="00386FA8"/>
    <w:rsid w:val="00387FD5"/>
    <w:rsid w:val="003900C9"/>
    <w:rsid w:val="003900F8"/>
    <w:rsid w:val="00390279"/>
    <w:rsid w:val="0039145C"/>
    <w:rsid w:val="003917CF"/>
    <w:rsid w:val="00392116"/>
    <w:rsid w:val="00393027"/>
    <w:rsid w:val="00393653"/>
    <w:rsid w:val="00393B2E"/>
    <w:rsid w:val="003941E1"/>
    <w:rsid w:val="00394340"/>
    <w:rsid w:val="003948C3"/>
    <w:rsid w:val="00394E40"/>
    <w:rsid w:val="003965A6"/>
    <w:rsid w:val="0039701A"/>
    <w:rsid w:val="00397026"/>
    <w:rsid w:val="003A2A02"/>
    <w:rsid w:val="003A2EFA"/>
    <w:rsid w:val="003A353F"/>
    <w:rsid w:val="003A3B22"/>
    <w:rsid w:val="003A42D3"/>
    <w:rsid w:val="003A4BF1"/>
    <w:rsid w:val="003A4DB3"/>
    <w:rsid w:val="003A62C4"/>
    <w:rsid w:val="003A715B"/>
    <w:rsid w:val="003A7854"/>
    <w:rsid w:val="003A7986"/>
    <w:rsid w:val="003A7EDF"/>
    <w:rsid w:val="003B00C1"/>
    <w:rsid w:val="003B124F"/>
    <w:rsid w:val="003B1506"/>
    <w:rsid w:val="003B175B"/>
    <w:rsid w:val="003B17BB"/>
    <w:rsid w:val="003B1864"/>
    <w:rsid w:val="003B1A37"/>
    <w:rsid w:val="003B1CBF"/>
    <w:rsid w:val="003B1D5B"/>
    <w:rsid w:val="003B1E61"/>
    <w:rsid w:val="003B2B77"/>
    <w:rsid w:val="003B2BFF"/>
    <w:rsid w:val="003B3AE5"/>
    <w:rsid w:val="003B43F8"/>
    <w:rsid w:val="003B63E2"/>
    <w:rsid w:val="003B6955"/>
    <w:rsid w:val="003C03BB"/>
    <w:rsid w:val="003C0CE0"/>
    <w:rsid w:val="003C15C7"/>
    <w:rsid w:val="003C198C"/>
    <w:rsid w:val="003C2136"/>
    <w:rsid w:val="003C2147"/>
    <w:rsid w:val="003C3734"/>
    <w:rsid w:val="003C3E04"/>
    <w:rsid w:val="003C66C8"/>
    <w:rsid w:val="003C6AE9"/>
    <w:rsid w:val="003C6FAF"/>
    <w:rsid w:val="003C7665"/>
    <w:rsid w:val="003C7B8F"/>
    <w:rsid w:val="003C7BF0"/>
    <w:rsid w:val="003D04F5"/>
    <w:rsid w:val="003D0523"/>
    <w:rsid w:val="003D0E39"/>
    <w:rsid w:val="003D3128"/>
    <w:rsid w:val="003D44EA"/>
    <w:rsid w:val="003D4997"/>
    <w:rsid w:val="003D5E9A"/>
    <w:rsid w:val="003D6B84"/>
    <w:rsid w:val="003D71D8"/>
    <w:rsid w:val="003D7633"/>
    <w:rsid w:val="003D7C19"/>
    <w:rsid w:val="003E0F3F"/>
    <w:rsid w:val="003E1AC8"/>
    <w:rsid w:val="003E1E4D"/>
    <w:rsid w:val="003E2D80"/>
    <w:rsid w:val="003E3351"/>
    <w:rsid w:val="003E4598"/>
    <w:rsid w:val="003E6262"/>
    <w:rsid w:val="003E67BD"/>
    <w:rsid w:val="003E73AC"/>
    <w:rsid w:val="003E790D"/>
    <w:rsid w:val="003F0A23"/>
    <w:rsid w:val="003F0B6C"/>
    <w:rsid w:val="003F0C36"/>
    <w:rsid w:val="003F15D3"/>
    <w:rsid w:val="003F1A24"/>
    <w:rsid w:val="003F2AEC"/>
    <w:rsid w:val="003F3F59"/>
    <w:rsid w:val="003F4214"/>
    <w:rsid w:val="003F552F"/>
    <w:rsid w:val="003F5871"/>
    <w:rsid w:val="003F5938"/>
    <w:rsid w:val="003F6C23"/>
    <w:rsid w:val="003F6DFA"/>
    <w:rsid w:val="003F6E7A"/>
    <w:rsid w:val="003F710B"/>
    <w:rsid w:val="003F7268"/>
    <w:rsid w:val="003F75B5"/>
    <w:rsid w:val="003F7739"/>
    <w:rsid w:val="003F7B15"/>
    <w:rsid w:val="00400C7A"/>
    <w:rsid w:val="00400DD3"/>
    <w:rsid w:val="004010AE"/>
    <w:rsid w:val="0040159C"/>
    <w:rsid w:val="00402363"/>
    <w:rsid w:val="004033C2"/>
    <w:rsid w:val="0040381F"/>
    <w:rsid w:val="004050FF"/>
    <w:rsid w:val="004057E5"/>
    <w:rsid w:val="004060CB"/>
    <w:rsid w:val="00406345"/>
    <w:rsid w:val="004066D4"/>
    <w:rsid w:val="00407145"/>
    <w:rsid w:val="00410CAC"/>
    <w:rsid w:val="004113A9"/>
    <w:rsid w:val="00412E56"/>
    <w:rsid w:val="004135D0"/>
    <w:rsid w:val="004137C1"/>
    <w:rsid w:val="00413F0C"/>
    <w:rsid w:val="00414EA4"/>
    <w:rsid w:val="00415155"/>
    <w:rsid w:val="00415384"/>
    <w:rsid w:val="004169D1"/>
    <w:rsid w:val="00417533"/>
    <w:rsid w:val="00417EAE"/>
    <w:rsid w:val="0042079A"/>
    <w:rsid w:val="0042185D"/>
    <w:rsid w:val="00421F1B"/>
    <w:rsid w:val="00423C76"/>
    <w:rsid w:val="00424325"/>
    <w:rsid w:val="00425C8B"/>
    <w:rsid w:val="00425E5F"/>
    <w:rsid w:val="00425F72"/>
    <w:rsid w:val="00427A60"/>
    <w:rsid w:val="004302C5"/>
    <w:rsid w:val="00430460"/>
    <w:rsid w:val="00430925"/>
    <w:rsid w:val="00430AB5"/>
    <w:rsid w:val="00431283"/>
    <w:rsid w:val="00431D6B"/>
    <w:rsid w:val="00432B13"/>
    <w:rsid w:val="00432C99"/>
    <w:rsid w:val="00433697"/>
    <w:rsid w:val="00433B65"/>
    <w:rsid w:val="004342CB"/>
    <w:rsid w:val="00435566"/>
    <w:rsid w:val="004359ED"/>
    <w:rsid w:val="004367AD"/>
    <w:rsid w:val="00437D42"/>
    <w:rsid w:val="00440D60"/>
    <w:rsid w:val="00440E31"/>
    <w:rsid w:val="00440FCB"/>
    <w:rsid w:val="00440FEC"/>
    <w:rsid w:val="00441CA2"/>
    <w:rsid w:val="00441D2B"/>
    <w:rsid w:val="004425AB"/>
    <w:rsid w:val="004436AB"/>
    <w:rsid w:val="004436AC"/>
    <w:rsid w:val="00443EF3"/>
    <w:rsid w:val="00444670"/>
    <w:rsid w:val="00444869"/>
    <w:rsid w:val="00445237"/>
    <w:rsid w:val="00445579"/>
    <w:rsid w:val="00445849"/>
    <w:rsid w:val="00445923"/>
    <w:rsid w:val="00445D6F"/>
    <w:rsid w:val="00446CFA"/>
    <w:rsid w:val="00447A35"/>
    <w:rsid w:val="00447EC1"/>
    <w:rsid w:val="00452E1D"/>
    <w:rsid w:val="004547BC"/>
    <w:rsid w:val="00454926"/>
    <w:rsid w:val="004549A1"/>
    <w:rsid w:val="00455364"/>
    <w:rsid w:val="004564A4"/>
    <w:rsid w:val="00456F48"/>
    <w:rsid w:val="00457583"/>
    <w:rsid w:val="00457BC4"/>
    <w:rsid w:val="00460FCD"/>
    <w:rsid w:val="0046202B"/>
    <w:rsid w:val="00463C48"/>
    <w:rsid w:val="004642A1"/>
    <w:rsid w:val="00464988"/>
    <w:rsid w:val="00465B18"/>
    <w:rsid w:val="00465E50"/>
    <w:rsid w:val="00466A78"/>
    <w:rsid w:val="0046722B"/>
    <w:rsid w:val="0047025E"/>
    <w:rsid w:val="00471122"/>
    <w:rsid w:val="00471D2F"/>
    <w:rsid w:val="00471EAF"/>
    <w:rsid w:val="00472B26"/>
    <w:rsid w:val="00473223"/>
    <w:rsid w:val="00473A9A"/>
    <w:rsid w:val="00473FAF"/>
    <w:rsid w:val="0047445B"/>
    <w:rsid w:val="00474FE4"/>
    <w:rsid w:val="004761A6"/>
    <w:rsid w:val="004762A5"/>
    <w:rsid w:val="004764B8"/>
    <w:rsid w:val="0047651A"/>
    <w:rsid w:val="00477024"/>
    <w:rsid w:val="00477484"/>
    <w:rsid w:val="00480150"/>
    <w:rsid w:val="00480326"/>
    <w:rsid w:val="00481092"/>
    <w:rsid w:val="0048112D"/>
    <w:rsid w:val="00481139"/>
    <w:rsid w:val="004812E8"/>
    <w:rsid w:val="004826F2"/>
    <w:rsid w:val="00483BC2"/>
    <w:rsid w:val="00485B86"/>
    <w:rsid w:val="00486A4B"/>
    <w:rsid w:val="00487C15"/>
    <w:rsid w:val="004917A2"/>
    <w:rsid w:val="00491F2A"/>
    <w:rsid w:val="004928D6"/>
    <w:rsid w:val="00492E0A"/>
    <w:rsid w:val="004933D6"/>
    <w:rsid w:val="00493B65"/>
    <w:rsid w:val="00493EA9"/>
    <w:rsid w:val="00493FFC"/>
    <w:rsid w:val="00494121"/>
    <w:rsid w:val="00494712"/>
    <w:rsid w:val="00495D57"/>
    <w:rsid w:val="0049663F"/>
    <w:rsid w:val="00496B7B"/>
    <w:rsid w:val="00496F45"/>
    <w:rsid w:val="004973BD"/>
    <w:rsid w:val="004A09C9"/>
    <w:rsid w:val="004A1ACC"/>
    <w:rsid w:val="004A1FC6"/>
    <w:rsid w:val="004A2018"/>
    <w:rsid w:val="004A24DC"/>
    <w:rsid w:val="004A3593"/>
    <w:rsid w:val="004A3657"/>
    <w:rsid w:val="004A42F2"/>
    <w:rsid w:val="004A48A5"/>
    <w:rsid w:val="004A51E6"/>
    <w:rsid w:val="004A5390"/>
    <w:rsid w:val="004A5985"/>
    <w:rsid w:val="004A6072"/>
    <w:rsid w:val="004A696F"/>
    <w:rsid w:val="004A6ACD"/>
    <w:rsid w:val="004B2BCC"/>
    <w:rsid w:val="004B2FC3"/>
    <w:rsid w:val="004B2FED"/>
    <w:rsid w:val="004B3F28"/>
    <w:rsid w:val="004B4724"/>
    <w:rsid w:val="004B4B70"/>
    <w:rsid w:val="004B4BAA"/>
    <w:rsid w:val="004B5302"/>
    <w:rsid w:val="004B6A3E"/>
    <w:rsid w:val="004B6F23"/>
    <w:rsid w:val="004C0A3A"/>
    <w:rsid w:val="004C0CD6"/>
    <w:rsid w:val="004C1540"/>
    <w:rsid w:val="004C1AE6"/>
    <w:rsid w:val="004C200E"/>
    <w:rsid w:val="004C2423"/>
    <w:rsid w:val="004C2B1E"/>
    <w:rsid w:val="004C2F8D"/>
    <w:rsid w:val="004C31F4"/>
    <w:rsid w:val="004C366A"/>
    <w:rsid w:val="004C5287"/>
    <w:rsid w:val="004C55F1"/>
    <w:rsid w:val="004C57AC"/>
    <w:rsid w:val="004C5CF6"/>
    <w:rsid w:val="004C6277"/>
    <w:rsid w:val="004C753C"/>
    <w:rsid w:val="004D05F1"/>
    <w:rsid w:val="004D083B"/>
    <w:rsid w:val="004D15AE"/>
    <w:rsid w:val="004D1F0D"/>
    <w:rsid w:val="004D26D3"/>
    <w:rsid w:val="004D2A40"/>
    <w:rsid w:val="004D30A4"/>
    <w:rsid w:val="004D36DA"/>
    <w:rsid w:val="004D37D5"/>
    <w:rsid w:val="004D38F7"/>
    <w:rsid w:val="004D3956"/>
    <w:rsid w:val="004D48ED"/>
    <w:rsid w:val="004D57BD"/>
    <w:rsid w:val="004D7038"/>
    <w:rsid w:val="004D70A8"/>
    <w:rsid w:val="004D7BA5"/>
    <w:rsid w:val="004D7C5D"/>
    <w:rsid w:val="004D7F5D"/>
    <w:rsid w:val="004E0B12"/>
    <w:rsid w:val="004E0EA2"/>
    <w:rsid w:val="004E163F"/>
    <w:rsid w:val="004E31E7"/>
    <w:rsid w:val="004E33B0"/>
    <w:rsid w:val="004E46BD"/>
    <w:rsid w:val="004E51BC"/>
    <w:rsid w:val="004E57B8"/>
    <w:rsid w:val="004E606F"/>
    <w:rsid w:val="004E72A4"/>
    <w:rsid w:val="004E7954"/>
    <w:rsid w:val="004F01A4"/>
    <w:rsid w:val="004F02FA"/>
    <w:rsid w:val="004F15D8"/>
    <w:rsid w:val="004F218E"/>
    <w:rsid w:val="004F2E65"/>
    <w:rsid w:val="004F466D"/>
    <w:rsid w:val="004F476C"/>
    <w:rsid w:val="004F4B18"/>
    <w:rsid w:val="004F5117"/>
    <w:rsid w:val="004F5951"/>
    <w:rsid w:val="004F719E"/>
    <w:rsid w:val="004F7EA5"/>
    <w:rsid w:val="0050041C"/>
    <w:rsid w:val="00500506"/>
    <w:rsid w:val="005006CF"/>
    <w:rsid w:val="00500795"/>
    <w:rsid w:val="00500EAE"/>
    <w:rsid w:val="00500FB9"/>
    <w:rsid w:val="0050117C"/>
    <w:rsid w:val="005017A1"/>
    <w:rsid w:val="00501E3B"/>
    <w:rsid w:val="0050251E"/>
    <w:rsid w:val="0050324A"/>
    <w:rsid w:val="0050383C"/>
    <w:rsid w:val="00505A0D"/>
    <w:rsid w:val="00505EC5"/>
    <w:rsid w:val="005064E7"/>
    <w:rsid w:val="00506878"/>
    <w:rsid w:val="00506C87"/>
    <w:rsid w:val="00507174"/>
    <w:rsid w:val="0050748B"/>
    <w:rsid w:val="005075E8"/>
    <w:rsid w:val="00510BE5"/>
    <w:rsid w:val="00511622"/>
    <w:rsid w:val="0051223B"/>
    <w:rsid w:val="00512B01"/>
    <w:rsid w:val="005130B6"/>
    <w:rsid w:val="005135F4"/>
    <w:rsid w:val="00514DF0"/>
    <w:rsid w:val="00515215"/>
    <w:rsid w:val="005154BA"/>
    <w:rsid w:val="00515EE3"/>
    <w:rsid w:val="00516496"/>
    <w:rsid w:val="00516B31"/>
    <w:rsid w:val="00517190"/>
    <w:rsid w:val="00517579"/>
    <w:rsid w:val="00520328"/>
    <w:rsid w:val="00520BB7"/>
    <w:rsid w:val="005215AA"/>
    <w:rsid w:val="00522E10"/>
    <w:rsid w:val="00523AA0"/>
    <w:rsid w:val="00523E27"/>
    <w:rsid w:val="005248A3"/>
    <w:rsid w:val="00524E14"/>
    <w:rsid w:val="005250F1"/>
    <w:rsid w:val="0052513E"/>
    <w:rsid w:val="0052717D"/>
    <w:rsid w:val="0052734D"/>
    <w:rsid w:val="00531FA1"/>
    <w:rsid w:val="00532556"/>
    <w:rsid w:val="00532912"/>
    <w:rsid w:val="0053323E"/>
    <w:rsid w:val="005340E5"/>
    <w:rsid w:val="005348A9"/>
    <w:rsid w:val="00534A97"/>
    <w:rsid w:val="00535B99"/>
    <w:rsid w:val="00535E73"/>
    <w:rsid w:val="00537252"/>
    <w:rsid w:val="00537A36"/>
    <w:rsid w:val="00537BF8"/>
    <w:rsid w:val="00540EC7"/>
    <w:rsid w:val="00540FD9"/>
    <w:rsid w:val="0054196A"/>
    <w:rsid w:val="00542CFB"/>
    <w:rsid w:val="005438B9"/>
    <w:rsid w:val="00543C4A"/>
    <w:rsid w:val="00543D95"/>
    <w:rsid w:val="00544106"/>
    <w:rsid w:val="005442C8"/>
    <w:rsid w:val="0054502A"/>
    <w:rsid w:val="00545E7B"/>
    <w:rsid w:val="00545F38"/>
    <w:rsid w:val="00546081"/>
    <w:rsid w:val="00546D6B"/>
    <w:rsid w:val="00547045"/>
    <w:rsid w:val="00547BDC"/>
    <w:rsid w:val="0055001F"/>
    <w:rsid w:val="00551DDC"/>
    <w:rsid w:val="00553943"/>
    <w:rsid w:val="00553BFF"/>
    <w:rsid w:val="005544AB"/>
    <w:rsid w:val="00555F56"/>
    <w:rsid w:val="00556503"/>
    <w:rsid w:val="00556A30"/>
    <w:rsid w:val="00557FF0"/>
    <w:rsid w:val="005602BD"/>
    <w:rsid w:val="00560AFD"/>
    <w:rsid w:val="00561864"/>
    <w:rsid w:val="00561D76"/>
    <w:rsid w:val="005624FD"/>
    <w:rsid w:val="00562B8C"/>
    <w:rsid w:val="00563B8F"/>
    <w:rsid w:val="00565249"/>
    <w:rsid w:val="005654A2"/>
    <w:rsid w:val="005655DE"/>
    <w:rsid w:val="00565711"/>
    <w:rsid w:val="005658F0"/>
    <w:rsid w:val="00566420"/>
    <w:rsid w:val="00566BD6"/>
    <w:rsid w:val="00566C4A"/>
    <w:rsid w:val="00567190"/>
    <w:rsid w:val="0057161B"/>
    <w:rsid w:val="00572236"/>
    <w:rsid w:val="0057385E"/>
    <w:rsid w:val="00573B68"/>
    <w:rsid w:val="00573B94"/>
    <w:rsid w:val="00573BCF"/>
    <w:rsid w:val="00574EEC"/>
    <w:rsid w:val="00576C5B"/>
    <w:rsid w:val="00577C2B"/>
    <w:rsid w:val="005803D3"/>
    <w:rsid w:val="00580AE8"/>
    <w:rsid w:val="00581CBB"/>
    <w:rsid w:val="00582E8E"/>
    <w:rsid w:val="00583835"/>
    <w:rsid w:val="0058395E"/>
    <w:rsid w:val="00583DEE"/>
    <w:rsid w:val="0058624B"/>
    <w:rsid w:val="0058685B"/>
    <w:rsid w:val="0059046F"/>
    <w:rsid w:val="005906FE"/>
    <w:rsid w:val="0059097D"/>
    <w:rsid w:val="00591D2B"/>
    <w:rsid w:val="00592D5F"/>
    <w:rsid w:val="00592EA6"/>
    <w:rsid w:val="00593D01"/>
    <w:rsid w:val="00594B90"/>
    <w:rsid w:val="005972FD"/>
    <w:rsid w:val="005A1620"/>
    <w:rsid w:val="005A1B0A"/>
    <w:rsid w:val="005A24A8"/>
    <w:rsid w:val="005A25DE"/>
    <w:rsid w:val="005A335F"/>
    <w:rsid w:val="005A3C82"/>
    <w:rsid w:val="005A472E"/>
    <w:rsid w:val="005A5385"/>
    <w:rsid w:val="005A5A0B"/>
    <w:rsid w:val="005A5D58"/>
    <w:rsid w:val="005A60B3"/>
    <w:rsid w:val="005A68B4"/>
    <w:rsid w:val="005A78B8"/>
    <w:rsid w:val="005B0B4B"/>
    <w:rsid w:val="005B1B76"/>
    <w:rsid w:val="005B1D5C"/>
    <w:rsid w:val="005B1FAF"/>
    <w:rsid w:val="005B2239"/>
    <w:rsid w:val="005B27B9"/>
    <w:rsid w:val="005B35B1"/>
    <w:rsid w:val="005B3789"/>
    <w:rsid w:val="005B3A65"/>
    <w:rsid w:val="005B3D42"/>
    <w:rsid w:val="005B4940"/>
    <w:rsid w:val="005B50F2"/>
    <w:rsid w:val="005B52D2"/>
    <w:rsid w:val="005B6EA5"/>
    <w:rsid w:val="005B7714"/>
    <w:rsid w:val="005B77B6"/>
    <w:rsid w:val="005B7E6E"/>
    <w:rsid w:val="005C1670"/>
    <w:rsid w:val="005C2531"/>
    <w:rsid w:val="005C2FDB"/>
    <w:rsid w:val="005C34EB"/>
    <w:rsid w:val="005C387D"/>
    <w:rsid w:val="005C3F59"/>
    <w:rsid w:val="005C3FC1"/>
    <w:rsid w:val="005C4BAC"/>
    <w:rsid w:val="005C5D9D"/>
    <w:rsid w:val="005C6E5E"/>
    <w:rsid w:val="005C705A"/>
    <w:rsid w:val="005C75F0"/>
    <w:rsid w:val="005C786D"/>
    <w:rsid w:val="005C7B11"/>
    <w:rsid w:val="005C7DF3"/>
    <w:rsid w:val="005D0D88"/>
    <w:rsid w:val="005D10F8"/>
    <w:rsid w:val="005D1590"/>
    <w:rsid w:val="005D2965"/>
    <w:rsid w:val="005D35E0"/>
    <w:rsid w:val="005D40BA"/>
    <w:rsid w:val="005D414A"/>
    <w:rsid w:val="005D4238"/>
    <w:rsid w:val="005D44FC"/>
    <w:rsid w:val="005D5BCA"/>
    <w:rsid w:val="005E0737"/>
    <w:rsid w:val="005E0D8C"/>
    <w:rsid w:val="005E12C4"/>
    <w:rsid w:val="005E19EF"/>
    <w:rsid w:val="005E219D"/>
    <w:rsid w:val="005E2353"/>
    <w:rsid w:val="005E2749"/>
    <w:rsid w:val="005E39DE"/>
    <w:rsid w:val="005E3AD4"/>
    <w:rsid w:val="005E4F76"/>
    <w:rsid w:val="005E60EB"/>
    <w:rsid w:val="005E636C"/>
    <w:rsid w:val="005E7A9C"/>
    <w:rsid w:val="005F090C"/>
    <w:rsid w:val="005F2586"/>
    <w:rsid w:val="005F2B67"/>
    <w:rsid w:val="005F2B79"/>
    <w:rsid w:val="005F3293"/>
    <w:rsid w:val="005F32F8"/>
    <w:rsid w:val="005F36F1"/>
    <w:rsid w:val="005F3E00"/>
    <w:rsid w:val="005F48DC"/>
    <w:rsid w:val="005F4D2D"/>
    <w:rsid w:val="005F51A1"/>
    <w:rsid w:val="005F5B68"/>
    <w:rsid w:val="005F6FF8"/>
    <w:rsid w:val="005F77DD"/>
    <w:rsid w:val="005F78A9"/>
    <w:rsid w:val="005F7B90"/>
    <w:rsid w:val="006003FA"/>
    <w:rsid w:val="00601173"/>
    <w:rsid w:val="006015C2"/>
    <w:rsid w:val="00602043"/>
    <w:rsid w:val="00602D59"/>
    <w:rsid w:val="00602F42"/>
    <w:rsid w:val="006034A0"/>
    <w:rsid w:val="00603CFC"/>
    <w:rsid w:val="00605DF4"/>
    <w:rsid w:val="006062A0"/>
    <w:rsid w:val="0060671F"/>
    <w:rsid w:val="006068E3"/>
    <w:rsid w:val="00607A0F"/>
    <w:rsid w:val="0061032C"/>
    <w:rsid w:val="006107E0"/>
    <w:rsid w:val="00610960"/>
    <w:rsid w:val="0061163E"/>
    <w:rsid w:val="006117E5"/>
    <w:rsid w:val="00611DC1"/>
    <w:rsid w:val="00612D70"/>
    <w:rsid w:val="00613266"/>
    <w:rsid w:val="00613795"/>
    <w:rsid w:val="006138C8"/>
    <w:rsid w:val="00614726"/>
    <w:rsid w:val="0061510B"/>
    <w:rsid w:val="00615AE1"/>
    <w:rsid w:val="00616556"/>
    <w:rsid w:val="006165FE"/>
    <w:rsid w:val="006177FD"/>
    <w:rsid w:val="00617850"/>
    <w:rsid w:val="00617E7C"/>
    <w:rsid w:val="00620E4E"/>
    <w:rsid w:val="00621087"/>
    <w:rsid w:val="0062179B"/>
    <w:rsid w:val="00622115"/>
    <w:rsid w:val="00622A3E"/>
    <w:rsid w:val="00623C11"/>
    <w:rsid w:val="00623FA7"/>
    <w:rsid w:val="00624C5F"/>
    <w:rsid w:val="00624CD9"/>
    <w:rsid w:val="006270CF"/>
    <w:rsid w:val="0062777D"/>
    <w:rsid w:val="00627AE7"/>
    <w:rsid w:val="00630152"/>
    <w:rsid w:val="006305AA"/>
    <w:rsid w:val="006316BB"/>
    <w:rsid w:val="00631BBD"/>
    <w:rsid w:val="00632981"/>
    <w:rsid w:val="00633989"/>
    <w:rsid w:val="00634332"/>
    <w:rsid w:val="0063560F"/>
    <w:rsid w:val="0063574B"/>
    <w:rsid w:val="0063585B"/>
    <w:rsid w:val="00636E2F"/>
    <w:rsid w:val="00636F80"/>
    <w:rsid w:val="0063773E"/>
    <w:rsid w:val="00640DF8"/>
    <w:rsid w:val="00641703"/>
    <w:rsid w:val="00641FB9"/>
    <w:rsid w:val="0064226E"/>
    <w:rsid w:val="0064240C"/>
    <w:rsid w:val="006424D1"/>
    <w:rsid w:val="006426A5"/>
    <w:rsid w:val="0064275E"/>
    <w:rsid w:val="006448FA"/>
    <w:rsid w:val="006455F6"/>
    <w:rsid w:val="006458DD"/>
    <w:rsid w:val="0064652D"/>
    <w:rsid w:val="00646D04"/>
    <w:rsid w:val="00650B10"/>
    <w:rsid w:val="00650D1B"/>
    <w:rsid w:val="006518F2"/>
    <w:rsid w:val="0065229B"/>
    <w:rsid w:val="00652468"/>
    <w:rsid w:val="00654826"/>
    <w:rsid w:val="0065495B"/>
    <w:rsid w:val="006553C9"/>
    <w:rsid w:val="0065622C"/>
    <w:rsid w:val="00656D0F"/>
    <w:rsid w:val="00657AE5"/>
    <w:rsid w:val="00661CA7"/>
    <w:rsid w:val="00662103"/>
    <w:rsid w:val="00662BB7"/>
    <w:rsid w:val="00663AC3"/>
    <w:rsid w:val="00663E27"/>
    <w:rsid w:val="00664D01"/>
    <w:rsid w:val="006667FF"/>
    <w:rsid w:val="006670D4"/>
    <w:rsid w:val="00667265"/>
    <w:rsid w:val="00670364"/>
    <w:rsid w:val="0067082C"/>
    <w:rsid w:val="00670A39"/>
    <w:rsid w:val="00671E8F"/>
    <w:rsid w:val="00671EC8"/>
    <w:rsid w:val="0067287F"/>
    <w:rsid w:val="00673885"/>
    <w:rsid w:val="00673A11"/>
    <w:rsid w:val="00674AFA"/>
    <w:rsid w:val="0067583F"/>
    <w:rsid w:val="00675C55"/>
    <w:rsid w:val="0067635C"/>
    <w:rsid w:val="00676518"/>
    <w:rsid w:val="006769AD"/>
    <w:rsid w:val="00676D71"/>
    <w:rsid w:val="0068090C"/>
    <w:rsid w:val="0068246B"/>
    <w:rsid w:val="0068292F"/>
    <w:rsid w:val="00684530"/>
    <w:rsid w:val="00684F9F"/>
    <w:rsid w:val="00685380"/>
    <w:rsid w:val="0068564F"/>
    <w:rsid w:val="00685DC1"/>
    <w:rsid w:val="00686AF9"/>
    <w:rsid w:val="00686B42"/>
    <w:rsid w:val="00686B7F"/>
    <w:rsid w:val="006910A0"/>
    <w:rsid w:val="00693718"/>
    <w:rsid w:val="00693BBA"/>
    <w:rsid w:val="00694F43"/>
    <w:rsid w:val="00695102"/>
    <w:rsid w:val="0069525D"/>
    <w:rsid w:val="0069557E"/>
    <w:rsid w:val="00695A0C"/>
    <w:rsid w:val="00695F95"/>
    <w:rsid w:val="00696758"/>
    <w:rsid w:val="006969B9"/>
    <w:rsid w:val="006969CA"/>
    <w:rsid w:val="006976F5"/>
    <w:rsid w:val="006A1714"/>
    <w:rsid w:val="006A22C4"/>
    <w:rsid w:val="006A2356"/>
    <w:rsid w:val="006A23BD"/>
    <w:rsid w:val="006A3CB2"/>
    <w:rsid w:val="006A429B"/>
    <w:rsid w:val="006A547D"/>
    <w:rsid w:val="006A55C6"/>
    <w:rsid w:val="006A5968"/>
    <w:rsid w:val="006A5A58"/>
    <w:rsid w:val="006A629C"/>
    <w:rsid w:val="006A692B"/>
    <w:rsid w:val="006A6AE1"/>
    <w:rsid w:val="006A6B8A"/>
    <w:rsid w:val="006A7712"/>
    <w:rsid w:val="006B034E"/>
    <w:rsid w:val="006B0FEE"/>
    <w:rsid w:val="006B2739"/>
    <w:rsid w:val="006B3B9F"/>
    <w:rsid w:val="006B4924"/>
    <w:rsid w:val="006B4925"/>
    <w:rsid w:val="006B5838"/>
    <w:rsid w:val="006B629F"/>
    <w:rsid w:val="006C0012"/>
    <w:rsid w:val="006C014C"/>
    <w:rsid w:val="006C070A"/>
    <w:rsid w:val="006C0736"/>
    <w:rsid w:val="006C1A4D"/>
    <w:rsid w:val="006C3D80"/>
    <w:rsid w:val="006C4821"/>
    <w:rsid w:val="006C4B82"/>
    <w:rsid w:val="006C5EC7"/>
    <w:rsid w:val="006C5F9A"/>
    <w:rsid w:val="006C627D"/>
    <w:rsid w:val="006C6BB3"/>
    <w:rsid w:val="006C730C"/>
    <w:rsid w:val="006C745A"/>
    <w:rsid w:val="006C7745"/>
    <w:rsid w:val="006C7C2C"/>
    <w:rsid w:val="006D0996"/>
    <w:rsid w:val="006D0A8E"/>
    <w:rsid w:val="006D0E00"/>
    <w:rsid w:val="006D0E6E"/>
    <w:rsid w:val="006D16F0"/>
    <w:rsid w:val="006D1F0F"/>
    <w:rsid w:val="006D2181"/>
    <w:rsid w:val="006D2350"/>
    <w:rsid w:val="006D3827"/>
    <w:rsid w:val="006D3919"/>
    <w:rsid w:val="006D3DDF"/>
    <w:rsid w:val="006D43AD"/>
    <w:rsid w:val="006D731C"/>
    <w:rsid w:val="006D7371"/>
    <w:rsid w:val="006D76EB"/>
    <w:rsid w:val="006E023F"/>
    <w:rsid w:val="006E1DAE"/>
    <w:rsid w:val="006E40D1"/>
    <w:rsid w:val="006E418B"/>
    <w:rsid w:val="006E4CCC"/>
    <w:rsid w:val="006E518A"/>
    <w:rsid w:val="006E599C"/>
    <w:rsid w:val="006E5B37"/>
    <w:rsid w:val="006F043F"/>
    <w:rsid w:val="006F04DC"/>
    <w:rsid w:val="006F09BB"/>
    <w:rsid w:val="006F17B7"/>
    <w:rsid w:val="006F29AF"/>
    <w:rsid w:val="006F2F2D"/>
    <w:rsid w:val="006F411E"/>
    <w:rsid w:val="006F7650"/>
    <w:rsid w:val="006F7C26"/>
    <w:rsid w:val="00701860"/>
    <w:rsid w:val="007020C1"/>
    <w:rsid w:val="00703524"/>
    <w:rsid w:val="00703CF8"/>
    <w:rsid w:val="007044ED"/>
    <w:rsid w:val="00705463"/>
    <w:rsid w:val="0070698F"/>
    <w:rsid w:val="007073A2"/>
    <w:rsid w:val="007074CC"/>
    <w:rsid w:val="00707EBE"/>
    <w:rsid w:val="0071112A"/>
    <w:rsid w:val="0071133D"/>
    <w:rsid w:val="00711A82"/>
    <w:rsid w:val="00712C24"/>
    <w:rsid w:val="007130F5"/>
    <w:rsid w:val="007143CC"/>
    <w:rsid w:val="007144B0"/>
    <w:rsid w:val="00715030"/>
    <w:rsid w:val="0071519C"/>
    <w:rsid w:val="007167A4"/>
    <w:rsid w:val="00716810"/>
    <w:rsid w:val="007171DC"/>
    <w:rsid w:val="00717786"/>
    <w:rsid w:val="00717F9E"/>
    <w:rsid w:val="00721C0E"/>
    <w:rsid w:val="0072268B"/>
    <w:rsid w:val="00722761"/>
    <w:rsid w:val="00722F81"/>
    <w:rsid w:val="00723756"/>
    <w:rsid w:val="0072393D"/>
    <w:rsid w:val="00724244"/>
    <w:rsid w:val="007242FB"/>
    <w:rsid w:val="0072514F"/>
    <w:rsid w:val="0072606A"/>
    <w:rsid w:val="00726318"/>
    <w:rsid w:val="0072644E"/>
    <w:rsid w:val="0072698B"/>
    <w:rsid w:val="00727A2B"/>
    <w:rsid w:val="00727A36"/>
    <w:rsid w:val="00727D44"/>
    <w:rsid w:val="00727E53"/>
    <w:rsid w:val="00730DEF"/>
    <w:rsid w:val="00731FFD"/>
    <w:rsid w:val="007326EF"/>
    <w:rsid w:val="007336D0"/>
    <w:rsid w:val="00734B4B"/>
    <w:rsid w:val="00734FD5"/>
    <w:rsid w:val="00735A96"/>
    <w:rsid w:val="00735CA5"/>
    <w:rsid w:val="0073674F"/>
    <w:rsid w:val="0073704F"/>
    <w:rsid w:val="00737737"/>
    <w:rsid w:val="007402A7"/>
    <w:rsid w:val="00740640"/>
    <w:rsid w:val="0074092F"/>
    <w:rsid w:val="0074098A"/>
    <w:rsid w:val="00740F1C"/>
    <w:rsid w:val="007433DA"/>
    <w:rsid w:val="0074408F"/>
    <w:rsid w:val="0074645B"/>
    <w:rsid w:val="00750757"/>
    <w:rsid w:val="007514A5"/>
    <w:rsid w:val="00751CEA"/>
    <w:rsid w:val="00751DA3"/>
    <w:rsid w:val="00751DDB"/>
    <w:rsid w:val="007555E6"/>
    <w:rsid w:val="00755951"/>
    <w:rsid w:val="0075599B"/>
    <w:rsid w:val="00755B35"/>
    <w:rsid w:val="00756162"/>
    <w:rsid w:val="00756A0E"/>
    <w:rsid w:val="007606B9"/>
    <w:rsid w:val="00760D11"/>
    <w:rsid w:val="007612ED"/>
    <w:rsid w:val="00762A60"/>
    <w:rsid w:val="00762AE0"/>
    <w:rsid w:val="00763839"/>
    <w:rsid w:val="007640C3"/>
    <w:rsid w:val="00764159"/>
    <w:rsid w:val="00764ED0"/>
    <w:rsid w:val="00764FA9"/>
    <w:rsid w:val="0076526D"/>
    <w:rsid w:val="007661A6"/>
    <w:rsid w:val="007668E2"/>
    <w:rsid w:val="00766A0D"/>
    <w:rsid w:val="007679C6"/>
    <w:rsid w:val="00770479"/>
    <w:rsid w:val="00770658"/>
    <w:rsid w:val="00772505"/>
    <w:rsid w:val="007746EB"/>
    <w:rsid w:val="00775AE2"/>
    <w:rsid w:val="00775ED6"/>
    <w:rsid w:val="00776025"/>
    <w:rsid w:val="00776C3F"/>
    <w:rsid w:val="00777041"/>
    <w:rsid w:val="00777C67"/>
    <w:rsid w:val="00777CF3"/>
    <w:rsid w:val="007801FB"/>
    <w:rsid w:val="00780FA8"/>
    <w:rsid w:val="007811C0"/>
    <w:rsid w:val="007815AC"/>
    <w:rsid w:val="007835B3"/>
    <w:rsid w:val="00784652"/>
    <w:rsid w:val="00784B58"/>
    <w:rsid w:val="007850D1"/>
    <w:rsid w:val="00785FB2"/>
    <w:rsid w:val="00786ED9"/>
    <w:rsid w:val="007876A0"/>
    <w:rsid w:val="00790351"/>
    <w:rsid w:val="00790834"/>
    <w:rsid w:val="00791490"/>
    <w:rsid w:val="00791518"/>
    <w:rsid w:val="00791FA6"/>
    <w:rsid w:val="007937EB"/>
    <w:rsid w:val="007949B0"/>
    <w:rsid w:val="0079532B"/>
    <w:rsid w:val="0079545D"/>
    <w:rsid w:val="0079619F"/>
    <w:rsid w:val="00796694"/>
    <w:rsid w:val="007A00A7"/>
    <w:rsid w:val="007A050D"/>
    <w:rsid w:val="007A06ED"/>
    <w:rsid w:val="007A162B"/>
    <w:rsid w:val="007A40DA"/>
    <w:rsid w:val="007A5381"/>
    <w:rsid w:val="007A58D8"/>
    <w:rsid w:val="007A6426"/>
    <w:rsid w:val="007B0AB1"/>
    <w:rsid w:val="007B162B"/>
    <w:rsid w:val="007B1E01"/>
    <w:rsid w:val="007B3077"/>
    <w:rsid w:val="007B3136"/>
    <w:rsid w:val="007B3523"/>
    <w:rsid w:val="007B3BB3"/>
    <w:rsid w:val="007B3D81"/>
    <w:rsid w:val="007B3E77"/>
    <w:rsid w:val="007B503E"/>
    <w:rsid w:val="007B5122"/>
    <w:rsid w:val="007B53B0"/>
    <w:rsid w:val="007B5692"/>
    <w:rsid w:val="007B5859"/>
    <w:rsid w:val="007B62FE"/>
    <w:rsid w:val="007B66CB"/>
    <w:rsid w:val="007B68CB"/>
    <w:rsid w:val="007B746A"/>
    <w:rsid w:val="007C12A9"/>
    <w:rsid w:val="007C3FC5"/>
    <w:rsid w:val="007C411F"/>
    <w:rsid w:val="007C62A6"/>
    <w:rsid w:val="007C664F"/>
    <w:rsid w:val="007C683B"/>
    <w:rsid w:val="007C6C59"/>
    <w:rsid w:val="007C7932"/>
    <w:rsid w:val="007D02B9"/>
    <w:rsid w:val="007D0555"/>
    <w:rsid w:val="007D10CC"/>
    <w:rsid w:val="007D177D"/>
    <w:rsid w:val="007D1A8A"/>
    <w:rsid w:val="007D374C"/>
    <w:rsid w:val="007D5974"/>
    <w:rsid w:val="007D6B53"/>
    <w:rsid w:val="007D7015"/>
    <w:rsid w:val="007D7EAA"/>
    <w:rsid w:val="007E028F"/>
    <w:rsid w:val="007E1473"/>
    <w:rsid w:val="007E21FC"/>
    <w:rsid w:val="007E26A0"/>
    <w:rsid w:val="007E26F6"/>
    <w:rsid w:val="007E2A48"/>
    <w:rsid w:val="007E2FDF"/>
    <w:rsid w:val="007E319A"/>
    <w:rsid w:val="007E3549"/>
    <w:rsid w:val="007E420A"/>
    <w:rsid w:val="007E464A"/>
    <w:rsid w:val="007E469A"/>
    <w:rsid w:val="007E5007"/>
    <w:rsid w:val="007E5E14"/>
    <w:rsid w:val="007E7B12"/>
    <w:rsid w:val="007F1B3F"/>
    <w:rsid w:val="007F1DBD"/>
    <w:rsid w:val="007F1F63"/>
    <w:rsid w:val="007F2138"/>
    <w:rsid w:val="007F25DE"/>
    <w:rsid w:val="007F2A6D"/>
    <w:rsid w:val="007F2E9E"/>
    <w:rsid w:val="007F3289"/>
    <w:rsid w:val="007F3658"/>
    <w:rsid w:val="007F41A5"/>
    <w:rsid w:val="007F4AE4"/>
    <w:rsid w:val="007F5096"/>
    <w:rsid w:val="007F62E5"/>
    <w:rsid w:val="007F6B10"/>
    <w:rsid w:val="007F71AC"/>
    <w:rsid w:val="007F71F2"/>
    <w:rsid w:val="007F7480"/>
    <w:rsid w:val="007F7507"/>
    <w:rsid w:val="0080137A"/>
    <w:rsid w:val="00801E1F"/>
    <w:rsid w:val="0080250C"/>
    <w:rsid w:val="00802B57"/>
    <w:rsid w:val="00802C1E"/>
    <w:rsid w:val="00803473"/>
    <w:rsid w:val="00804482"/>
    <w:rsid w:val="008060F5"/>
    <w:rsid w:val="008066AC"/>
    <w:rsid w:val="008072BD"/>
    <w:rsid w:val="00810A17"/>
    <w:rsid w:val="0081130C"/>
    <w:rsid w:val="00811473"/>
    <w:rsid w:val="008116DF"/>
    <w:rsid w:val="008132E9"/>
    <w:rsid w:val="0081425A"/>
    <w:rsid w:val="008150EC"/>
    <w:rsid w:val="00815702"/>
    <w:rsid w:val="00815AAB"/>
    <w:rsid w:val="00815E7C"/>
    <w:rsid w:val="008164B2"/>
    <w:rsid w:val="008166D5"/>
    <w:rsid w:val="0081680C"/>
    <w:rsid w:val="00817BB0"/>
    <w:rsid w:val="0082164B"/>
    <w:rsid w:val="008217B6"/>
    <w:rsid w:val="0082182F"/>
    <w:rsid w:val="00822ED2"/>
    <w:rsid w:val="0082402F"/>
    <w:rsid w:val="00824409"/>
    <w:rsid w:val="00825129"/>
    <w:rsid w:val="0082530E"/>
    <w:rsid w:val="008258B1"/>
    <w:rsid w:val="00826B2C"/>
    <w:rsid w:val="00826B58"/>
    <w:rsid w:val="00826F44"/>
    <w:rsid w:val="00830DB4"/>
    <w:rsid w:val="00831230"/>
    <w:rsid w:val="00832744"/>
    <w:rsid w:val="0083336B"/>
    <w:rsid w:val="00833934"/>
    <w:rsid w:val="00834F27"/>
    <w:rsid w:val="00835140"/>
    <w:rsid w:val="00835439"/>
    <w:rsid w:val="008361BF"/>
    <w:rsid w:val="0083621A"/>
    <w:rsid w:val="00836691"/>
    <w:rsid w:val="00836E9F"/>
    <w:rsid w:val="00837C53"/>
    <w:rsid w:val="0084074D"/>
    <w:rsid w:val="00841059"/>
    <w:rsid w:val="00841B5F"/>
    <w:rsid w:val="00842C2F"/>
    <w:rsid w:val="008445FC"/>
    <w:rsid w:val="00844873"/>
    <w:rsid w:val="008452D2"/>
    <w:rsid w:val="00845781"/>
    <w:rsid w:val="00845B20"/>
    <w:rsid w:val="00846B17"/>
    <w:rsid w:val="00846CC8"/>
    <w:rsid w:val="008471D5"/>
    <w:rsid w:val="008477D7"/>
    <w:rsid w:val="0085006B"/>
    <w:rsid w:val="00850152"/>
    <w:rsid w:val="0085047D"/>
    <w:rsid w:val="008508D3"/>
    <w:rsid w:val="00850B1D"/>
    <w:rsid w:val="00851002"/>
    <w:rsid w:val="00851DCB"/>
    <w:rsid w:val="0085273F"/>
    <w:rsid w:val="008533F3"/>
    <w:rsid w:val="00853D69"/>
    <w:rsid w:val="008544C1"/>
    <w:rsid w:val="00855978"/>
    <w:rsid w:val="0085616A"/>
    <w:rsid w:val="00856A6A"/>
    <w:rsid w:val="00856F69"/>
    <w:rsid w:val="008572F4"/>
    <w:rsid w:val="00857A47"/>
    <w:rsid w:val="0086020C"/>
    <w:rsid w:val="00860212"/>
    <w:rsid w:val="008615E8"/>
    <w:rsid w:val="00862750"/>
    <w:rsid w:val="00863FCD"/>
    <w:rsid w:val="00864D8E"/>
    <w:rsid w:val="00865699"/>
    <w:rsid w:val="00866F8F"/>
    <w:rsid w:val="00867775"/>
    <w:rsid w:val="00870465"/>
    <w:rsid w:val="008705BF"/>
    <w:rsid w:val="00874CC0"/>
    <w:rsid w:val="00874DB0"/>
    <w:rsid w:val="0087510D"/>
    <w:rsid w:val="00875F89"/>
    <w:rsid w:val="00877567"/>
    <w:rsid w:val="00877899"/>
    <w:rsid w:val="00880064"/>
    <w:rsid w:val="00880DAD"/>
    <w:rsid w:val="00881160"/>
    <w:rsid w:val="00881FB7"/>
    <w:rsid w:val="0088206A"/>
    <w:rsid w:val="0088288A"/>
    <w:rsid w:val="008828C3"/>
    <w:rsid w:val="00882FB6"/>
    <w:rsid w:val="008836C9"/>
    <w:rsid w:val="00883D79"/>
    <w:rsid w:val="0088461B"/>
    <w:rsid w:val="008864D6"/>
    <w:rsid w:val="008872BB"/>
    <w:rsid w:val="008911C3"/>
    <w:rsid w:val="00891854"/>
    <w:rsid w:val="00891D00"/>
    <w:rsid w:val="008921FB"/>
    <w:rsid w:val="008923C2"/>
    <w:rsid w:val="00892AF1"/>
    <w:rsid w:val="00892C68"/>
    <w:rsid w:val="00893F10"/>
    <w:rsid w:val="0089479C"/>
    <w:rsid w:val="00894DA9"/>
    <w:rsid w:val="00895069"/>
    <w:rsid w:val="00896CBB"/>
    <w:rsid w:val="00896F7A"/>
    <w:rsid w:val="0089755F"/>
    <w:rsid w:val="0089760F"/>
    <w:rsid w:val="00897EC5"/>
    <w:rsid w:val="008A144B"/>
    <w:rsid w:val="008A1BF5"/>
    <w:rsid w:val="008A214F"/>
    <w:rsid w:val="008A262B"/>
    <w:rsid w:val="008A26D0"/>
    <w:rsid w:val="008A3A37"/>
    <w:rsid w:val="008A3FBC"/>
    <w:rsid w:val="008A50E8"/>
    <w:rsid w:val="008A5407"/>
    <w:rsid w:val="008A6FF9"/>
    <w:rsid w:val="008A72AE"/>
    <w:rsid w:val="008B0BA1"/>
    <w:rsid w:val="008B0F6F"/>
    <w:rsid w:val="008B1B31"/>
    <w:rsid w:val="008B260D"/>
    <w:rsid w:val="008B3C3E"/>
    <w:rsid w:val="008B49E7"/>
    <w:rsid w:val="008B6879"/>
    <w:rsid w:val="008B6EC9"/>
    <w:rsid w:val="008C006C"/>
    <w:rsid w:val="008C0E35"/>
    <w:rsid w:val="008C1E5C"/>
    <w:rsid w:val="008C2E16"/>
    <w:rsid w:val="008C3835"/>
    <w:rsid w:val="008C3A45"/>
    <w:rsid w:val="008C421F"/>
    <w:rsid w:val="008C4385"/>
    <w:rsid w:val="008C4B2C"/>
    <w:rsid w:val="008C4B2F"/>
    <w:rsid w:val="008C588F"/>
    <w:rsid w:val="008C5A29"/>
    <w:rsid w:val="008C6361"/>
    <w:rsid w:val="008C678C"/>
    <w:rsid w:val="008C7027"/>
    <w:rsid w:val="008C7097"/>
    <w:rsid w:val="008C7ED6"/>
    <w:rsid w:val="008D0146"/>
    <w:rsid w:val="008D052E"/>
    <w:rsid w:val="008D09AA"/>
    <w:rsid w:val="008D35AA"/>
    <w:rsid w:val="008D3733"/>
    <w:rsid w:val="008D3AD4"/>
    <w:rsid w:val="008D433B"/>
    <w:rsid w:val="008D464E"/>
    <w:rsid w:val="008D46AE"/>
    <w:rsid w:val="008D5626"/>
    <w:rsid w:val="008D59F3"/>
    <w:rsid w:val="008D6728"/>
    <w:rsid w:val="008D77CD"/>
    <w:rsid w:val="008D77F6"/>
    <w:rsid w:val="008D7F12"/>
    <w:rsid w:val="008E0A3C"/>
    <w:rsid w:val="008E2D30"/>
    <w:rsid w:val="008E2F4E"/>
    <w:rsid w:val="008E3621"/>
    <w:rsid w:val="008E4104"/>
    <w:rsid w:val="008E464D"/>
    <w:rsid w:val="008E4BC7"/>
    <w:rsid w:val="008E4C52"/>
    <w:rsid w:val="008E4F6F"/>
    <w:rsid w:val="008E5063"/>
    <w:rsid w:val="008E677D"/>
    <w:rsid w:val="008E698D"/>
    <w:rsid w:val="008E716A"/>
    <w:rsid w:val="008E768B"/>
    <w:rsid w:val="008E79E4"/>
    <w:rsid w:val="008E7A8B"/>
    <w:rsid w:val="008E7D41"/>
    <w:rsid w:val="008F01B6"/>
    <w:rsid w:val="008F069C"/>
    <w:rsid w:val="008F09D4"/>
    <w:rsid w:val="008F0BEF"/>
    <w:rsid w:val="008F1310"/>
    <w:rsid w:val="008F30BC"/>
    <w:rsid w:val="008F39AE"/>
    <w:rsid w:val="008F40D5"/>
    <w:rsid w:val="008F54AF"/>
    <w:rsid w:val="008F5612"/>
    <w:rsid w:val="008F5E81"/>
    <w:rsid w:val="008F6344"/>
    <w:rsid w:val="008F651C"/>
    <w:rsid w:val="008F6D22"/>
    <w:rsid w:val="008F7392"/>
    <w:rsid w:val="008F752F"/>
    <w:rsid w:val="009007D6"/>
    <w:rsid w:val="009019BA"/>
    <w:rsid w:val="009025AE"/>
    <w:rsid w:val="00902D12"/>
    <w:rsid w:val="00904396"/>
    <w:rsid w:val="00904EFF"/>
    <w:rsid w:val="00905C22"/>
    <w:rsid w:val="00907E28"/>
    <w:rsid w:val="009115EC"/>
    <w:rsid w:val="009117D5"/>
    <w:rsid w:val="00912057"/>
    <w:rsid w:val="0091254C"/>
    <w:rsid w:val="00912D97"/>
    <w:rsid w:val="009140FC"/>
    <w:rsid w:val="00914C70"/>
    <w:rsid w:val="00916BE6"/>
    <w:rsid w:val="00917A6C"/>
    <w:rsid w:val="009211AE"/>
    <w:rsid w:val="0092295F"/>
    <w:rsid w:val="00922B02"/>
    <w:rsid w:val="00922CB8"/>
    <w:rsid w:val="00923210"/>
    <w:rsid w:val="009235E3"/>
    <w:rsid w:val="009238A0"/>
    <w:rsid w:val="00923A00"/>
    <w:rsid w:val="00923C23"/>
    <w:rsid w:val="00923C25"/>
    <w:rsid w:val="00925C62"/>
    <w:rsid w:val="00926A40"/>
    <w:rsid w:val="00926EB6"/>
    <w:rsid w:val="009303A0"/>
    <w:rsid w:val="009304E4"/>
    <w:rsid w:val="00930790"/>
    <w:rsid w:val="009307CA"/>
    <w:rsid w:val="00930BA9"/>
    <w:rsid w:val="00930E6B"/>
    <w:rsid w:val="009315F5"/>
    <w:rsid w:val="00931E0A"/>
    <w:rsid w:val="0093225F"/>
    <w:rsid w:val="0093239D"/>
    <w:rsid w:val="00933A00"/>
    <w:rsid w:val="00934083"/>
    <w:rsid w:val="009355C6"/>
    <w:rsid w:val="00937CE5"/>
    <w:rsid w:val="009407F2"/>
    <w:rsid w:val="009410D9"/>
    <w:rsid w:val="0094154A"/>
    <w:rsid w:val="0094165D"/>
    <w:rsid w:val="009421A4"/>
    <w:rsid w:val="009421AF"/>
    <w:rsid w:val="009422F2"/>
    <w:rsid w:val="0094341C"/>
    <w:rsid w:val="00943485"/>
    <w:rsid w:val="009443A5"/>
    <w:rsid w:val="0094470D"/>
    <w:rsid w:val="00945805"/>
    <w:rsid w:val="009460B8"/>
    <w:rsid w:val="00946A97"/>
    <w:rsid w:val="00946C78"/>
    <w:rsid w:val="00947893"/>
    <w:rsid w:val="00950AAE"/>
    <w:rsid w:val="0095146F"/>
    <w:rsid w:val="00951C66"/>
    <w:rsid w:val="00952002"/>
    <w:rsid w:val="00952177"/>
    <w:rsid w:val="0095284F"/>
    <w:rsid w:val="00952D31"/>
    <w:rsid w:val="00953004"/>
    <w:rsid w:val="00954EC3"/>
    <w:rsid w:val="00955DE6"/>
    <w:rsid w:val="009560CF"/>
    <w:rsid w:val="009561CD"/>
    <w:rsid w:val="0095626D"/>
    <w:rsid w:val="00957CA5"/>
    <w:rsid w:val="00957E07"/>
    <w:rsid w:val="009606D4"/>
    <w:rsid w:val="009623E5"/>
    <w:rsid w:val="00962529"/>
    <w:rsid w:val="009634A4"/>
    <w:rsid w:val="00963AF2"/>
    <w:rsid w:val="0096462C"/>
    <w:rsid w:val="00964D38"/>
    <w:rsid w:val="00965076"/>
    <w:rsid w:val="009654D8"/>
    <w:rsid w:val="00966086"/>
    <w:rsid w:val="00966391"/>
    <w:rsid w:val="00966E64"/>
    <w:rsid w:val="0096719E"/>
    <w:rsid w:val="009675B2"/>
    <w:rsid w:val="0097081A"/>
    <w:rsid w:val="00970E7D"/>
    <w:rsid w:val="00972F8C"/>
    <w:rsid w:val="0097351B"/>
    <w:rsid w:val="00973B5B"/>
    <w:rsid w:val="00973BC3"/>
    <w:rsid w:val="00974311"/>
    <w:rsid w:val="00975C73"/>
    <w:rsid w:val="00977855"/>
    <w:rsid w:val="0098102A"/>
    <w:rsid w:val="00981148"/>
    <w:rsid w:val="009811BF"/>
    <w:rsid w:val="0098174D"/>
    <w:rsid w:val="00981EA7"/>
    <w:rsid w:val="009827D9"/>
    <w:rsid w:val="00982B21"/>
    <w:rsid w:val="00983DC8"/>
    <w:rsid w:val="009841EB"/>
    <w:rsid w:val="009848E6"/>
    <w:rsid w:val="009862DA"/>
    <w:rsid w:val="009870BB"/>
    <w:rsid w:val="00987D2F"/>
    <w:rsid w:val="009907F4"/>
    <w:rsid w:val="00990D6F"/>
    <w:rsid w:val="00990E9A"/>
    <w:rsid w:val="00991DE8"/>
    <w:rsid w:val="00991EC6"/>
    <w:rsid w:val="00991F2B"/>
    <w:rsid w:val="00991F84"/>
    <w:rsid w:val="00992473"/>
    <w:rsid w:val="00992617"/>
    <w:rsid w:val="00992756"/>
    <w:rsid w:val="00992E70"/>
    <w:rsid w:val="00993162"/>
    <w:rsid w:val="009935FD"/>
    <w:rsid w:val="00993B23"/>
    <w:rsid w:val="00994069"/>
    <w:rsid w:val="009949D1"/>
    <w:rsid w:val="00994B87"/>
    <w:rsid w:val="00994D88"/>
    <w:rsid w:val="00995F87"/>
    <w:rsid w:val="009960AD"/>
    <w:rsid w:val="00996FE6"/>
    <w:rsid w:val="009A091B"/>
    <w:rsid w:val="009A151F"/>
    <w:rsid w:val="009A199E"/>
    <w:rsid w:val="009A38D5"/>
    <w:rsid w:val="009A56FA"/>
    <w:rsid w:val="009A589D"/>
    <w:rsid w:val="009A5E7E"/>
    <w:rsid w:val="009A6314"/>
    <w:rsid w:val="009A76AF"/>
    <w:rsid w:val="009A7DCC"/>
    <w:rsid w:val="009B0013"/>
    <w:rsid w:val="009B0700"/>
    <w:rsid w:val="009B1418"/>
    <w:rsid w:val="009B1C6F"/>
    <w:rsid w:val="009B2563"/>
    <w:rsid w:val="009B2D38"/>
    <w:rsid w:val="009B3800"/>
    <w:rsid w:val="009B4F63"/>
    <w:rsid w:val="009B53FE"/>
    <w:rsid w:val="009B66F8"/>
    <w:rsid w:val="009B6A8F"/>
    <w:rsid w:val="009B7084"/>
    <w:rsid w:val="009B761B"/>
    <w:rsid w:val="009B7C8B"/>
    <w:rsid w:val="009C0DD1"/>
    <w:rsid w:val="009C1479"/>
    <w:rsid w:val="009C1521"/>
    <w:rsid w:val="009C1EB5"/>
    <w:rsid w:val="009C34C2"/>
    <w:rsid w:val="009C3766"/>
    <w:rsid w:val="009C4697"/>
    <w:rsid w:val="009C46C3"/>
    <w:rsid w:val="009C6008"/>
    <w:rsid w:val="009C66C8"/>
    <w:rsid w:val="009C6E56"/>
    <w:rsid w:val="009C7681"/>
    <w:rsid w:val="009D0466"/>
    <w:rsid w:val="009D080A"/>
    <w:rsid w:val="009D0C41"/>
    <w:rsid w:val="009D0E54"/>
    <w:rsid w:val="009D1193"/>
    <w:rsid w:val="009D1430"/>
    <w:rsid w:val="009D249D"/>
    <w:rsid w:val="009D4C32"/>
    <w:rsid w:val="009D4C8A"/>
    <w:rsid w:val="009D5A21"/>
    <w:rsid w:val="009D5D34"/>
    <w:rsid w:val="009D5E70"/>
    <w:rsid w:val="009D7707"/>
    <w:rsid w:val="009D7C08"/>
    <w:rsid w:val="009D7CAF"/>
    <w:rsid w:val="009E0ADF"/>
    <w:rsid w:val="009E0ED9"/>
    <w:rsid w:val="009E2119"/>
    <w:rsid w:val="009E25B7"/>
    <w:rsid w:val="009E268E"/>
    <w:rsid w:val="009E2D5F"/>
    <w:rsid w:val="009E3BD7"/>
    <w:rsid w:val="009E577C"/>
    <w:rsid w:val="009E5938"/>
    <w:rsid w:val="009E59F6"/>
    <w:rsid w:val="009E79A1"/>
    <w:rsid w:val="009E7BAD"/>
    <w:rsid w:val="009F09AD"/>
    <w:rsid w:val="009F0DFD"/>
    <w:rsid w:val="009F1DA1"/>
    <w:rsid w:val="009F2752"/>
    <w:rsid w:val="009F30B7"/>
    <w:rsid w:val="009F45BD"/>
    <w:rsid w:val="009F57E9"/>
    <w:rsid w:val="009F5E50"/>
    <w:rsid w:val="009F7496"/>
    <w:rsid w:val="009F7BCC"/>
    <w:rsid w:val="00A001F3"/>
    <w:rsid w:val="00A0165D"/>
    <w:rsid w:val="00A01CC1"/>
    <w:rsid w:val="00A02CF8"/>
    <w:rsid w:val="00A02FB1"/>
    <w:rsid w:val="00A03336"/>
    <w:rsid w:val="00A05257"/>
    <w:rsid w:val="00A06ED0"/>
    <w:rsid w:val="00A07897"/>
    <w:rsid w:val="00A07CF6"/>
    <w:rsid w:val="00A11272"/>
    <w:rsid w:val="00A11726"/>
    <w:rsid w:val="00A12228"/>
    <w:rsid w:val="00A140E3"/>
    <w:rsid w:val="00A14E55"/>
    <w:rsid w:val="00A150CF"/>
    <w:rsid w:val="00A15E5B"/>
    <w:rsid w:val="00A16C18"/>
    <w:rsid w:val="00A17B50"/>
    <w:rsid w:val="00A22B16"/>
    <w:rsid w:val="00A23429"/>
    <w:rsid w:val="00A23503"/>
    <w:rsid w:val="00A2419A"/>
    <w:rsid w:val="00A25198"/>
    <w:rsid w:val="00A25648"/>
    <w:rsid w:val="00A2683A"/>
    <w:rsid w:val="00A26F13"/>
    <w:rsid w:val="00A303D0"/>
    <w:rsid w:val="00A3049E"/>
    <w:rsid w:val="00A31777"/>
    <w:rsid w:val="00A326EF"/>
    <w:rsid w:val="00A3276F"/>
    <w:rsid w:val="00A328F6"/>
    <w:rsid w:val="00A33880"/>
    <w:rsid w:val="00A34765"/>
    <w:rsid w:val="00A34D30"/>
    <w:rsid w:val="00A3522C"/>
    <w:rsid w:val="00A3552E"/>
    <w:rsid w:val="00A3592F"/>
    <w:rsid w:val="00A417FA"/>
    <w:rsid w:val="00A460BB"/>
    <w:rsid w:val="00A46BE1"/>
    <w:rsid w:val="00A4747A"/>
    <w:rsid w:val="00A47874"/>
    <w:rsid w:val="00A5002C"/>
    <w:rsid w:val="00A504F1"/>
    <w:rsid w:val="00A507D7"/>
    <w:rsid w:val="00A513D1"/>
    <w:rsid w:val="00A54072"/>
    <w:rsid w:val="00A558EA"/>
    <w:rsid w:val="00A562C9"/>
    <w:rsid w:val="00A56948"/>
    <w:rsid w:val="00A569F7"/>
    <w:rsid w:val="00A57183"/>
    <w:rsid w:val="00A571B7"/>
    <w:rsid w:val="00A5755F"/>
    <w:rsid w:val="00A601ED"/>
    <w:rsid w:val="00A602B6"/>
    <w:rsid w:val="00A60558"/>
    <w:rsid w:val="00A607DA"/>
    <w:rsid w:val="00A61050"/>
    <w:rsid w:val="00A61FAD"/>
    <w:rsid w:val="00A63767"/>
    <w:rsid w:val="00A637C0"/>
    <w:rsid w:val="00A63929"/>
    <w:rsid w:val="00A64A4E"/>
    <w:rsid w:val="00A65461"/>
    <w:rsid w:val="00A65BA2"/>
    <w:rsid w:val="00A65D46"/>
    <w:rsid w:val="00A66F27"/>
    <w:rsid w:val="00A70EA4"/>
    <w:rsid w:val="00A71EC0"/>
    <w:rsid w:val="00A728EB"/>
    <w:rsid w:val="00A72955"/>
    <w:rsid w:val="00A73120"/>
    <w:rsid w:val="00A73234"/>
    <w:rsid w:val="00A76021"/>
    <w:rsid w:val="00A768A2"/>
    <w:rsid w:val="00A7727A"/>
    <w:rsid w:val="00A77A7E"/>
    <w:rsid w:val="00A802D6"/>
    <w:rsid w:val="00A81373"/>
    <w:rsid w:val="00A813B0"/>
    <w:rsid w:val="00A815EB"/>
    <w:rsid w:val="00A81BC0"/>
    <w:rsid w:val="00A82755"/>
    <w:rsid w:val="00A82E30"/>
    <w:rsid w:val="00A8435B"/>
    <w:rsid w:val="00A846AF"/>
    <w:rsid w:val="00A8492F"/>
    <w:rsid w:val="00A84B1E"/>
    <w:rsid w:val="00A857BB"/>
    <w:rsid w:val="00A85AB7"/>
    <w:rsid w:val="00A86E60"/>
    <w:rsid w:val="00A87153"/>
    <w:rsid w:val="00A87B45"/>
    <w:rsid w:val="00A912D7"/>
    <w:rsid w:val="00A92690"/>
    <w:rsid w:val="00A92F58"/>
    <w:rsid w:val="00A93F6F"/>
    <w:rsid w:val="00A941A3"/>
    <w:rsid w:val="00A942E0"/>
    <w:rsid w:val="00A94513"/>
    <w:rsid w:val="00A9496B"/>
    <w:rsid w:val="00A95715"/>
    <w:rsid w:val="00A96670"/>
    <w:rsid w:val="00A973BA"/>
    <w:rsid w:val="00A9763A"/>
    <w:rsid w:val="00A97D5A"/>
    <w:rsid w:val="00AA028F"/>
    <w:rsid w:val="00AA1D9B"/>
    <w:rsid w:val="00AA260A"/>
    <w:rsid w:val="00AA2D28"/>
    <w:rsid w:val="00AA43DD"/>
    <w:rsid w:val="00AA47A2"/>
    <w:rsid w:val="00AA4F88"/>
    <w:rsid w:val="00AA5112"/>
    <w:rsid w:val="00AA5D2C"/>
    <w:rsid w:val="00AA60E2"/>
    <w:rsid w:val="00AB06C1"/>
    <w:rsid w:val="00AB09F8"/>
    <w:rsid w:val="00AB0CF5"/>
    <w:rsid w:val="00AB0EFE"/>
    <w:rsid w:val="00AB2222"/>
    <w:rsid w:val="00AB23C3"/>
    <w:rsid w:val="00AB2D05"/>
    <w:rsid w:val="00AB3291"/>
    <w:rsid w:val="00AB3B70"/>
    <w:rsid w:val="00AB3FE5"/>
    <w:rsid w:val="00AB5187"/>
    <w:rsid w:val="00AB566B"/>
    <w:rsid w:val="00AB5C6E"/>
    <w:rsid w:val="00AB6542"/>
    <w:rsid w:val="00AB71CE"/>
    <w:rsid w:val="00AB7F86"/>
    <w:rsid w:val="00AC0679"/>
    <w:rsid w:val="00AC1FA2"/>
    <w:rsid w:val="00AC2192"/>
    <w:rsid w:val="00AC2DA5"/>
    <w:rsid w:val="00AC35F2"/>
    <w:rsid w:val="00AC3B39"/>
    <w:rsid w:val="00AC463D"/>
    <w:rsid w:val="00AC4928"/>
    <w:rsid w:val="00AC52E5"/>
    <w:rsid w:val="00AC5478"/>
    <w:rsid w:val="00AC6199"/>
    <w:rsid w:val="00AC6991"/>
    <w:rsid w:val="00AC69B9"/>
    <w:rsid w:val="00AC764B"/>
    <w:rsid w:val="00AC782C"/>
    <w:rsid w:val="00AC7892"/>
    <w:rsid w:val="00AC7C5D"/>
    <w:rsid w:val="00AC7DCE"/>
    <w:rsid w:val="00AC7DF4"/>
    <w:rsid w:val="00AD10DC"/>
    <w:rsid w:val="00AD126F"/>
    <w:rsid w:val="00AD12E1"/>
    <w:rsid w:val="00AD2864"/>
    <w:rsid w:val="00AD29DC"/>
    <w:rsid w:val="00AD4FA6"/>
    <w:rsid w:val="00AD52E1"/>
    <w:rsid w:val="00AD5814"/>
    <w:rsid w:val="00AD6117"/>
    <w:rsid w:val="00AD693A"/>
    <w:rsid w:val="00AE08A8"/>
    <w:rsid w:val="00AE1047"/>
    <w:rsid w:val="00AE128B"/>
    <w:rsid w:val="00AE1671"/>
    <w:rsid w:val="00AE219C"/>
    <w:rsid w:val="00AE2E7D"/>
    <w:rsid w:val="00AE3ADB"/>
    <w:rsid w:val="00AE3AF5"/>
    <w:rsid w:val="00AE3E87"/>
    <w:rsid w:val="00AE3FC6"/>
    <w:rsid w:val="00AE5337"/>
    <w:rsid w:val="00AE5F52"/>
    <w:rsid w:val="00AE6931"/>
    <w:rsid w:val="00AE6B3A"/>
    <w:rsid w:val="00AE792D"/>
    <w:rsid w:val="00AF08D0"/>
    <w:rsid w:val="00AF0B27"/>
    <w:rsid w:val="00AF1E34"/>
    <w:rsid w:val="00AF3831"/>
    <w:rsid w:val="00AF439F"/>
    <w:rsid w:val="00AF4A69"/>
    <w:rsid w:val="00AF52D9"/>
    <w:rsid w:val="00AF5408"/>
    <w:rsid w:val="00AF6050"/>
    <w:rsid w:val="00AF621F"/>
    <w:rsid w:val="00AF6B1B"/>
    <w:rsid w:val="00AF6B6F"/>
    <w:rsid w:val="00AF71F6"/>
    <w:rsid w:val="00AF762A"/>
    <w:rsid w:val="00AF76EC"/>
    <w:rsid w:val="00AF7C96"/>
    <w:rsid w:val="00B00A13"/>
    <w:rsid w:val="00B01518"/>
    <w:rsid w:val="00B0151E"/>
    <w:rsid w:val="00B017A7"/>
    <w:rsid w:val="00B01CE0"/>
    <w:rsid w:val="00B02E48"/>
    <w:rsid w:val="00B02E92"/>
    <w:rsid w:val="00B04240"/>
    <w:rsid w:val="00B04E7F"/>
    <w:rsid w:val="00B05129"/>
    <w:rsid w:val="00B05295"/>
    <w:rsid w:val="00B05342"/>
    <w:rsid w:val="00B07548"/>
    <w:rsid w:val="00B0776A"/>
    <w:rsid w:val="00B07FEC"/>
    <w:rsid w:val="00B1045F"/>
    <w:rsid w:val="00B10D28"/>
    <w:rsid w:val="00B1199E"/>
    <w:rsid w:val="00B12443"/>
    <w:rsid w:val="00B142FA"/>
    <w:rsid w:val="00B153E4"/>
    <w:rsid w:val="00B157D4"/>
    <w:rsid w:val="00B15DAB"/>
    <w:rsid w:val="00B169CA"/>
    <w:rsid w:val="00B17219"/>
    <w:rsid w:val="00B20014"/>
    <w:rsid w:val="00B2105E"/>
    <w:rsid w:val="00B21B26"/>
    <w:rsid w:val="00B23401"/>
    <w:rsid w:val="00B24D85"/>
    <w:rsid w:val="00B24FB2"/>
    <w:rsid w:val="00B24FF3"/>
    <w:rsid w:val="00B250DB"/>
    <w:rsid w:val="00B25154"/>
    <w:rsid w:val="00B25EFE"/>
    <w:rsid w:val="00B26AD7"/>
    <w:rsid w:val="00B274CF"/>
    <w:rsid w:val="00B27BE4"/>
    <w:rsid w:val="00B3091A"/>
    <w:rsid w:val="00B30F9B"/>
    <w:rsid w:val="00B321F4"/>
    <w:rsid w:val="00B32ABA"/>
    <w:rsid w:val="00B338C6"/>
    <w:rsid w:val="00B340BF"/>
    <w:rsid w:val="00B350ED"/>
    <w:rsid w:val="00B36411"/>
    <w:rsid w:val="00B3656E"/>
    <w:rsid w:val="00B36621"/>
    <w:rsid w:val="00B36798"/>
    <w:rsid w:val="00B369BC"/>
    <w:rsid w:val="00B36E61"/>
    <w:rsid w:val="00B41893"/>
    <w:rsid w:val="00B41F24"/>
    <w:rsid w:val="00B429E0"/>
    <w:rsid w:val="00B42D90"/>
    <w:rsid w:val="00B44B79"/>
    <w:rsid w:val="00B4634C"/>
    <w:rsid w:val="00B46CC7"/>
    <w:rsid w:val="00B504F2"/>
    <w:rsid w:val="00B50D25"/>
    <w:rsid w:val="00B511E4"/>
    <w:rsid w:val="00B524BF"/>
    <w:rsid w:val="00B52DEA"/>
    <w:rsid w:val="00B55ACC"/>
    <w:rsid w:val="00B55C17"/>
    <w:rsid w:val="00B57486"/>
    <w:rsid w:val="00B601B6"/>
    <w:rsid w:val="00B618F8"/>
    <w:rsid w:val="00B61AEB"/>
    <w:rsid w:val="00B62A6D"/>
    <w:rsid w:val="00B62B1B"/>
    <w:rsid w:val="00B62DD5"/>
    <w:rsid w:val="00B64FD4"/>
    <w:rsid w:val="00B65063"/>
    <w:rsid w:val="00B65F2D"/>
    <w:rsid w:val="00B66C86"/>
    <w:rsid w:val="00B67572"/>
    <w:rsid w:val="00B67E60"/>
    <w:rsid w:val="00B700DD"/>
    <w:rsid w:val="00B705CB"/>
    <w:rsid w:val="00B7070C"/>
    <w:rsid w:val="00B7078E"/>
    <w:rsid w:val="00B708E9"/>
    <w:rsid w:val="00B70C6E"/>
    <w:rsid w:val="00B70DD7"/>
    <w:rsid w:val="00B71983"/>
    <w:rsid w:val="00B73608"/>
    <w:rsid w:val="00B7375F"/>
    <w:rsid w:val="00B743EA"/>
    <w:rsid w:val="00B74409"/>
    <w:rsid w:val="00B75C6B"/>
    <w:rsid w:val="00B75DFD"/>
    <w:rsid w:val="00B7668E"/>
    <w:rsid w:val="00B76C43"/>
    <w:rsid w:val="00B802E7"/>
    <w:rsid w:val="00B818CD"/>
    <w:rsid w:val="00B82333"/>
    <w:rsid w:val="00B8253A"/>
    <w:rsid w:val="00B8279A"/>
    <w:rsid w:val="00B835F2"/>
    <w:rsid w:val="00B83D47"/>
    <w:rsid w:val="00B84976"/>
    <w:rsid w:val="00B84D1F"/>
    <w:rsid w:val="00B84EAB"/>
    <w:rsid w:val="00B851E5"/>
    <w:rsid w:val="00B86574"/>
    <w:rsid w:val="00B8672C"/>
    <w:rsid w:val="00B8724C"/>
    <w:rsid w:val="00B87809"/>
    <w:rsid w:val="00B90931"/>
    <w:rsid w:val="00B911F5"/>
    <w:rsid w:val="00B917AB"/>
    <w:rsid w:val="00B92ADA"/>
    <w:rsid w:val="00B9335D"/>
    <w:rsid w:val="00B93CC3"/>
    <w:rsid w:val="00B93E5A"/>
    <w:rsid w:val="00B942BA"/>
    <w:rsid w:val="00B9504D"/>
    <w:rsid w:val="00B95436"/>
    <w:rsid w:val="00B954F1"/>
    <w:rsid w:val="00B95F96"/>
    <w:rsid w:val="00B9629C"/>
    <w:rsid w:val="00B962BF"/>
    <w:rsid w:val="00B96C11"/>
    <w:rsid w:val="00B96EE7"/>
    <w:rsid w:val="00BA0777"/>
    <w:rsid w:val="00BA0DA3"/>
    <w:rsid w:val="00BA1627"/>
    <w:rsid w:val="00BA2A22"/>
    <w:rsid w:val="00BA303D"/>
    <w:rsid w:val="00BA4035"/>
    <w:rsid w:val="00BA435F"/>
    <w:rsid w:val="00BA4D63"/>
    <w:rsid w:val="00BA52E1"/>
    <w:rsid w:val="00BA5CD6"/>
    <w:rsid w:val="00BA6515"/>
    <w:rsid w:val="00BA6E26"/>
    <w:rsid w:val="00BB03AE"/>
    <w:rsid w:val="00BB0434"/>
    <w:rsid w:val="00BB051E"/>
    <w:rsid w:val="00BB1080"/>
    <w:rsid w:val="00BB1EA6"/>
    <w:rsid w:val="00BB1EFB"/>
    <w:rsid w:val="00BB22E5"/>
    <w:rsid w:val="00BB2CC5"/>
    <w:rsid w:val="00BB392B"/>
    <w:rsid w:val="00BB445D"/>
    <w:rsid w:val="00BB5684"/>
    <w:rsid w:val="00BB5BE5"/>
    <w:rsid w:val="00BB6BC1"/>
    <w:rsid w:val="00BB7303"/>
    <w:rsid w:val="00BB7EB6"/>
    <w:rsid w:val="00BC028E"/>
    <w:rsid w:val="00BC0716"/>
    <w:rsid w:val="00BC1551"/>
    <w:rsid w:val="00BC19C4"/>
    <w:rsid w:val="00BC2393"/>
    <w:rsid w:val="00BC28BB"/>
    <w:rsid w:val="00BC3024"/>
    <w:rsid w:val="00BC325B"/>
    <w:rsid w:val="00BC3DAC"/>
    <w:rsid w:val="00BC411F"/>
    <w:rsid w:val="00BC425E"/>
    <w:rsid w:val="00BC4403"/>
    <w:rsid w:val="00BC4716"/>
    <w:rsid w:val="00BC5C8B"/>
    <w:rsid w:val="00BC5DF9"/>
    <w:rsid w:val="00BC7723"/>
    <w:rsid w:val="00BD01D3"/>
    <w:rsid w:val="00BD1A68"/>
    <w:rsid w:val="00BD1B0C"/>
    <w:rsid w:val="00BD220B"/>
    <w:rsid w:val="00BD2344"/>
    <w:rsid w:val="00BD2748"/>
    <w:rsid w:val="00BD2D08"/>
    <w:rsid w:val="00BD31B0"/>
    <w:rsid w:val="00BD359F"/>
    <w:rsid w:val="00BD5B52"/>
    <w:rsid w:val="00BD5B68"/>
    <w:rsid w:val="00BD5F4B"/>
    <w:rsid w:val="00BD6236"/>
    <w:rsid w:val="00BD6428"/>
    <w:rsid w:val="00BD6D19"/>
    <w:rsid w:val="00BE0B92"/>
    <w:rsid w:val="00BE11A1"/>
    <w:rsid w:val="00BE15A0"/>
    <w:rsid w:val="00BE1853"/>
    <w:rsid w:val="00BE3255"/>
    <w:rsid w:val="00BE3A48"/>
    <w:rsid w:val="00BE558F"/>
    <w:rsid w:val="00BE5802"/>
    <w:rsid w:val="00BE6CDE"/>
    <w:rsid w:val="00BE7049"/>
    <w:rsid w:val="00BF05F0"/>
    <w:rsid w:val="00BF27C3"/>
    <w:rsid w:val="00BF27F1"/>
    <w:rsid w:val="00BF2DA1"/>
    <w:rsid w:val="00BF304E"/>
    <w:rsid w:val="00BF34A4"/>
    <w:rsid w:val="00BF36DC"/>
    <w:rsid w:val="00BF4AF9"/>
    <w:rsid w:val="00BF73D3"/>
    <w:rsid w:val="00BF7A0A"/>
    <w:rsid w:val="00BF7ED4"/>
    <w:rsid w:val="00C0008B"/>
    <w:rsid w:val="00C01B6E"/>
    <w:rsid w:val="00C01E4E"/>
    <w:rsid w:val="00C0427C"/>
    <w:rsid w:val="00C047A5"/>
    <w:rsid w:val="00C04AF7"/>
    <w:rsid w:val="00C04F4F"/>
    <w:rsid w:val="00C05591"/>
    <w:rsid w:val="00C055F4"/>
    <w:rsid w:val="00C0611B"/>
    <w:rsid w:val="00C0624F"/>
    <w:rsid w:val="00C0709C"/>
    <w:rsid w:val="00C070DC"/>
    <w:rsid w:val="00C07D49"/>
    <w:rsid w:val="00C106EE"/>
    <w:rsid w:val="00C10CC7"/>
    <w:rsid w:val="00C14863"/>
    <w:rsid w:val="00C159CE"/>
    <w:rsid w:val="00C15B01"/>
    <w:rsid w:val="00C16C54"/>
    <w:rsid w:val="00C17242"/>
    <w:rsid w:val="00C17350"/>
    <w:rsid w:val="00C174C1"/>
    <w:rsid w:val="00C20ABD"/>
    <w:rsid w:val="00C2199D"/>
    <w:rsid w:val="00C21DA0"/>
    <w:rsid w:val="00C21E84"/>
    <w:rsid w:val="00C228A6"/>
    <w:rsid w:val="00C22D31"/>
    <w:rsid w:val="00C23F70"/>
    <w:rsid w:val="00C2413E"/>
    <w:rsid w:val="00C2429E"/>
    <w:rsid w:val="00C253C0"/>
    <w:rsid w:val="00C25634"/>
    <w:rsid w:val="00C26614"/>
    <w:rsid w:val="00C2686A"/>
    <w:rsid w:val="00C2698D"/>
    <w:rsid w:val="00C2733A"/>
    <w:rsid w:val="00C3047F"/>
    <w:rsid w:val="00C3061C"/>
    <w:rsid w:val="00C30908"/>
    <w:rsid w:val="00C31DD1"/>
    <w:rsid w:val="00C32B08"/>
    <w:rsid w:val="00C32DAC"/>
    <w:rsid w:val="00C3372C"/>
    <w:rsid w:val="00C33E91"/>
    <w:rsid w:val="00C34ACE"/>
    <w:rsid w:val="00C350E9"/>
    <w:rsid w:val="00C35CAA"/>
    <w:rsid w:val="00C36267"/>
    <w:rsid w:val="00C362C9"/>
    <w:rsid w:val="00C37426"/>
    <w:rsid w:val="00C37459"/>
    <w:rsid w:val="00C37B26"/>
    <w:rsid w:val="00C37F5A"/>
    <w:rsid w:val="00C402A1"/>
    <w:rsid w:val="00C40DC7"/>
    <w:rsid w:val="00C41F83"/>
    <w:rsid w:val="00C42DC4"/>
    <w:rsid w:val="00C44743"/>
    <w:rsid w:val="00C44AA4"/>
    <w:rsid w:val="00C45C20"/>
    <w:rsid w:val="00C45DC9"/>
    <w:rsid w:val="00C461C4"/>
    <w:rsid w:val="00C50639"/>
    <w:rsid w:val="00C50C7E"/>
    <w:rsid w:val="00C51703"/>
    <w:rsid w:val="00C51C8D"/>
    <w:rsid w:val="00C52079"/>
    <w:rsid w:val="00C520EF"/>
    <w:rsid w:val="00C522D0"/>
    <w:rsid w:val="00C52341"/>
    <w:rsid w:val="00C528D8"/>
    <w:rsid w:val="00C52C34"/>
    <w:rsid w:val="00C52F55"/>
    <w:rsid w:val="00C534BD"/>
    <w:rsid w:val="00C53838"/>
    <w:rsid w:val="00C53B1B"/>
    <w:rsid w:val="00C545A6"/>
    <w:rsid w:val="00C54BD7"/>
    <w:rsid w:val="00C55651"/>
    <w:rsid w:val="00C57762"/>
    <w:rsid w:val="00C5777D"/>
    <w:rsid w:val="00C57AD9"/>
    <w:rsid w:val="00C57E33"/>
    <w:rsid w:val="00C6007F"/>
    <w:rsid w:val="00C606DC"/>
    <w:rsid w:val="00C61075"/>
    <w:rsid w:val="00C62B3A"/>
    <w:rsid w:val="00C6368B"/>
    <w:rsid w:val="00C6391D"/>
    <w:rsid w:val="00C6460D"/>
    <w:rsid w:val="00C65BE9"/>
    <w:rsid w:val="00C65FEE"/>
    <w:rsid w:val="00C672BB"/>
    <w:rsid w:val="00C67610"/>
    <w:rsid w:val="00C67C3E"/>
    <w:rsid w:val="00C67CD7"/>
    <w:rsid w:val="00C67E9E"/>
    <w:rsid w:val="00C7070A"/>
    <w:rsid w:val="00C72936"/>
    <w:rsid w:val="00C72F68"/>
    <w:rsid w:val="00C737A9"/>
    <w:rsid w:val="00C73EDA"/>
    <w:rsid w:val="00C74CDA"/>
    <w:rsid w:val="00C75606"/>
    <w:rsid w:val="00C76652"/>
    <w:rsid w:val="00C80681"/>
    <w:rsid w:val="00C80B06"/>
    <w:rsid w:val="00C80C7A"/>
    <w:rsid w:val="00C8224D"/>
    <w:rsid w:val="00C822AC"/>
    <w:rsid w:val="00C82F8B"/>
    <w:rsid w:val="00C8340E"/>
    <w:rsid w:val="00C83A5B"/>
    <w:rsid w:val="00C83AB5"/>
    <w:rsid w:val="00C83B13"/>
    <w:rsid w:val="00C83F80"/>
    <w:rsid w:val="00C8500D"/>
    <w:rsid w:val="00C8732F"/>
    <w:rsid w:val="00C90DBA"/>
    <w:rsid w:val="00C91354"/>
    <w:rsid w:val="00C91408"/>
    <w:rsid w:val="00C920E7"/>
    <w:rsid w:val="00C93E61"/>
    <w:rsid w:val="00C946BF"/>
    <w:rsid w:val="00C96B39"/>
    <w:rsid w:val="00C96CD6"/>
    <w:rsid w:val="00C96D81"/>
    <w:rsid w:val="00CA0E36"/>
    <w:rsid w:val="00CA1F65"/>
    <w:rsid w:val="00CA2C46"/>
    <w:rsid w:val="00CA329D"/>
    <w:rsid w:val="00CA3D74"/>
    <w:rsid w:val="00CA4092"/>
    <w:rsid w:val="00CA4AE2"/>
    <w:rsid w:val="00CA548C"/>
    <w:rsid w:val="00CA5CAF"/>
    <w:rsid w:val="00CA6017"/>
    <w:rsid w:val="00CA687A"/>
    <w:rsid w:val="00CA72AC"/>
    <w:rsid w:val="00CB06FB"/>
    <w:rsid w:val="00CB12C1"/>
    <w:rsid w:val="00CB139A"/>
    <w:rsid w:val="00CB14EF"/>
    <w:rsid w:val="00CB1EFC"/>
    <w:rsid w:val="00CB2192"/>
    <w:rsid w:val="00CB2247"/>
    <w:rsid w:val="00CB264E"/>
    <w:rsid w:val="00CB2C15"/>
    <w:rsid w:val="00CB2ED7"/>
    <w:rsid w:val="00CB3521"/>
    <w:rsid w:val="00CB49E1"/>
    <w:rsid w:val="00CB4A37"/>
    <w:rsid w:val="00CB50FB"/>
    <w:rsid w:val="00CB6176"/>
    <w:rsid w:val="00CB6915"/>
    <w:rsid w:val="00CB7564"/>
    <w:rsid w:val="00CC2BA9"/>
    <w:rsid w:val="00CC2BB1"/>
    <w:rsid w:val="00CC3A1D"/>
    <w:rsid w:val="00CC419C"/>
    <w:rsid w:val="00CC4529"/>
    <w:rsid w:val="00CC4BE9"/>
    <w:rsid w:val="00CC5F6D"/>
    <w:rsid w:val="00CC64E2"/>
    <w:rsid w:val="00CC6726"/>
    <w:rsid w:val="00CC67CF"/>
    <w:rsid w:val="00CD06A8"/>
    <w:rsid w:val="00CD1710"/>
    <w:rsid w:val="00CD1828"/>
    <w:rsid w:val="00CD1D92"/>
    <w:rsid w:val="00CD1E33"/>
    <w:rsid w:val="00CD20D0"/>
    <w:rsid w:val="00CD2AA0"/>
    <w:rsid w:val="00CD3B2A"/>
    <w:rsid w:val="00CD4755"/>
    <w:rsid w:val="00CD5E4B"/>
    <w:rsid w:val="00CD5ECE"/>
    <w:rsid w:val="00CD6007"/>
    <w:rsid w:val="00CD6185"/>
    <w:rsid w:val="00CE109F"/>
    <w:rsid w:val="00CE10B3"/>
    <w:rsid w:val="00CE10F6"/>
    <w:rsid w:val="00CE204C"/>
    <w:rsid w:val="00CE435F"/>
    <w:rsid w:val="00CE474D"/>
    <w:rsid w:val="00CE4B77"/>
    <w:rsid w:val="00CE67EB"/>
    <w:rsid w:val="00CE682F"/>
    <w:rsid w:val="00CE6C59"/>
    <w:rsid w:val="00CE6F06"/>
    <w:rsid w:val="00CE7417"/>
    <w:rsid w:val="00CE75D8"/>
    <w:rsid w:val="00CF01CC"/>
    <w:rsid w:val="00CF04CB"/>
    <w:rsid w:val="00CF0ABF"/>
    <w:rsid w:val="00CF13F9"/>
    <w:rsid w:val="00CF1555"/>
    <w:rsid w:val="00CF2949"/>
    <w:rsid w:val="00CF2BE6"/>
    <w:rsid w:val="00CF2D67"/>
    <w:rsid w:val="00CF388F"/>
    <w:rsid w:val="00CF42CB"/>
    <w:rsid w:val="00CF4BA0"/>
    <w:rsid w:val="00CF4C97"/>
    <w:rsid w:val="00CF5D62"/>
    <w:rsid w:val="00CF7499"/>
    <w:rsid w:val="00CF7DB2"/>
    <w:rsid w:val="00D00086"/>
    <w:rsid w:val="00D00420"/>
    <w:rsid w:val="00D0106E"/>
    <w:rsid w:val="00D013A2"/>
    <w:rsid w:val="00D0161D"/>
    <w:rsid w:val="00D01A33"/>
    <w:rsid w:val="00D02299"/>
    <w:rsid w:val="00D02E21"/>
    <w:rsid w:val="00D0411D"/>
    <w:rsid w:val="00D05DE5"/>
    <w:rsid w:val="00D07CA8"/>
    <w:rsid w:val="00D07F97"/>
    <w:rsid w:val="00D12101"/>
    <w:rsid w:val="00D12655"/>
    <w:rsid w:val="00D1358A"/>
    <w:rsid w:val="00D139F1"/>
    <w:rsid w:val="00D13BCC"/>
    <w:rsid w:val="00D15BCB"/>
    <w:rsid w:val="00D15CBB"/>
    <w:rsid w:val="00D17082"/>
    <w:rsid w:val="00D179A9"/>
    <w:rsid w:val="00D21AA5"/>
    <w:rsid w:val="00D225B4"/>
    <w:rsid w:val="00D22E37"/>
    <w:rsid w:val="00D22F7A"/>
    <w:rsid w:val="00D23E8E"/>
    <w:rsid w:val="00D24048"/>
    <w:rsid w:val="00D242B0"/>
    <w:rsid w:val="00D24577"/>
    <w:rsid w:val="00D253BA"/>
    <w:rsid w:val="00D264A1"/>
    <w:rsid w:val="00D26804"/>
    <w:rsid w:val="00D26E5D"/>
    <w:rsid w:val="00D2791C"/>
    <w:rsid w:val="00D30A02"/>
    <w:rsid w:val="00D33720"/>
    <w:rsid w:val="00D33E6C"/>
    <w:rsid w:val="00D344C5"/>
    <w:rsid w:val="00D351EE"/>
    <w:rsid w:val="00D3527D"/>
    <w:rsid w:val="00D3598D"/>
    <w:rsid w:val="00D359BF"/>
    <w:rsid w:val="00D35C97"/>
    <w:rsid w:val="00D37101"/>
    <w:rsid w:val="00D37CC2"/>
    <w:rsid w:val="00D4036C"/>
    <w:rsid w:val="00D408A5"/>
    <w:rsid w:val="00D40F7D"/>
    <w:rsid w:val="00D4104A"/>
    <w:rsid w:val="00D41FB9"/>
    <w:rsid w:val="00D42066"/>
    <w:rsid w:val="00D4221E"/>
    <w:rsid w:val="00D43266"/>
    <w:rsid w:val="00D43810"/>
    <w:rsid w:val="00D44248"/>
    <w:rsid w:val="00D4504C"/>
    <w:rsid w:val="00D46698"/>
    <w:rsid w:val="00D46A33"/>
    <w:rsid w:val="00D46D1A"/>
    <w:rsid w:val="00D47B5F"/>
    <w:rsid w:val="00D50634"/>
    <w:rsid w:val="00D51048"/>
    <w:rsid w:val="00D516CD"/>
    <w:rsid w:val="00D523E3"/>
    <w:rsid w:val="00D52AB0"/>
    <w:rsid w:val="00D52EF7"/>
    <w:rsid w:val="00D5310E"/>
    <w:rsid w:val="00D5424A"/>
    <w:rsid w:val="00D543E7"/>
    <w:rsid w:val="00D55006"/>
    <w:rsid w:val="00D555A5"/>
    <w:rsid w:val="00D55D66"/>
    <w:rsid w:val="00D56B95"/>
    <w:rsid w:val="00D56DD9"/>
    <w:rsid w:val="00D577F0"/>
    <w:rsid w:val="00D57BFA"/>
    <w:rsid w:val="00D60106"/>
    <w:rsid w:val="00D60514"/>
    <w:rsid w:val="00D60865"/>
    <w:rsid w:val="00D624FF"/>
    <w:rsid w:val="00D631B6"/>
    <w:rsid w:val="00D631F5"/>
    <w:rsid w:val="00D63DFE"/>
    <w:rsid w:val="00D645E2"/>
    <w:rsid w:val="00D65301"/>
    <w:rsid w:val="00D6700F"/>
    <w:rsid w:val="00D7114D"/>
    <w:rsid w:val="00D7172D"/>
    <w:rsid w:val="00D72230"/>
    <w:rsid w:val="00D7280E"/>
    <w:rsid w:val="00D7407C"/>
    <w:rsid w:val="00D741FA"/>
    <w:rsid w:val="00D74A72"/>
    <w:rsid w:val="00D75594"/>
    <w:rsid w:val="00D757B6"/>
    <w:rsid w:val="00D765C3"/>
    <w:rsid w:val="00D76F73"/>
    <w:rsid w:val="00D7760C"/>
    <w:rsid w:val="00D776B4"/>
    <w:rsid w:val="00D80996"/>
    <w:rsid w:val="00D81BC4"/>
    <w:rsid w:val="00D81EB9"/>
    <w:rsid w:val="00D82A11"/>
    <w:rsid w:val="00D83542"/>
    <w:rsid w:val="00D8399F"/>
    <w:rsid w:val="00D83A50"/>
    <w:rsid w:val="00D83B58"/>
    <w:rsid w:val="00D84861"/>
    <w:rsid w:val="00D84FB8"/>
    <w:rsid w:val="00D90181"/>
    <w:rsid w:val="00D904E8"/>
    <w:rsid w:val="00D9107B"/>
    <w:rsid w:val="00D91235"/>
    <w:rsid w:val="00D913E8"/>
    <w:rsid w:val="00D914AB"/>
    <w:rsid w:val="00D9202D"/>
    <w:rsid w:val="00D9233E"/>
    <w:rsid w:val="00D93BE2"/>
    <w:rsid w:val="00D94FCD"/>
    <w:rsid w:val="00D951AF"/>
    <w:rsid w:val="00D95520"/>
    <w:rsid w:val="00D955C4"/>
    <w:rsid w:val="00D95E9E"/>
    <w:rsid w:val="00D96345"/>
    <w:rsid w:val="00D963B9"/>
    <w:rsid w:val="00D96690"/>
    <w:rsid w:val="00D96822"/>
    <w:rsid w:val="00D971D0"/>
    <w:rsid w:val="00D9793D"/>
    <w:rsid w:val="00DA0A4C"/>
    <w:rsid w:val="00DA0B5B"/>
    <w:rsid w:val="00DA1685"/>
    <w:rsid w:val="00DA2DF1"/>
    <w:rsid w:val="00DA2F9A"/>
    <w:rsid w:val="00DA357C"/>
    <w:rsid w:val="00DA44C6"/>
    <w:rsid w:val="00DA4621"/>
    <w:rsid w:val="00DA616B"/>
    <w:rsid w:val="00DA6799"/>
    <w:rsid w:val="00DA68F5"/>
    <w:rsid w:val="00DA6976"/>
    <w:rsid w:val="00DA766D"/>
    <w:rsid w:val="00DA7938"/>
    <w:rsid w:val="00DA79D2"/>
    <w:rsid w:val="00DB16CF"/>
    <w:rsid w:val="00DB1CE0"/>
    <w:rsid w:val="00DB1FA6"/>
    <w:rsid w:val="00DB4A45"/>
    <w:rsid w:val="00DB5318"/>
    <w:rsid w:val="00DB5710"/>
    <w:rsid w:val="00DB6791"/>
    <w:rsid w:val="00DB6EE3"/>
    <w:rsid w:val="00DB7001"/>
    <w:rsid w:val="00DB711E"/>
    <w:rsid w:val="00DB7208"/>
    <w:rsid w:val="00DC064D"/>
    <w:rsid w:val="00DC1042"/>
    <w:rsid w:val="00DC120A"/>
    <w:rsid w:val="00DC1B33"/>
    <w:rsid w:val="00DC266D"/>
    <w:rsid w:val="00DC2E10"/>
    <w:rsid w:val="00DC4AAF"/>
    <w:rsid w:val="00DC5585"/>
    <w:rsid w:val="00DC60C3"/>
    <w:rsid w:val="00DC7019"/>
    <w:rsid w:val="00DC760D"/>
    <w:rsid w:val="00DD01D3"/>
    <w:rsid w:val="00DD0B12"/>
    <w:rsid w:val="00DD0EE5"/>
    <w:rsid w:val="00DD1778"/>
    <w:rsid w:val="00DD2C23"/>
    <w:rsid w:val="00DD4906"/>
    <w:rsid w:val="00DD4B06"/>
    <w:rsid w:val="00DD53AC"/>
    <w:rsid w:val="00DD573C"/>
    <w:rsid w:val="00DE0DE2"/>
    <w:rsid w:val="00DE129A"/>
    <w:rsid w:val="00DE282D"/>
    <w:rsid w:val="00DE3528"/>
    <w:rsid w:val="00DE36AE"/>
    <w:rsid w:val="00DE3A6A"/>
    <w:rsid w:val="00DE4366"/>
    <w:rsid w:val="00DE49E1"/>
    <w:rsid w:val="00DE52FE"/>
    <w:rsid w:val="00DE6EEF"/>
    <w:rsid w:val="00DE7054"/>
    <w:rsid w:val="00DE7832"/>
    <w:rsid w:val="00DF041C"/>
    <w:rsid w:val="00DF0DBF"/>
    <w:rsid w:val="00DF1016"/>
    <w:rsid w:val="00DF1663"/>
    <w:rsid w:val="00DF17A4"/>
    <w:rsid w:val="00DF194E"/>
    <w:rsid w:val="00DF4EED"/>
    <w:rsid w:val="00DF56A9"/>
    <w:rsid w:val="00DF5852"/>
    <w:rsid w:val="00DF5E5B"/>
    <w:rsid w:val="00DF67A2"/>
    <w:rsid w:val="00E002EB"/>
    <w:rsid w:val="00E00943"/>
    <w:rsid w:val="00E00CE2"/>
    <w:rsid w:val="00E01E09"/>
    <w:rsid w:val="00E021E9"/>
    <w:rsid w:val="00E02D6B"/>
    <w:rsid w:val="00E03C63"/>
    <w:rsid w:val="00E04D58"/>
    <w:rsid w:val="00E05287"/>
    <w:rsid w:val="00E0621C"/>
    <w:rsid w:val="00E06421"/>
    <w:rsid w:val="00E068FB"/>
    <w:rsid w:val="00E06D30"/>
    <w:rsid w:val="00E10530"/>
    <w:rsid w:val="00E10895"/>
    <w:rsid w:val="00E10977"/>
    <w:rsid w:val="00E11DD3"/>
    <w:rsid w:val="00E12B6E"/>
    <w:rsid w:val="00E12F43"/>
    <w:rsid w:val="00E13D78"/>
    <w:rsid w:val="00E14565"/>
    <w:rsid w:val="00E148B6"/>
    <w:rsid w:val="00E1557C"/>
    <w:rsid w:val="00E158AC"/>
    <w:rsid w:val="00E165A7"/>
    <w:rsid w:val="00E165E7"/>
    <w:rsid w:val="00E16DB7"/>
    <w:rsid w:val="00E16F9E"/>
    <w:rsid w:val="00E174D9"/>
    <w:rsid w:val="00E17612"/>
    <w:rsid w:val="00E2009C"/>
    <w:rsid w:val="00E20349"/>
    <w:rsid w:val="00E224B2"/>
    <w:rsid w:val="00E22C45"/>
    <w:rsid w:val="00E23256"/>
    <w:rsid w:val="00E236C3"/>
    <w:rsid w:val="00E23C7C"/>
    <w:rsid w:val="00E23F6B"/>
    <w:rsid w:val="00E24B14"/>
    <w:rsid w:val="00E25F62"/>
    <w:rsid w:val="00E25FF0"/>
    <w:rsid w:val="00E262ED"/>
    <w:rsid w:val="00E26C48"/>
    <w:rsid w:val="00E27EF3"/>
    <w:rsid w:val="00E30528"/>
    <w:rsid w:val="00E30C35"/>
    <w:rsid w:val="00E30E3F"/>
    <w:rsid w:val="00E3118E"/>
    <w:rsid w:val="00E313E5"/>
    <w:rsid w:val="00E315DC"/>
    <w:rsid w:val="00E318FD"/>
    <w:rsid w:val="00E31EB1"/>
    <w:rsid w:val="00E32D50"/>
    <w:rsid w:val="00E34D67"/>
    <w:rsid w:val="00E351B2"/>
    <w:rsid w:val="00E35431"/>
    <w:rsid w:val="00E3546D"/>
    <w:rsid w:val="00E36FC0"/>
    <w:rsid w:val="00E37841"/>
    <w:rsid w:val="00E40196"/>
    <w:rsid w:val="00E41E8B"/>
    <w:rsid w:val="00E42076"/>
    <w:rsid w:val="00E42784"/>
    <w:rsid w:val="00E42F2F"/>
    <w:rsid w:val="00E434D8"/>
    <w:rsid w:val="00E435A0"/>
    <w:rsid w:val="00E443F9"/>
    <w:rsid w:val="00E451F3"/>
    <w:rsid w:val="00E46C76"/>
    <w:rsid w:val="00E46D0E"/>
    <w:rsid w:val="00E473FB"/>
    <w:rsid w:val="00E51A68"/>
    <w:rsid w:val="00E51E83"/>
    <w:rsid w:val="00E52675"/>
    <w:rsid w:val="00E52D43"/>
    <w:rsid w:val="00E53708"/>
    <w:rsid w:val="00E54858"/>
    <w:rsid w:val="00E54D9D"/>
    <w:rsid w:val="00E55689"/>
    <w:rsid w:val="00E55A74"/>
    <w:rsid w:val="00E55EAD"/>
    <w:rsid w:val="00E56124"/>
    <w:rsid w:val="00E56285"/>
    <w:rsid w:val="00E60580"/>
    <w:rsid w:val="00E615D3"/>
    <w:rsid w:val="00E61EE6"/>
    <w:rsid w:val="00E623A2"/>
    <w:rsid w:val="00E6296D"/>
    <w:rsid w:val="00E631F8"/>
    <w:rsid w:val="00E6398A"/>
    <w:rsid w:val="00E63D3D"/>
    <w:rsid w:val="00E64D57"/>
    <w:rsid w:val="00E6520C"/>
    <w:rsid w:val="00E66048"/>
    <w:rsid w:val="00E67146"/>
    <w:rsid w:val="00E6791F"/>
    <w:rsid w:val="00E67C93"/>
    <w:rsid w:val="00E70022"/>
    <w:rsid w:val="00E702CC"/>
    <w:rsid w:val="00E71075"/>
    <w:rsid w:val="00E71E3E"/>
    <w:rsid w:val="00E72272"/>
    <w:rsid w:val="00E72D62"/>
    <w:rsid w:val="00E72D94"/>
    <w:rsid w:val="00E73489"/>
    <w:rsid w:val="00E746D0"/>
    <w:rsid w:val="00E74702"/>
    <w:rsid w:val="00E74A31"/>
    <w:rsid w:val="00E75841"/>
    <w:rsid w:val="00E76295"/>
    <w:rsid w:val="00E76FEB"/>
    <w:rsid w:val="00E7702C"/>
    <w:rsid w:val="00E7789F"/>
    <w:rsid w:val="00E77E09"/>
    <w:rsid w:val="00E77E4C"/>
    <w:rsid w:val="00E81BE8"/>
    <w:rsid w:val="00E820E9"/>
    <w:rsid w:val="00E8247C"/>
    <w:rsid w:val="00E82E82"/>
    <w:rsid w:val="00E83076"/>
    <w:rsid w:val="00E843B4"/>
    <w:rsid w:val="00E85009"/>
    <w:rsid w:val="00E85BBE"/>
    <w:rsid w:val="00E8689D"/>
    <w:rsid w:val="00E86AED"/>
    <w:rsid w:val="00E904C9"/>
    <w:rsid w:val="00E92008"/>
    <w:rsid w:val="00E92F30"/>
    <w:rsid w:val="00E93349"/>
    <w:rsid w:val="00E93FF1"/>
    <w:rsid w:val="00E94774"/>
    <w:rsid w:val="00E94BEC"/>
    <w:rsid w:val="00E9500B"/>
    <w:rsid w:val="00E95307"/>
    <w:rsid w:val="00E95BD6"/>
    <w:rsid w:val="00E96C58"/>
    <w:rsid w:val="00E96C9E"/>
    <w:rsid w:val="00E96D4A"/>
    <w:rsid w:val="00E9703A"/>
    <w:rsid w:val="00E97515"/>
    <w:rsid w:val="00EA0BAE"/>
    <w:rsid w:val="00EA1035"/>
    <w:rsid w:val="00EA1FD3"/>
    <w:rsid w:val="00EA335D"/>
    <w:rsid w:val="00EA400A"/>
    <w:rsid w:val="00EA4E9F"/>
    <w:rsid w:val="00EA5476"/>
    <w:rsid w:val="00EB0EE7"/>
    <w:rsid w:val="00EB16DB"/>
    <w:rsid w:val="00EB2C2A"/>
    <w:rsid w:val="00EB3259"/>
    <w:rsid w:val="00EB374D"/>
    <w:rsid w:val="00EB3F30"/>
    <w:rsid w:val="00EB3FC6"/>
    <w:rsid w:val="00EB41D1"/>
    <w:rsid w:val="00EB4958"/>
    <w:rsid w:val="00EB4B61"/>
    <w:rsid w:val="00EB501D"/>
    <w:rsid w:val="00EB5BCE"/>
    <w:rsid w:val="00EB5EE0"/>
    <w:rsid w:val="00EB7722"/>
    <w:rsid w:val="00EC1DA1"/>
    <w:rsid w:val="00EC1FC4"/>
    <w:rsid w:val="00EC267B"/>
    <w:rsid w:val="00EC2AEB"/>
    <w:rsid w:val="00EC4F3F"/>
    <w:rsid w:val="00EC5DB5"/>
    <w:rsid w:val="00EC7697"/>
    <w:rsid w:val="00EC7AE1"/>
    <w:rsid w:val="00ED0448"/>
    <w:rsid w:val="00ED1040"/>
    <w:rsid w:val="00ED1832"/>
    <w:rsid w:val="00ED308B"/>
    <w:rsid w:val="00ED3148"/>
    <w:rsid w:val="00ED31C0"/>
    <w:rsid w:val="00ED3238"/>
    <w:rsid w:val="00ED411F"/>
    <w:rsid w:val="00ED4C7A"/>
    <w:rsid w:val="00ED4E8D"/>
    <w:rsid w:val="00ED59CE"/>
    <w:rsid w:val="00ED6421"/>
    <w:rsid w:val="00ED6EEE"/>
    <w:rsid w:val="00ED72CF"/>
    <w:rsid w:val="00ED7F05"/>
    <w:rsid w:val="00EE1211"/>
    <w:rsid w:val="00EE34A6"/>
    <w:rsid w:val="00EE3EAE"/>
    <w:rsid w:val="00EE436A"/>
    <w:rsid w:val="00EE5AA9"/>
    <w:rsid w:val="00EE5D51"/>
    <w:rsid w:val="00EE64B5"/>
    <w:rsid w:val="00EE6DBF"/>
    <w:rsid w:val="00EE7222"/>
    <w:rsid w:val="00EE7C92"/>
    <w:rsid w:val="00EF062E"/>
    <w:rsid w:val="00EF075A"/>
    <w:rsid w:val="00EF2134"/>
    <w:rsid w:val="00EF349F"/>
    <w:rsid w:val="00EF34EF"/>
    <w:rsid w:val="00EF3BDE"/>
    <w:rsid w:val="00EF3D85"/>
    <w:rsid w:val="00EF48B0"/>
    <w:rsid w:val="00EF4BD5"/>
    <w:rsid w:val="00EF5856"/>
    <w:rsid w:val="00EF5C0A"/>
    <w:rsid w:val="00EF5F5A"/>
    <w:rsid w:val="00EF6E68"/>
    <w:rsid w:val="00F00597"/>
    <w:rsid w:val="00F011DA"/>
    <w:rsid w:val="00F018E2"/>
    <w:rsid w:val="00F01C0D"/>
    <w:rsid w:val="00F02C54"/>
    <w:rsid w:val="00F034BE"/>
    <w:rsid w:val="00F037F1"/>
    <w:rsid w:val="00F04D2D"/>
    <w:rsid w:val="00F05FF8"/>
    <w:rsid w:val="00F062D4"/>
    <w:rsid w:val="00F064F1"/>
    <w:rsid w:val="00F06FC8"/>
    <w:rsid w:val="00F06FD8"/>
    <w:rsid w:val="00F100DA"/>
    <w:rsid w:val="00F10B44"/>
    <w:rsid w:val="00F116F3"/>
    <w:rsid w:val="00F11A2F"/>
    <w:rsid w:val="00F11C87"/>
    <w:rsid w:val="00F1204D"/>
    <w:rsid w:val="00F12A9F"/>
    <w:rsid w:val="00F12BC8"/>
    <w:rsid w:val="00F140B3"/>
    <w:rsid w:val="00F14728"/>
    <w:rsid w:val="00F156B6"/>
    <w:rsid w:val="00F15BD5"/>
    <w:rsid w:val="00F15D4A"/>
    <w:rsid w:val="00F1747D"/>
    <w:rsid w:val="00F17A24"/>
    <w:rsid w:val="00F17D39"/>
    <w:rsid w:val="00F20656"/>
    <w:rsid w:val="00F207DF"/>
    <w:rsid w:val="00F20B85"/>
    <w:rsid w:val="00F20CC1"/>
    <w:rsid w:val="00F21329"/>
    <w:rsid w:val="00F214D8"/>
    <w:rsid w:val="00F21582"/>
    <w:rsid w:val="00F234E0"/>
    <w:rsid w:val="00F23B2B"/>
    <w:rsid w:val="00F23D54"/>
    <w:rsid w:val="00F240C2"/>
    <w:rsid w:val="00F246BC"/>
    <w:rsid w:val="00F252E8"/>
    <w:rsid w:val="00F254CD"/>
    <w:rsid w:val="00F258B6"/>
    <w:rsid w:val="00F25CFF"/>
    <w:rsid w:val="00F263D0"/>
    <w:rsid w:val="00F263E0"/>
    <w:rsid w:val="00F2757A"/>
    <w:rsid w:val="00F27AEC"/>
    <w:rsid w:val="00F27BC9"/>
    <w:rsid w:val="00F27CD5"/>
    <w:rsid w:val="00F27DF1"/>
    <w:rsid w:val="00F30425"/>
    <w:rsid w:val="00F32E7C"/>
    <w:rsid w:val="00F3358C"/>
    <w:rsid w:val="00F33F8B"/>
    <w:rsid w:val="00F3434C"/>
    <w:rsid w:val="00F34C4B"/>
    <w:rsid w:val="00F35627"/>
    <w:rsid w:val="00F36311"/>
    <w:rsid w:val="00F368D3"/>
    <w:rsid w:val="00F40629"/>
    <w:rsid w:val="00F40D5D"/>
    <w:rsid w:val="00F40F44"/>
    <w:rsid w:val="00F412B8"/>
    <w:rsid w:val="00F4177A"/>
    <w:rsid w:val="00F41A17"/>
    <w:rsid w:val="00F420AC"/>
    <w:rsid w:val="00F4250B"/>
    <w:rsid w:val="00F435C8"/>
    <w:rsid w:val="00F438DA"/>
    <w:rsid w:val="00F43E9C"/>
    <w:rsid w:val="00F44238"/>
    <w:rsid w:val="00F44627"/>
    <w:rsid w:val="00F44817"/>
    <w:rsid w:val="00F448DB"/>
    <w:rsid w:val="00F4523D"/>
    <w:rsid w:val="00F45888"/>
    <w:rsid w:val="00F45A56"/>
    <w:rsid w:val="00F475D4"/>
    <w:rsid w:val="00F47F41"/>
    <w:rsid w:val="00F50171"/>
    <w:rsid w:val="00F50286"/>
    <w:rsid w:val="00F505D5"/>
    <w:rsid w:val="00F516D2"/>
    <w:rsid w:val="00F516E1"/>
    <w:rsid w:val="00F518C3"/>
    <w:rsid w:val="00F538D8"/>
    <w:rsid w:val="00F538EC"/>
    <w:rsid w:val="00F53C8B"/>
    <w:rsid w:val="00F54601"/>
    <w:rsid w:val="00F54B8F"/>
    <w:rsid w:val="00F54B96"/>
    <w:rsid w:val="00F558C8"/>
    <w:rsid w:val="00F55D35"/>
    <w:rsid w:val="00F5650D"/>
    <w:rsid w:val="00F56D1F"/>
    <w:rsid w:val="00F57B56"/>
    <w:rsid w:val="00F60B34"/>
    <w:rsid w:val="00F612CD"/>
    <w:rsid w:val="00F619C1"/>
    <w:rsid w:val="00F62F78"/>
    <w:rsid w:val="00F63820"/>
    <w:rsid w:val="00F65704"/>
    <w:rsid w:val="00F65767"/>
    <w:rsid w:val="00F65FA8"/>
    <w:rsid w:val="00F66118"/>
    <w:rsid w:val="00F66CDC"/>
    <w:rsid w:val="00F67AC5"/>
    <w:rsid w:val="00F67E58"/>
    <w:rsid w:val="00F67E8A"/>
    <w:rsid w:val="00F700EE"/>
    <w:rsid w:val="00F702B5"/>
    <w:rsid w:val="00F706DE"/>
    <w:rsid w:val="00F7098F"/>
    <w:rsid w:val="00F717AA"/>
    <w:rsid w:val="00F73507"/>
    <w:rsid w:val="00F7387C"/>
    <w:rsid w:val="00F74285"/>
    <w:rsid w:val="00F750A0"/>
    <w:rsid w:val="00F7584C"/>
    <w:rsid w:val="00F75E95"/>
    <w:rsid w:val="00F75EAC"/>
    <w:rsid w:val="00F763E4"/>
    <w:rsid w:val="00F77F22"/>
    <w:rsid w:val="00F80ECB"/>
    <w:rsid w:val="00F815CE"/>
    <w:rsid w:val="00F81CC1"/>
    <w:rsid w:val="00F8250A"/>
    <w:rsid w:val="00F82EEC"/>
    <w:rsid w:val="00F82FF9"/>
    <w:rsid w:val="00F83C71"/>
    <w:rsid w:val="00F84116"/>
    <w:rsid w:val="00F84B43"/>
    <w:rsid w:val="00F8556A"/>
    <w:rsid w:val="00F86588"/>
    <w:rsid w:val="00F86E4B"/>
    <w:rsid w:val="00F86EB0"/>
    <w:rsid w:val="00F878AD"/>
    <w:rsid w:val="00F87912"/>
    <w:rsid w:val="00F90F84"/>
    <w:rsid w:val="00F9144F"/>
    <w:rsid w:val="00F91A6C"/>
    <w:rsid w:val="00F924F3"/>
    <w:rsid w:val="00F938DE"/>
    <w:rsid w:val="00F95111"/>
    <w:rsid w:val="00F96027"/>
    <w:rsid w:val="00F96909"/>
    <w:rsid w:val="00F96DC1"/>
    <w:rsid w:val="00F97396"/>
    <w:rsid w:val="00FA009D"/>
    <w:rsid w:val="00FA1847"/>
    <w:rsid w:val="00FA3C08"/>
    <w:rsid w:val="00FA48D8"/>
    <w:rsid w:val="00FA4DC2"/>
    <w:rsid w:val="00FA5CCF"/>
    <w:rsid w:val="00FA60A4"/>
    <w:rsid w:val="00FA66BE"/>
    <w:rsid w:val="00FA6930"/>
    <w:rsid w:val="00FA737E"/>
    <w:rsid w:val="00FB0E16"/>
    <w:rsid w:val="00FB128F"/>
    <w:rsid w:val="00FB2203"/>
    <w:rsid w:val="00FB2452"/>
    <w:rsid w:val="00FB3216"/>
    <w:rsid w:val="00FB38B3"/>
    <w:rsid w:val="00FB399B"/>
    <w:rsid w:val="00FB42DA"/>
    <w:rsid w:val="00FB4705"/>
    <w:rsid w:val="00FB4DBA"/>
    <w:rsid w:val="00FB51A9"/>
    <w:rsid w:val="00FB5378"/>
    <w:rsid w:val="00FB74B8"/>
    <w:rsid w:val="00FB787F"/>
    <w:rsid w:val="00FC07D4"/>
    <w:rsid w:val="00FC0A4B"/>
    <w:rsid w:val="00FC28B8"/>
    <w:rsid w:val="00FC2EEB"/>
    <w:rsid w:val="00FC438B"/>
    <w:rsid w:val="00FC4694"/>
    <w:rsid w:val="00FC5079"/>
    <w:rsid w:val="00FC5148"/>
    <w:rsid w:val="00FC5A2B"/>
    <w:rsid w:val="00FC682E"/>
    <w:rsid w:val="00FC6E68"/>
    <w:rsid w:val="00FC7404"/>
    <w:rsid w:val="00FC7F83"/>
    <w:rsid w:val="00FD1214"/>
    <w:rsid w:val="00FD21C9"/>
    <w:rsid w:val="00FD3F99"/>
    <w:rsid w:val="00FD5367"/>
    <w:rsid w:val="00FD634E"/>
    <w:rsid w:val="00FD693E"/>
    <w:rsid w:val="00FD6F46"/>
    <w:rsid w:val="00FE0356"/>
    <w:rsid w:val="00FE1305"/>
    <w:rsid w:val="00FE142D"/>
    <w:rsid w:val="00FE2693"/>
    <w:rsid w:val="00FE3FAA"/>
    <w:rsid w:val="00FE4239"/>
    <w:rsid w:val="00FE4B09"/>
    <w:rsid w:val="00FE5073"/>
    <w:rsid w:val="00FE50F2"/>
    <w:rsid w:val="00FE6073"/>
    <w:rsid w:val="00FE75CA"/>
    <w:rsid w:val="00FF020E"/>
    <w:rsid w:val="00FF1331"/>
    <w:rsid w:val="00FF26E6"/>
    <w:rsid w:val="00FF392E"/>
    <w:rsid w:val="00FF3F1D"/>
    <w:rsid w:val="00FF6BDE"/>
    <w:rsid w:val="00FF6BDF"/>
    <w:rsid w:val="00FF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14337"/>
    <o:shapelayout v:ext="edit">
      <o:idmap v:ext="edit" data="1"/>
      <o:rules v:ext="edit">
        <o:r id="V:Rule2" type="connector" idref="#_x0000_s1026"/>
      </o:rules>
    </o:shapelayout>
  </w:shapeDefaults>
  <w:decimalSymbol w:val="."/>
  <w:listSeparator w:val=","/>
  <w15:docId w15:val="{18A7A1FF-589E-40E0-877A-AB6487B9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C20"/>
    <w:pPr>
      <w:widowControl w:val="0"/>
      <w:spacing w:before="100" w:after="100"/>
    </w:pPr>
    <w:rPr>
      <w:sz w:val="24"/>
      <w:lang w:eastAsia="en-US"/>
    </w:rPr>
  </w:style>
  <w:style w:type="paragraph" w:styleId="Heading1">
    <w:name w:val="heading 1"/>
    <w:basedOn w:val="Normal"/>
    <w:next w:val="Normal"/>
    <w:qFormat/>
    <w:rsid w:val="00BC7723"/>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69525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F67E58"/>
    <w:pPr>
      <w:spacing w:before="0" w:after="0"/>
    </w:pPr>
  </w:style>
  <w:style w:type="paragraph" w:customStyle="1" w:styleId="DefinitionList">
    <w:name w:val="Definition List"/>
    <w:basedOn w:val="Normal"/>
    <w:next w:val="DefinitionTerm"/>
    <w:rsid w:val="00F67E58"/>
    <w:pPr>
      <w:spacing w:before="0" w:after="0"/>
      <w:ind w:left="360"/>
    </w:pPr>
  </w:style>
  <w:style w:type="character" w:customStyle="1" w:styleId="Definition">
    <w:name w:val="Definition"/>
    <w:rsid w:val="00F67E58"/>
    <w:rPr>
      <w:i/>
    </w:rPr>
  </w:style>
  <w:style w:type="paragraph" w:customStyle="1" w:styleId="H1">
    <w:name w:val="H1"/>
    <w:basedOn w:val="Normal"/>
    <w:next w:val="Normal"/>
    <w:rsid w:val="00F67E58"/>
    <w:pPr>
      <w:keepNext/>
    </w:pPr>
    <w:rPr>
      <w:b/>
      <w:kern w:val="36"/>
      <w:sz w:val="48"/>
    </w:rPr>
  </w:style>
  <w:style w:type="paragraph" w:customStyle="1" w:styleId="H2">
    <w:name w:val="H2"/>
    <w:basedOn w:val="Normal"/>
    <w:next w:val="Normal"/>
    <w:rsid w:val="00F67E58"/>
    <w:pPr>
      <w:keepNext/>
    </w:pPr>
    <w:rPr>
      <w:b/>
      <w:sz w:val="36"/>
    </w:rPr>
  </w:style>
  <w:style w:type="paragraph" w:customStyle="1" w:styleId="H3">
    <w:name w:val="H3"/>
    <w:basedOn w:val="Normal"/>
    <w:next w:val="Normal"/>
    <w:rsid w:val="00F67E58"/>
    <w:pPr>
      <w:keepNext/>
    </w:pPr>
    <w:rPr>
      <w:b/>
      <w:sz w:val="28"/>
    </w:rPr>
  </w:style>
  <w:style w:type="paragraph" w:customStyle="1" w:styleId="H4">
    <w:name w:val="H4"/>
    <w:basedOn w:val="Normal"/>
    <w:next w:val="Normal"/>
    <w:rsid w:val="00F67E58"/>
    <w:pPr>
      <w:keepNext/>
    </w:pPr>
    <w:rPr>
      <w:b/>
    </w:rPr>
  </w:style>
  <w:style w:type="paragraph" w:customStyle="1" w:styleId="H5">
    <w:name w:val="H5"/>
    <w:basedOn w:val="Normal"/>
    <w:next w:val="Normal"/>
    <w:rsid w:val="00F67E58"/>
    <w:pPr>
      <w:keepNext/>
    </w:pPr>
    <w:rPr>
      <w:b/>
      <w:sz w:val="20"/>
    </w:rPr>
  </w:style>
  <w:style w:type="paragraph" w:customStyle="1" w:styleId="H6">
    <w:name w:val="H6"/>
    <w:basedOn w:val="Normal"/>
    <w:next w:val="Normal"/>
    <w:rsid w:val="00F67E58"/>
    <w:pPr>
      <w:keepNext/>
    </w:pPr>
    <w:rPr>
      <w:b/>
      <w:sz w:val="16"/>
    </w:rPr>
  </w:style>
  <w:style w:type="paragraph" w:customStyle="1" w:styleId="Address">
    <w:name w:val="Address"/>
    <w:basedOn w:val="Normal"/>
    <w:next w:val="Normal"/>
    <w:rsid w:val="00F67E58"/>
    <w:pPr>
      <w:spacing w:before="0" w:after="0"/>
    </w:pPr>
    <w:rPr>
      <w:i/>
    </w:rPr>
  </w:style>
  <w:style w:type="paragraph" w:customStyle="1" w:styleId="Blockquote">
    <w:name w:val="Blockquote"/>
    <w:basedOn w:val="Normal"/>
    <w:rsid w:val="00F67E58"/>
    <w:pPr>
      <w:ind w:left="360" w:right="360"/>
    </w:pPr>
  </w:style>
  <w:style w:type="character" w:customStyle="1" w:styleId="CITE">
    <w:name w:val="CITE"/>
    <w:rsid w:val="00F67E58"/>
    <w:rPr>
      <w:i/>
    </w:rPr>
  </w:style>
  <w:style w:type="character" w:customStyle="1" w:styleId="CODE">
    <w:name w:val="CODE"/>
    <w:rsid w:val="00F67E58"/>
    <w:rPr>
      <w:rFonts w:ascii="Courier New" w:hAnsi="Courier New"/>
      <w:sz w:val="20"/>
    </w:rPr>
  </w:style>
  <w:style w:type="character" w:styleId="Emphasis">
    <w:name w:val="Emphasis"/>
    <w:qFormat/>
    <w:rsid w:val="00F67E58"/>
    <w:rPr>
      <w:i/>
    </w:rPr>
  </w:style>
  <w:style w:type="character" w:styleId="Hyperlink">
    <w:name w:val="Hyperlink"/>
    <w:rsid w:val="00F67E58"/>
    <w:rPr>
      <w:color w:val="0000FF"/>
      <w:u w:val="single"/>
    </w:rPr>
  </w:style>
  <w:style w:type="character" w:styleId="FollowedHyperlink">
    <w:name w:val="FollowedHyperlink"/>
    <w:rsid w:val="00F67E58"/>
    <w:rPr>
      <w:color w:val="800080"/>
      <w:u w:val="single"/>
    </w:rPr>
  </w:style>
  <w:style w:type="character" w:customStyle="1" w:styleId="Keyboard">
    <w:name w:val="Keyboard"/>
    <w:rsid w:val="00F67E58"/>
    <w:rPr>
      <w:rFonts w:ascii="Courier New" w:hAnsi="Courier New"/>
      <w:b/>
      <w:sz w:val="20"/>
    </w:rPr>
  </w:style>
  <w:style w:type="paragraph" w:customStyle="1" w:styleId="Preformatted">
    <w:name w:val="Preformatted"/>
    <w:basedOn w:val="Normal"/>
    <w:rsid w:val="00F67E5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rsid w:val="00F67E58"/>
    <w:pPr>
      <w:widowControl w:val="0"/>
      <w:pBdr>
        <w:top w:val="double" w:sz="6" w:space="0" w:color="000000"/>
      </w:pBdr>
      <w:jc w:val="center"/>
    </w:pPr>
    <w:rPr>
      <w:rFonts w:ascii="Arial" w:hAnsi="Arial"/>
      <w:vanish/>
      <w:sz w:val="16"/>
      <w:lang w:eastAsia="en-US"/>
    </w:rPr>
  </w:style>
  <w:style w:type="paragraph" w:styleId="z-TopofForm">
    <w:name w:val="HTML Top of Form"/>
    <w:next w:val="Normal"/>
    <w:rsid w:val="00F67E58"/>
    <w:pPr>
      <w:widowControl w:val="0"/>
      <w:pBdr>
        <w:bottom w:val="double" w:sz="6" w:space="0" w:color="000000"/>
      </w:pBdr>
      <w:jc w:val="center"/>
    </w:pPr>
    <w:rPr>
      <w:rFonts w:ascii="Arial" w:hAnsi="Arial"/>
      <w:vanish/>
      <w:sz w:val="16"/>
      <w:lang w:eastAsia="en-US"/>
    </w:rPr>
  </w:style>
  <w:style w:type="character" w:customStyle="1" w:styleId="Sample">
    <w:name w:val="Sample"/>
    <w:rsid w:val="00F67E58"/>
    <w:rPr>
      <w:rFonts w:ascii="Courier New" w:hAnsi="Courier New"/>
    </w:rPr>
  </w:style>
  <w:style w:type="character" w:styleId="Strong">
    <w:name w:val="Strong"/>
    <w:qFormat/>
    <w:rsid w:val="00F67E58"/>
    <w:rPr>
      <w:b/>
    </w:rPr>
  </w:style>
  <w:style w:type="character" w:customStyle="1" w:styleId="Typewriter">
    <w:name w:val="Typewriter"/>
    <w:rsid w:val="00F67E58"/>
    <w:rPr>
      <w:rFonts w:ascii="Courier New" w:hAnsi="Courier New"/>
      <w:sz w:val="20"/>
    </w:rPr>
  </w:style>
  <w:style w:type="character" w:customStyle="1" w:styleId="Variable">
    <w:name w:val="Variable"/>
    <w:rsid w:val="00F67E58"/>
    <w:rPr>
      <w:i/>
    </w:rPr>
  </w:style>
  <w:style w:type="character" w:customStyle="1" w:styleId="HTMLMarkup">
    <w:name w:val="HTML Markup"/>
    <w:rsid w:val="00F67E58"/>
    <w:rPr>
      <w:vanish/>
      <w:color w:val="FF0000"/>
    </w:rPr>
  </w:style>
  <w:style w:type="character" w:customStyle="1" w:styleId="Comment">
    <w:name w:val="Comment"/>
    <w:rsid w:val="00F67E58"/>
    <w:rPr>
      <w:vanish/>
    </w:rPr>
  </w:style>
  <w:style w:type="paragraph" w:customStyle="1" w:styleId="SG">
    <w:name w:val="SG"/>
    <w:next w:val="BT"/>
    <w:link w:val="SGChar"/>
    <w:autoRedefine/>
    <w:qFormat/>
    <w:rsid w:val="00A46BE1"/>
    <w:pPr>
      <w:spacing w:before="360" w:after="120"/>
      <w:ind w:left="851"/>
    </w:pPr>
    <w:rPr>
      <w:rFonts w:ascii="Helvetica" w:hAnsi="Helvetica"/>
      <w:b/>
      <w:snapToGrid w:val="0"/>
      <w:sz w:val="28"/>
      <w:lang w:eastAsia="en-US"/>
    </w:rPr>
  </w:style>
  <w:style w:type="paragraph" w:customStyle="1" w:styleId="BT">
    <w:name w:val="BT"/>
    <w:link w:val="BTChar"/>
    <w:autoRedefine/>
    <w:qFormat/>
    <w:rsid w:val="00842C2F"/>
    <w:pPr>
      <w:tabs>
        <w:tab w:val="left" w:pos="851"/>
        <w:tab w:val="left" w:pos="1418"/>
        <w:tab w:val="left" w:pos="1701"/>
      </w:tabs>
      <w:spacing w:before="57" w:after="113" w:line="340" w:lineRule="atLeast"/>
      <w:ind w:left="851" w:hanging="851"/>
      <w:jc w:val="both"/>
    </w:pPr>
    <w:rPr>
      <w:rFonts w:ascii="Arial" w:hAnsi="Arial"/>
      <w:snapToGrid w:val="0"/>
      <w:color w:val="000000"/>
      <w:lang w:eastAsia="en-US"/>
    </w:rPr>
  </w:style>
  <w:style w:type="paragraph" w:customStyle="1" w:styleId="Leg">
    <w:name w:val="Leg"/>
    <w:link w:val="LegChar"/>
    <w:rsid w:val="00F67E58"/>
    <w:pPr>
      <w:tabs>
        <w:tab w:val="left" w:pos="300"/>
      </w:tabs>
      <w:spacing w:after="114" w:line="220" w:lineRule="atLeast"/>
      <w:jc w:val="right"/>
    </w:pPr>
    <w:rPr>
      <w:rFonts w:ascii="Times" w:hAnsi="Times"/>
      <w:i/>
      <w:snapToGrid w:val="0"/>
      <w:sz w:val="16"/>
      <w:lang w:eastAsia="en-US"/>
    </w:rPr>
  </w:style>
  <w:style w:type="paragraph" w:customStyle="1" w:styleId="TG">
    <w:name w:val="TG"/>
    <w:next w:val="BT"/>
    <w:link w:val="TGChar"/>
    <w:autoRedefine/>
    <w:qFormat/>
    <w:rsid w:val="009561CD"/>
    <w:pPr>
      <w:spacing w:after="283" w:line="340" w:lineRule="atLeast"/>
      <w:ind w:left="851" w:right="284"/>
    </w:pPr>
    <w:rPr>
      <w:rFonts w:ascii="Arial" w:hAnsi="Arial"/>
      <w:b/>
      <w:snapToGrid w:val="0"/>
      <w:sz w:val="34"/>
      <w:lang w:eastAsia="en-US"/>
    </w:rPr>
  </w:style>
  <w:style w:type="paragraph" w:customStyle="1" w:styleId="Indent1">
    <w:name w:val="Indent1"/>
    <w:link w:val="Indent1Char"/>
    <w:autoRedefine/>
    <w:qFormat/>
    <w:rsid w:val="00A46BE1"/>
    <w:pPr>
      <w:tabs>
        <w:tab w:val="left" w:pos="1417"/>
      </w:tabs>
      <w:spacing w:after="113" w:line="340" w:lineRule="atLeast"/>
      <w:ind w:left="1418" w:hanging="567"/>
      <w:jc w:val="both"/>
    </w:pPr>
    <w:rPr>
      <w:rFonts w:ascii="Arial" w:hAnsi="Arial"/>
      <w:snapToGrid w:val="0"/>
      <w:lang w:eastAsia="en-US"/>
    </w:rPr>
  </w:style>
  <w:style w:type="paragraph" w:customStyle="1" w:styleId="CT">
    <w:name w:val="CT"/>
    <w:rsid w:val="00F67E58"/>
    <w:pPr>
      <w:tabs>
        <w:tab w:val="left" w:pos="850"/>
      </w:tabs>
      <w:spacing w:after="283"/>
      <w:ind w:left="850" w:right="288"/>
    </w:pPr>
    <w:rPr>
      <w:rFonts w:ascii="Arial" w:hAnsi="Arial"/>
      <w:b/>
      <w:snapToGrid w:val="0"/>
      <w:sz w:val="40"/>
      <w:lang w:eastAsia="en-US"/>
    </w:rPr>
  </w:style>
  <w:style w:type="paragraph" w:customStyle="1" w:styleId="MGH">
    <w:name w:val="MGH"/>
    <w:rsid w:val="00F67E58"/>
    <w:pPr>
      <w:spacing w:after="283"/>
      <w:ind w:left="851"/>
    </w:pPr>
    <w:rPr>
      <w:rFonts w:ascii="Arial" w:hAnsi="Arial"/>
      <w:snapToGrid w:val="0"/>
      <w:sz w:val="40"/>
      <w:lang w:eastAsia="en-US"/>
    </w:rPr>
  </w:style>
  <w:style w:type="paragraph" w:customStyle="1" w:styleId="Indent2">
    <w:name w:val="Indent2"/>
    <w:link w:val="Indent2Char"/>
    <w:autoRedefine/>
    <w:qFormat/>
    <w:rsid w:val="00A46BE1"/>
    <w:pPr>
      <w:tabs>
        <w:tab w:val="left" w:pos="1984"/>
      </w:tabs>
      <w:spacing w:after="113" w:line="340" w:lineRule="atLeast"/>
      <w:ind w:left="1985" w:hanging="567"/>
      <w:jc w:val="both"/>
    </w:pPr>
    <w:rPr>
      <w:rFonts w:ascii="Arial" w:hAnsi="Arial"/>
      <w:snapToGrid w:val="0"/>
      <w:color w:val="000000"/>
      <w:lang w:eastAsia="en-US"/>
    </w:rPr>
  </w:style>
  <w:style w:type="paragraph" w:customStyle="1" w:styleId="Para">
    <w:name w:val="Para"/>
    <w:next w:val="BT"/>
    <w:link w:val="ParaChar"/>
    <w:autoRedefine/>
    <w:qFormat/>
    <w:rsid w:val="00C0427C"/>
    <w:pPr>
      <w:spacing w:before="240" w:after="283"/>
      <w:ind w:left="851"/>
    </w:pPr>
    <w:rPr>
      <w:rFonts w:ascii="Arial" w:hAnsi="Arial"/>
      <w:b/>
      <w:snapToGrid w:val="0"/>
      <w:sz w:val="24"/>
      <w:lang w:eastAsia="en-US"/>
    </w:rPr>
  </w:style>
  <w:style w:type="paragraph" w:customStyle="1" w:styleId="Indent3">
    <w:name w:val="Indent3"/>
    <w:autoRedefine/>
    <w:qFormat/>
    <w:rsid w:val="003A3B22"/>
    <w:pPr>
      <w:tabs>
        <w:tab w:val="left" w:pos="2721"/>
      </w:tabs>
      <w:spacing w:after="113" w:line="340" w:lineRule="atLeast"/>
      <w:ind w:left="2722" w:hanging="737"/>
      <w:jc w:val="both"/>
    </w:pPr>
    <w:rPr>
      <w:rFonts w:ascii="Arial" w:hAnsi="Arial"/>
      <w:snapToGrid w:val="0"/>
      <w:lang w:eastAsia="en-US"/>
    </w:rPr>
  </w:style>
  <w:style w:type="paragraph" w:styleId="Header">
    <w:name w:val="header"/>
    <w:basedOn w:val="BT"/>
    <w:rsid w:val="00F67E58"/>
    <w:pPr>
      <w:pBdr>
        <w:bottom w:val="single" w:sz="4" w:space="1" w:color="auto"/>
      </w:pBdr>
      <w:tabs>
        <w:tab w:val="clear" w:pos="851"/>
        <w:tab w:val="clear" w:pos="1418"/>
        <w:tab w:val="clear" w:pos="1701"/>
        <w:tab w:val="right" w:pos="7387"/>
        <w:tab w:val="right" w:pos="8338"/>
      </w:tabs>
      <w:spacing w:after="283"/>
    </w:pPr>
  </w:style>
  <w:style w:type="paragraph" w:styleId="Footer">
    <w:name w:val="footer"/>
    <w:basedOn w:val="Normal"/>
    <w:rsid w:val="00F67E58"/>
    <w:pPr>
      <w:tabs>
        <w:tab w:val="center" w:pos="4153"/>
        <w:tab w:val="right" w:pos="8306"/>
      </w:tabs>
    </w:pPr>
  </w:style>
  <w:style w:type="character" w:styleId="PageNumber">
    <w:name w:val="page number"/>
    <w:basedOn w:val="DefaultParagraphFont"/>
    <w:rsid w:val="00F67E58"/>
  </w:style>
  <w:style w:type="paragraph" w:customStyle="1" w:styleId="Legalnote">
    <w:name w:val="Legalnote"/>
    <w:basedOn w:val="Normal"/>
    <w:rsid w:val="00F67E58"/>
    <w:pPr>
      <w:widowControl/>
      <w:jc w:val="right"/>
    </w:pPr>
  </w:style>
  <w:style w:type="paragraph" w:customStyle="1" w:styleId="Head">
    <w:name w:val="Head"/>
    <w:basedOn w:val="CT"/>
    <w:rsid w:val="00F67E58"/>
    <w:pPr>
      <w:pBdr>
        <w:bottom w:val="single" w:sz="4" w:space="1" w:color="auto"/>
      </w:pBdr>
      <w:tabs>
        <w:tab w:val="clear" w:pos="850"/>
        <w:tab w:val="right" w:pos="7371"/>
        <w:tab w:val="right" w:pos="8338"/>
      </w:tabs>
      <w:ind w:left="0" w:right="0"/>
    </w:pPr>
    <w:rPr>
      <w:b w:val="0"/>
      <w:sz w:val="20"/>
    </w:rPr>
  </w:style>
  <w:style w:type="character" w:customStyle="1" w:styleId="BTChar">
    <w:name w:val="BT Char"/>
    <w:link w:val="BT"/>
    <w:rsid w:val="00842C2F"/>
    <w:rPr>
      <w:rFonts w:ascii="Arial" w:hAnsi="Arial"/>
      <w:snapToGrid w:val="0"/>
      <w:color w:val="000000"/>
      <w:lang w:eastAsia="en-US"/>
    </w:rPr>
  </w:style>
  <w:style w:type="character" w:customStyle="1" w:styleId="SGChar">
    <w:name w:val="SG Char"/>
    <w:link w:val="SG"/>
    <w:rsid w:val="00A46BE1"/>
    <w:rPr>
      <w:rFonts w:ascii="Helvetica" w:hAnsi="Helvetica"/>
      <w:b/>
      <w:snapToGrid w:val="0"/>
      <w:sz w:val="28"/>
      <w:lang w:eastAsia="en-US"/>
    </w:rPr>
  </w:style>
  <w:style w:type="character" w:customStyle="1" w:styleId="TGChar">
    <w:name w:val="TG Char"/>
    <w:link w:val="TG"/>
    <w:rsid w:val="009561CD"/>
    <w:rPr>
      <w:rFonts w:ascii="Arial" w:hAnsi="Arial"/>
      <w:b/>
      <w:snapToGrid w:val="0"/>
      <w:sz w:val="34"/>
      <w:lang w:eastAsia="en-US"/>
    </w:rPr>
  </w:style>
  <w:style w:type="character" w:customStyle="1" w:styleId="LegChar">
    <w:name w:val="Leg Char"/>
    <w:link w:val="Leg"/>
    <w:rsid w:val="00FA6930"/>
    <w:rPr>
      <w:rFonts w:ascii="Times" w:hAnsi="Times"/>
      <w:i/>
      <w:snapToGrid w:val="0"/>
      <w:sz w:val="16"/>
      <w:lang w:val="en-GB" w:eastAsia="en-US" w:bidi="ar-SA"/>
    </w:rPr>
  </w:style>
  <w:style w:type="character" w:customStyle="1" w:styleId="Indent1Char">
    <w:name w:val="Indent1 Char"/>
    <w:link w:val="Indent1"/>
    <w:rsid w:val="00A46BE1"/>
    <w:rPr>
      <w:rFonts w:ascii="Arial" w:hAnsi="Arial"/>
      <w:snapToGrid w:val="0"/>
      <w:lang w:eastAsia="en-US"/>
    </w:rPr>
  </w:style>
  <w:style w:type="paragraph" w:styleId="BalloonText">
    <w:name w:val="Balloon Text"/>
    <w:basedOn w:val="Normal"/>
    <w:semiHidden/>
    <w:rsid w:val="007B3BB3"/>
    <w:rPr>
      <w:rFonts w:ascii="Tahoma" w:hAnsi="Tahoma" w:cs="Tahoma"/>
      <w:sz w:val="16"/>
      <w:szCs w:val="16"/>
    </w:rPr>
  </w:style>
  <w:style w:type="paragraph" w:customStyle="1" w:styleId="a">
    <w:basedOn w:val="Normal"/>
    <w:rsid w:val="00801E1F"/>
    <w:pPr>
      <w:widowControl/>
      <w:spacing w:before="0" w:after="120" w:line="240" w:lineRule="exact"/>
    </w:pPr>
    <w:rPr>
      <w:rFonts w:ascii="Verdana" w:hAnsi="Verdana"/>
      <w:sz w:val="20"/>
      <w:lang w:val="en-US"/>
    </w:rPr>
  </w:style>
  <w:style w:type="paragraph" w:customStyle="1" w:styleId="ColumnHeader">
    <w:name w:val="ColumnHeader"/>
    <w:basedOn w:val="Normal"/>
    <w:rsid w:val="004826F2"/>
    <w:pPr>
      <w:widowControl/>
      <w:spacing w:before="40" w:after="0" w:line="220" w:lineRule="atLeast"/>
      <w:jc w:val="both"/>
    </w:pPr>
    <w:rPr>
      <w:i/>
      <w:sz w:val="21"/>
    </w:rPr>
  </w:style>
  <w:style w:type="paragraph" w:customStyle="1" w:styleId="Pre">
    <w:name w:val="Pre"/>
    <w:basedOn w:val="Normal"/>
    <w:rsid w:val="004826F2"/>
    <w:pPr>
      <w:widowControl/>
      <w:spacing w:before="360" w:after="0" w:line="220" w:lineRule="atLeast"/>
      <w:jc w:val="both"/>
    </w:pPr>
    <w:rPr>
      <w:sz w:val="21"/>
    </w:rPr>
  </w:style>
  <w:style w:type="paragraph" w:customStyle="1" w:styleId="Part">
    <w:name w:val="Part"/>
    <w:basedOn w:val="Normal"/>
    <w:next w:val="PartHead"/>
    <w:rsid w:val="004826F2"/>
    <w:pPr>
      <w:keepNext/>
      <w:widowControl/>
      <w:tabs>
        <w:tab w:val="center" w:pos="4167"/>
        <w:tab w:val="right" w:pos="8335"/>
      </w:tabs>
      <w:spacing w:before="480" w:after="0"/>
      <w:jc w:val="center"/>
    </w:pPr>
    <w:rPr>
      <w:sz w:val="28"/>
    </w:rPr>
  </w:style>
  <w:style w:type="paragraph" w:customStyle="1" w:styleId="PartHead">
    <w:name w:val="PartHead"/>
    <w:basedOn w:val="Part"/>
    <w:next w:val="Normal"/>
    <w:rsid w:val="004826F2"/>
    <w:pPr>
      <w:spacing w:before="120"/>
    </w:pPr>
    <w:rPr>
      <w:sz w:val="24"/>
    </w:rPr>
  </w:style>
  <w:style w:type="paragraph" w:customStyle="1" w:styleId="Schedule">
    <w:name w:val="Schedule"/>
    <w:basedOn w:val="Normal"/>
    <w:next w:val="ScheduleHead"/>
    <w:rsid w:val="004826F2"/>
    <w:pPr>
      <w:keepNext/>
      <w:widowControl/>
      <w:tabs>
        <w:tab w:val="center" w:pos="4167"/>
        <w:tab w:val="right" w:pos="8335"/>
      </w:tabs>
      <w:spacing w:before="480" w:after="120"/>
      <w:jc w:val="center"/>
    </w:pPr>
    <w:rPr>
      <w:sz w:val="30"/>
    </w:rPr>
  </w:style>
  <w:style w:type="paragraph" w:customStyle="1" w:styleId="ScheduleHead">
    <w:name w:val="ScheduleHead"/>
    <w:basedOn w:val="Schedule"/>
    <w:next w:val="Normal"/>
    <w:rsid w:val="004826F2"/>
    <w:pPr>
      <w:spacing w:before="120" w:after="100"/>
    </w:pPr>
    <w:rPr>
      <w:sz w:val="28"/>
    </w:rPr>
  </w:style>
  <w:style w:type="paragraph" w:customStyle="1" w:styleId="TableTopText">
    <w:name w:val="TableTopText"/>
    <w:basedOn w:val="Normal"/>
    <w:rsid w:val="004826F2"/>
    <w:pPr>
      <w:widowControl/>
      <w:spacing w:before="0" w:after="80" w:line="220" w:lineRule="atLeast"/>
      <w:jc w:val="both"/>
    </w:pPr>
    <w:rPr>
      <w:sz w:val="21"/>
    </w:rPr>
  </w:style>
  <w:style w:type="paragraph" w:customStyle="1" w:styleId="TableText">
    <w:name w:val="TableText"/>
    <w:basedOn w:val="Normal"/>
    <w:rsid w:val="004826F2"/>
    <w:pPr>
      <w:widowControl/>
      <w:spacing w:before="20" w:after="0" w:line="220" w:lineRule="atLeast"/>
    </w:pPr>
    <w:rPr>
      <w:sz w:val="21"/>
    </w:rPr>
  </w:style>
  <w:style w:type="paragraph" w:customStyle="1" w:styleId="linespace">
    <w:name w:val="linespace"/>
    <w:rsid w:val="004826F2"/>
    <w:pPr>
      <w:spacing w:line="240" w:lineRule="exact"/>
    </w:pPr>
    <w:rPr>
      <w:noProof/>
      <w:lang w:eastAsia="en-US"/>
    </w:rPr>
  </w:style>
  <w:style w:type="character" w:customStyle="1" w:styleId="ParaChar">
    <w:name w:val="Para Char"/>
    <w:link w:val="Para"/>
    <w:rsid w:val="00C0427C"/>
    <w:rPr>
      <w:rFonts w:ascii="Arial" w:hAnsi="Arial"/>
      <w:b/>
      <w:snapToGrid w:val="0"/>
      <w:sz w:val="24"/>
      <w:lang w:eastAsia="en-US"/>
    </w:rPr>
  </w:style>
  <w:style w:type="character" w:customStyle="1" w:styleId="Indent2Char">
    <w:name w:val="Indent2 Char"/>
    <w:link w:val="Indent2"/>
    <w:rsid w:val="00A46BE1"/>
    <w:rPr>
      <w:rFonts w:ascii="Arial" w:hAnsi="Arial"/>
      <w:snapToGrid w:val="0"/>
      <w:color w:val="000000"/>
      <w:lang w:eastAsia="en-US"/>
    </w:rPr>
  </w:style>
  <w:style w:type="character" w:styleId="CommentReference">
    <w:name w:val="annotation reference"/>
    <w:semiHidden/>
    <w:rsid w:val="00546D6B"/>
    <w:rPr>
      <w:sz w:val="16"/>
      <w:szCs w:val="16"/>
    </w:rPr>
  </w:style>
  <w:style w:type="paragraph" w:styleId="CommentText">
    <w:name w:val="annotation text"/>
    <w:basedOn w:val="Normal"/>
    <w:semiHidden/>
    <w:rsid w:val="00546D6B"/>
    <w:rPr>
      <w:sz w:val="20"/>
    </w:rPr>
  </w:style>
  <w:style w:type="paragraph" w:styleId="CommentSubject">
    <w:name w:val="annotation subject"/>
    <w:basedOn w:val="CommentText"/>
    <w:next w:val="CommentText"/>
    <w:semiHidden/>
    <w:rsid w:val="00546D6B"/>
    <w:rPr>
      <w:b/>
      <w:bCs/>
    </w:rPr>
  </w:style>
  <w:style w:type="paragraph" w:customStyle="1" w:styleId="TOCCT">
    <w:name w:val="TOC CT"/>
    <w:basedOn w:val="Normal"/>
    <w:rsid w:val="004E0B12"/>
    <w:pPr>
      <w:widowControl/>
      <w:tabs>
        <w:tab w:val="left" w:pos="850"/>
      </w:tabs>
      <w:snapToGrid w:val="0"/>
      <w:spacing w:before="0" w:after="283"/>
      <w:ind w:left="850" w:right="283"/>
    </w:pPr>
    <w:rPr>
      <w:rFonts w:ascii="Helvetica" w:hAnsi="Helvetica"/>
      <w:b/>
      <w:sz w:val="40"/>
    </w:rPr>
  </w:style>
  <w:style w:type="paragraph" w:customStyle="1" w:styleId="TOCPara">
    <w:name w:val="TOC Para"/>
    <w:link w:val="TOCParaChar"/>
    <w:rsid w:val="004E0B12"/>
    <w:pPr>
      <w:tabs>
        <w:tab w:val="right" w:leader="dot" w:pos="7937"/>
      </w:tabs>
      <w:snapToGrid w:val="0"/>
      <w:spacing w:before="57" w:after="57" w:line="340" w:lineRule="atLeast"/>
      <w:ind w:left="1134"/>
    </w:pPr>
    <w:rPr>
      <w:rFonts w:ascii="Helvetica" w:hAnsi="Helvetica"/>
      <w:lang w:eastAsia="en-US"/>
    </w:rPr>
  </w:style>
  <w:style w:type="paragraph" w:customStyle="1" w:styleId="TOCSG">
    <w:name w:val="TOC SG"/>
    <w:link w:val="TOCSGChar"/>
    <w:rsid w:val="004E0B12"/>
    <w:pPr>
      <w:tabs>
        <w:tab w:val="right" w:leader="dot" w:pos="7937"/>
      </w:tabs>
      <w:snapToGrid w:val="0"/>
      <w:spacing w:before="57" w:after="57" w:line="340" w:lineRule="atLeast"/>
      <w:ind w:left="850"/>
    </w:pPr>
    <w:rPr>
      <w:rFonts w:ascii="Helvetica" w:hAnsi="Helvetica"/>
      <w:lang w:eastAsia="en-US"/>
    </w:rPr>
  </w:style>
  <w:style w:type="paragraph" w:customStyle="1" w:styleId="TOCTG">
    <w:name w:val="TOC TG"/>
    <w:link w:val="TOCTGChar"/>
    <w:rsid w:val="004E0B12"/>
    <w:pPr>
      <w:tabs>
        <w:tab w:val="right" w:leader="dot" w:pos="7937"/>
      </w:tabs>
      <w:snapToGrid w:val="0"/>
      <w:spacing w:before="170" w:after="57" w:line="340" w:lineRule="atLeast"/>
      <w:ind w:left="850"/>
    </w:pPr>
    <w:rPr>
      <w:rFonts w:ascii="Helvetica" w:hAnsi="Helvetica"/>
      <w:b/>
      <w:lang w:eastAsia="en-US"/>
    </w:rPr>
  </w:style>
  <w:style w:type="character" w:customStyle="1" w:styleId="TOCSGChar">
    <w:name w:val="TOC SG Char"/>
    <w:link w:val="TOCSG"/>
    <w:rsid w:val="004E0B12"/>
    <w:rPr>
      <w:rFonts w:ascii="Helvetica" w:hAnsi="Helvetica"/>
      <w:lang w:val="en-GB" w:eastAsia="en-US" w:bidi="ar-SA"/>
    </w:rPr>
  </w:style>
  <w:style w:type="character" w:customStyle="1" w:styleId="TOCTGChar">
    <w:name w:val="TOC TG Char"/>
    <w:link w:val="TOCTG"/>
    <w:rsid w:val="004E0B12"/>
    <w:rPr>
      <w:rFonts w:ascii="Helvetica" w:hAnsi="Helvetica"/>
      <w:b/>
      <w:lang w:val="en-GB" w:eastAsia="en-US" w:bidi="ar-SA"/>
    </w:rPr>
  </w:style>
  <w:style w:type="character" w:customStyle="1" w:styleId="TOCParaChar">
    <w:name w:val="TOC Para Char"/>
    <w:link w:val="TOCPara"/>
    <w:rsid w:val="004E0B12"/>
    <w:rPr>
      <w:rFonts w:ascii="Helvetica" w:hAnsi="Helvetica"/>
      <w:lang w:val="en-GB" w:eastAsia="en-US" w:bidi="ar-SA"/>
    </w:rPr>
  </w:style>
  <w:style w:type="table" w:styleId="TableGrid">
    <w:name w:val="Table Grid"/>
    <w:basedOn w:val="TableNormal"/>
    <w:rsid w:val="00803473"/>
    <w:pPr>
      <w:widowControl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C7723"/>
    <w:pPr>
      <w:widowControl/>
      <w:spacing w:before="0" w:after="0"/>
      <w:ind w:left="709" w:hanging="709"/>
    </w:pPr>
    <w:rPr>
      <w:rFonts w:ascii="Helvetica" w:hAnsi="Helvetica"/>
      <w:sz w:val="20"/>
      <w:lang w:eastAsia="en-GB"/>
    </w:rPr>
  </w:style>
  <w:style w:type="paragraph" w:styleId="BodyTextIndent2">
    <w:name w:val="Body Text Indent 2"/>
    <w:basedOn w:val="Normal"/>
    <w:rsid w:val="00BC7723"/>
    <w:pPr>
      <w:widowControl/>
      <w:spacing w:before="0" w:after="0"/>
      <w:ind w:left="709"/>
    </w:pPr>
    <w:rPr>
      <w:rFonts w:ascii="Helvetica" w:hAnsi="Helvetica"/>
      <w:sz w:val="20"/>
      <w:lang w:eastAsia="en-GB"/>
    </w:rPr>
  </w:style>
  <w:style w:type="paragraph" w:styleId="BodyTextIndent3">
    <w:name w:val="Body Text Indent 3"/>
    <w:basedOn w:val="Normal"/>
    <w:rsid w:val="00BC7723"/>
    <w:pPr>
      <w:widowControl/>
      <w:spacing w:before="0" w:after="0"/>
      <w:ind w:left="705"/>
    </w:pPr>
    <w:rPr>
      <w:rFonts w:ascii="Helvetica" w:hAnsi="Helvetica"/>
      <w:sz w:val="20"/>
      <w:lang w:eastAsia="en-GB"/>
    </w:rPr>
  </w:style>
  <w:style w:type="character" w:customStyle="1" w:styleId="Heading2Char">
    <w:name w:val="Heading 2 Char"/>
    <w:link w:val="Heading2"/>
    <w:semiHidden/>
    <w:rsid w:val="0069525D"/>
    <w:rPr>
      <w:rFonts w:ascii="Cambria" w:eastAsia="Times New Roman" w:hAnsi="Cambria" w:cs="Times New Roman"/>
      <w:b/>
      <w:bCs/>
      <w:i/>
      <w:iCs/>
      <w:sz w:val="28"/>
      <w:szCs w:val="28"/>
      <w:lang w:eastAsia="en-US"/>
    </w:rPr>
  </w:style>
  <w:style w:type="paragraph" w:styleId="NormalWeb">
    <w:name w:val="Normal (Web)"/>
    <w:basedOn w:val="Normal"/>
    <w:uiPriority w:val="99"/>
    <w:unhideWhenUsed/>
    <w:rsid w:val="0069525D"/>
    <w:pPr>
      <w:widowControl/>
      <w:spacing w:beforeAutospacing="1" w:afterAutospacing="1"/>
    </w:pPr>
    <w:rPr>
      <w:szCs w:val="24"/>
      <w:lang w:eastAsia="en-GB"/>
    </w:rPr>
  </w:style>
  <w:style w:type="paragraph" w:customStyle="1" w:styleId="Default">
    <w:name w:val="Default"/>
    <w:rsid w:val="002945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69935">
      <w:bodyDiv w:val="1"/>
      <w:marLeft w:val="0"/>
      <w:marRight w:val="0"/>
      <w:marTop w:val="0"/>
      <w:marBottom w:val="0"/>
      <w:divBdr>
        <w:top w:val="none" w:sz="0" w:space="0" w:color="auto"/>
        <w:left w:val="none" w:sz="0" w:space="0" w:color="auto"/>
        <w:bottom w:val="none" w:sz="0" w:space="0" w:color="auto"/>
        <w:right w:val="none" w:sz="0" w:space="0" w:color="auto"/>
      </w:divBdr>
      <w:divsChild>
        <w:div w:id="673268427">
          <w:marLeft w:val="0"/>
          <w:marRight w:val="0"/>
          <w:marTop w:val="0"/>
          <w:marBottom w:val="0"/>
          <w:divBdr>
            <w:top w:val="none" w:sz="0" w:space="0" w:color="auto"/>
            <w:left w:val="none" w:sz="0" w:space="0" w:color="auto"/>
            <w:bottom w:val="none" w:sz="0" w:space="0" w:color="auto"/>
            <w:right w:val="none" w:sz="0" w:space="0" w:color="auto"/>
          </w:divBdr>
          <w:divsChild>
            <w:div w:id="1967929582">
              <w:marLeft w:val="0"/>
              <w:marRight w:val="0"/>
              <w:marTop w:val="0"/>
              <w:marBottom w:val="0"/>
              <w:divBdr>
                <w:top w:val="none" w:sz="0" w:space="0" w:color="auto"/>
                <w:left w:val="none" w:sz="0" w:space="0" w:color="auto"/>
                <w:bottom w:val="none" w:sz="0" w:space="0" w:color="auto"/>
                <w:right w:val="none" w:sz="0" w:space="0" w:color="auto"/>
              </w:divBdr>
              <w:divsChild>
                <w:div w:id="1589919801">
                  <w:marLeft w:val="0"/>
                  <w:marRight w:val="0"/>
                  <w:marTop w:val="0"/>
                  <w:marBottom w:val="0"/>
                  <w:divBdr>
                    <w:top w:val="none" w:sz="0" w:space="0" w:color="auto"/>
                    <w:left w:val="none" w:sz="0" w:space="0" w:color="auto"/>
                    <w:bottom w:val="none" w:sz="0" w:space="0" w:color="auto"/>
                    <w:right w:val="none" w:sz="0" w:space="0" w:color="auto"/>
                  </w:divBdr>
                  <w:divsChild>
                    <w:div w:id="9534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629">
      <w:bodyDiv w:val="1"/>
      <w:marLeft w:val="0"/>
      <w:marRight w:val="0"/>
      <w:marTop w:val="0"/>
      <w:marBottom w:val="0"/>
      <w:divBdr>
        <w:top w:val="none" w:sz="0" w:space="0" w:color="auto"/>
        <w:left w:val="none" w:sz="0" w:space="0" w:color="auto"/>
        <w:bottom w:val="none" w:sz="0" w:space="0" w:color="auto"/>
        <w:right w:val="none" w:sz="0" w:space="0" w:color="auto"/>
      </w:divBdr>
      <w:divsChild>
        <w:div w:id="1032462132">
          <w:marLeft w:val="0"/>
          <w:marRight w:val="0"/>
          <w:marTop w:val="0"/>
          <w:marBottom w:val="0"/>
          <w:divBdr>
            <w:top w:val="none" w:sz="0" w:space="0" w:color="auto"/>
            <w:left w:val="none" w:sz="0" w:space="0" w:color="auto"/>
            <w:bottom w:val="none" w:sz="0" w:space="0" w:color="auto"/>
            <w:right w:val="none" w:sz="0" w:space="0" w:color="auto"/>
          </w:divBdr>
          <w:divsChild>
            <w:div w:id="608657379">
              <w:marLeft w:val="0"/>
              <w:marRight w:val="0"/>
              <w:marTop w:val="0"/>
              <w:marBottom w:val="0"/>
              <w:divBdr>
                <w:top w:val="none" w:sz="0" w:space="0" w:color="auto"/>
                <w:left w:val="none" w:sz="0" w:space="0" w:color="auto"/>
                <w:bottom w:val="none" w:sz="0" w:space="0" w:color="auto"/>
                <w:right w:val="none" w:sz="0" w:space="0" w:color="auto"/>
              </w:divBdr>
              <w:divsChild>
                <w:div w:id="1427383633">
                  <w:marLeft w:val="0"/>
                  <w:marRight w:val="0"/>
                  <w:marTop w:val="0"/>
                  <w:marBottom w:val="0"/>
                  <w:divBdr>
                    <w:top w:val="none" w:sz="0" w:space="0" w:color="auto"/>
                    <w:left w:val="none" w:sz="0" w:space="0" w:color="auto"/>
                    <w:bottom w:val="none" w:sz="0" w:space="0" w:color="auto"/>
                    <w:right w:val="none" w:sz="0" w:space="0" w:color="auto"/>
                  </w:divBdr>
                  <w:divsChild>
                    <w:div w:id="19059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12500">
      <w:bodyDiv w:val="1"/>
      <w:marLeft w:val="0"/>
      <w:marRight w:val="0"/>
      <w:marTop w:val="0"/>
      <w:marBottom w:val="0"/>
      <w:divBdr>
        <w:top w:val="none" w:sz="0" w:space="0" w:color="auto"/>
        <w:left w:val="none" w:sz="0" w:space="0" w:color="auto"/>
        <w:bottom w:val="none" w:sz="0" w:space="0" w:color="auto"/>
        <w:right w:val="none" w:sz="0" w:space="0" w:color="auto"/>
      </w:divBdr>
      <w:divsChild>
        <w:div w:id="108668485">
          <w:marLeft w:val="0"/>
          <w:marRight w:val="0"/>
          <w:marTop w:val="0"/>
          <w:marBottom w:val="0"/>
          <w:divBdr>
            <w:top w:val="none" w:sz="0" w:space="0" w:color="auto"/>
            <w:left w:val="none" w:sz="0" w:space="0" w:color="auto"/>
            <w:bottom w:val="none" w:sz="0" w:space="0" w:color="auto"/>
            <w:right w:val="none" w:sz="0" w:space="0" w:color="auto"/>
          </w:divBdr>
          <w:divsChild>
            <w:div w:id="1675913864">
              <w:marLeft w:val="0"/>
              <w:marRight w:val="0"/>
              <w:marTop w:val="0"/>
              <w:marBottom w:val="0"/>
              <w:divBdr>
                <w:top w:val="none" w:sz="0" w:space="0" w:color="auto"/>
                <w:left w:val="none" w:sz="0" w:space="0" w:color="auto"/>
                <w:bottom w:val="none" w:sz="0" w:space="0" w:color="auto"/>
                <w:right w:val="none" w:sz="0" w:space="0" w:color="auto"/>
              </w:divBdr>
              <w:divsChild>
                <w:div w:id="1213611181">
                  <w:marLeft w:val="0"/>
                  <w:marRight w:val="0"/>
                  <w:marTop w:val="0"/>
                  <w:marBottom w:val="0"/>
                  <w:divBdr>
                    <w:top w:val="none" w:sz="0" w:space="0" w:color="auto"/>
                    <w:left w:val="none" w:sz="0" w:space="0" w:color="auto"/>
                    <w:bottom w:val="none" w:sz="0" w:space="0" w:color="auto"/>
                    <w:right w:val="none" w:sz="0" w:space="0" w:color="auto"/>
                  </w:divBdr>
                  <w:divsChild>
                    <w:div w:id="8763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8059">
      <w:bodyDiv w:val="1"/>
      <w:marLeft w:val="0"/>
      <w:marRight w:val="0"/>
      <w:marTop w:val="0"/>
      <w:marBottom w:val="0"/>
      <w:divBdr>
        <w:top w:val="none" w:sz="0" w:space="0" w:color="auto"/>
        <w:left w:val="none" w:sz="0" w:space="0" w:color="auto"/>
        <w:bottom w:val="none" w:sz="0" w:space="0" w:color="auto"/>
        <w:right w:val="none" w:sz="0" w:space="0" w:color="auto"/>
      </w:divBdr>
      <w:divsChild>
        <w:div w:id="629168486">
          <w:marLeft w:val="0"/>
          <w:marRight w:val="0"/>
          <w:marTop w:val="0"/>
          <w:marBottom w:val="0"/>
          <w:divBdr>
            <w:top w:val="none" w:sz="0" w:space="0" w:color="auto"/>
            <w:left w:val="none" w:sz="0" w:space="0" w:color="auto"/>
            <w:bottom w:val="none" w:sz="0" w:space="0" w:color="auto"/>
            <w:right w:val="none" w:sz="0" w:space="0" w:color="auto"/>
          </w:divBdr>
          <w:divsChild>
            <w:div w:id="2097746486">
              <w:marLeft w:val="0"/>
              <w:marRight w:val="0"/>
              <w:marTop w:val="0"/>
              <w:marBottom w:val="0"/>
              <w:divBdr>
                <w:top w:val="none" w:sz="0" w:space="0" w:color="auto"/>
                <w:left w:val="none" w:sz="0" w:space="0" w:color="auto"/>
                <w:bottom w:val="none" w:sz="0" w:space="0" w:color="auto"/>
                <w:right w:val="none" w:sz="0" w:space="0" w:color="auto"/>
              </w:divBdr>
              <w:divsChild>
                <w:div w:id="2132893129">
                  <w:marLeft w:val="0"/>
                  <w:marRight w:val="0"/>
                  <w:marTop w:val="0"/>
                  <w:marBottom w:val="0"/>
                  <w:divBdr>
                    <w:top w:val="none" w:sz="0" w:space="0" w:color="auto"/>
                    <w:left w:val="none" w:sz="0" w:space="0" w:color="auto"/>
                    <w:bottom w:val="none" w:sz="0" w:space="0" w:color="auto"/>
                    <w:right w:val="none" w:sz="0" w:space="0" w:color="auto"/>
                  </w:divBdr>
                  <w:divsChild>
                    <w:div w:id="19071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365665">
      <w:bodyDiv w:val="1"/>
      <w:marLeft w:val="0"/>
      <w:marRight w:val="0"/>
      <w:marTop w:val="0"/>
      <w:marBottom w:val="0"/>
      <w:divBdr>
        <w:top w:val="none" w:sz="0" w:space="0" w:color="auto"/>
        <w:left w:val="none" w:sz="0" w:space="0" w:color="auto"/>
        <w:bottom w:val="none" w:sz="0" w:space="0" w:color="auto"/>
        <w:right w:val="none" w:sz="0" w:space="0" w:color="auto"/>
      </w:divBdr>
      <w:divsChild>
        <w:div w:id="1382024461">
          <w:marLeft w:val="0"/>
          <w:marRight w:val="0"/>
          <w:marTop w:val="0"/>
          <w:marBottom w:val="0"/>
          <w:divBdr>
            <w:top w:val="none" w:sz="0" w:space="0" w:color="auto"/>
            <w:left w:val="none" w:sz="0" w:space="0" w:color="auto"/>
            <w:bottom w:val="none" w:sz="0" w:space="0" w:color="auto"/>
            <w:right w:val="none" w:sz="0" w:space="0" w:color="auto"/>
          </w:divBdr>
          <w:divsChild>
            <w:div w:id="1223180485">
              <w:marLeft w:val="0"/>
              <w:marRight w:val="0"/>
              <w:marTop w:val="0"/>
              <w:marBottom w:val="0"/>
              <w:divBdr>
                <w:top w:val="none" w:sz="0" w:space="0" w:color="auto"/>
                <w:left w:val="none" w:sz="0" w:space="0" w:color="auto"/>
                <w:bottom w:val="none" w:sz="0" w:space="0" w:color="auto"/>
                <w:right w:val="none" w:sz="0" w:space="0" w:color="auto"/>
              </w:divBdr>
              <w:divsChild>
                <w:div w:id="2128690969">
                  <w:marLeft w:val="0"/>
                  <w:marRight w:val="0"/>
                  <w:marTop w:val="0"/>
                  <w:marBottom w:val="0"/>
                  <w:divBdr>
                    <w:top w:val="none" w:sz="0" w:space="0" w:color="auto"/>
                    <w:left w:val="none" w:sz="0" w:space="0" w:color="auto"/>
                    <w:bottom w:val="none" w:sz="0" w:space="0" w:color="auto"/>
                    <w:right w:val="none" w:sz="0" w:space="0" w:color="auto"/>
                  </w:divBdr>
                  <w:divsChild>
                    <w:div w:id="6728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01325">
      <w:bodyDiv w:val="1"/>
      <w:marLeft w:val="0"/>
      <w:marRight w:val="0"/>
      <w:marTop w:val="0"/>
      <w:marBottom w:val="0"/>
      <w:divBdr>
        <w:top w:val="none" w:sz="0" w:space="0" w:color="auto"/>
        <w:left w:val="none" w:sz="0" w:space="0" w:color="auto"/>
        <w:bottom w:val="none" w:sz="0" w:space="0" w:color="auto"/>
        <w:right w:val="none" w:sz="0" w:space="0" w:color="auto"/>
      </w:divBdr>
      <w:divsChild>
        <w:div w:id="2083064091">
          <w:marLeft w:val="0"/>
          <w:marRight w:val="0"/>
          <w:marTop w:val="0"/>
          <w:marBottom w:val="0"/>
          <w:divBdr>
            <w:top w:val="none" w:sz="0" w:space="0" w:color="auto"/>
            <w:left w:val="none" w:sz="0" w:space="0" w:color="auto"/>
            <w:bottom w:val="none" w:sz="0" w:space="0" w:color="auto"/>
            <w:right w:val="none" w:sz="0" w:space="0" w:color="auto"/>
          </w:divBdr>
          <w:divsChild>
            <w:div w:id="272833875">
              <w:marLeft w:val="0"/>
              <w:marRight w:val="0"/>
              <w:marTop w:val="0"/>
              <w:marBottom w:val="0"/>
              <w:divBdr>
                <w:top w:val="none" w:sz="0" w:space="0" w:color="auto"/>
                <w:left w:val="none" w:sz="0" w:space="0" w:color="auto"/>
                <w:bottom w:val="none" w:sz="0" w:space="0" w:color="auto"/>
                <w:right w:val="none" w:sz="0" w:space="0" w:color="auto"/>
              </w:divBdr>
              <w:divsChild>
                <w:div w:id="807627494">
                  <w:marLeft w:val="0"/>
                  <w:marRight w:val="0"/>
                  <w:marTop w:val="0"/>
                  <w:marBottom w:val="0"/>
                  <w:divBdr>
                    <w:top w:val="none" w:sz="0" w:space="0" w:color="auto"/>
                    <w:left w:val="none" w:sz="0" w:space="0" w:color="auto"/>
                    <w:bottom w:val="none" w:sz="0" w:space="0" w:color="auto"/>
                    <w:right w:val="none" w:sz="0" w:space="0" w:color="auto"/>
                  </w:divBdr>
                  <w:divsChild>
                    <w:div w:id="3103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02313">
      <w:bodyDiv w:val="1"/>
      <w:marLeft w:val="0"/>
      <w:marRight w:val="0"/>
      <w:marTop w:val="0"/>
      <w:marBottom w:val="0"/>
      <w:divBdr>
        <w:top w:val="none" w:sz="0" w:space="0" w:color="auto"/>
        <w:left w:val="none" w:sz="0" w:space="0" w:color="auto"/>
        <w:bottom w:val="none" w:sz="0" w:space="0" w:color="auto"/>
        <w:right w:val="none" w:sz="0" w:space="0" w:color="auto"/>
      </w:divBdr>
    </w:div>
    <w:div w:id="2080250046">
      <w:bodyDiv w:val="1"/>
      <w:marLeft w:val="0"/>
      <w:marRight w:val="0"/>
      <w:marTop w:val="0"/>
      <w:marBottom w:val="0"/>
      <w:divBdr>
        <w:top w:val="none" w:sz="0" w:space="0" w:color="auto"/>
        <w:left w:val="none" w:sz="0" w:space="0" w:color="auto"/>
        <w:bottom w:val="none" w:sz="0" w:space="0" w:color="auto"/>
        <w:right w:val="none" w:sz="0" w:space="0" w:color="auto"/>
      </w:divBdr>
      <w:divsChild>
        <w:div w:id="1896087952">
          <w:marLeft w:val="0"/>
          <w:marRight w:val="0"/>
          <w:marTop w:val="0"/>
          <w:marBottom w:val="0"/>
          <w:divBdr>
            <w:top w:val="none" w:sz="0" w:space="0" w:color="auto"/>
            <w:left w:val="none" w:sz="0" w:space="0" w:color="auto"/>
            <w:bottom w:val="none" w:sz="0" w:space="0" w:color="auto"/>
            <w:right w:val="none" w:sz="0" w:space="0" w:color="auto"/>
          </w:divBdr>
          <w:divsChild>
            <w:div w:id="124584956">
              <w:marLeft w:val="0"/>
              <w:marRight w:val="0"/>
              <w:marTop w:val="0"/>
              <w:marBottom w:val="0"/>
              <w:divBdr>
                <w:top w:val="none" w:sz="0" w:space="0" w:color="auto"/>
                <w:left w:val="none" w:sz="0" w:space="0" w:color="auto"/>
                <w:bottom w:val="none" w:sz="0" w:space="0" w:color="auto"/>
                <w:right w:val="none" w:sz="0" w:space="0" w:color="auto"/>
              </w:divBdr>
              <w:divsChild>
                <w:div w:id="308635692">
                  <w:marLeft w:val="0"/>
                  <w:marRight w:val="0"/>
                  <w:marTop w:val="0"/>
                  <w:marBottom w:val="0"/>
                  <w:divBdr>
                    <w:top w:val="none" w:sz="0" w:space="0" w:color="auto"/>
                    <w:left w:val="none" w:sz="0" w:space="0" w:color="auto"/>
                    <w:bottom w:val="none" w:sz="0" w:space="0" w:color="auto"/>
                    <w:right w:val="none" w:sz="0" w:space="0" w:color="auto"/>
                  </w:divBdr>
                  <w:divsChild>
                    <w:div w:id="15817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104226">
      <w:bodyDiv w:val="1"/>
      <w:marLeft w:val="0"/>
      <w:marRight w:val="0"/>
      <w:marTop w:val="0"/>
      <w:marBottom w:val="0"/>
      <w:divBdr>
        <w:top w:val="none" w:sz="0" w:space="0" w:color="auto"/>
        <w:left w:val="none" w:sz="0" w:space="0" w:color="auto"/>
        <w:bottom w:val="none" w:sz="0" w:space="0" w:color="auto"/>
        <w:right w:val="none" w:sz="0" w:space="0" w:color="auto"/>
      </w:divBdr>
      <w:divsChild>
        <w:div w:id="1318463454">
          <w:marLeft w:val="0"/>
          <w:marRight w:val="0"/>
          <w:marTop w:val="0"/>
          <w:marBottom w:val="0"/>
          <w:divBdr>
            <w:top w:val="none" w:sz="0" w:space="0" w:color="auto"/>
            <w:left w:val="none" w:sz="0" w:space="0" w:color="auto"/>
            <w:bottom w:val="none" w:sz="0" w:space="0" w:color="auto"/>
            <w:right w:val="none" w:sz="0" w:space="0" w:color="auto"/>
          </w:divBdr>
          <w:divsChild>
            <w:div w:id="337274128">
              <w:marLeft w:val="0"/>
              <w:marRight w:val="0"/>
              <w:marTop w:val="0"/>
              <w:marBottom w:val="0"/>
              <w:divBdr>
                <w:top w:val="none" w:sz="0" w:space="0" w:color="auto"/>
                <w:left w:val="none" w:sz="0" w:space="0" w:color="auto"/>
                <w:bottom w:val="none" w:sz="0" w:space="0" w:color="auto"/>
                <w:right w:val="none" w:sz="0" w:space="0" w:color="auto"/>
              </w:divBdr>
              <w:divsChild>
                <w:div w:id="80562999">
                  <w:marLeft w:val="0"/>
                  <w:marRight w:val="0"/>
                  <w:marTop w:val="0"/>
                  <w:marBottom w:val="0"/>
                  <w:divBdr>
                    <w:top w:val="none" w:sz="0" w:space="0" w:color="auto"/>
                    <w:left w:val="none" w:sz="0" w:space="0" w:color="auto"/>
                    <w:bottom w:val="none" w:sz="0" w:space="0" w:color="auto"/>
                    <w:right w:val="none" w:sz="0" w:space="0" w:color="auto"/>
                  </w:divBdr>
                  <w:divsChild>
                    <w:div w:id="16926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3.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6.xml"/><Relationship Id="rId37" Type="http://schemas.openxmlformats.org/officeDocument/2006/relationships/footer" Target="footer12.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header" Target="header14.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oter" Target="footer7.xml"/><Relationship Id="rId30" Type="http://schemas.openxmlformats.org/officeDocument/2006/relationships/header" Target="header15.xml"/><Relationship Id="rId35" Type="http://schemas.openxmlformats.org/officeDocument/2006/relationships/footer" Target="footer11.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40733305\Local%20Settings\Temporary%20Internet%20Files\OLK371\DMG%20temp%20%20bann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20590-E813-463E-9A2F-AF6CF94F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DMG temp  banner</Template>
  <TotalTime>17</TotalTime>
  <Pages>117</Pages>
  <Words>35778</Words>
  <Characters>182636</Characters>
  <Application>Microsoft Office Word</Application>
  <DocSecurity>0</DocSecurity>
  <Lines>1521</Lines>
  <Paragraphs>435</Paragraphs>
  <ScaleCrop>false</ScaleCrop>
  <HeadingPairs>
    <vt:vector size="2" baseType="variant">
      <vt:variant>
        <vt:lpstr>Title</vt:lpstr>
      </vt:variant>
      <vt:variant>
        <vt:i4>1</vt:i4>
      </vt:variant>
    </vt:vector>
  </HeadingPairs>
  <TitlesOfParts>
    <vt:vector size="1" baseType="lpstr">
      <vt:lpstr>Chapter 42 </vt:lpstr>
    </vt:vector>
  </TitlesOfParts>
  <Company>DSD</Company>
  <LinksUpToDate>false</LinksUpToDate>
  <CharactersWithSpaces>217979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42 </dc:title>
  <dc:subject>Limited capability for work &amp; limited capability for work-related activity</dc:subject>
  <dc:creator>1194508</dc:creator>
  <cp:keywords/>
  <dc:description/>
  <cp:lastModifiedBy>Peter McMullin</cp:lastModifiedBy>
  <cp:revision>5</cp:revision>
  <cp:lastPrinted>2019-02-05T15:23:00Z</cp:lastPrinted>
  <dcterms:created xsi:type="dcterms:W3CDTF">2020-01-31T10:37:00Z</dcterms:created>
  <dcterms:modified xsi:type="dcterms:W3CDTF">2020-01-31T10:57:00Z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The dmg contains guidance on making decisions on benefit claims</vt:lpwstr>
  </property>
  <property fmtid="{D5CDD505-2E9C-101B-9397-08002B2CF9AE}" pid="3" name="InformationOwner">
    <vt:lpwstr>Charlie Richardson</vt:lpwstr>
  </property>
  <property fmtid="{D5CDD505-2E9C-101B-9397-08002B2CF9AE}" pid="4" name="InfoOwnerTelNumber">
    <vt:lpwstr>0113 2324855</vt:lpwstr>
  </property>
  <property fmtid="{D5CDD505-2E9C-101B-9397-08002B2CF9AE}" pid="5" name="InfoOwnerEmail">
    <vt:lpwstr>Charlie.Richardson@dwp.gsi.gov.uk</vt:lpwstr>
  </property>
  <property fmtid="{D5CDD505-2E9C-101B-9397-08002B2CF9AE}" pid="6" name="FormatApprover">
    <vt:lpwstr>DWP Intranet Publishing Team, 0191 2255136</vt:lpwstr>
  </property>
  <property fmtid="{D5CDD505-2E9C-101B-9397-08002B2CF9AE}" pid="7" name="Department">
    <vt:lpwstr>DWP</vt:lpwstr>
  </property>
  <property fmtid="{D5CDD505-2E9C-101B-9397-08002B2CF9AE}" pid="8" name="StrategicArea">
    <vt:lpwstr>LSPG</vt:lpwstr>
  </property>
  <property fmtid="{D5CDD505-2E9C-101B-9397-08002B2CF9AE}" pid="9" name="LocalArea">
    <vt:lpwstr>ACIB</vt:lpwstr>
  </property>
  <property fmtid="{D5CDD505-2E9C-101B-9397-08002B2CF9AE}" pid="10" name="DocumentType">
    <vt:lpwstr>Benefit guidance manual</vt:lpwstr>
  </property>
  <property fmtid="{D5CDD505-2E9C-101B-9397-08002B2CF9AE}" pid="11" name="DocumentControl">
    <vt:lpwstr>February Amdt, 22/02/2002</vt:lpwstr>
  </property>
  <property fmtid="{D5CDD505-2E9C-101B-9397-08002B2CF9AE}" pid="12" name="StartDate">
    <vt:lpwstr>22/02/2002</vt:lpwstr>
  </property>
  <property fmtid="{D5CDD505-2E9C-101B-9397-08002B2CF9AE}" pid="13" name="ReviewDate">
    <vt:lpwstr>23/05/2002</vt:lpwstr>
  </property>
  <property fmtid="{D5CDD505-2E9C-101B-9397-08002B2CF9AE}" pid="14" name="RemovalDate">
    <vt:lpwstr>23/06/2002</vt:lpwstr>
  </property>
  <property fmtid="{D5CDD505-2E9C-101B-9397-08002B2CF9AE}" pid="15" name="UnknownBody_0_1_0">
    <vt:lpwstr>LEFTMARGIN="25"</vt:lpwstr>
  </property>
  <property fmtid="{D5CDD505-2E9C-101B-9397-08002B2CF9AE}" pid="16" name="UnknownBody_1_1_0">
    <vt:lpwstr>TOPMARGIN="25"</vt:lpwstr>
  </property>
  <property fmtid="{D5CDD505-2E9C-101B-9397-08002B2CF9AE}" pid="17" name="UnknownBody_2_1_0">
    <vt:lpwstr>MARGINWIDTH="25"</vt:lpwstr>
  </property>
</Properties>
</file>