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F2" w:rsidRDefault="00C504F2">
      <w:pPr>
        <w:pStyle w:val="TOCPT"/>
      </w:pPr>
      <w:bookmarkStart w:id="0" w:name="_GoBack"/>
      <w:bookmarkEnd w:id="0"/>
      <w:r>
        <w:t>Chapter 12 - Imprisonment</w:t>
      </w:r>
    </w:p>
    <w:p w:rsidR="00C504F2" w:rsidRDefault="00C504F2" w:rsidP="00036DA9">
      <w:pPr>
        <w:pStyle w:val="TG"/>
      </w:pPr>
      <w:r>
        <w:t>Contents</w:t>
      </w:r>
    </w:p>
    <w:p w:rsidR="00C504F2" w:rsidRDefault="00C504F2">
      <w:pPr>
        <w:pStyle w:val="TOCTG"/>
      </w:pPr>
      <w:r>
        <w:t xml:space="preserve">Effect of imprisonment on </w:t>
      </w:r>
      <w:r w:rsidR="0060640D">
        <w:t xml:space="preserve">social security </w:t>
      </w:r>
      <w:r>
        <w:t>benefits</w:t>
      </w:r>
      <w:r>
        <w:rPr>
          <w:b w:val="0"/>
          <w:bCs/>
        </w:rPr>
        <w:tab/>
        <w:t>1200</w:t>
      </w:r>
      <w:r w:rsidR="003A0C89">
        <w:rPr>
          <w:b w:val="0"/>
          <w:bCs/>
        </w:rPr>
        <w:t>1</w:t>
      </w:r>
    </w:p>
    <w:p w:rsidR="00C504F2" w:rsidRDefault="00C2653D" w:rsidP="003A0C89">
      <w:pPr>
        <w:pStyle w:val="TOCSG"/>
      </w:pPr>
      <w:r>
        <w:t xml:space="preserve">Effect of imprisonment on </w:t>
      </w:r>
      <w:r w:rsidR="00C504F2">
        <w:t>Jobseeker’s Allowance</w:t>
      </w:r>
      <w:r w:rsidR="003E439A">
        <w:t>,</w:t>
      </w:r>
      <w:r w:rsidR="00C504F2">
        <w:t xml:space="preserve"> Income Support</w:t>
      </w:r>
      <w:r w:rsidR="00E051DD">
        <w:t>,</w:t>
      </w:r>
      <w:r>
        <w:br/>
      </w:r>
      <w:r w:rsidR="003E439A">
        <w:t>State Pension Credit</w:t>
      </w:r>
      <w:r>
        <w:t xml:space="preserve"> </w:t>
      </w:r>
      <w:r w:rsidR="00E051DD">
        <w:t>and Employment and Support Allowance</w:t>
      </w:r>
      <w:r w:rsidR="00C504F2">
        <w:tab/>
        <w:t>1</w:t>
      </w:r>
      <w:bookmarkStart w:id="1" w:name="_Hlt516279121"/>
      <w:r w:rsidR="00C504F2">
        <w:t>2</w:t>
      </w:r>
      <w:bookmarkEnd w:id="1"/>
      <w:r w:rsidR="00381699">
        <w:t>015</w:t>
      </w:r>
    </w:p>
    <w:p w:rsidR="003A0C89" w:rsidRDefault="003A0C89" w:rsidP="003A0C89">
      <w:pPr>
        <w:pStyle w:val="TOCSG"/>
      </w:pPr>
      <w:r>
        <w:t xml:space="preserve">Effect of imprisonment on Universal Credit, Personal Independence </w:t>
      </w:r>
      <w:r>
        <w:br/>
        <w:t xml:space="preserve">Payment, new style Jobseeker’s Allowance and new style </w:t>
      </w:r>
      <w:r>
        <w:br/>
        <w:t>Employment and Support Allowance</w:t>
      </w:r>
      <w:r>
        <w:tab/>
        <w:t>12016</w:t>
      </w:r>
    </w:p>
    <w:p w:rsidR="003A0C89" w:rsidRDefault="003A0C89" w:rsidP="0005325F">
      <w:pPr>
        <w:pStyle w:val="TOCSG"/>
      </w:pPr>
      <w:r>
        <w:t>Effect of imprisonment on State Pension</w:t>
      </w:r>
    </w:p>
    <w:p w:rsidR="003A0C89" w:rsidRPr="003A0C89" w:rsidRDefault="003A0C89" w:rsidP="003A0C89">
      <w:pPr>
        <w:pStyle w:val="TOCPara"/>
      </w:pPr>
      <w:r w:rsidRPr="003A0C89">
        <w:t>Meaning of prisoner</w:t>
      </w:r>
      <w:r w:rsidRPr="003A0C89">
        <w:tab/>
        <w:t>12017</w:t>
      </w:r>
    </w:p>
    <w:p w:rsidR="003A0C89" w:rsidRPr="003A0C89" w:rsidRDefault="003A0C89" w:rsidP="003A0C89">
      <w:pPr>
        <w:pStyle w:val="TOCPara"/>
      </w:pPr>
      <w:r w:rsidRPr="003A0C89">
        <w:t>Prisoners who are not to be paid State Pension</w:t>
      </w:r>
      <w:r w:rsidRPr="003A0C89">
        <w:tab/>
        <w:t>12018</w:t>
      </w:r>
    </w:p>
    <w:p w:rsidR="003A0C89" w:rsidRDefault="003A0C89" w:rsidP="0005325F">
      <w:pPr>
        <w:pStyle w:val="TOCSG"/>
      </w:pPr>
      <w:r>
        <w:t>Paying State Pension to persons remanded in custody</w:t>
      </w:r>
      <w:r>
        <w:tab/>
        <w:t>12020</w:t>
      </w:r>
    </w:p>
    <w:p w:rsidR="00FF7664" w:rsidRDefault="00FF6ED7" w:rsidP="0005325F">
      <w:pPr>
        <w:pStyle w:val="TOCSG"/>
      </w:pPr>
      <w:r>
        <w:rPr>
          <w:noProof/>
          <w:lang w:eastAsia="en-GB"/>
        </w:rPr>
        <w:pict>
          <v:shapetype id="_x0000_t32" coordsize="21600,21600" o:spt="32" o:oned="t" path="m,l21600,21600e" filled="f">
            <v:path arrowok="t" fillok="f" o:connecttype="none"/>
            <o:lock v:ext="edit" shapetype="t"/>
          </v:shapetype>
          <v:shape id="_x0000_s1177" type="#_x0000_t32" style="position:absolute;left:0;text-align:left;margin-left:35.35pt;margin-top:10.4pt;width:0;height:93pt;z-index:1" o:connectortype="straight"/>
        </w:pict>
      </w:r>
      <w:r w:rsidR="00FF7664">
        <w:t>Effect on imprisonment on B</w:t>
      </w:r>
      <w:r w:rsidR="0005325F">
        <w:t>ereavement Support Payment</w:t>
      </w:r>
    </w:p>
    <w:p w:rsidR="0005325F" w:rsidRDefault="0005325F" w:rsidP="0005325F">
      <w:pPr>
        <w:pStyle w:val="TOCPara"/>
      </w:pPr>
      <w:r>
        <w:t>Meaning of prisoner</w:t>
      </w:r>
      <w:r>
        <w:tab/>
        <w:t>12022</w:t>
      </w:r>
    </w:p>
    <w:p w:rsidR="0005325F" w:rsidRDefault="0005325F" w:rsidP="0005325F">
      <w:pPr>
        <w:pStyle w:val="TOCPara"/>
      </w:pPr>
      <w:r>
        <w:t>Prisoners who are not to be paid Bereavement Support Payment</w:t>
      </w:r>
      <w:r>
        <w:tab/>
        <w:t>12023</w:t>
      </w:r>
    </w:p>
    <w:p w:rsidR="0005325F" w:rsidRDefault="0005325F" w:rsidP="0005325F">
      <w:pPr>
        <w:pStyle w:val="TOCSG"/>
      </w:pPr>
      <w:r>
        <w:t xml:space="preserve">Paying Bereavement Support Payment to </w:t>
      </w:r>
      <w:r w:rsidRPr="0005325F">
        <w:t>persons</w:t>
      </w:r>
      <w:r>
        <w:t xml:space="preserve"> remanded </w:t>
      </w:r>
      <w:r>
        <w:br/>
        <w:t>in custody</w:t>
      </w:r>
      <w:r>
        <w:tab/>
        <w:t>12025</w:t>
      </w:r>
    </w:p>
    <w:p w:rsidR="00C504F2" w:rsidRDefault="00C504F2" w:rsidP="009B743A">
      <w:pPr>
        <w:pStyle w:val="TOCTG"/>
      </w:pPr>
      <w:r>
        <w:t>Meaning of imprisonment and detention in legal custody</w:t>
      </w:r>
      <w:r w:rsidRPr="009B743A">
        <w:rPr>
          <w:b w:val="0"/>
        </w:rPr>
        <w:tab/>
        <w:t>12</w:t>
      </w:r>
      <w:r w:rsidR="00381699">
        <w:rPr>
          <w:b w:val="0"/>
        </w:rPr>
        <w:t>02</w:t>
      </w:r>
      <w:r w:rsidR="0005325F">
        <w:rPr>
          <w:b w:val="0"/>
        </w:rPr>
        <w:t>7</w:t>
      </w:r>
    </w:p>
    <w:p w:rsidR="00C504F2" w:rsidRDefault="00C504F2">
      <w:pPr>
        <w:pStyle w:val="TOCSG"/>
      </w:pPr>
      <w:r>
        <w:t xml:space="preserve">Period of </w:t>
      </w:r>
      <w:r w:rsidR="0005325F">
        <w:t>detention in legal custody</w:t>
      </w:r>
      <w:r w:rsidR="0005325F">
        <w:tab/>
        <w:t>12031</w:t>
      </w:r>
    </w:p>
    <w:p w:rsidR="00C504F2" w:rsidRDefault="00C504F2">
      <w:pPr>
        <w:pStyle w:val="TOCSG"/>
      </w:pPr>
      <w:r>
        <w:t>Effect</w:t>
      </w:r>
      <w:r w:rsidR="0005325F">
        <w:t xml:space="preserve"> of a pardon</w:t>
      </w:r>
      <w:r w:rsidR="0005325F">
        <w:tab/>
        <w:t>12032</w:t>
      </w:r>
    </w:p>
    <w:p w:rsidR="00C504F2" w:rsidRDefault="00C504F2">
      <w:pPr>
        <w:pStyle w:val="TOCSG"/>
      </w:pPr>
      <w:r>
        <w:t>Ef</w:t>
      </w:r>
      <w:r w:rsidR="003E439A">
        <w:t xml:space="preserve">fect of a successful </w:t>
      </w:r>
      <w:r w:rsidR="0005325F">
        <w:t>appeal</w:t>
      </w:r>
      <w:r w:rsidR="0005325F">
        <w:tab/>
        <w:t>12033</w:t>
      </w:r>
    </w:p>
    <w:p w:rsidR="004467DD" w:rsidRDefault="004467DD">
      <w:pPr>
        <w:pStyle w:val="TOCSG"/>
      </w:pPr>
      <w:r>
        <w:t>Release on licence</w:t>
      </w:r>
      <w:r>
        <w:tab/>
        <w:t>12034</w:t>
      </w:r>
    </w:p>
    <w:p w:rsidR="00C504F2" w:rsidRDefault="00FF6ED7">
      <w:pPr>
        <w:pStyle w:val="TOCSG"/>
      </w:pPr>
      <w:r>
        <w:rPr>
          <w:noProof/>
          <w:lang w:eastAsia="en-GB"/>
        </w:rPr>
        <w:pict>
          <v:shape id="_x0000_s1187" type="#_x0000_t32" style="position:absolute;left:0;text-align:left;margin-left:35.35pt;margin-top:10.05pt;width:0;height:11.35pt;z-index:10" o:connectortype="straight"/>
        </w:pict>
      </w:r>
      <w:r w:rsidR="00381699">
        <w:t xml:space="preserve">Release </w:t>
      </w:r>
      <w:r w:rsidR="0005325F">
        <w:t xml:space="preserve">on </w:t>
      </w:r>
      <w:r w:rsidR="00BC09E7">
        <w:t xml:space="preserve">temporary </w:t>
      </w:r>
      <w:r w:rsidR="004467DD">
        <w:t>licence</w:t>
      </w:r>
      <w:r w:rsidR="004467DD">
        <w:tab/>
        <w:t>12041</w:t>
      </w:r>
    </w:p>
    <w:p w:rsidR="00C504F2" w:rsidRDefault="00C504F2">
      <w:pPr>
        <w:pStyle w:val="TOCTG"/>
      </w:pPr>
      <w:r>
        <w:t>Exceptions to the disqualification provisions</w:t>
      </w:r>
      <w:r w:rsidR="003E439A" w:rsidRPr="003E439A">
        <w:rPr>
          <w:b w:val="0"/>
        </w:rPr>
        <w:tab/>
        <w:t>12</w:t>
      </w:r>
      <w:r w:rsidR="00AF5BE9">
        <w:rPr>
          <w:b w:val="0"/>
        </w:rPr>
        <w:t>050</w:t>
      </w:r>
    </w:p>
    <w:p w:rsidR="00C504F2" w:rsidRDefault="00C504F2">
      <w:pPr>
        <w:pStyle w:val="TOCSG"/>
      </w:pPr>
      <w:r>
        <w:t>No penalty imposed</w:t>
      </w:r>
      <w:r>
        <w:tab/>
        <w:t>1</w:t>
      </w:r>
      <w:r w:rsidR="00AF5BE9">
        <w:t>2051</w:t>
      </w:r>
    </w:p>
    <w:p w:rsidR="00790005" w:rsidRDefault="00790005" w:rsidP="004467DD">
      <w:pPr>
        <w:pStyle w:val="TOCSG"/>
      </w:pPr>
      <w:r>
        <w:t>Benefits affected</w:t>
      </w:r>
      <w:r>
        <w:tab/>
        <w:t>12052</w:t>
      </w:r>
    </w:p>
    <w:p w:rsidR="0017794C" w:rsidRDefault="00AF5BE9" w:rsidP="004467DD">
      <w:pPr>
        <w:pStyle w:val="TOCSG"/>
      </w:pPr>
      <w:r>
        <w:t>Meaning of Court</w:t>
      </w:r>
      <w:r>
        <w:tab/>
        <w:t>12053</w:t>
      </w:r>
    </w:p>
    <w:p w:rsidR="00C504F2" w:rsidRDefault="003E439A" w:rsidP="004467DD">
      <w:pPr>
        <w:pStyle w:val="TOCSG"/>
      </w:pPr>
      <w:r>
        <w:t>Meaning of</w:t>
      </w:r>
      <w:r w:rsidR="00AF5BE9">
        <w:t xml:space="preserve"> penalty</w:t>
      </w:r>
      <w:r w:rsidR="00AF5BE9">
        <w:tab/>
        <w:t>12054</w:t>
      </w:r>
    </w:p>
    <w:p w:rsidR="00C504F2" w:rsidRDefault="003D61DD" w:rsidP="004467DD">
      <w:pPr>
        <w:pStyle w:val="TOCSG"/>
      </w:pPr>
      <w:r>
        <w:lastRenderedPageBreak/>
        <w:t>Penalty cancelle</w:t>
      </w:r>
      <w:r w:rsidR="00AF5BE9">
        <w:t>d</w:t>
      </w:r>
      <w:r w:rsidR="00AF5BE9">
        <w:tab/>
        <w:t>12057</w:t>
      </w:r>
    </w:p>
    <w:p w:rsidR="00AF5BE9" w:rsidRDefault="00AF5BE9" w:rsidP="004467DD">
      <w:pPr>
        <w:pStyle w:val="TOCSG"/>
      </w:pPr>
      <w:r>
        <w:t>Suspension</w:t>
      </w:r>
      <w:r>
        <w:tab/>
        <w:t>12059</w:t>
      </w:r>
    </w:p>
    <w:p w:rsidR="00C504F2" w:rsidRDefault="00C504F2">
      <w:pPr>
        <w:pStyle w:val="TOCSG"/>
      </w:pPr>
      <w:r>
        <w:t>Imprisonmen</w:t>
      </w:r>
      <w:r w:rsidR="00AF5BE9">
        <w:t>t for non-payment of fines</w:t>
      </w:r>
      <w:r w:rsidR="00AF5BE9">
        <w:tab/>
        <w:t>12069</w:t>
      </w:r>
    </w:p>
    <w:p w:rsidR="00C504F2" w:rsidRDefault="00C504F2">
      <w:pPr>
        <w:pStyle w:val="TOCSG"/>
      </w:pPr>
      <w:r>
        <w:t>Mentally disordered persons</w:t>
      </w:r>
      <w:r w:rsidR="00AF5BE9">
        <w:t xml:space="preserve"> detained in legal custody</w:t>
      </w:r>
      <w:r w:rsidR="00AF5BE9">
        <w:tab/>
        <w:t>12070</w:t>
      </w:r>
    </w:p>
    <w:p w:rsidR="00AF5BE9" w:rsidRDefault="00AF5BE9">
      <w:pPr>
        <w:pStyle w:val="TOCSG"/>
      </w:pPr>
      <w:r>
        <w:t>Life sentences and tariffs</w:t>
      </w:r>
      <w:r>
        <w:tab/>
        <w:t>12080</w:t>
      </w:r>
    </w:p>
    <w:p w:rsidR="006F0F98" w:rsidRDefault="006F0F98">
      <w:pPr>
        <w:pStyle w:val="TOCSG"/>
      </w:pPr>
      <w:r>
        <w:t>Guardian’s Allowance and Death Grant</w:t>
      </w:r>
      <w:r>
        <w:tab/>
        <w:t>12088</w:t>
      </w:r>
    </w:p>
    <w:p w:rsidR="00C504F2" w:rsidRDefault="00C2653D">
      <w:pPr>
        <w:pStyle w:val="TOCSG"/>
      </w:pPr>
      <w:r>
        <w:t xml:space="preserve">Industrial Injuries </w:t>
      </w:r>
      <w:r w:rsidR="00C504F2">
        <w:t>Disablement Benefit</w:t>
      </w:r>
      <w:r w:rsidR="00AF5BE9">
        <w:tab/>
        <w:t>12090</w:t>
      </w:r>
    </w:p>
    <w:p w:rsidR="00C504F2" w:rsidRDefault="00C504F2">
      <w:pPr>
        <w:pStyle w:val="TOCSG"/>
      </w:pPr>
      <w:r>
        <w:t>Imprisonment or detenti</w:t>
      </w:r>
      <w:r w:rsidR="003D61DD">
        <w:t>on in legal custody ab</w:t>
      </w:r>
      <w:r w:rsidR="00AF5BE9">
        <w:t>road</w:t>
      </w:r>
      <w:r w:rsidR="00AF5BE9">
        <w:tab/>
        <w:t>12100</w:t>
      </w:r>
    </w:p>
    <w:p w:rsidR="00C504F2" w:rsidRDefault="00C504F2">
      <w:pPr>
        <w:pStyle w:val="TOCTG"/>
      </w:pPr>
      <w:r>
        <w:t>Imprisonment or detention of dependants</w:t>
      </w:r>
    </w:p>
    <w:p w:rsidR="00C504F2" w:rsidRDefault="003E439A">
      <w:pPr>
        <w:pStyle w:val="TOCSG"/>
      </w:pPr>
      <w:r>
        <w:t>Spouse or civil partner</w:t>
      </w:r>
      <w:bookmarkStart w:id="2" w:name="_Hlt473779872"/>
      <w:r w:rsidR="00C504F2">
        <w:tab/>
      </w:r>
      <w:bookmarkEnd w:id="2"/>
      <w:r w:rsidR="00AF5BE9">
        <w:t>12110</w:t>
      </w:r>
    </w:p>
    <w:p w:rsidR="00C504F2" w:rsidRDefault="00AF5BE9">
      <w:pPr>
        <w:pStyle w:val="TOCSG"/>
      </w:pPr>
      <w:r>
        <w:t>Person caring for a child</w:t>
      </w:r>
      <w:r>
        <w:tab/>
        <w:t>12111</w:t>
      </w:r>
    </w:p>
    <w:p w:rsidR="00C504F2" w:rsidRDefault="00AF5BE9">
      <w:pPr>
        <w:pStyle w:val="TOCSG"/>
      </w:pPr>
      <w:r>
        <w:t>Fresh claims</w:t>
      </w:r>
      <w:r>
        <w:tab/>
        <w:t>12112</w:t>
      </w:r>
    </w:p>
    <w:p w:rsidR="006F0F98" w:rsidRDefault="006F0F98">
      <w:pPr>
        <w:pStyle w:val="TOCSG"/>
      </w:pPr>
    </w:p>
    <w:p w:rsidR="00D01948" w:rsidRPr="00D01948" w:rsidRDefault="00D01948" w:rsidP="00D01948">
      <w:pPr>
        <w:pStyle w:val="BT"/>
        <w:sectPr w:rsidR="00D01948" w:rsidRPr="00D01948" w:rsidSect="003E439A">
          <w:headerReference w:type="default" r:id="rId7"/>
          <w:footerReference w:type="default" r:id="rId8"/>
          <w:pgSz w:w="11906" w:h="16838" w:code="9"/>
          <w:pgMar w:top="1440" w:right="1797" w:bottom="1440" w:left="1797" w:header="720" w:footer="720" w:gutter="0"/>
          <w:cols w:space="720"/>
        </w:sectPr>
      </w:pPr>
    </w:p>
    <w:p w:rsidR="00C504F2" w:rsidRDefault="00C504F2" w:rsidP="00036DA9">
      <w:pPr>
        <w:pStyle w:val="TG"/>
      </w:pPr>
      <w:bookmarkStart w:id="3" w:name="legislation"/>
      <w:bookmarkEnd w:id="3"/>
      <w:r>
        <w:lastRenderedPageBreak/>
        <w:t>Legislation Used in Chapter 12</w:t>
      </w:r>
    </w:p>
    <w:p w:rsidR="00C504F2" w:rsidRDefault="00FF6ED7">
      <w:pPr>
        <w:pStyle w:val="BT"/>
      </w:pPr>
      <w:r>
        <w:rPr>
          <w:noProof/>
          <w:lang w:eastAsia="en-GB"/>
        </w:rPr>
        <w:pict>
          <v:shape id="_x0000_s1180" type="#_x0000_t32" style="position:absolute;left:0;text-align:left;margin-left:33.85pt;margin-top:368.55pt;width:0;height:70.85pt;z-index:4" o:connectortype="straight"/>
        </w:pict>
      </w:r>
      <w:r>
        <w:rPr>
          <w:noProof/>
          <w:lang w:eastAsia="en-GB"/>
        </w:rPr>
        <w:pict>
          <v:shape id="_x0000_s1192" type="#_x0000_t32" style="position:absolute;left:0;text-align:left;margin-left:33.85pt;margin-top:212.55pt;width:0;height:11.35pt;z-index:15" o:connectortype="straight"/>
        </w:pict>
      </w:r>
      <w:r>
        <w:rPr>
          <w:noProof/>
          <w:lang w:eastAsia="en-GB"/>
        </w:rPr>
        <w:pict>
          <v:shape id="_x0000_s1179" type="#_x0000_t32" style="position:absolute;left:0;text-align:left;margin-left:33.85pt;margin-top:61.8pt;width:0;height:25.5pt;z-index:3" o:connectortype="straight"/>
        </w:pict>
      </w:r>
      <w:r>
        <w:rPr>
          <w:noProof/>
          <w:lang w:eastAsia="en-GB"/>
        </w:rPr>
        <w:pict>
          <v:shape id="_x0000_s1178" type="#_x0000_t32" style="position:absolute;left:0;text-align:left;margin-left:33.85pt;margin-top:130.05pt;width:0;height:24.75pt;z-index:2" o:connectortype="straight"/>
        </w:pict>
      </w:r>
    </w:p>
    <w:tbl>
      <w:tblPr>
        <w:tblW w:w="8188" w:type="dxa"/>
        <w:tblInd w:w="817" w:type="dxa"/>
        <w:tblLayout w:type="fixed"/>
        <w:tblLook w:val="0000" w:firstRow="0" w:lastRow="0" w:firstColumn="0" w:lastColumn="0" w:noHBand="0" w:noVBand="0"/>
      </w:tblPr>
      <w:tblGrid>
        <w:gridCol w:w="4253"/>
        <w:gridCol w:w="425"/>
        <w:gridCol w:w="425"/>
        <w:gridCol w:w="3085"/>
      </w:tblGrid>
      <w:tr w:rsidR="00C504F2" w:rsidTr="00D64743">
        <w:trPr>
          <w:trHeight w:val="240"/>
        </w:trPr>
        <w:tc>
          <w:tcPr>
            <w:tcW w:w="4253" w:type="dxa"/>
          </w:tcPr>
          <w:p w:rsidR="00C504F2" w:rsidRDefault="00C504F2">
            <w:pPr>
              <w:pStyle w:val="BTnoindent"/>
              <w:rPr>
                <w:b/>
              </w:rPr>
            </w:pPr>
            <w:r>
              <w:rPr>
                <w:b/>
              </w:rPr>
              <w:t>Full Title</w:t>
            </w:r>
          </w:p>
        </w:tc>
        <w:tc>
          <w:tcPr>
            <w:tcW w:w="425" w:type="dxa"/>
          </w:tcPr>
          <w:p w:rsidR="00C504F2" w:rsidRDefault="00C504F2">
            <w:pPr>
              <w:pStyle w:val="BT"/>
              <w:rPr>
                <w:b/>
              </w:rPr>
            </w:pPr>
          </w:p>
        </w:tc>
        <w:tc>
          <w:tcPr>
            <w:tcW w:w="425" w:type="dxa"/>
          </w:tcPr>
          <w:p w:rsidR="00C504F2" w:rsidRDefault="00C504F2">
            <w:pPr>
              <w:pStyle w:val="BT"/>
              <w:rPr>
                <w:b/>
              </w:rPr>
            </w:pPr>
          </w:p>
        </w:tc>
        <w:tc>
          <w:tcPr>
            <w:tcW w:w="3085" w:type="dxa"/>
          </w:tcPr>
          <w:p w:rsidR="00C504F2" w:rsidRDefault="00C504F2">
            <w:pPr>
              <w:pStyle w:val="BT"/>
              <w:rPr>
                <w:b/>
              </w:rPr>
            </w:pPr>
            <w:r>
              <w:rPr>
                <w:b/>
              </w:rPr>
              <w:t>Abbreviation</w:t>
            </w:r>
          </w:p>
        </w:tc>
      </w:tr>
      <w:tr w:rsidR="00C504F2" w:rsidTr="00D64743">
        <w:trPr>
          <w:trHeight w:val="240"/>
        </w:trPr>
        <w:tc>
          <w:tcPr>
            <w:tcW w:w="4253" w:type="dxa"/>
          </w:tcPr>
          <w:p w:rsidR="00C504F2" w:rsidRDefault="00C504F2">
            <w:pPr>
              <w:pStyle w:val="BTnoindent"/>
              <w:jc w:val="left"/>
            </w:pPr>
            <w:r>
              <w:t xml:space="preserve">Criminal Justice </w:t>
            </w:r>
            <w:r w:rsidR="005C5E5B">
              <w:t>(</w:t>
            </w:r>
            <w:smartTag w:uri="urn:schemas-microsoft-com:office:smarttags" w:element="country-region">
              <w:smartTag w:uri="urn:schemas-microsoft-com:office:smarttags" w:element="place">
                <w:r w:rsidR="005C5E5B">
                  <w:t>Northern Ireland</w:t>
                </w:r>
              </w:smartTag>
            </w:smartTag>
            <w:r w:rsidR="00583542">
              <w:t>) Order 2008 No 1216</w:t>
            </w:r>
          </w:p>
        </w:tc>
        <w:tc>
          <w:tcPr>
            <w:tcW w:w="425" w:type="dxa"/>
          </w:tcPr>
          <w:p w:rsidR="00C504F2" w:rsidRDefault="00C504F2">
            <w:pPr>
              <w:pStyle w:val="BT"/>
              <w:jc w:val="left"/>
            </w:pPr>
          </w:p>
        </w:tc>
        <w:tc>
          <w:tcPr>
            <w:tcW w:w="425" w:type="dxa"/>
          </w:tcPr>
          <w:p w:rsidR="00C504F2" w:rsidRDefault="00C504F2">
            <w:pPr>
              <w:pStyle w:val="BT"/>
              <w:jc w:val="left"/>
            </w:pPr>
          </w:p>
        </w:tc>
        <w:tc>
          <w:tcPr>
            <w:tcW w:w="3085" w:type="dxa"/>
          </w:tcPr>
          <w:p w:rsidR="00C504F2" w:rsidRDefault="005C5E5B">
            <w:pPr>
              <w:pStyle w:val="BT"/>
              <w:jc w:val="left"/>
            </w:pPr>
            <w:r>
              <w:t>CJ (NI) Order</w:t>
            </w:r>
            <w:r w:rsidR="00583542">
              <w:t xml:space="preserve"> 2008</w:t>
            </w:r>
          </w:p>
        </w:tc>
      </w:tr>
      <w:tr w:rsidR="00C504F2" w:rsidTr="00D64743">
        <w:trPr>
          <w:trHeight w:val="240"/>
        </w:trPr>
        <w:tc>
          <w:tcPr>
            <w:tcW w:w="4253" w:type="dxa"/>
          </w:tcPr>
          <w:p w:rsidR="00C504F2" w:rsidRDefault="00C504F2">
            <w:pPr>
              <w:pStyle w:val="BTnoindent"/>
              <w:jc w:val="left"/>
            </w:pPr>
            <w:r>
              <w:t>Mental Health Act (</w:t>
            </w:r>
            <w:smartTag w:uri="urn:schemas-microsoft-com:office:smarttags" w:element="place">
              <w:smartTag w:uri="urn:schemas-microsoft-com:office:smarttags" w:element="country-region">
                <w:r>
                  <w:t>Northern Ireland</w:t>
                </w:r>
              </w:smartTag>
            </w:smartTag>
            <w:r>
              <w:t>) 1961</w:t>
            </w:r>
          </w:p>
        </w:tc>
        <w:tc>
          <w:tcPr>
            <w:tcW w:w="425" w:type="dxa"/>
          </w:tcPr>
          <w:p w:rsidR="00C504F2" w:rsidRDefault="00C504F2">
            <w:pPr>
              <w:pStyle w:val="BT"/>
              <w:jc w:val="left"/>
            </w:pPr>
          </w:p>
        </w:tc>
        <w:tc>
          <w:tcPr>
            <w:tcW w:w="425" w:type="dxa"/>
          </w:tcPr>
          <w:p w:rsidR="00C504F2" w:rsidRDefault="00C504F2">
            <w:pPr>
              <w:pStyle w:val="BT"/>
              <w:jc w:val="left"/>
            </w:pPr>
          </w:p>
        </w:tc>
        <w:tc>
          <w:tcPr>
            <w:tcW w:w="3085" w:type="dxa"/>
          </w:tcPr>
          <w:p w:rsidR="00C504F2" w:rsidRDefault="00C504F2">
            <w:pPr>
              <w:pStyle w:val="BT"/>
              <w:jc w:val="left"/>
            </w:pPr>
            <w:r>
              <w:t>MH Act (NI) 61</w:t>
            </w:r>
          </w:p>
        </w:tc>
      </w:tr>
      <w:tr w:rsidR="00583542" w:rsidTr="00D64743">
        <w:trPr>
          <w:trHeight w:val="240"/>
        </w:trPr>
        <w:tc>
          <w:tcPr>
            <w:tcW w:w="4253" w:type="dxa"/>
          </w:tcPr>
          <w:p w:rsidR="00583542" w:rsidRDefault="00583542">
            <w:pPr>
              <w:pStyle w:val="BTnoindent"/>
              <w:jc w:val="left"/>
            </w:pPr>
            <w:r>
              <w:t>Mental Health (Northern Ireland) Order 1986 No 595</w:t>
            </w:r>
          </w:p>
        </w:tc>
        <w:tc>
          <w:tcPr>
            <w:tcW w:w="425" w:type="dxa"/>
          </w:tcPr>
          <w:p w:rsidR="00583542" w:rsidRDefault="00583542">
            <w:pPr>
              <w:pStyle w:val="BT"/>
              <w:jc w:val="left"/>
            </w:pPr>
          </w:p>
        </w:tc>
        <w:tc>
          <w:tcPr>
            <w:tcW w:w="425" w:type="dxa"/>
          </w:tcPr>
          <w:p w:rsidR="00583542" w:rsidRDefault="00583542">
            <w:pPr>
              <w:pStyle w:val="BT"/>
              <w:jc w:val="left"/>
            </w:pPr>
          </w:p>
        </w:tc>
        <w:tc>
          <w:tcPr>
            <w:tcW w:w="3085" w:type="dxa"/>
          </w:tcPr>
          <w:p w:rsidR="00583542" w:rsidRDefault="00583542">
            <w:pPr>
              <w:pStyle w:val="BT"/>
              <w:jc w:val="left"/>
            </w:pPr>
            <w:r>
              <w:t>MH (NI) Order 86</w:t>
            </w:r>
          </w:p>
        </w:tc>
      </w:tr>
      <w:tr w:rsidR="00C504F2" w:rsidTr="00D64743">
        <w:trPr>
          <w:trHeight w:val="240"/>
        </w:trPr>
        <w:tc>
          <w:tcPr>
            <w:tcW w:w="4253" w:type="dxa"/>
          </w:tcPr>
          <w:p w:rsidR="00C504F2" w:rsidRDefault="00C504F2">
            <w:pPr>
              <w:pStyle w:val="BTnoindent"/>
              <w:jc w:val="left"/>
            </w:pPr>
            <w:r>
              <w:t>Social Security Contributions and Benefits (</w:t>
            </w:r>
            <w:smartTag w:uri="urn:schemas-microsoft-com:office:smarttags" w:element="place">
              <w:smartTag w:uri="urn:schemas-microsoft-com:office:smarttags" w:element="country-region">
                <w:r>
                  <w:t>Northern Ireland</w:t>
                </w:r>
              </w:smartTag>
            </w:smartTag>
            <w:r>
              <w:t>) Act 1992</w:t>
            </w:r>
          </w:p>
        </w:tc>
        <w:tc>
          <w:tcPr>
            <w:tcW w:w="425" w:type="dxa"/>
          </w:tcPr>
          <w:p w:rsidR="00C504F2" w:rsidRDefault="00C504F2">
            <w:pPr>
              <w:pStyle w:val="BT"/>
              <w:jc w:val="left"/>
            </w:pPr>
          </w:p>
        </w:tc>
        <w:tc>
          <w:tcPr>
            <w:tcW w:w="425" w:type="dxa"/>
          </w:tcPr>
          <w:p w:rsidR="00C504F2" w:rsidRDefault="00C504F2">
            <w:pPr>
              <w:pStyle w:val="BT"/>
              <w:jc w:val="left"/>
            </w:pPr>
          </w:p>
        </w:tc>
        <w:tc>
          <w:tcPr>
            <w:tcW w:w="3085" w:type="dxa"/>
          </w:tcPr>
          <w:p w:rsidR="00C504F2" w:rsidRDefault="00C504F2">
            <w:pPr>
              <w:pStyle w:val="BT"/>
              <w:jc w:val="left"/>
            </w:pPr>
            <w:r>
              <w:t>SS C&amp;B (NI) Act 92</w:t>
            </w:r>
          </w:p>
        </w:tc>
      </w:tr>
      <w:tr w:rsidR="00EF6C83" w:rsidTr="00D64743">
        <w:trPr>
          <w:trHeight w:val="240"/>
        </w:trPr>
        <w:tc>
          <w:tcPr>
            <w:tcW w:w="4253" w:type="dxa"/>
          </w:tcPr>
          <w:p w:rsidR="00EF6C83" w:rsidRDefault="00EF6C83" w:rsidP="00583542">
            <w:pPr>
              <w:pStyle w:val="BTnoindent"/>
              <w:jc w:val="left"/>
            </w:pPr>
            <w:r>
              <w:t xml:space="preserve">The Pensions Act </w:t>
            </w:r>
            <w:r w:rsidR="000953FB">
              <w:t>(Northern Ireland) 2015</w:t>
            </w:r>
          </w:p>
        </w:tc>
        <w:tc>
          <w:tcPr>
            <w:tcW w:w="425" w:type="dxa"/>
          </w:tcPr>
          <w:p w:rsidR="00EF6C83" w:rsidRDefault="00EF6C83">
            <w:pPr>
              <w:pStyle w:val="BT"/>
              <w:jc w:val="left"/>
            </w:pPr>
          </w:p>
        </w:tc>
        <w:tc>
          <w:tcPr>
            <w:tcW w:w="425" w:type="dxa"/>
          </w:tcPr>
          <w:p w:rsidR="00EF6C83" w:rsidRDefault="00EF6C83">
            <w:pPr>
              <w:pStyle w:val="BT"/>
              <w:jc w:val="left"/>
            </w:pPr>
          </w:p>
        </w:tc>
        <w:tc>
          <w:tcPr>
            <w:tcW w:w="3085" w:type="dxa"/>
          </w:tcPr>
          <w:p w:rsidR="00EF6C83" w:rsidRDefault="000953FB">
            <w:pPr>
              <w:pStyle w:val="BT"/>
              <w:jc w:val="left"/>
            </w:pPr>
            <w:r>
              <w:t>Pensions Act (NI) 15</w:t>
            </w:r>
          </w:p>
        </w:tc>
      </w:tr>
      <w:tr w:rsidR="00C504F2" w:rsidTr="00D64743">
        <w:trPr>
          <w:trHeight w:val="240"/>
        </w:trPr>
        <w:tc>
          <w:tcPr>
            <w:tcW w:w="4253" w:type="dxa"/>
          </w:tcPr>
          <w:p w:rsidR="00C504F2" w:rsidRDefault="00C504F2" w:rsidP="00583542">
            <w:pPr>
              <w:pStyle w:val="BTnoindent"/>
              <w:jc w:val="left"/>
            </w:pPr>
            <w:r>
              <w:t>The Social Security Benefit (Dependency) Regulations</w:t>
            </w:r>
            <w:r w:rsidR="00583542">
              <w:t xml:space="preserve"> </w:t>
            </w:r>
            <w:r>
              <w:t>(</w:t>
            </w:r>
            <w:smartTag w:uri="urn:schemas-microsoft-com:office:smarttags" w:element="place">
              <w:smartTag w:uri="urn:schemas-microsoft-com:office:smarttags" w:element="country-region">
                <w:r>
                  <w:t>Northern Ireland</w:t>
                </w:r>
              </w:smartTag>
            </w:smartTag>
            <w:r>
              <w:t>) 1977 No 74</w:t>
            </w:r>
          </w:p>
        </w:tc>
        <w:tc>
          <w:tcPr>
            <w:tcW w:w="425" w:type="dxa"/>
          </w:tcPr>
          <w:p w:rsidR="00C504F2" w:rsidRDefault="00C504F2">
            <w:pPr>
              <w:pStyle w:val="BT"/>
              <w:jc w:val="left"/>
            </w:pPr>
          </w:p>
        </w:tc>
        <w:tc>
          <w:tcPr>
            <w:tcW w:w="425" w:type="dxa"/>
          </w:tcPr>
          <w:p w:rsidR="00C504F2" w:rsidRDefault="00C504F2">
            <w:pPr>
              <w:pStyle w:val="BT"/>
              <w:jc w:val="left"/>
            </w:pPr>
          </w:p>
        </w:tc>
        <w:tc>
          <w:tcPr>
            <w:tcW w:w="3085" w:type="dxa"/>
          </w:tcPr>
          <w:p w:rsidR="00C504F2" w:rsidRDefault="00C504F2">
            <w:pPr>
              <w:pStyle w:val="BT"/>
              <w:jc w:val="left"/>
            </w:pPr>
            <w:r>
              <w:t>SS Ben (Dep) Regs (NI)</w:t>
            </w:r>
          </w:p>
        </w:tc>
      </w:tr>
      <w:tr w:rsidR="00C504F2" w:rsidTr="00D64743">
        <w:trPr>
          <w:trHeight w:val="240"/>
        </w:trPr>
        <w:tc>
          <w:tcPr>
            <w:tcW w:w="4253" w:type="dxa"/>
          </w:tcPr>
          <w:p w:rsidR="00C504F2" w:rsidRDefault="00C504F2">
            <w:pPr>
              <w:pStyle w:val="BTnoindent"/>
              <w:jc w:val="left"/>
            </w:pPr>
            <w:r>
              <w:t>The Social Security (General Benefit) Regulations (</w:t>
            </w:r>
            <w:smartTag w:uri="urn:schemas-microsoft-com:office:smarttags" w:element="place">
              <w:smartTag w:uri="urn:schemas-microsoft-com:office:smarttags" w:element="country-region">
                <w:r>
                  <w:t>Northern Ireland</w:t>
                </w:r>
              </w:smartTag>
            </w:smartTag>
            <w:r>
              <w:t>) 1984 No 92</w:t>
            </w:r>
          </w:p>
        </w:tc>
        <w:tc>
          <w:tcPr>
            <w:tcW w:w="425" w:type="dxa"/>
          </w:tcPr>
          <w:p w:rsidR="00C504F2" w:rsidRDefault="00C504F2">
            <w:pPr>
              <w:pStyle w:val="BT"/>
              <w:jc w:val="left"/>
            </w:pPr>
          </w:p>
        </w:tc>
        <w:tc>
          <w:tcPr>
            <w:tcW w:w="425" w:type="dxa"/>
          </w:tcPr>
          <w:p w:rsidR="00C504F2" w:rsidRDefault="00C504F2">
            <w:pPr>
              <w:pStyle w:val="BT"/>
              <w:jc w:val="left"/>
            </w:pPr>
          </w:p>
        </w:tc>
        <w:tc>
          <w:tcPr>
            <w:tcW w:w="3085" w:type="dxa"/>
          </w:tcPr>
          <w:p w:rsidR="00C504F2" w:rsidRDefault="00C504F2">
            <w:pPr>
              <w:pStyle w:val="BT"/>
              <w:jc w:val="left"/>
            </w:pPr>
            <w:r>
              <w:t>SS (Gen Ben) Regs (NI)</w:t>
            </w:r>
          </w:p>
        </w:tc>
      </w:tr>
      <w:tr w:rsidR="00C504F2" w:rsidTr="00D64743">
        <w:trPr>
          <w:trHeight w:val="240"/>
        </w:trPr>
        <w:tc>
          <w:tcPr>
            <w:tcW w:w="4253" w:type="dxa"/>
          </w:tcPr>
          <w:p w:rsidR="00C504F2" w:rsidRDefault="00C504F2">
            <w:pPr>
              <w:pStyle w:val="BTnoindent"/>
              <w:jc w:val="left"/>
            </w:pPr>
            <w:r>
              <w:t>The Social Security (Invalid Care Allowance)</w:t>
            </w:r>
            <w:r>
              <w:br/>
              <w:t>Regulations (</w:t>
            </w:r>
            <w:smartTag w:uri="urn:schemas-microsoft-com:office:smarttags" w:element="place">
              <w:smartTag w:uri="urn:schemas-microsoft-com:office:smarttags" w:element="country-region">
                <w:r>
                  <w:t>Northern Ireland</w:t>
                </w:r>
              </w:smartTag>
            </w:smartTag>
            <w:r>
              <w:t>) 1976 No 99</w:t>
            </w:r>
          </w:p>
        </w:tc>
        <w:tc>
          <w:tcPr>
            <w:tcW w:w="425" w:type="dxa"/>
          </w:tcPr>
          <w:p w:rsidR="00C504F2" w:rsidRDefault="00C504F2">
            <w:pPr>
              <w:pStyle w:val="BT"/>
              <w:jc w:val="left"/>
            </w:pPr>
          </w:p>
        </w:tc>
        <w:tc>
          <w:tcPr>
            <w:tcW w:w="425" w:type="dxa"/>
          </w:tcPr>
          <w:p w:rsidR="00C504F2" w:rsidRDefault="00C504F2">
            <w:pPr>
              <w:pStyle w:val="BT"/>
              <w:jc w:val="left"/>
            </w:pPr>
          </w:p>
        </w:tc>
        <w:tc>
          <w:tcPr>
            <w:tcW w:w="3085" w:type="dxa"/>
          </w:tcPr>
          <w:p w:rsidR="00C504F2" w:rsidRDefault="00C504F2">
            <w:pPr>
              <w:pStyle w:val="BT"/>
              <w:jc w:val="left"/>
            </w:pPr>
            <w:r>
              <w:t>SS (</w:t>
            </w:r>
            <w:smartTag w:uri="urn:schemas-microsoft-com:office:smarttags" w:element="place">
              <w:smartTag w:uri="urn:schemas-microsoft-com:office:smarttags" w:element="City">
                <w:r>
                  <w:t>ICA</w:t>
                </w:r>
              </w:smartTag>
            </w:smartTag>
            <w:r>
              <w:t>) Regs (NI)</w:t>
            </w:r>
          </w:p>
        </w:tc>
      </w:tr>
      <w:tr w:rsidR="00EF6C83" w:rsidTr="00D64743">
        <w:trPr>
          <w:trHeight w:val="240"/>
        </w:trPr>
        <w:tc>
          <w:tcPr>
            <w:tcW w:w="4253" w:type="dxa"/>
          </w:tcPr>
          <w:p w:rsidR="00EF6C83" w:rsidRDefault="00EF6C83">
            <w:pPr>
              <w:pStyle w:val="BTnoindent"/>
              <w:jc w:val="left"/>
            </w:pPr>
            <w:r>
              <w:t>The State Pension Regulations (Northern Ireland) 2015 No 315</w:t>
            </w:r>
          </w:p>
        </w:tc>
        <w:tc>
          <w:tcPr>
            <w:tcW w:w="425" w:type="dxa"/>
          </w:tcPr>
          <w:p w:rsidR="00EF6C83" w:rsidRDefault="00EF6C83">
            <w:pPr>
              <w:pStyle w:val="BT"/>
              <w:jc w:val="left"/>
            </w:pPr>
          </w:p>
        </w:tc>
        <w:tc>
          <w:tcPr>
            <w:tcW w:w="425" w:type="dxa"/>
          </w:tcPr>
          <w:p w:rsidR="00EF6C83" w:rsidRDefault="00EF6C83">
            <w:pPr>
              <w:pStyle w:val="BT"/>
              <w:jc w:val="left"/>
            </w:pPr>
          </w:p>
        </w:tc>
        <w:tc>
          <w:tcPr>
            <w:tcW w:w="3085" w:type="dxa"/>
          </w:tcPr>
          <w:p w:rsidR="00EF6C83" w:rsidRDefault="00EF6C83">
            <w:pPr>
              <w:pStyle w:val="BT"/>
              <w:jc w:val="left"/>
            </w:pPr>
            <w:r>
              <w:t>SP Regs (NI) 15</w:t>
            </w:r>
          </w:p>
        </w:tc>
      </w:tr>
      <w:tr w:rsidR="00583542" w:rsidTr="00D64743">
        <w:trPr>
          <w:trHeight w:val="240"/>
        </w:trPr>
        <w:tc>
          <w:tcPr>
            <w:tcW w:w="4253" w:type="dxa"/>
          </w:tcPr>
          <w:p w:rsidR="00583542" w:rsidRDefault="00583542">
            <w:pPr>
              <w:pStyle w:val="BTnoindent"/>
              <w:jc w:val="left"/>
            </w:pPr>
            <w:r>
              <w:t>The Bereavement Support Payment (No 2) Regulations (Northern Ireland) 2019 No 181</w:t>
            </w:r>
          </w:p>
        </w:tc>
        <w:tc>
          <w:tcPr>
            <w:tcW w:w="425" w:type="dxa"/>
          </w:tcPr>
          <w:p w:rsidR="00583542" w:rsidRDefault="00583542">
            <w:pPr>
              <w:pStyle w:val="BT"/>
              <w:jc w:val="left"/>
            </w:pPr>
          </w:p>
        </w:tc>
        <w:tc>
          <w:tcPr>
            <w:tcW w:w="425" w:type="dxa"/>
          </w:tcPr>
          <w:p w:rsidR="00583542" w:rsidRDefault="00583542">
            <w:pPr>
              <w:pStyle w:val="BT"/>
              <w:jc w:val="left"/>
            </w:pPr>
          </w:p>
        </w:tc>
        <w:tc>
          <w:tcPr>
            <w:tcW w:w="3085" w:type="dxa"/>
          </w:tcPr>
          <w:p w:rsidR="00583542" w:rsidRDefault="00583542">
            <w:pPr>
              <w:pStyle w:val="BT"/>
              <w:jc w:val="left"/>
            </w:pPr>
            <w:r>
              <w:t>BSP Regs (NI)</w:t>
            </w:r>
          </w:p>
        </w:tc>
      </w:tr>
    </w:tbl>
    <w:p w:rsidR="00C504F2" w:rsidRDefault="00C504F2">
      <w:pPr>
        <w:pStyle w:val="BT"/>
        <w:tabs>
          <w:tab w:val="clear" w:pos="1418"/>
        </w:tabs>
        <w:spacing w:before="0" w:after="0" w:line="360" w:lineRule="auto"/>
        <w:ind w:left="0" w:firstLine="0"/>
        <w:rPr>
          <w:rFonts w:ascii="Univers" w:hAnsi="Univers"/>
          <w:sz w:val="24"/>
        </w:rPr>
      </w:pPr>
    </w:p>
    <w:p w:rsidR="00C504F2" w:rsidRDefault="00C504F2" w:rsidP="00036DA9">
      <w:pPr>
        <w:pStyle w:val="TG"/>
        <w:sectPr w:rsidR="00C504F2" w:rsidSect="003E439A">
          <w:headerReference w:type="default" r:id="rId9"/>
          <w:footerReference w:type="default" r:id="rId10"/>
          <w:pgSz w:w="11906" w:h="16838" w:code="9"/>
          <w:pgMar w:top="1440" w:right="1797" w:bottom="1440" w:left="1797" w:header="720" w:footer="720" w:gutter="0"/>
          <w:cols w:space="720"/>
        </w:sectPr>
      </w:pPr>
    </w:p>
    <w:p w:rsidR="003706F1" w:rsidRDefault="003706F1" w:rsidP="003706F1">
      <w:pPr>
        <w:pStyle w:val="TOCPT"/>
      </w:pPr>
      <w:r>
        <w:lastRenderedPageBreak/>
        <w:t>Chapter 12 - Imprisonment</w:t>
      </w:r>
    </w:p>
    <w:p w:rsidR="00C504F2" w:rsidRDefault="00C504F2" w:rsidP="00036DA9">
      <w:pPr>
        <w:pStyle w:val="TG"/>
      </w:pPr>
      <w:r>
        <w:t>Effe</w:t>
      </w:r>
      <w:r w:rsidR="00867B49">
        <w:t xml:space="preserve">ct of </w:t>
      </w:r>
      <w:r w:rsidR="00867B49" w:rsidRPr="00036DA9">
        <w:t>imprisonment</w:t>
      </w:r>
      <w:r w:rsidR="00867B49">
        <w:t xml:space="preserve"> on </w:t>
      </w:r>
      <w:r w:rsidR="00C2653D">
        <w:t xml:space="preserve">social security </w:t>
      </w:r>
      <w:r w:rsidR="00867B49">
        <w:t>benefits</w:t>
      </w:r>
    </w:p>
    <w:p w:rsidR="00C504F2" w:rsidRDefault="000575CE">
      <w:pPr>
        <w:pStyle w:val="BT"/>
      </w:pPr>
      <w:r>
        <w:t>12001</w:t>
      </w:r>
      <w:r w:rsidR="00C504F2">
        <w:tab/>
      </w:r>
      <w:bookmarkStart w:id="4" w:name="p12001"/>
      <w:bookmarkEnd w:id="4"/>
      <w:r w:rsidR="0019674E" w:rsidRPr="0019674E">
        <w:rPr>
          <w:b/>
        </w:rPr>
        <w:t>[See DMG Memo Vol 3/96]</w:t>
      </w:r>
      <w:r w:rsidR="0019674E">
        <w:t xml:space="preserve"> </w:t>
      </w:r>
      <w:r w:rsidR="00C504F2">
        <w:t>When a person is in prison or detained in legal custody, Social Security benefits are affected as fol</w:t>
      </w:r>
      <w:r w:rsidR="002E0FF4">
        <w:t>lows</w:t>
      </w:r>
    </w:p>
    <w:p w:rsidR="00C504F2" w:rsidRPr="003E439A" w:rsidRDefault="003E439A" w:rsidP="00FF0818">
      <w:pPr>
        <w:pStyle w:val="Indent1"/>
      </w:pPr>
      <w:r>
        <w:rPr>
          <w:b/>
        </w:rPr>
        <w:t>1.</w:t>
      </w:r>
      <w:r>
        <w:rPr>
          <w:b/>
        </w:rPr>
        <w:tab/>
      </w:r>
      <w:r w:rsidR="00C504F2" w:rsidRPr="003E439A">
        <w:t>the person is disqualified fr</w:t>
      </w:r>
      <w:r w:rsidR="00677F71">
        <w:t>om</w:t>
      </w:r>
      <w:r w:rsidR="00C504F2" w:rsidRPr="003E439A">
        <w:t xml:space="preserve"> receiving any benefit</w:t>
      </w:r>
      <w:r w:rsidR="00C504F2" w:rsidRPr="00FF0818">
        <w:rPr>
          <w:vertAlign w:val="superscript"/>
        </w:rPr>
        <w:t>1</w:t>
      </w:r>
      <w:r w:rsidR="00C504F2" w:rsidRPr="003E439A">
        <w:t xml:space="preserve">, </w:t>
      </w:r>
      <w:r w:rsidR="00FF0818">
        <w:t xml:space="preserve">including any dependency increase under specified legislation, but </w:t>
      </w:r>
      <w:r w:rsidR="00C504F2" w:rsidRPr="003E439A">
        <w:t xml:space="preserve">see the exceptions in </w:t>
      </w:r>
      <w:r w:rsidR="00FF0818">
        <w:t xml:space="preserve">DMG </w:t>
      </w:r>
      <w:r w:rsidR="00C504F2" w:rsidRPr="003E439A">
        <w:t>12</w:t>
      </w:r>
      <w:r w:rsidR="0075667E">
        <w:t>050</w:t>
      </w:r>
      <w:r w:rsidR="00FF0818">
        <w:t xml:space="preserve"> </w:t>
      </w:r>
      <w:r w:rsidR="00CC311F">
        <w:t>-</w:t>
      </w:r>
      <w:r w:rsidR="00FF0818">
        <w:t xml:space="preserve"> </w:t>
      </w:r>
      <w:r w:rsidR="002E0FF4">
        <w:t>12</w:t>
      </w:r>
      <w:r w:rsidR="00C2653D">
        <w:t>079</w:t>
      </w:r>
    </w:p>
    <w:p w:rsidR="00C504F2" w:rsidRPr="008A16C2" w:rsidRDefault="003E439A" w:rsidP="00FF0818">
      <w:pPr>
        <w:pStyle w:val="Indent1"/>
      </w:pPr>
      <w:r>
        <w:rPr>
          <w:b/>
        </w:rPr>
        <w:t>2.</w:t>
      </w:r>
      <w:r>
        <w:rPr>
          <w:b/>
        </w:rPr>
        <w:tab/>
      </w:r>
      <w:r w:rsidR="00C504F2" w:rsidRPr="003E439A">
        <w:t xml:space="preserve">a person receiving benefit will not receive an increase for any dependant </w:t>
      </w:r>
      <w:r w:rsidR="00FF0818">
        <w:t>spouse, civil partner or person having care of their child</w:t>
      </w:r>
      <w:r w:rsidR="00C504F2" w:rsidRPr="003E439A">
        <w:t xml:space="preserve"> who is in prison or detained in legal custody</w:t>
      </w:r>
      <w:r w:rsidR="008A16C2">
        <w:rPr>
          <w:vertAlign w:val="superscript"/>
        </w:rPr>
        <w:t>2</w:t>
      </w:r>
      <w:r w:rsidR="00C504F2" w:rsidRPr="003E439A">
        <w:t xml:space="preserve"> (</w:t>
      </w:r>
      <w:r w:rsidR="00FF0818">
        <w:t xml:space="preserve">see </w:t>
      </w:r>
      <w:r w:rsidR="00C6160D">
        <w:t>DMG 12110 - 12111)</w:t>
      </w:r>
      <w:r w:rsidR="008A16C2">
        <w:t>.</w:t>
      </w:r>
    </w:p>
    <w:p w:rsidR="00C504F2" w:rsidRDefault="00C504F2" w:rsidP="00C2653D">
      <w:pPr>
        <w:pStyle w:val="Leg"/>
      </w:pPr>
      <w:r>
        <w:t xml:space="preserve">1  SS C&amp;B </w:t>
      </w:r>
      <w:r w:rsidRPr="00C2653D">
        <w:t>(NI) Act</w:t>
      </w:r>
      <w:r>
        <w:t xml:space="preserve"> 92, sec 113(1)(b);  2  sec</w:t>
      </w:r>
      <w:r w:rsidR="008A16C2">
        <w:t xml:space="preserve"> 113(1)(b)</w:t>
      </w:r>
    </w:p>
    <w:p w:rsidR="006D1435" w:rsidRDefault="000575CE" w:rsidP="006D1435">
      <w:pPr>
        <w:pStyle w:val="BT"/>
      </w:pPr>
      <w:r>
        <w:t>12002</w:t>
      </w:r>
      <w:r w:rsidR="006D1435">
        <w:tab/>
        <w:t xml:space="preserve">The </w:t>
      </w:r>
      <w:r w:rsidR="00C2653D">
        <w:t xml:space="preserve">social security </w:t>
      </w:r>
      <w:r w:rsidR="006D1435">
        <w:t>benefits affect</w:t>
      </w:r>
      <w:r w:rsidR="007114BD">
        <w:t>ed</w:t>
      </w:r>
      <w:r w:rsidR="006D1435">
        <w:t xml:space="preserve"> are</w:t>
      </w:r>
      <w:r w:rsidR="006D1435">
        <w:rPr>
          <w:vertAlign w:val="superscript"/>
        </w:rPr>
        <w:t>1</w:t>
      </w:r>
    </w:p>
    <w:p w:rsidR="006D1435" w:rsidRDefault="00CC311F" w:rsidP="00FF0EAB">
      <w:pPr>
        <w:pStyle w:val="Indent1"/>
      </w:pPr>
      <w:r>
        <w:rPr>
          <w:b/>
        </w:rPr>
        <w:t>1.</w:t>
      </w:r>
      <w:r>
        <w:rPr>
          <w:b/>
        </w:rPr>
        <w:tab/>
      </w:r>
      <w:r w:rsidR="006D1435">
        <w:t>Incapacity Benefit</w:t>
      </w:r>
    </w:p>
    <w:p w:rsidR="006D1435" w:rsidRDefault="00CC311F" w:rsidP="00FF0EAB">
      <w:pPr>
        <w:pStyle w:val="Indent1"/>
      </w:pPr>
      <w:r>
        <w:rPr>
          <w:b/>
        </w:rPr>
        <w:t>2.</w:t>
      </w:r>
      <w:r>
        <w:rPr>
          <w:b/>
        </w:rPr>
        <w:tab/>
      </w:r>
      <w:r w:rsidR="006D1435">
        <w:t>Maternity Allowance</w:t>
      </w:r>
    </w:p>
    <w:p w:rsidR="006D1435" w:rsidRDefault="00CC311F" w:rsidP="00FF0EAB">
      <w:pPr>
        <w:pStyle w:val="Indent1"/>
      </w:pPr>
      <w:r>
        <w:rPr>
          <w:b/>
        </w:rPr>
        <w:t>3.</w:t>
      </w:r>
      <w:r>
        <w:rPr>
          <w:b/>
        </w:rPr>
        <w:tab/>
      </w:r>
      <w:r w:rsidR="006D1435">
        <w:t>Bereavement Payment</w:t>
      </w:r>
    </w:p>
    <w:p w:rsidR="006D1435" w:rsidRDefault="00CC311F" w:rsidP="00FF0EAB">
      <w:pPr>
        <w:pStyle w:val="Indent1"/>
      </w:pPr>
      <w:r>
        <w:rPr>
          <w:b/>
        </w:rPr>
        <w:t>4.</w:t>
      </w:r>
      <w:r>
        <w:rPr>
          <w:b/>
        </w:rPr>
        <w:tab/>
      </w:r>
      <w:r w:rsidR="006D1435">
        <w:t>Widowed Mother’s Allowance</w:t>
      </w:r>
    </w:p>
    <w:p w:rsidR="006D1435" w:rsidRDefault="00CC311F" w:rsidP="00FF0EAB">
      <w:pPr>
        <w:pStyle w:val="Indent1"/>
      </w:pPr>
      <w:r>
        <w:rPr>
          <w:b/>
        </w:rPr>
        <w:t>5.</w:t>
      </w:r>
      <w:r>
        <w:rPr>
          <w:b/>
        </w:rPr>
        <w:tab/>
      </w:r>
      <w:r w:rsidR="006D1435">
        <w:t>Widow’s Pension</w:t>
      </w:r>
    </w:p>
    <w:p w:rsidR="006D1435" w:rsidRDefault="00CC311F" w:rsidP="00FF0EAB">
      <w:pPr>
        <w:pStyle w:val="Indent1"/>
      </w:pPr>
      <w:r>
        <w:rPr>
          <w:b/>
        </w:rPr>
        <w:t>6.</w:t>
      </w:r>
      <w:r>
        <w:rPr>
          <w:b/>
        </w:rPr>
        <w:tab/>
      </w:r>
      <w:r w:rsidR="006D1435">
        <w:t>Widows Parent’s Allowance</w:t>
      </w:r>
    </w:p>
    <w:p w:rsidR="006D1435" w:rsidRDefault="00FF6ED7" w:rsidP="00FF0EAB">
      <w:pPr>
        <w:pStyle w:val="Indent1"/>
      </w:pPr>
      <w:r>
        <w:rPr>
          <w:noProof/>
          <w:lang w:eastAsia="en-GB"/>
        </w:rPr>
        <w:pict>
          <v:shape id="_x0000_s1182" type="#_x0000_t32" style="position:absolute;left:0;text-align:left;margin-left:34pt;margin-top:5.65pt;width:0;height:11.35pt;z-index:5;mso-position-horizontal:absolute;mso-position-vertical:absolute" o:connectortype="straight"/>
        </w:pict>
      </w:r>
      <w:r w:rsidR="00CC311F">
        <w:rPr>
          <w:b/>
        </w:rPr>
        <w:t>7.</w:t>
      </w:r>
      <w:r w:rsidR="00CC311F">
        <w:rPr>
          <w:b/>
        </w:rPr>
        <w:tab/>
      </w:r>
      <w:r w:rsidR="006D1435">
        <w:t xml:space="preserve">Bereavement </w:t>
      </w:r>
      <w:r w:rsidR="00FF0EAB">
        <w:t>Allowance</w:t>
      </w:r>
    </w:p>
    <w:p w:rsidR="006D1435" w:rsidRDefault="00CC311F" w:rsidP="00FF0EAB">
      <w:pPr>
        <w:pStyle w:val="Indent1"/>
      </w:pPr>
      <w:r>
        <w:rPr>
          <w:b/>
        </w:rPr>
        <w:t>8.</w:t>
      </w:r>
      <w:r>
        <w:rPr>
          <w:b/>
        </w:rPr>
        <w:tab/>
      </w:r>
      <w:r w:rsidR="006D1435">
        <w:t>Retirement Pension</w:t>
      </w:r>
    </w:p>
    <w:p w:rsidR="006D1435" w:rsidRDefault="00CC311F" w:rsidP="00FF0EAB">
      <w:pPr>
        <w:pStyle w:val="Indent1"/>
      </w:pPr>
      <w:r>
        <w:rPr>
          <w:b/>
        </w:rPr>
        <w:t>9.</w:t>
      </w:r>
      <w:r>
        <w:rPr>
          <w:b/>
        </w:rPr>
        <w:tab/>
      </w:r>
      <w:r w:rsidR="006D1435">
        <w:t>Shared Additional Pension</w:t>
      </w:r>
    </w:p>
    <w:p w:rsidR="006D1435" w:rsidRDefault="00CC311F" w:rsidP="00FF0EAB">
      <w:pPr>
        <w:pStyle w:val="Indent1"/>
      </w:pPr>
      <w:r>
        <w:rPr>
          <w:b/>
        </w:rPr>
        <w:t>10.</w:t>
      </w:r>
      <w:r>
        <w:rPr>
          <w:b/>
        </w:rPr>
        <w:tab/>
      </w:r>
      <w:r w:rsidR="006D1435">
        <w:t>Graduated Retirement Benefit</w:t>
      </w:r>
    </w:p>
    <w:p w:rsidR="006D1435" w:rsidRDefault="00CC311F" w:rsidP="00FF0EAB">
      <w:pPr>
        <w:pStyle w:val="Indent1"/>
      </w:pPr>
      <w:r>
        <w:rPr>
          <w:b/>
        </w:rPr>
        <w:t>11.</w:t>
      </w:r>
      <w:r>
        <w:rPr>
          <w:b/>
        </w:rPr>
        <w:tab/>
      </w:r>
      <w:r w:rsidR="00577BC3">
        <w:t>Attendance Allowance</w:t>
      </w:r>
    </w:p>
    <w:p w:rsidR="00577BC3" w:rsidRDefault="00CC311F" w:rsidP="00FF0EAB">
      <w:pPr>
        <w:pStyle w:val="Indent1"/>
      </w:pPr>
      <w:r>
        <w:rPr>
          <w:b/>
        </w:rPr>
        <w:t>12.</w:t>
      </w:r>
      <w:r>
        <w:rPr>
          <w:b/>
        </w:rPr>
        <w:tab/>
      </w:r>
      <w:r w:rsidR="00577BC3">
        <w:t>Severe Disablement Allowance</w:t>
      </w:r>
    </w:p>
    <w:p w:rsidR="00577BC3" w:rsidRDefault="00CC311F" w:rsidP="00FF0EAB">
      <w:pPr>
        <w:pStyle w:val="Indent1"/>
      </w:pPr>
      <w:r>
        <w:rPr>
          <w:b/>
        </w:rPr>
        <w:t>13.</w:t>
      </w:r>
      <w:r>
        <w:rPr>
          <w:b/>
        </w:rPr>
        <w:tab/>
      </w:r>
      <w:r w:rsidR="00577BC3">
        <w:t>Carer’s Allowance</w:t>
      </w:r>
    </w:p>
    <w:p w:rsidR="00577BC3" w:rsidRDefault="00CC311F" w:rsidP="00FF0EAB">
      <w:pPr>
        <w:pStyle w:val="Indent1"/>
      </w:pPr>
      <w:r>
        <w:rPr>
          <w:b/>
        </w:rPr>
        <w:t>14.</w:t>
      </w:r>
      <w:r>
        <w:rPr>
          <w:b/>
        </w:rPr>
        <w:tab/>
      </w:r>
      <w:r w:rsidR="00577BC3">
        <w:t>Disability Living Allowance</w:t>
      </w:r>
    </w:p>
    <w:p w:rsidR="00867B49" w:rsidRDefault="00CC311F" w:rsidP="00FF0EAB">
      <w:pPr>
        <w:pStyle w:val="Indent1"/>
      </w:pPr>
      <w:r>
        <w:rPr>
          <w:b/>
        </w:rPr>
        <w:t>1</w:t>
      </w:r>
      <w:r w:rsidR="0075667E">
        <w:rPr>
          <w:b/>
        </w:rPr>
        <w:t>5</w:t>
      </w:r>
      <w:r>
        <w:rPr>
          <w:b/>
        </w:rPr>
        <w:t>.</w:t>
      </w:r>
      <w:r>
        <w:rPr>
          <w:b/>
        </w:rPr>
        <w:tab/>
      </w:r>
      <w:r w:rsidR="00577BC3">
        <w:t>Industrial Injuries</w:t>
      </w:r>
      <w:r>
        <w:t xml:space="preserve"> </w:t>
      </w:r>
      <w:r w:rsidR="00867B49">
        <w:t xml:space="preserve">Disablement </w:t>
      </w:r>
      <w:r w:rsidR="00C2653D">
        <w:t>Benefit</w:t>
      </w:r>
    </w:p>
    <w:p w:rsidR="000575CE" w:rsidRDefault="00FF0EAB" w:rsidP="00FF0EAB">
      <w:pPr>
        <w:pStyle w:val="Indent1"/>
      </w:pPr>
      <w:r>
        <w:rPr>
          <w:b/>
        </w:rPr>
        <w:br w:type="page"/>
      </w:r>
      <w:r w:rsidR="000575CE">
        <w:rPr>
          <w:b/>
        </w:rPr>
        <w:lastRenderedPageBreak/>
        <w:t>16.</w:t>
      </w:r>
      <w:r w:rsidR="000575CE">
        <w:tab/>
        <w:t>State Pension</w:t>
      </w:r>
      <w:r w:rsidR="000575CE">
        <w:rPr>
          <w:vertAlign w:val="superscript"/>
        </w:rPr>
        <w:t>2</w:t>
      </w:r>
    </w:p>
    <w:p w:rsidR="00FF0EAB" w:rsidRPr="000575CE" w:rsidRDefault="00FF6ED7" w:rsidP="00FF0EAB">
      <w:pPr>
        <w:pStyle w:val="Indent1"/>
      </w:pPr>
      <w:r>
        <w:rPr>
          <w:b/>
          <w:noProof/>
          <w:lang w:eastAsia="en-GB"/>
        </w:rPr>
        <w:pict>
          <v:shape id="_x0000_s1183" type="#_x0000_t32" style="position:absolute;left:0;text-align:left;margin-left:34pt;margin-top:5.65pt;width:0;height:11.25pt;z-index:6;mso-position-horizontal:absolute;mso-position-vertical:absolute" o:connectortype="straight"/>
        </w:pict>
      </w:r>
      <w:r w:rsidR="00FF0EAB">
        <w:rPr>
          <w:b/>
        </w:rPr>
        <w:t>17.</w:t>
      </w:r>
      <w:r w:rsidR="00FF0EAB">
        <w:tab/>
        <w:t>Bereavement Support Payment.</w:t>
      </w:r>
    </w:p>
    <w:p w:rsidR="00867B49" w:rsidRPr="006D1435" w:rsidRDefault="00867B49" w:rsidP="00C2653D">
      <w:pPr>
        <w:pStyle w:val="Leg"/>
      </w:pPr>
      <w:r>
        <w:t xml:space="preserve">1  SS C&amp;B (NI) Act 92, Parts II </w:t>
      </w:r>
      <w:r w:rsidR="000953FB">
        <w:t>-</w:t>
      </w:r>
      <w:r>
        <w:t xml:space="preserve"> V</w:t>
      </w:r>
      <w:r w:rsidR="000575CE">
        <w:t>;  2  Pensions Act (NI) 15, sec 19</w:t>
      </w:r>
    </w:p>
    <w:p w:rsidR="00A27600" w:rsidRDefault="000575CE" w:rsidP="00A27600">
      <w:pPr>
        <w:pStyle w:val="BT"/>
      </w:pPr>
      <w:r>
        <w:t>12003</w:t>
      </w:r>
      <w:r w:rsidR="00A27600">
        <w:tab/>
        <w:t>Claimants are disqualified from receiving these benefits when they are imprisoned or detained in legal custody following criminal proceedings</w:t>
      </w:r>
      <w:r w:rsidR="00A27600">
        <w:rPr>
          <w:vertAlign w:val="superscript"/>
        </w:rPr>
        <w:t>1</w:t>
      </w:r>
      <w:r w:rsidR="00A27600">
        <w:t>.  Disqualification only affects the payab</w:t>
      </w:r>
      <w:r w:rsidR="00CC311F">
        <w:t>ility</w:t>
      </w:r>
      <w:r w:rsidR="00A27600">
        <w:t xml:space="preserve"> of the benefit not claimants’ entitlement to that benefit</w:t>
      </w:r>
      <w:r w:rsidR="00A27600">
        <w:rPr>
          <w:vertAlign w:val="superscript"/>
        </w:rPr>
        <w:t>2</w:t>
      </w:r>
      <w:r w:rsidR="00A27600">
        <w:t>.  This means that when the conditions supporting the disqualification no longer apply, payment of benefit can be resumed providing all the conditions of entitlement remain satisfied.  Unless entitlement has been terminated during the period of imprisonment or detention in legal custody, as is possible in, for example, Incapacity Benefit, a claimant should not be required to make a new claim to benefit on release.</w:t>
      </w:r>
    </w:p>
    <w:p w:rsidR="00A27600" w:rsidRDefault="00801FAA" w:rsidP="00801FAA">
      <w:pPr>
        <w:pStyle w:val="Leg"/>
      </w:pPr>
      <w:r>
        <w:t>1  SS C&amp;B (NI) Act 92, sec 113;  2  CDLA/1930/04</w:t>
      </w:r>
    </w:p>
    <w:p w:rsidR="00801FAA" w:rsidRDefault="00801FAA" w:rsidP="00801FAA">
      <w:pPr>
        <w:pStyle w:val="BT"/>
      </w:pPr>
      <w:r>
        <w:tab/>
        <w:t>1200</w:t>
      </w:r>
      <w:r w:rsidR="000575CE">
        <w:t>4</w:t>
      </w:r>
      <w:r>
        <w:t xml:space="preserve"> – 12014</w:t>
      </w:r>
    </w:p>
    <w:p w:rsidR="00C504F2" w:rsidRDefault="0054398F" w:rsidP="00867B49">
      <w:pPr>
        <w:pStyle w:val="SG"/>
      </w:pPr>
      <w:r>
        <w:t xml:space="preserve">Effect of imprisonment on </w:t>
      </w:r>
      <w:r w:rsidR="00C504F2">
        <w:t>Jobseeker’s Allowance</w:t>
      </w:r>
      <w:r w:rsidR="00867B49">
        <w:t>,</w:t>
      </w:r>
      <w:r w:rsidR="00C504F2">
        <w:t xml:space="preserve"> Income Support</w:t>
      </w:r>
      <w:r w:rsidR="007A2E82">
        <w:t>,</w:t>
      </w:r>
      <w:r w:rsidR="00867B49">
        <w:t xml:space="preserve"> State Pension Credit</w:t>
      </w:r>
      <w:r w:rsidR="007A2E82">
        <w:t xml:space="preserve"> and Employment and Support Allowance</w:t>
      </w:r>
    </w:p>
    <w:p w:rsidR="00C504F2" w:rsidRDefault="00C504F2">
      <w:pPr>
        <w:pStyle w:val="BT"/>
      </w:pPr>
      <w:r>
        <w:t>120</w:t>
      </w:r>
      <w:r w:rsidR="00801FAA">
        <w:t>15</w:t>
      </w:r>
      <w:r>
        <w:tab/>
      </w:r>
      <w:bookmarkStart w:id="5" w:name="p12002"/>
      <w:bookmarkEnd w:id="5"/>
      <w:r w:rsidR="003F2A89">
        <w:t>For guidance on the effect of imprisonment or detention in legal custody on Jobseeker’s Allowance and Income Support see DMG Chapter 24, for State Pension Credit see DMG Chapter 78, for contribution-based Employment and Support Allowance see DMG Chapter 53 and for income-related Employment and Support Allowance see DMG Chapter 54.</w:t>
      </w:r>
    </w:p>
    <w:p w:rsidR="000575CE" w:rsidRDefault="000575CE" w:rsidP="0016047E">
      <w:pPr>
        <w:pStyle w:val="SG"/>
      </w:pPr>
      <w:r>
        <w:t>Effect of imprisonment on Universal Credit, Personal Independence Payment, new style Jobseeker’s Allowance and new style Employment and Support Allowance</w:t>
      </w:r>
    </w:p>
    <w:p w:rsidR="000575CE" w:rsidRDefault="000575CE">
      <w:pPr>
        <w:pStyle w:val="BT"/>
      </w:pPr>
      <w:r>
        <w:t>12016</w:t>
      </w:r>
      <w:r>
        <w:tab/>
        <w:t>For benefit specific guidance on the effect of imprisonment or detention in legal custody on Universal Credit</w:t>
      </w:r>
      <w:r w:rsidR="00A51E57">
        <w:t xml:space="preserve"> see ADM Chapter E3, on Personal Independence Payment see ADM Chapter P4, on new style Jobseeker’s Allowance see ADM Chapter S1 and on new style Employment and Support Allowance see ADM Chapter U6</w:t>
      </w:r>
      <w:r w:rsidR="00A441F7">
        <w:t>.</w:t>
      </w:r>
    </w:p>
    <w:p w:rsidR="00A51E57" w:rsidRDefault="00A51E57">
      <w:pPr>
        <w:pStyle w:val="BT"/>
      </w:pPr>
      <w:r>
        <w:tab/>
      </w:r>
      <w:r>
        <w:rPr>
          <w:b/>
        </w:rPr>
        <w:t>Note:</w:t>
      </w:r>
      <w:r>
        <w:t xml:space="preserve">  ADM Chapter M1 contains guidance on the meaning of new style Jobseeker’s Allowance and new style Employment and Support Allowance.</w:t>
      </w:r>
    </w:p>
    <w:p w:rsidR="00A51E57" w:rsidRDefault="0016047E" w:rsidP="0016047E">
      <w:pPr>
        <w:pStyle w:val="SG"/>
      </w:pPr>
      <w:r>
        <w:br w:type="page"/>
      </w:r>
      <w:r w:rsidR="00A51E57">
        <w:lastRenderedPageBreak/>
        <w:t>E</w:t>
      </w:r>
      <w:r w:rsidR="00A51E57" w:rsidRPr="00A51E57">
        <w:t xml:space="preserve">ffect of imprisonment </w:t>
      </w:r>
      <w:r w:rsidR="00A51E57">
        <w:t>on State Pension</w:t>
      </w:r>
    </w:p>
    <w:p w:rsidR="00A51E57" w:rsidRDefault="00A51E57" w:rsidP="0016047E">
      <w:pPr>
        <w:pStyle w:val="Para"/>
      </w:pPr>
      <w:r>
        <w:t>Meaning of prisoner</w:t>
      </w:r>
    </w:p>
    <w:p w:rsidR="00A51E57" w:rsidRDefault="00A51E57">
      <w:pPr>
        <w:pStyle w:val="BT"/>
      </w:pPr>
      <w:r>
        <w:t>12017</w:t>
      </w:r>
      <w:r>
        <w:tab/>
        <w:t>For State Pension purposes a prisoner is a person, in Northern Ireland or elsewhere, who is</w:t>
      </w:r>
    </w:p>
    <w:p w:rsidR="00A51E57" w:rsidRDefault="00A51E57" w:rsidP="0016047E">
      <w:pPr>
        <w:pStyle w:val="Indent1"/>
      </w:pPr>
      <w:r w:rsidRPr="0016047E">
        <w:rPr>
          <w:b/>
        </w:rPr>
        <w:t>1.</w:t>
      </w:r>
      <w:r>
        <w:tab/>
        <w:t xml:space="preserve">imprisoned or detained in legal custody </w:t>
      </w:r>
      <w:r w:rsidRPr="0016047E">
        <w:rPr>
          <w:b/>
        </w:rPr>
        <w:t>or</w:t>
      </w:r>
    </w:p>
    <w:p w:rsidR="00A51E57" w:rsidRDefault="00A51E57" w:rsidP="0016047E">
      <w:pPr>
        <w:pStyle w:val="Indent1"/>
      </w:pPr>
      <w:r w:rsidRPr="0016047E">
        <w:rPr>
          <w:b/>
        </w:rPr>
        <w:t>2.</w:t>
      </w:r>
      <w:r>
        <w:tab/>
        <w:t>unlawfully at large</w:t>
      </w:r>
      <w:r>
        <w:rPr>
          <w:vertAlign w:val="superscript"/>
        </w:rPr>
        <w:t>1</w:t>
      </w:r>
      <w:r>
        <w:t>.</w:t>
      </w:r>
    </w:p>
    <w:p w:rsidR="00A51E57" w:rsidRDefault="00A51E57" w:rsidP="0016047E">
      <w:pPr>
        <w:pStyle w:val="Leg"/>
      </w:pPr>
      <w:r>
        <w:t>1  Pensions Act (NI) 15, sec 19(2)</w:t>
      </w:r>
    </w:p>
    <w:p w:rsidR="00A51E57" w:rsidRDefault="00A51E57" w:rsidP="0016047E">
      <w:pPr>
        <w:pStyle w:val="Para"/>
      </w:pPr>
      <w:r>
        <w:t>Prisoners who are not to be paid State Pension</w:t>
      </w:r>
    </w:p>
    <w:p w:rsidR="00A51E57" w:rsidRDefault="00A51E57">
      <w:pPr>
        <w:pStyle w:val="BT"/>
      </w:pPr>
      <w:r>
        <w:t>12018</w:t>
      </w:r>
      <w:r>
        <w:tab/>
        <w:t>Unless DMG 12020 applies, a person is not to be paid State Pension during the period they are a prisoner</w:t>
      </w:r>
      <w:r>
        <w:rPr>
          <w:vertAlign w:val="superscript"/>
        </w:rPr>
        <w:t>1</w:t>
      </w:r>
    </w:p>
    <w:p w:rsidR="00A51E57" w:rsidRDefault="00A51E57" w:rsidP="0016047E">
      <w:pPr>
        <w:pStyle w:val="Indent1"/>
      </w:pPr>
      <w:r w:rsidRPr="0016047E">
        <w:rPr>
          <w:b/>
        </w:rPr>
        <w:t>1.</w:t>
      </w:r>
      <w:r>
        <w:tab/>
        <w:t>in Northern Ireland or elsewhere who is imprisoned or detained in legal custody</w:t>
      </w:r>
    </w:p>
    <w:p w:rsidR="00A51E57" w:rsidRDefault="00A51E57" w:rsidP="0016047E">
      <w:pPr>
        <w:pStyle w:val="Indent2"/>
      </w:pPr>
      <w:r w:rsidRPr="0016047E">
        <w:rPr>
          <w:b/>
        </w:rPr>
        <w:t>1.1</w:t>
      </w:r>
      <w:r>
        <w:tab/>
        <w:t xml:space="preserve">in connection with </w:t>
      </w:r>
      <w:r w:rsidRPr="0016047E">
        <w:rPr>
          <w:b/>
        </w:rPr>
        <w:t>or</w:t>
      </w:r>
    </w:p>
    <w:p w:rsidR="00A51E57" w:rsidRDefault="00A51E57" w:rsidP="0016047E">
      <w:pPr>
        <w:pStyle w:val="Indent2"/>
      </w:pPr>
      <w:r w:rsidRPr="0016047E">
        <w:rPr>
          <w:b/>
        </w:rPr>
        <w:t>1.2</w:t>
      </w:r>
      <w:r>
        <w:tab/>
        <w:t>as a result of</w:t>
      </w:r>
    </w:p>
    <w:p w:rsidR="00A51E57" w:rsidRDefault="00A51E57">
      <w:pPr>
        <w:pStyle w:val="BT"/>
      </w:pPr>
      <w:r>
        <w:tab/>
      </w:r>
      <w:r w:rsidR="0016047E">
        <w:tab/>
      </w:r>
      <w:r>
        <w:t>criminal proceedings</w:t>
      </w:r>
      <w:r>
        <w:rPr>
          <w:vertAlign w:val="superscript"/>
        </w:rPr>
        <w:t>2</w:t>
      </w:r>
      <w:r>
        <w:t xml:space="preserve"> </w:t>
      </w:r>
      <w:r w:rsidRPr="0016047E">
        <w:rPr>
          <w:b/>
        </w:rPr>
        <w:t>or</w:t>
      </w:r>
    </w:p>
    <w:p w:rsidR="00A51E57" w:rsidRDefault="00A51E57" w:rsidP="0016047E">
      <w:pPr>
        <w:pStyle w:val="Indent1"/>
      </w:pPr>
      <w:r w:rsidRPr="0016047E">
        <w:rPr>
          <w:b/>
        </w:rPr>
        <w:t>2.</w:t>
      </w:r>
      <w:r>
        <w:tab/>
        <w:t>in Northern Ireland or elsewhere who is unlawfully at large</w:t>
      </w:r>
      <w:r>
        <w:rPr>
          <w:vertAlign w:val="superscript"/>
        </w:rPr>
        <w:t>3</w:t>
      </w:r>
      <w:r>
        <w:t xml:space="preserve"> </w:t>
      </w:r>
      <w:r w:rsidRPr="0016047E">
        <w:rPr>
          <w:b/>
        </w:rPr>
        <w:t>or</w:t>
      </w:r>
    </w:p>
    <w:p w:rsidR="00A51E57" w:rsidRDefault="00A51E57" w:rsidP="0016047E">
      <w:pPr>
        <w:pStyle w:val="Indent1"/>
      </w:pPr>
      <w:r w:rsidRPr="0016047E">
        <w:rPr>
          <w:b/>
        </w:rPr>
        <w:t>3.</w:t>
      </w:r>
      <w:r>
        <w:tab/>
        <w:t>in Northern Ireland who is being detained</w:t>
      </w:r>
      <w:r>
        <w:rPr>
          <w:vertAlign w:val="superscript"/>
        </w:rPr>
        <w:t>4</w:t>
      </w:r>
    </w:p>
    <w:p w:rsidR="00A51E57" w:rsidRDefault="00A51E57" w:rsidP="0016047E">
      <w:pPr>
        <w:pStyle w:val="Indent2"/>
      </w:pPr>
      <w:r w:rsidRPr="0016047E">
        <w:rPr>
          <w:b/>
        </w:rPr>
        <w:t>3.1</w:t>
      </w:r>
      <w:r>
        <w:tab/>
        <w:t>in a mental hospital under specific legislation</w:t>
      </w:r>
      <w:r>
        <w:rPr>
          <w:vertAlign w:val="superscript"/>
        </w:rPr>
        <w:t>5</w:t>
      </w:r>
      <w:r>
        <w:t xml:space="preserve"> which allows the Department for Justice to order that an offender, suffering from mental disorder, be transferred from prison to detention in a mental hospital </w:t>
      </w:r>
      <w:r w:rsidRPr="0016047E">
        <w:rPr>
          <w:b/>
        </w:rPr>
        <w:t>and</w:t>
      </w:r>
    </w:p>
    <w:p w:rsidR="00A51E57" w:rsidRDefault="00A51E57" w:rsidP="0016047E">
      <w:pPr>
        <w:pStyle w:val="Indent2"/>
      </w:pPr>
      <w:r w:rsidRPr="0016047E">
        <w:rPr>
          <w:b/>
        </w:rPr>
        <w:t>3.2</w:t>
      </w:r>
      <w:r>
        <w:tab/>
        <w:t>on or before the Department for Justice certifies their release date</w:t>
      </w:r>
      <w:r>
        <w:rPr>
          <w:vertAlign w:val="superscript"/>
        </w:rPr>
        <w:t>6</w:t>
      </w:r>
      <w:r>
        <w:t>, if any.</w:t>
      </w:r>
    </w:p>
    <w:p w:rsidR="00A51E57" w:rsidRDefault="00A51E57">
      <w:pPr>
        <w:pStyle w:val="BT"/>
      </w:pPr>
      <w:r>
        <w:tab/>
      </w:r>
      <w:r w:rsidRPr="0016047E">
        <w:rPr>
          <w:b/>
        </w:rPr>
        <w:t>Note:</w:t>
      </w:r>
      <w:r>
        <w:t xml:space="preserve">  See DMG 12019 for guidance on when a person is not a prisoner in accordance with </w:t>
      </w:r>
      <w:r>
        <w:rPr>
          <w:b/>
        </w:rPr>
        <w:t>1.</w:t>
      </w:r>
      <w:r>
        <w:t xml:space="preserve"> or </w:t>
      </w:r>
      <w:r>
        <w:rPr>
          <w:b/>
        </w:rPr>
        <w:t>2.</w:t>
      </w:r>
      <w:r>
        <w:t>.</w:t>
      </w:r>
    </w:p>
    <w:p w:rsidR="00A51E57" w:rsidRDefault="00A51E57" w:rsidP="0016047E">
      <w:pPr>
        <w:pStyle w:val="Leg"/>
      </w:pPr>
      <w:r>
        <w:t xml:space="preserve">1  SP Regs (NI) 15, reg 2(1);  2  reg 2(2)(a);  3  reg 2(2)(b);  4 </w:t>
      </w:r>
      <w:r w:rsidR="0016047E">
        <w:t xml:space="preserve"> reg 2(2)(c);</w:t>
      </w:r>
      <w:r w:rsidR="0016047E">
        <w:br/>
      </w:r>
      <w:r w:rsidR="00A441F7">
        <w:t>5  M</w:t>
      </w:r>
      <w:r w:rsidR="00A650EC">
        <w:t xml:space="preserve">H (NI) </w:t>
      </w:r>
      <w:r>
        <w:t>Order</w:t>
      </w:r>
      <w:r w:rsidR="00A650EC">
        <w:t xml:space="preserve"> 86, art 53;</w:t>
      </w:r>
      <w:r w:rsidR="00A441F7">
        <w:t xml:space="preserve"> </w:t>
      </w:r>
      <w:r w:rsidR="00A650EC">
        <w:t xml:space="preserve"> 6  art 56(3)</w:t>
      </w:r>
    </w:p>
    <w:p w:rsidR="00A650EC" w:rsidRDefault="00A650EC">
      <w:pPr>
        <w:pStyle w:val="BT"/>
      </w:pPr>
      <w:r>
        <w:t>12019</w:t>
      </w:r>
      <w:r>
        <w:tab/>
        <w:t xml:space="preserve">However, a person is not a prisoner in accordance with DMG 12018 </w:t>
      </w:r>
      <w:r>
        <w:rPr>
          <w:b/>
        </w:rPr>
        <w:t>1.</w:t>
      </w:r>
      <w:r>
        <w:t xml:space="preserve"> or </w:t>
      </w:r>
      <w:r>
        <w:rPr>
          <w:b/>
        </w:rPr>
        <w:t>2.</w:t>
      </w:r>
      <w:r>
        <w:t xml:space="preserve"> if</w:t>
      </w:r>
    </w:p>
    <w:p w:rsidR="00A650EC" w:rsidRDefault="00A650EC" w:rsidP="0016047E">
      <w:pPr>
        <w:pStyle w:val="Indent1"/>
      </w:pPr>
      <w:r w:rsidRPr="0016047E">
        <w:rPr>
          <w:b/>
        </w:rPr>
        <w:t>1.</w:t>
      </w:r>
      <w:r>
        <w:tab/>
        <w:t xml:space="preserve">they are a prisoner outside Northern Ireland </w:t>
      </w:r>
      <w:r w:rsidRPr="0016047E">
        <w:rPr>
          <w:b/>
        </w:rPr>
        <w:t>and</w:t>
      </w:r>
    </w:p>
    <w:p w:rsidR="00A650EC" w:rsidRDefault="00A650EC" w:rsidP="0016047E">
      <w:pPr>
        <w:pStyle w:val="Indent1"/>
      </w:pPr>
      <w:r w:rsidRPr="0016047E">
        <w:rPr>
          <w:b/>
        </w:rPr>
        <w:t>2.</w:t>
      </w:r>
      <w:r>
        <w:tab/>
        <w:t>they would not be a prisoner in similar circumstances in Northern Ireland</w:t>
      </w:r>
      <w:r>
        <w:rPr>
          <w:vertAlign w:val="superscript"/>
        </w:rPr>
        <w:t>1</w:t>
      </w:r>
      <w:r>
        <w:t>.</w:t>
      </w:r>
    </w:p>
    <w:p w:rsidR="00A650EC" w:rsidRDefault="00A650EC" w:rsidP="0016047E">
      <w:pPr>
        <w:pStyle w:val="Leg"/>
      </w:pPr>
      <w:r>
        <w:t>1  SP Regs (NI) 15, reg 2(3)</w:t>
      </w:r>
    </w:p>
    <w:p w:rsidR="00A650EC" w:rsidRDefault="00A650EC" w:rsidP="006A1F56">
      <w:pPr>
        <w:pStyle w:val="SG"/>
      </w:pPr>
      <w:r>
        <w:lastRenderedPageBreak/>
        <w:t>Paying State Pension to persons remanded in custody</w:t>
      </w:r>
    </w:p>
    <w:p w:rsidR="00A650EC" w:rsidRDefault="00A650EC">
      <w:pPr>
        <w:pStyle w:val="BT"/>
      </w:pPr>
      <w:r>
        <w:t>12020</w:t>
      </w:r>
      <w:r>
        <w:tab/>
        <w:t>A person who is remanded in custody is not a prisoner</w:t>
      </w:r>
      <w:r>
        <w:rPr>
          <w:vertAlign w:val="superscript"/>
        </w:rPr>
        <w:t>1</w:t>
      </w:r>
      <w:r>
        <w:t xml:space="preserve"> in accordance with DMG 12018 so can be paid State Pension unless</w:t>
      </w:r>
    </w:p>
    <w:p w:rsidR="00A650EC" w:rsidRDefault="00A650EC" w:rsidP="006A1F56">
      <w:pPr>
        <w:pStyle w:val="Indent1"/>
      </w:pPr>
      <w:r w:rsidRPr="006A1F56">
        <w:rPr>
          <w:b/>
        </w:rPr>
        <w:t>1.</w:t>
      </w:r>
      <w:r>
        <w:tab/>
        <w:t>a sentence of imprisonment or detention in legal custody as a result of criminal proceedings</w:t>
      </w:r>
      <w:r>
        <w:rPr>
          <w:vertAlign w:val="superscript"/>
        </w:rPr>
        <w:t>2</w:t>
      </w:r>
      <w:r>
        <w:t xml:space="preserve"> </w:t>
      </w:r>
      <w:r w:rsidRPr="006A1F56">
        <w:rPr>
          <w:b/>
        </w:rPr>
        <w:t>or</w:t>
      </w:r>
    </w:p>
    <w:p w:rsidR="00A650EC" w:rsidRDefault="00A650EC" w:rsidP="006A1F56">
      <w:pPr>
        <w:pStyle w:val="Indent1"/>
      </w:pPr>
      <w:r w:rsidRPr="006A1F56">
        <w:rPr>
          <w:b/>
        </w:rPr>
        <w:t>2.</w:t>
      </w:r>
      <w:r>
        <w:tab/>
        <w:t xml:space="preserve">a sentence of detention where </w:t>
      </w:r>
      <w:r w:rsidR="006A1F56">
        <w:t>DMG</w:t>
      </w:r>
      <w:r>
        <w:t xml:space="preserve"> 12018 </w:t>
      </w:r>
      <w:r>
        <w:rPr>
          <w:b/>
        </w:rPr>
        <w:t>3.1</w:t>
      </w:r>
      <w:r>
        <w:t xml:space="preserve"> applies</w:t>
      </w:r>
      <w:r w:rsidR="00A441F7">
        <w:rPr>
          <w:vertAlign w:val="superscript"/>
        </w:rPr>
        <w:t>3</w:t>
      </w:r>
      <w:r>
        <w:t xml:space="preserve"> </w:t>
      </w:r>
      <w:r w:rsidRPr="006A1F56">
        <w:rPr>
          <w:b/>
        </w:rPr>
        <w:t>or</w:t>
      </w:r>
    </w:p>
    <w:p w:rsidR="00A650EC" w:rsidRDefault="00A650EC" w:rsidP="006A1F56">
      <w:pPr>
        <w:pStyle w:val="Indent1"/>
      </w:pPr>
      <w:r w:rsidRPr="006A1F56">
        <w:rPr>
          <w:b/>
        </w:rPr>
        <w:t>3.</w:t>
      </w:r>
      <w:r>
        <w:tab/>
        <w:t>a suspended sentence of imprisonment</w:t>
      </w:r>
      <w:r>
        <w:rPr>
          <w:vertAlign w:val="superscript"/>
        </w:rPr>
        <w:t>4</w:t>
      </w:r>
    </w:p>
    <w:p w:rsidR="00A650EC" w:rsidRDefault="00A650EC">
      <w:pPr>
        <w:pStyle w:val="BT"/>
      </w:pPr>
      <w:r>
        <w:tab/>
        <w:t>is later imposed on the person for the offence</w:t>
      </w:r>
      <w:r>
        <w:rPr>
          <w:vertAlign w:val="superscript"/>
        </w:rPr>
        <w:t>5</w:t>
      </w:r>
      <w:r>
        <w:t>.  Therefore decision makers should suspend State Pension when a person is remanded in custody pending the outcome of proceedings.</w:t>
      </w:r>
    </w:p>
    <w:p w:rsidR="00A650EC" w:rsidRDefault="00A650EC" w:rsidP="006A1F56">
      <w:pPr>
        <w:pStyle w:val="Leg"/>
      </w:pPr>
      <w:r>
        <w:t>1  SP Regs (NI) 15, reg 3(1);  2  reg 3(2)(a);  3  reg 3(2)(b);  4  reg 3(2)(</w:t>
      </w:r>
      <w:r w:rsidR="006A1F56">
        <w:t>c);</w:t>
      </w:r>
      <w:r w:rsidR="006A1F56">
        <w:br/>
      </w:r>
      <w:r>
        <w:t xml:space="preserve">Treatment of Offenders Act (NI) 1968, sec 18;  </w:t>
      </w:r>
      <w:r w:rsidR="00A441F7">
        <w:t xml:space="preserve">5  </w:t>
      </w:r>
      <w:r>
        <w:t>SP Regs (NI) 15, reg 3(1)</w:t>
      </w:r>
    </w:p>
    <w:p w:rsidR="00A650EC" w:rsidRDefault="00A650EC">
      <w:pPr>
        <w:pStyle w:val="BT"/>
      </w:pPr>
      <w:r>
        <w:t>12021</w:t>
      </w:r>
      <w:r>
        <w:tab/>
        <w:t xml:space="preserve">However, DMG 12020 </w:t>
      </w:r>
      <w:r>
        <w:rPr>
          <w:b/>
        </w:rPr>
        <w:t>1.</w:t>
      </w:r>
      <w:r>
        <w:t xml:space="preserve"> does not apply if</w:t>
      </w:r>
    </w:p>
    <w:p w:rsidR="00A650EC" w:rsidRDefault="00A650EC" w:rsidP="006A1F56">
      <w:pPr>
        <w:pStyle w:val="Indent1"/>
      </w:pPr>
      <w:r w:rsidRPr="006A1F56">
        <w:rPr>
          <w:b/>
        </w:rPr>
        <w:t>1.</w:t>
      </w:r>
      <w:r>
        <w:tab/>
        <w:t xml:space="preserve">it is imposed outside Northern Ireland </w:t>
      </w:r>
      <w:r w:rsidRPr="006A1F56">
        <w:rPr>
          <w:b/>
        </w:rPr>
        <w:t>and</w:t>
      </w:r>
    </w:p>
    <w:p w:rsidR="00A650EC" w:rsidRDefault="00A650EC" w:rsidP="006A1F56">
      <w:pPr>
        <w:pStyle w:val="Indent1"/>
      </w:pPr>
      <w:r w:rsidRPr="006A1F56">
        <w:rPr>
          <w:b/>
        </w:rPr>
        <w:t>2.</w:t>
      </w:r>
      <w:r>
        <w:tab/>
        <w:t>it would not have been imposed in similar circumstances in Northern Ireland</w:t>
      </w:r>
      <w:r>
        <w:rPr>
          <w:vertAlign w:val="superscript"/>
        </w:rPr>
        <w:t>1</w:t>
      </w:r>
      <w:r>
        <w:t>.</w:t>
      </w:r>
    </w:p>
    <w:p w:rsidR="00A650EC" w:rsidRDefault="00A650EC" w:rsidP="006A1F56">
      <w:pPr>
        <w:pStyle w:val="Leg"/>
      </w:pPr>
      <w:r>
        <w:t>1  SP Regs (NI) 15, reg 3(3)</w:t>
      </w:r>
    </w:p>
    <w:p w:rsidR="006A1F56" w:rsidRDefault="00FF6ED7" w:rsidP="00BC09E7">
      <w:pPr>
        <w:pStyle w:val="SG"/>
      </w:pPr>
      <w:r>
        <w:rPr>
          <w:noProof/>
          <w:lang w:eastAsia="en-GB"/>
        </w:rPr>
        <w:pict>
          <v:shape id="_x0000_s1184" type="#_x0000_t32" style="position:absolute;left:0;text-align:left;margin-left:36.85pt;margin-top:19.55pt;width:0;height:325.5pt;z-index:7" o:connectortype="straight"/>
        </w:pict>
      </w:r>
      <w:r w:rsidR="00C02832">
        <w:t>Effect of imprisonment on Bereavement Support Payment</w:t>
      </w:r>
    </w:p>
    <w:p w:rsidR="00C02832" w:rsidRDefault="00C02832" w:rsidP="00BC09E7">
      <w:pPr>
        <w:pStyle w:val="Para"/>
      </w:pPr>
      <w:r>
        <w:t>Meaning of prisoner</w:t>
      </w:r>
    </w:p>
    <w:p w:rsidR="00C02832" w:rsidRDefault="00C02832" w:rsidP="006A1F56">
      <w:pPr>
        <w:pStyle w:val="BT"/>
      </w:pPr>
      <w:r>
        <w:t>12022</w:t>
      </w:r>
      <w:r>
        <w:tab/>
        <w:t>For the purposes of Bereavement Support Payment a prisoner</w:t>
      </w:r>
      <w:r>
        <w:rPr>
          <w:vertAlign w:val="superscript"/>
        </w:rPr>
        <w:t>1</w:t>
      </w:r>
      <w:r>
        <w:t xml:space="preserve"> is a person who</w:t>
      </w:r>
    </w:p>
    <w:p w:rsidR="00C02832" w:rsidRDefault="00C02832" w:rsidP="00BC09E7">
      <w:pPr>
        <w:pStyle w:val="Indent1"/>
      </w:pPr>
      <w:r w:rsidRPr="00BC09E7">
        <w:rPr>
          <w:b/>
        </w:rPr>
        <w:t>1.</w:t>
      </w:r>
      <w:r>
        <w:tab/>
        <w:t xml:space="preserve">in Northern Ireland or elsewhere is imprisoned or detained in legal custody with, or as a result of, criminal proceedings </w:t>
      </w:r>
      <w:r>
        <w:rPr>
          <w:b/>
        </w:rPr>
        <w:t>or</w:t>
      </w:r>
    </w:p>
    <w:p w:rsidR="00C02832" w:rsidRDefault="00C02832" w:rsidP="00BC09E7">
      <w:pPr>
        <w:pStyle w:val="Indent1"/>
      </w:pPr>
      <w:r w:rsidRPr="00BC09E7">
        <w:rPr>
          <w:b/>
        </w:rPr>
        <w:t>2.</w:t>
      </w:r>
      <w:r>
        <w:tab/>
      </w:r>
      <w:r w:rsidR="004467DD">
        <w:t>i</w:t>
      </w:r>
      <w:r>
        <w:t xml:space="preserve">n Northern Ireland or elsewhere is unlawfully at large </w:t>
      </w:r>
      <w:r>
        <w:rPr>
          <w:b/>
        </w:rPr>
        <w:t>or</w:t>
      </w:r>
    </w:p>
    <w:p w:rsidR="00C02832" w:rsidRDefault="00C02832" w:rsidP="00BC09E7">
      <w:pPr>
        <w:pStyle w:val="Indent1"/>
      </w:pPr>
      <w:r w:rsidRPr="00BC09E7">
        <w:rPr>
          <w:b/>
        </w:rPr>
        <w:t>3.</w:t>
      </w:r>
      <w:r>
        <w:tab/>
        <w:t>in Northern Ireland is being detained</w:t>
      </w:r>
    </w:p>
    <w:p w:rsidR="00C02832" w:rsidRDefault="00C02832" w:rsidP="00BC09E7">
      <w:pPr>
        <w:pStyle w:val="Indent2"/>
      </w:pPr>
      <w:r w:rsidRPr="00BC09E7">
        <w:rPr>
          <w:b/>
        </w:rPr>
        <w:t>3.1</w:t>
      </w:r>
      <w:r>
        <w:tab/>
        <w:t>in a mental hospital under specific legislation</w:t>
      </w:r>
      <w:r>
        <w:rPr>
          <w:vertAlign w:val="superscript"/>
        </w:rPr>
        <w:t>2</w:t>
      </w:r>
      <w:r>
        <w:t xml:space="preserve"> which allows the Department for Justice to order that an offender, suffering from mental disorder, be transferred from prison to detention in a mental hospital </w:t>
      </w:r>
      <w:r>
        <w:rPr>
          <w:b/>
        </w:rPr>
        <w:t>and</w:t>
      </w:r>
    </w:p>
    <w:p w:rsidR="00C02832" w:rsidRDefault="00C02832" w:rsidP="00BC09E7">
      <w:pPr>
        <w:pStyle w:val="Indent2"/>
      </w:pPr>
      <w:r w:rsidRPr="00BC09E7">
        <w:rPr>
          <w:b/>
        </w:rPr>
        <w:t>3.2</w:t>
      </w:r>
      <w:r>
        <w:tab/>
        <w:t>on or before the Department for Justice certifies their release date</w:t>
      </w:r>
      <w:r>
        <w:rPr>
          <w:vertAlign w:val="superscript"/>
        </w:rPr>
        <w:t>3</w:t>
      </w:r>
      <w:r>
        <w:t>, if any.</w:t>
      </w:r>
    </w:p>
    <w:p w:rsidR="00C02832" w:rsidRDefault="00C02832" w:rsidP="00BC09E7">
      <w:pPr>
        <w:pStyle w:val="Leg"/>
      </w:pPr>
      <w:r>
        <w:t>1  BSP Regs (NI), reg 6(2);  2  MH (NI) Order 86, art 5</w:t>
      </w:r>
      <w:r w:rsidR="004467DD">
        <w:t>3</w:t>
      </w:r>
      <w:r>
        <w:t>;  3  art 56(3)</w:t>
      </w:r>
    </w:p>
    <w:p w:rsidR="00C02832" w:rsidRDefault="00BC09E7" w:rsidP="00BC09E7">
      <w:pPr>
        <w:pStyle w:val="Para"/>
      </w:pPr>
      <w:r>
        <w:br w:type="page"/>
      </w:r>
      <w:r w:rsidR="00FF6ED7">
        <w:rPr>
          <w:noProof/>
          <w:lang w:eastAsia="en-GB"/>
        </w:rPr>
        <w:lastRenderedPageBreak/>
        <w:pict>
          <v:shape id="_x0000_s1185" type="#_x0000_t32" style="position:absolute;left:0;text-align:left;margin-left:34.7pt;margin-top:20.3pt;width:0;height:640.65pt;z-index:8" o:connectortype="straight"/>
        </w:pict>
      </w:r>
      <w:r w:rsidR="00C02832">
        <w:t>Prisoners who are not to be paid Bereavement Support Payment</w:t>
      </w:r>
    </w:p>
    <w:p w:rsidR="00C02832" w:rsidRDefault="00C02832" w:rsidP="006A1F56">
      <w:pPr>
        <w:pStyle w:val="BT"/>
      </w:pPr>
      <w:r>
        <w:t>12023</w:t>
      </w:r>
      <w:r>
        <w:tab/>
        <w:t>Unless DMG 12025 applies to a person is not to be paid Bereavement Support Payment during the period they are a prisoner</w:t>
      </w:r>
      <w:r w:rsidR="009C2B85">
        <w:rPr>
          <w:vertAlign w:val="superscript"/>
        </w:rPr>
        <w:t>1</w:t>
      </w:r>
    </w:p>
    <w:p w:rsidR="009C2B85" w:rsidRDefault="009C2B85" w:rsidP="00BC09E7">
      <w:pPr>
        <w:pStyle w:val="Indent1"/>
      </w:pPr>
      <w:r w:rsidRPr="00BC09E7">
        <w:rPr>
          <w:b/>
        </w:rPr>
        <w:t>1.</w:t>
      </w:r>
      <w:r>
        <w:tab/>
        <w:t xml:space="preserve">in Northern Ireland or elsewhere is imprisoned or detained in legal custody in connection with, </w:t>
      </w:r>
      <w:r w:rsidR="004A69BD">
        <w:t xml:space="preserve">or as a result of, criminal proceedings </w:t>
      </w:r>
      <w:r w:rsidR="004A69BD">
        <w:rPr>
          <w:b/>
        </w:rPr>
        <w:t>or</w:t>
      </w:r>
    </w:p>
    <w:p w:rsidR="004A69BD" w:rsidRDefault="004A69BD" w:rsidP="00BC09E7">
      <w:pPr>
        <w:pStyle w:val="Indent1"/>
      </w:pPr>
      <w:r w:rsidRPr="00BC09E7">
        <w:rPr>
          <w:b/>
        </w:rPr>
        <w:t>2.</w:t>
      </w:r>
      <w:r>
        <w:tab/>
        <w:t xml:space="preserve">in Northern Ireland or elsewhere is unlawfully at large </w:t>
      </w:r>
      <w:r>
        <w:rPr>
          <w:b/>
        </w:rPr>
        <w:t>or</w:t>
      </w:r>
    </w:p>
    <w:p w:rsidR="004A69BD" w:rsidRDefault="004A69BD" w:rsidP="00BC09E7">
      <w:pPr>
        <w:pStyle w:val="Indent1"/>
      </w:pPr>
      <w:r w:rsidRPr="00BC09E7">
        <w:rPr>
          <w:b/>
        </w:rPr>
        <w:t>3.</w:t>
      </w:r>
      <w:r>
        <w:tab/>
        <w:t>in Northern Ireland is being detained</w:t>
      </w:r>
    </w:p>
    <w:p w:rsidR="004A69BD" w:rsidRDefault="004A69BD" w:rsidP="00BC09E7">
      <w:pPr>
        <w:pStyle w:val="Indent2"/>
      </w:pPr>
      <w:r w:rsidRPr="00BC09E7">
        <w:rPr>
          <w:b/>
        </w:rPr>
        <w:t>3.1</w:t>
      </w:r>
      <w:r>
        <w:tab/>
        <w:t>in a mental hospital under specific legislation</w:t>
      </w:r>
      <w:r>
        <w:rPr>
          <w:vertAlign w:val="superscript"/>
        </w:rPr>
        <w:t>2</w:t>
      </w:r>
      <w:r>
        <w:t xml:space="preserve"> which allows the Department for Justice to order that an offender, suffering from mental disorder, be transferred from prison to detention in a mental hospital </w:t>
      </w:r>
      <w:r>
        <w:rPr>
          <w:b/>
        </w:rPr>
        <w:t>and</w:t>
      </w:r>
    </w:p>
    <w:p w:rsidR="004A69BD" w:rsidRDefault="004A69BD" w:rsidP="00BC09E7">
      <w:pPr>
        <w:pStyle w:val="Indent2"/>
      </w:pPr>
      <w:r w:rsidRPr="00BC09E7">
        <w:rPr>
          <w:b/>
        </w:rPr>
        <w:t>3.2</w:t>
      </w:r>
      <w:r>
        <w:tab/>
        <w:t>on or before the Department for Justice certifies their release date</w:t>
      </w:r>
      <w:r>
        <w:rPr>
          <w:vertAlign w:val="superscript"/>
        </w:rPr>
        <w:t>3</w:t>
      </w:r>
      <w:r>
        <w:t>, if any.</w:t>
      </w:r>
    </w:p>
    <w:p w:rsidR="004A69BD" w:rsidRDefault="004A69BD" w:rsidP="00BC09E7">
      <w:pPr>
        <w:pStyle w:val="Leg"/>
      </w:pPr>
      <w:r>
        <w:t>1  BSP Regs (NI), reg 6(1);  2  MH (NI) Order 86, art 53;  3  art 56(3)</w:t>
      </w:r>
    </w:p>
    <w:p w:rsidR="004A69BD" w:rsidRDefault="001371A7" w:rsidP="006A1F56">
      <w:pPr>
        <w:pStyle w:val="BT"/>
      </w:pPr>
      <w:r>
        <w:t>12024</w:t>
      </w:r>
      <w:r>
        <w:tab/>
        <w:t xml:space="preserve">A prison is not a prisoner in accordance with DMG 12022 </w:t>
      </w:r>
      <w:r>
        <w:rPr>
          <w:b/>
        </w:rPr>
        <w:t>1.</w:t>
      </w:r>
      <w:r>
        <w:t xml:space="preserve"> or </w:t>
      </w:r>
      <w:r>
        <w:rPr>
          <w:b/>
        </w:rPr>
        <w:t>2.</w:t>
      </w:r>
      <w:r>
        <w:t xml:space="preserve"> where</w:t>
      </w:r>
    </w:p>
    <w:p w:rsidR="001371A7" w:rsidRDefault="001371A7" w:rsidP="00BC09E7">
      <w:pPr>
        <w:pStyle w:val="Indent1"/>
      </w:pPr>
      <w:r w:rsidRPr="00BC09E7">
        <w:rPr>
          <w:b/>
        </w:rPr>
        <w:t>1.</w:t>
      </w:r>
      <w:r>
        <w:tab/>
        <w:t>a prisoner is a prisoner outside Northern Irel</w:t>
      </w:r>
      <w:r w:rsidR="005B2C22">
        <w:t>a</w:t>
      </w:r>
      <w:r>
        <w:t xml:space="preserve">nd </w:t>
      </w:r>
      <w:r>
        <w:rPr>
          <w:b/>
        </w:rPr>
        <w:t>and</w:t>
      </w:r>
    </w:p>
    <w:p w:rsidR="001371A7" w:rsidRDefault="00E42F5F" w:rsidP="00BC09E7">
      <w:pPr>
        <w:pStyle w:val="Indent1"/>
      </w:pPr>
      <w:r w:rsidRPr="00BC09E7">
        <w:rPr>
          <w:b/>
        </w:rPr>
        <w:t>2.</w:t>
      </w:r>
      <w:r>
        <w:tab/>
        <w:t>in similar circumstances in Northern Ireland, the person would not have been a prisoner</w:t>
      </w:r>
      <w:r>
        <w:rPr>
          <w:vertAlign w:val="superscript"/>
        </w:rPr>
        <w:t>1</w:t>
      </w:r>
      <w:r>
        <w:t>.</w:t>
      </w:r>
    </w:p>
    <w:p w:rsidR="00E42F5F" w:rsidRDefault="00E42F5F" w:rsidP="00BC09E7">
      <w:pPr>
        <w:pStyle w:val="Leg"/>
      </w:pPr>
      <w:r>
        <w:t>1  BSP Regs (NI), reg 6(3)</w:t>
      </w:r>
    </w:p>
    <w:p w:rsidR="00E42F5F" w:rsidRDefault="00E42F5F" w:rsidP="00BC09E7">
      <w:pPr>
        <w:pStyle w:val="SG"/>
      </w:pPr>
      <w:r>
        <w:t>Paying Bereavement Support Payment to persons remanded in custody</w:t>
      </w:r>
    </w:p>
    <w:p w:rsidR="00E42F5F" w:rsidRDefault="00E42F5F" w:rsidP="006A1F56">
      <w:pPr>
        <w:pStyle w:val="BT"/>
      </w:pPr>
      <w:r>
        <w:t>12025</w:t>
      </w:r>
      <w:r>
        <w:tab/>
        <w:t>A person who is remanded in custody is not a prisoner as in DMG 12022 so can be paid Bereavement Support Payment</w:t>
      </w:r>
      <w:r>
        <w:rPr>
          <w:vertAlign w:val="superscript"/>
        </w:rPr>
        <w:t>1</w:t>
      </w:r>
      <w:r>
        <w:t xml:space="preserve"> unless</w:t>
      </w:r>
    </w:p>
    <w:p w:rsidR="00E42F5F" w:rsidRDefault="00E42F5F" w:rsidP="00BC09E7">
      <w:pPr>
        <w:pStyle w:val="Indent1"/>
      </w:pPr>
      <w:r w:rsidRPr="00BC09E7">
        <w:rPr>
          <w:b/>
        </w:rPr>
        <w:t>1.</w:t>
      </w:r>
      <w:r>
        <w:tab/>
        <w:t xml:space="preserve">a sentence of imprisonment or detention in legal custody as a result of criminal proceedings </w:t>
      </w:r>
      <w:r>
        <w:rPr>
          <w:b/>
        </w:rPr>
        <w:t>or</w:t>
      </w:r>
    </w:p>
    <w:p w:rsidR="00E42F5F" w:rsidRDefault="00E42F5F" w:rsidP="00BC09E7">
      <w:pPr>
        <w:pStyle w:val="Indent1"/>
      </w:pPr>
      <w:r w:rsidRPr="00BC09E7">
        <w:rPr>
          <w:b/>
        </w:rPr>
        <w:t>2.</w:t>
      </w:r>
      <w:r>
        <w:tab/>
        <w:t>a sentence of detention under certain provisions</w:t>
      </w:r>
      <w:r>
        <w:rPr>
          <w:vertAlign w:val="superscript"/>
        </w:rPr>
        <w:t>2</w:t>
      </w:r>
      <w:r>
        <w:t xml:space="preserve"> </w:t>
      </w:r>
      <w:r>
        <w:rPr>
          <w:b/>
        </w:rPr>
        <w:t>or</w:t>
      </w:r>
    </w:p>
    <w:p w:rsidR="00E42F5F" w:rsidRDefault="00E42F5F" w:rsidP="00BC09E7">
      <w:pPr>
        <w:pStyle w:val="Indent1"/>
      </w:pPr>
      <w:r w:rsidRPr="00BC09E7">
        <w:rPr>
          <w:b/>
        </w:rPr>
        <w:t>3.</w:t>
      </w:r>
      <w:r>
        <w:tab/>
        <w:t>a suspended sentence of imprisonment</w:t>
      </w:r>
    </w:p>
    <w:p w:rsidR="00E42F5F" w:rsidRDefault="00E42F5F" w:rsidP="006A1F56">
      <w:pPr>
        <w:pStyle w:val="BT"/>
      </w:pPr>
      <w:r>
        <w:tab/>
        <w:t>is later imposed on the person for the offence.</w:t>
      </w:r>
    </w:p>
    <w:p w:rsidR="00E42F5F" w:rsidRDefault="00E42F5F" w:rsidP="00BC09E7">
      <w:pPr>
        <w:pStyle w:val="Leg"/>
      </w:pPr>
      <w:r>
        <w:t>1  BSP Regs (NI), reg 7(1) &amp; 7(2);  2  MH (NI) Order 86, art 53</w:t>
      </w:r>
    </w:p>
    <w:p w:rsidR="00E42F5F" w:rsidRDefault="00A03BDC" w:rsidP="006A1F56">
      <w:pPr>
        <w:pStyle w:val="BT"/>
      </w:pPr>
      <w:r>
        <w:t>12026</w:t>
      </w:r>
      <w:r>
        <w:tab/>
      </w:r>
      <w:r w:rsidR="00961554">
        <w:t xml:space="preserve">DMG 12025 </w:t>
      </w:r>
      <w:r w:rsidR="00961554">
        <w:rPr>
          <w:b/>
        </w:rPr>
        <w:t>1.</w:t>
      </w:r>
      <w:r w:rsidR="00961554">
        <w:t xml:space="preserve"> does not apply if</w:t>
      </w:r>
    </w:p>
    <w:p w:rsidR="00961554" w:rsidRDefault="00961554" w:rsidP="00BC09E7">
      <w:pPr>
        <w:pStyle w:val="Indent1"/>
      </w:pPr>
      <w:r w:rsidRPr="00BC09E7">
        <w:rPr>
          <w:b/>
        </w:rPr>
        <w:t>1.</w:t>
      </w:r>
      <w:r>
        <w:tab/>
        <w:t xml:space="preserve">it is imposed outside Northern Ireland </w:t>
      </w:r>
      <w:r>
        <w:rPr>
          <w:b/>
        </w:rPr>
        <w:t>and</w:t>
      </w:r>
    </w:p>
    <w:p w:rsidR="00961554" w:rsidRDefault="00BC09E7" w:rsidP="00BC09E7">
      <w:pPr>
        <w:pStyle w:val="Indent1"/>
      </w:pPr>
      <w:r>
        <w:rPr>
          <w:b/>
        </w:rPr>
        <w:br w:type="page"/>
      </w:r>
      <w:r w:rsidR="00FF6ED7">
        <w:rPr>
          <w:b/>
          <w:noProof/>
          <w:lang w:eastAsia="en-GB"/>
        </w:rPr>
        <w:lastRenderedPageBreak/>
        <w:pict>
          <v:shape id="_x0000_s1186" type="#_x0000_t32" style="position:absolute;left:0;text-align:left;margin-left:35.35pt;margin-top:6.05pt;width:0;height:24pt;z-index:9" o:connectortype="straight"/>
        </w:pict>
      </w:r>
      <w:r w:rsidR="00961554" w:rsidRPr="00BC09E7">
        <w:rPr>
          <w:b/>
        </w:rPr>
        <w:t>2.</w:t>
      </w:r>
      <w:r w:rsidR="00961554">
        <w:tab/>
        <w:t>it would not have been imposed in similar circumstances in Northern Ireland</w:t>
      </w:r>
      <w:r w:rsidR="00961554">
        <w:rPr>
          <w:vertAlign w:val="superscript"/>
        </w:rPr>
        <w:t>1</w:t>
      </w:r>
      <w:r w:rsidR="00961554">
        <w:t>.</w:t>
      </w:r>
    </w:p>
    <w:p w:rsidR="00961554" w:rsidRPr="00961554" w:rsidRDefault="00961554" w:rsidP="00BC09E7">
      <w:pPr>
        <w:pStyle w:val="Leg"/>
      </w:pPr>
      <w:r>
        <w:t>1  BSP Regs (NI), reg 7(3)</w:t>
      </w:r>
    </w:p>
    <w:p w:rsidR="00C504F2" w:rsidRDefault="00C504F2">
      <w:pPr>
        <w:pStyle w:val="BT"/>
        <w:spacing w:before="0" w:after="0" w:line="360" w:lineRule="auto"/>
        <w:rPr>
          <w:rFonts w:ascii="Univers" w:hAnsi="Univers"/>
        </w:rPr>
      </w:pPr>
    </w:p>
    <w:p w:rsidR="00C504F2" w:rsidRDefault="00C504F2" w:rsidP="00036DA9">
      <w:pPr>
        <w:pStyle w:val="TG"/>
        <w:sectPr w:rsidR="00C504F2" w:rsidSect="003E439A">
          <w:headerReference w:type="default" r:id="rId11"/>
          <w:footerReference w:type="default" r:id="rId12"/>
          <w:pgSz w:w="11906" w:h="16838" w:code="9"/>
          <w:pgMar w:top="1440" w:right="1797" w:bottom="1440" w:left="1797" w:header="720" w:footer="720" w:gutter="0"/>
          <w:cols w:space="720"/>
        </w:sectPr>
      </w:pPr>
    </w:p>
    <w:p w:rsidR="00C504F2" w:rsidRDefault="00C504F2" w:rsidP="00036DA9">
      <w:pPr>
        <w:pStyle w:val="TG"/>
      </w:pPr>
      <w:r>
        <w:lastRenderedPageBreak/>
        <w:t>Meaning of imprisonment</w:t>
      </w:r>
      <w:r w:rsidR="002E0FF4">
        <w:t xml:space="preserve"> and detention in legal custody</w:t>
      </w:r>
    </w:p>
    <w:p w:rsidR="00C504F2" w:rsidRDefault="00BC09E7">
      <w:pPr>
        <w:pStyle w:val="BT"/>
      </w:pPr>
      <w:r>
        <w:t>12027</w:t>
      </w:r>
      <w:r w:rsidR="00C504F2">
        <w:tab/>
      </w:r>
      <w:bookmarkStart w:id="9" w:name="p12101"/>
      <w:bookmarkEnd w:id="9"/>
      <w:r w:rsidR="00C504F2">
        <w:t>The term imprisonment or d</w:t>
      </w:r>
      <w:r w:rsidR="002E0FF4">
        <w:t>etention in legal custody means</w:t>
      </w:r>
    </w:p>
    <w:p w:rsidR="00C504F2" w:rsidRPr="00CD26DE" w:rsidRDefault="00CD26DE" w:rsidP="00CD26DE">
      <w:pPr>
        <w:pStyle w:val="Indent1"/>
      </w:pPr>
      <w:r>
        <w:rPr>
          <w:b/>
        </w:rPr>
        <w:t>1.</w:t>
      </w:r>
      <w:r>
        <w:rPr>
          <w:b/>
        </w:rPr>
        <w:tab/>
      </w:r>
      <w:r w:rsidR="00C504F2">
        <w:t xml:space="preserve">any </w:t>
      </w:r>
      <w:r w:rsidR="00C504F2" w:rsidRPr="00CD26DE">
        <w:t>detention connected with criminal proceedings</w:t>
      </w:r>
      <w:r w:rsidR="00C504F2" w:rsidRPr="00582EAA">
        <w:rPr>
          <w:vertAlign w:val="superscript"/>
        </w:rPr>
        <w:t>1</w:t>
      </w:r>
      <w:r w:rsidR="00C504F2" w:rsidRPr="00CD26DE">
        <w:t xml:space="preserve"> </w:t>
      </w:r>
      <w:r w:rsidR="00C504F2" w:rsidRPr="00582EAA">
        <w:rPr>
          <w:b/>
        </w:rPr>
        <w:t>or</w:t>
      </w:r>
    </w:p>
    <w:p w:rsidR="00C504F2" w:rsidRDefault="00CD26DE" w:rsidP="00CD26DE">
      <w:pPr>
        <w:pStyle w:val="Indent1"/>
      </w:pPr>
      <w:r>
        <w:rPr>
          <w:b/>
        </w:rPr>
        <w:t>2.</w:t>
      </w:r>
      <w:r>
        <w:rPr>
          <w:b/>
        </w:rPr>
        <w:tab/>
      </w:r>
      <w:r w:rsidR="00C504F2" w:rsidRPr="00CD26DE">
        <w:t>impriso</w:t>
      </w:r>
      <w:r w:rsidR="00C504F2">
        <w:t>n</w:t>
      </w:r>
      <w:r w:rsidR="00FB73CB">
        <w:t>ment imposed by a criminal court.</w:t>
      </w:r>
    </w:p>
    <w:p w:rsidR="00C504F2" w:rsidRDefault="00C504F2">
      <w:pPr>
        <w:pStyle w:val="BT"/>
      </w:pPr>
      <w:r>
        <w:tab/>
        <w:t>A cl</w:t>
      </w:r>
      <w:r w:rsidR="00CD26DE">
        <w:t>aimant</w:t>
      </w:r>
      <w:r>
        <w:t xml:space="preserve"> sentenced to imprisonment as a result of civil proceedings is not disqualified</w:t>
      </w:r>
      <w:r w:rsidR="00CD26DE">
        <w:rPr>
          <w:color w:val="auto"/>
          <w:vertAlign w:val="superscript"/>
        </w:rPr>
        <w:t>2</w:t>
      </w:r>
      <w:r>
        <w:t>.</w:t>
      </w:r>
    </w:p>
    <w:p w:rsidR="00C504F2" w:rsidRDefault="00C504F2">
      <w:pPr>
        <w:pStyle w:val="Leg"/>
        <w:spacing w:after="120"/>
      </w:pPr>
      <w:r>
        <w:t>1  R(P) 2/57</w:t>
      </w:r>
      <w:r w:rsidR="00CD26DE">
        <w:t>;  2  R(S) 8/79</w:t>
      </w:r>
    </w:p>
    <w:p w:rsidR="00C504F2" w:rsidRDefault="00BC09E7">
      <w:pPr>
        <w:pStyle w:val="BT"/>
      </w:pPr>
      <w:r>
        <w:t>12028</w:t>
      </w:r>
      <w:r w:rsidR="00C504F2">
        <w:tab/>
      </w:r>
      <w:r w:rsidR="006F0F98">
        <w:t>I</w:t>
      </w:r>
      <w:r w:rsidR="00C504F2">
        <w:t>mprisonment or detention in legal custody includes</w:t>
      </w:r>
      <w:r w:rsidR="00CD26DE">
        <w:t xml:space="preserve"> detention</w:t>
      </w:r>
    </w:p>
    <w:p w:rsidR="00C504F2" w:rsidRPr="00134AE5" w:rsidRDefault="00CD26DE" w:rsidP="00CD26DE">
      <w:pPr>
        <w:pStyle w:val="Indent1"/>
        <w:rPr>
          <w:b/>
        </w:rPr>
      </w:pPr>
      <w:r>
        <w:rPr>
          <w:b/>
        </w:rPr>
        <w:t>1.</w:t>
      </w:r>
      <w:r>
        <w:rPr>
          <w:b/>
        </w:rPr>
        <w:tab/>
      </w:r>
      <w:r w:rsidR="00C504F2">
        <w:t>in a prison or detention centre</w:t>
      </w:r>
      <w:r w:rsidR="00134AE5">
        <w:t xml:space="preserve"> </w:t>
      </w:r>
      <w:r w:rsidR="00134AE5">
        <w:rPr>
          <w:b/>
        </w:rPr>
        <w:t>or</w:t>
      </w:r>
    </w:p>
    <w:p w:rsidR="00C504F2" w:rsidRPr="00134AE5" w:rsidRDefault="00CD26DE" w:rsidP="00CD26DE">
      <w:pPr>
        <w:pStyle w:val="Indent1"/>
        <w:rPr>
          <w:b/>
        </w:rPr>
      </w:pPr>
      <w:r>
        <w:rPr>
          <w:b/>
        </w:rPr>
        <w:t>2.</w:t>
      </w:r>
      <w:r>
        <w:rPr>
          <w:b/>
        </w:rPr>
        <w:tab/>
      </w:r>
      <w:r w:rsidR="00C504F2">
        <w:t>of a child or young person under the direction of the Secretary of State</w:t>
      </w:r>
      <w:r w:rsidR="00134AE5">
        <w:t xml:space="preserve"> </w:t>
      </w:r>
      <w:r w:rsidR="00134AE5">
        <w:rPr>
          <w:b/>
        </w:rPr>
        <w:t>or</w:t>
      </w:r>
    </w:p>
    <w:p w:rsidR="00C504F2" w:rsidRPr="00134AE5" w:rsidRDefault="00CD26DE" w:rsidP="00CD26DE">
      <w:pPr>
        <w:pStyle w:val="Indent1"/>
        <w:rPr>
          <w:b/>
        </w:rPr>
      </w:pPr>
      <w:r>
        <w:rPr>
          <w:b/>
        </w:rPr>
        <w:t>3.</w:t>
      </w:r>
      <w:r>
        <w:rPr>
          <w:b/>
        </w:rPr>
        <w:tab/>
      </w:r>
      <w:r w:rsidR="00C504F2">
        <w:t>in a hospital or similar institution as a result of criminal proceedings</w:t>
      </w:r>
      <w:r w:rsidR="00C504F2">
        <w:rPr>
          <w:vertAlign w:val="superscript"/>
        </w:rPr>
        <w:t>1</w:t>
      </w:r>
      <w:r w:rsidR="00134AE5">
        <w:t xml:space="preserve"> </w:t>
      </w:r>
      <w:r w:rsidR="00134AE5">
        <w:rPr>
          <w:b/>
        </w:rPr>
        <w:t>or</w:t>
      </w:r>
    </w:p>
    <w:p w:rsidR="00C504F2" w:rsidRDefault="00CD26DE" w:rsidP="00CD26DE">
      <w:pPr>
        <w:pStyle w:val="Indent1"/>
      </w:pPr>
      <w:r>
        <w:rPr>
          <w:b/>
        </w:rPr>
        <w:t>4.</w:t>
      </w:r>
      <w:r>
        <w:rPr>
          <w:b/>
        </w:rPr>
        <w:tab/>
      </w:r>
      <w:r w:rsidR="00C504F2">
        <w:t>abroad</w:t>
      </w:r>
      <w:r w:rsidR="00C504F2">
        <w:rPr>
          <w:vertAlign w:val="superscript"/>
        </w:rPr>
        <w:t>2</w:t>
      </w:r>
      <w:r w:rsidR="00C504F2">
        <w:t>.</w:t>
      </w:r>
    </w:p>
    <w:p w:rsidR="00C504F2" w:rsidRDefault="00C504F2">
      <w:pPr>
        <w:pStyle w:val="BT"/>
      </w:pPr>
      <w:r>
        <w:tab/>
        <w:t xml:space="preserve">A person in a young offenders’ </w:t>
      </w:r>
      <w:r w:rsidR="00CD26DE">
        <w:t>institution</w:t>
      </w:r>
      <w:r>
        <w:t xml:space="preserve"> is not imprisoned, but is detained in legal c</w:t>
      </w:r>
      <w:r w:rsidR="00CD26DE">
        <w:t>ustody.</w:t>
      </w:r>
    </w:p>
    <w:p w:rsidR="00C504F2" w:rsidRDefault="00C504F2">
      <w:pPr>
        <w:pStyle w:val="Leg"/>
      </w:pPr>
      <w:r>
        <w:t>1  SS (Gen Ben) Regs (NI), reg 2;  2  R(S) 2/81</w:t>
      </w:r>
    </w:p>
    <w:p w:rsidR="00C504F2" w:rsidRDefault="00BC09E7">
      <w:pPr>
        <w:pStyle w:val="BT"/>
      </w:pPr>
      <w:r>
        <w:t>12029</w:t>
      </w:r>
      <w:r w:rsidR="00C504F2">
        <w:tab/>
        <w:t>Imprisonment or detention in legal custody might be</w:t>
      </w:r>
    </w:p>
    <w:p w:rsidR="00C504F2" w:rsidRDefault="00CD26DE" w:rsidP="00CD26DE">
      <w:pPr>
        <w:pStyle w:val="Indent1"/>
        <w:rPr>
          <w:b/>
        </w:rPr>
      </w:pPr>
      <w:r>
        <w:rPr>
          <w:b/>
        </w:rPr>
        <w:t>1.</w:t>
      </w:r>
      <w:r>
        <w:rPr>
          <w:b/>
        </w:rPr>
        <w:tab/>
      </w:r>
      <w:r w:rsidR="00C504F2">
        <w:t xml:space="preserve">before the proceedings commence, for example custody before a charge </w:t>
      </w:r>
      <w:r w:rsidR="00C504F2">
        <w:rPr>
          <w:b/>
        </w:rPr>
        <w:t>or</w:t>
      </w:r>
    </w:p>
    <w:p w:rsidR="00C504F2" w:rsidRDefault="00CD26DE" w:rsidP="00CD26DE">
      <w:pPr>
        <w:pStyle w:val="Indent1"/>
        <w:rPr>
          <w:b/>
        </w:rPr>
      </w:pPr>
      <w:r>
        <w:rPr>
          <w:b/>
        </w:rPr>
        <w:t>2.</w:t>
      </w:r>
      <w:r>
        <w:rPr>
          <w:b/>
        </w:rPr>
        <w:tab/>
      </w:r>
      <w:r w:rsidR="00C504F2">
        <w:t xml:space="preserve">before the conclusion of proceedings, for example remand in custody </w:t>
      </w:r>
      <w:r w:rsidR="00C504F2">
        <w:rPr>
          <w:b/>
        </w:rPr>
        <w:t>or</w:t>
      </w:r>
    </w:p>
    <w:p w:rsidR="00C504F2" w:rsidRDefault="00CD26DE" w:rsidP="00CD26DE">
      <w:pPr>
        <w:pStyle w:val="Indent1"/>
      </w:pPr>
      <w:r>
        <w:rPr>
          <w:b/>
        </w:rPr>
        <w:t>3.</w:t>
      </w:r>
      <w:r>
        <w:rPr>
          <w:b/>
        </w:rPr>
        <w:tab/>
      </w:r>
      <w:r w:rsidR="00C504F2">
        <w:t>after the proceedings, f</w:t>
      </w:r>
      <w:r w:rsidR="002E0FF4">
        <w:t>or example sentenced to prison.</w:t>
      </w:r>
    </w:p>
    <w:p w:rsidR="00C504F2" w:rsidRDefault="00C504F2">
      <w:pPr>
        <w:pStyle w:val="BT"/>
      </w:pPr>
      <w:r>
        <w:tab/>
        <w:t>It does not include a period before criminal proceedings begin where the person is released on bail.</w:t>
      </w:r>
    </w:p>
    <w:p w:rsidR="00C504F2" w:rsidRDefault="00BC09E7">
      <w:pPr>
        <w:pStyle w:val="BT"/>
      </w:pPr>
      <w:r>
        <w:t>12030</w:t>
      </w:r>
      <w:r w:rsidR="00C504F2">
        <w:tab/>
        <w:t>The word “detention” describes the physical confinement of a person</w:t>
      </w:r>
      <w:r w:rsidR="00C504F2">
        <w:rPr>
          <w:color w:val="auto"/>
          <w:vertAlign w:val="superscript"/>
        </w:rPr>
        <w:t>1</w:t>
      </w:r>
      <w:r w:rsidR="00C504F2">
        <w:t xml:space="preserve">. </w:t>
      </w:r>
      <w:r w:rsidR="00CD26DE">
        <w:t xml:space="preserve"> </w:t>
      </w:r>
      <w:r w:rsidR="00C504F2">
        <w:t>A period of authorized absence from a place of detention is not a period in which a cl</w:t>
      </w:r>
      <w:r w:rsidR="00CD26DE">
        <w:t>aimant</w:t>
      </w:r>
      <w:r w:rsidR="002E0FF4">
        <w:t xml:space="preserve"> is</w:t>
      </w:r>
    </w:p>
    <w:p w:rsidR="00C504F2" w:rsidRDefault="00CD26DE" w:rsidP="00CD26DE">
      <w:pPr>
        <w:pStyle w:val="Indent1"/>
        <w:rPr>
          <w:b/>
        </w:rPr>
      </w:pPr>
      <w:r>
        <w:rPr>
          <w:b/>
        </w:rPr>
        <w:t>1.</w:t>
      </w:r>
      <w:r>
        <w:rPr>
          <w:b/>
        </w:rPr>
        <w:tab/>
      </w:r>
      <w:r w:rsidR="00C504F2">
        <w:t xml:space="preserve">kept in a prison </w:t>
      </w:r>
      <w:r w:rsidR="00C504F2">
        <w:rPr>
          <w:b/>
        </w:rPr>
        <w:t>or</w:t>
      </w:r>
    </w:p>
    <w:p w:rsidR="00C504F2" w:rsidRDefault="00CD26DE" w:rsidP="00CD26DE">
      <w:pPr>
        <w:pStyle w:val="Indent1"/>
      </w:pPr>
      <w:r>
        <w:rPr>
          <w:b/>
        </w:rPr>
        <w:t>2.</w:t>
      </w:r>
      <w:r>
        <w:rPr>
          <w:b/>
        </w:rPr>
        <w:tab/>
      </w:r>
      <w:r w:rsidR="00C504F2">
        <w:t>detained in legal custody</w:t>
      </w:r>
      <w:r w:rsidR="008A16C2">
        <w:t>.</w:t>
      </w:r>
    </w:p>
    <w:p w:rsidR="00C504F2" w:rsidRDefault="00C504F2">
      <w:pPr>
        <w:pStyle w:val="BT"/>
      </w:pPr>
      <w:r>
        <w:tab/>
        <w:t xml:space="preserve">See </w:t>
      </w:r>
      <w:r w:rsidR="00CD26DE">
        <w:t xml:space="preserve">DMG </w:t>
      </w:r>
      <w:r w:rsidR="00FB73CB">
        <w:t>12</w:t>
      </w:r>
      <w:r w:rsidR="00801FAA">
        <w:t>041</w:t>
      </w:r>
      <w:r>
        <w:t xml:space="preserve"> for </w:t>
      </w:r>
      <w:r w:rsidR="002B148B">
        <w:t>temporary release</w:t>
      </w:r>
      <w:r>
        <w:t>.</w:t>
      </w:r>
    </w:p>
    <w:p w:rsidR="00C504F2" w:rsidRDefault="00C504F2">
      <w:pPr>
        <w:pStyle w:val="Leg"/>
      </w:pPr>
      <w:r>
        <w:t>1  R(S) 10/56</w:t>
      </w:r>
    </w:p>
    <w:p w:rsidR="00C504F2" w:rsidRDefault="006C5600">
      <w:pPr>
        <w:pStyle w:val="SG"/>
      </w:pPr>
      <w:r>
        <w:br w:type="page"/>
      </w:r>
      <w:r w:rsidR="00C504F2">
        <w:lastRenderedPageBreak/>
        <w:t>Perio</w:t>
      </w:r>
      <w:r w:rsidR="0045757F">
        <w:t>d of detention in legal custody</w:t>
      </w:r>
    </w:p>
    <w:p w:rsidR="00C504F2" w:rsidRDefault="0045757F">
      <w:pPr>
        <w:pStyle w:val="BT"/>
      </w:pPr>
      <w:r>
        <w:t>12</w:t>
      </w:r>
      <w:r w:rsidR="00BC09E7">
        <w:t>031</w:t>
      </w:r>
      <w:r w:rsidR="00C504F2">
        <w:tab/>
      </w:r>
      <w:bookmarkStart w:id="10" w:name="p12105"/>
      <w:bookmarkEnd w:id="10"/>
      <w:r w:rsidR="00C504F2">
        <w:t xml:space="preserve">The day on which detention in legal custody starts </w:t>
      </w:r>
      <w:r w:rsidR="00C504F2" w:rsidRPr="00516D10">
        <w:rPr>
          <w:b/>
        </w:rPr>
        <w:t>is</w:t>
      </w:r>
      <w:r w:rsidR="00C504F2">
        <w:t xml:space="preserve"> a day of detention in legal custody.  The day of release </w:t>
      </w:r>
      <w:r w:rsidR="00C504F2" w:rsidRPr="00516D10">
        <w:rPr>
          <w:b/>
        </w:rPr>
        <w:t>is not</w:t>
      </w:r>
      <w:r w:rsidR="00C504F2">
        <w:t xml:space="preserve"> a day of detention.</w:t>
      </w:r>
    </w:p>
    <w:p w:rsidR="00C504F2" w:rsidRDefault="0045757F">
      <w:pPr>
        <w:pStyle w:val="SG"/>
      </w:pPr>
      <w:r>
        <w:t>Effect of a pardon</w:t>
      </w:r>
    </w:p>
    <w:p w:rsidR="00C504F2" w:rsidRDefault="00BC09E7">
      <w:pPr>
        <w:pStyle w:val="BT"/>
      </w:pPr>
      <w:r>
        <w:t>12032</w:t>
      </w:r>
      <w:r w:rsidR="00C504F2">
        <w:tab/>
      </w:r>
      <w:bookmarkStart w:id="11" w:name="p12106"/>
      <w:bookmarkEnd w:id="11"/>
      <w:r w:rsidR="00C504F2">
        <w:t>Where</w:t>
      </w:r>
    </w:p>
    <w:p w:rsidR="00C504F2" w:rsidRPr="00582EAA" w:rsidRDefault="00582EAA" w:rsidP="00582EAA">
      <w:pPr>
        <w:pStyle w:val="Indent1"/>
      </w:pPr>
      <w:r>
        <w:rPr>
          <w:b/>
        </w:rPr>
        <w:t>1.</w:t>
      </w:r>
      <w:r>
        <w:rPr>
          <w:b/>
        </w:rPr>
        <w:tab/>
      </w:r>
      <w:r w:rsidR="00C504F2" w:rsidRPr="00582EAA">
        <w:t xml:space="preserve">disqualification because of imprisonment or detention in legal custody had been imposed </w:t>
      </w:r>
      <w:r w:rsidR="00C504F2" w:rsidRPr="00582EAA">
        <w:rPr>
          <w:b/>
        </w:rPr>
        <w:t>and</w:t>
      </w:r>
    </w:p>
    <w:p w:rsidR="00C504F2" w:rsidRDefault="00582EAA" w:rsidP="00582EAA">
      <w:pPr>
        <w:pStyle w:val="Indent1"/>
      </w:pPr>
      <w:r>
        <w:rPr>
          <w:b/>
        </w:rPr>
        <w:t>2.</w:t>
      </w:r>
      <w:r>
        <w:rPr>
          <w:b/>
        </w:rPr>
        <w:tab/>
      </w:r>
      <w:r w:rsidR="00C504F2" w:rsidRPr="00582EAA">
        <w:t>a pardon</w:t>
      </w:r>
      <w:r w:rsidR="00C504F2">
        <w:t xml:space="preserve"> is granted for the offence associated with the imprisonment or detention in legal custody</w:t>
      </w:r>
    </w:p>
    <w:p w:rsidR="00C504F2" w:rsidRDefault="00C504F2">
      <w:pPr>
        <w:pStyle w:val="BT"/>
      </w:pPr>
      <w:r>
        <w:tab/>
        <w:t>the disqualification ends because of the pardon.  See DMG Chapter 04 for further guidance on supersession for a relevant change of circumstances and when the decision takes effect.</w:t>
      </w:r>
    </w:p>
    <w:p w:rsidR="00C504F2" w:rsidRDefault="00C504F2">
      <w:pPr>
        <w:pStyle w:val="SG"/>
      </w:pPr>
      <w:r>
        <w:t>Effect of a successful appeal</w:t>
      </w:r>
    </w:p>
    <w:p w:rsidR="00C504F2" w:rsidRDefault="00BC09E7">
      <w:pPr>
        <w:pStyle w:val="BT"/>
      </w:pPr>
      <w:r>
        <w:t>12033</w:t>
      </w:r>
      <w:r w:rsidR="00C504F2">
        <w:tab/>
        <w:t>Where a person successfully appeals against a conviction they are not disqualified for the period of imprisonment or detention i</w:t>
      </w:r>
      <w:r w:rsidR="0045757F">
        <w:t>n legal custody.  See DMG 12057</w:t>
      </w:r>
      <w:r w:rsidR="00C504F2">
        <w:t>.</w:t>
      </w:r>
    </w:p>
    <w:p w:rsidR="00C504F2" w:rsidRDefault="00C504F2">
      <w:pPr>
        <w:pStyle w:val="SG"/>
      </w:pPr>
      <w:r>
        <w:t>Release on licence</w:t>
      </w:r>
    </w:p>
    <w:p w:rsidR="00C504F2" w:rsidRDefault="00BC09E7">
      <w:pPr>
        <w:pStyle w:val="BT"/>
      </w:pPr>
      <w:r>
        <w:t>12034</w:t>
      </w:r>
      <w:r w:rsidR="00C504F2">
        <w:tab/>
      </w:r>
      <w:bookmarkStart w:id="12" w:name="p12107"/>
      <w:bookmarkEnd w:id="12"/>
      <w:r w:rsidR="00C504F2">
        <w:t xml:space="preserve">Release on licence means release on parole after completion of a specified part of the original sentence. </w:t>
      </w:r>
      <w:r w:rsidR="00582EAA">
        <w:t xml:space="preserve"> </w:t>
      </w:r>
      <w:r w:rsidR="00C504F2">
        <w:t>A person released on licence</w:t>
      </w:r>
      <w:r w:rsidR="00C504F2">
        <w:rPr>
          <w:vertAlign w:val="superscript"/>
        </w:rPr>
        <w:t>1</w:t>
      </w:r>
      <w:r w:rsidR="00C504F2">
        <w:t xml:space="preserve"> is no longer </w:t>
      </w:r>
      <w:r w:rsidR="00516D10">
        <w:t xml:space="preserve">imprisoned or </w:t>
      </w:r>
      <w:r w:rsidR="00C504F2">
        <w:t xml:space="preserve">detained in legal custody. </w:t>
      </w:r>
      <w:r w:rsidR="00582EAA">
        <w:t xml:space="preserve"> </w:t>
      </w:r>
      <w:r w:rsidR="00C504F2">
        <w:t>The decision maker should consider</w:t>
      </w:r>
    </w:p>
    <w:p w:rsidR="00C504F2" w:rsidRPr="00582EAA" w:rsidRDefault="00582EAA" w:rsidP="00582EAA">
      <w:pPr>
        <w:pStyle w:val="Indent1"/>
      </w:pPr>
      <w:r>
        <w:rPr>
          <w:b/>
        </w:rPr>
        <w:t>1.</w:t>
      </w:r>
      <w:r>
        <w:rPr>
          <w:b/>
        </w:rPr>
        <w:tab/>
      </w:r>
      <w:r w:rsidR="00C504F2" w:rsidRPr="00582EAA">
        <w:t xml:space="preserve">the importance of any specific terms the licence may have </w:t>
      </w:r>
      <w:r w:rsidR="00C504F2" w:rsidRPr="00582EAA">
        <w:rPr>
          <w:b/>
        </w:rPr>
        <w:t>and</w:t>
      </w:r>
    </w:p>
    <w:p w:rsidR="00C504F2" w:rsidRDefault="00582EAA" w:rsidP="00582EAA">
      <w:pPr>
        <w:pStyle w:val="Indent1"/>
      </w:pPr>
      <w:r>
        <w:rPr>
          <w:b/>
        </w:rPr>
        <w:t>2.</w:t>
      </w:r>
      <w:r>
        <w:rPr>
          <w:b/>
        </w:rPr>
        <w:tab/>
      </w:r>
      <w:r w:rsidR="00C504F2" w:rsidRPr="00582EAA">
        <w:t>the way</w:t>
      </w:r>
      <w:r w:rsidR="00C504F2">
        <w:t xml:space="preserve"> the terms alter the actual state of the release.</w:t>
      </w:r>
    </w:p>
    <w:p w:rsidR="00C504F2" w:rsidRDefault="00C504F2">
      <w:pPr>
        <w:pStyle w:val="Leg"/>
      </w:pPr>
      <w:r>
        <w:t xml:space="preserve">1  CJ </w:t>
      </w:r>
      <w:r w:rsidR="008A16C2">
        <w:t>(NI) Order</w:t>
      </w:r>
      <w:r w:rsidR="006A794E">
        <w:t xml:space="preserve"> 2008</w:t>
      </w:r>
      <w:r w:rsidR="002B148B">
        <w:t xml:space="preserve">, Life Sentences (NI) Order 2001;  NI </w:t>
      </w:r>
      <w:r w:rsidR="00D24503">
        <w:t>(</w:t>
      </w:r>
      <w:r w:rsidR="002B148B">
        <w:t>Sentences</w:t>
      </w:r>
      <w:r w:rsidR="00D24503">
        <w:t>)</w:t>
      </w:r>
      <w:r w:rsidR="00C87388">
        <w:t xml:space="preserve"> Act 1998;</w:t>
      </w:r>
      <w:r w:rsidR="00C87388">
        <w:br/>
      </w:r>
      <w:r w:rsidR="002B148B">
        <w:t>NI (Remission of Sentences) Act 1995</w:t>
      </w:r>
    </w:p>
    <w:p w:rsidR="0045757F" w:rsidRDefault="00BC09E7" w:rsidP="00196689">
      <w:pPr>
        <w:pStyle w:val="BT"/>
      </w:pPr>
      <w:r>
        <w:t>12035</w:t>
      </w:r>
      <w:r w:rsidR="0045757F">
        <w:tab/>
        <w:t>Conditions are imposed in all cases of release on licence and the person can be returned to prison if they breach the</w:t>
      </w:r>
      <w:r w:rsidR="003C3E8A">
        <w:t>se</w:t>
      </w:r>
      <w:r w:rsidR="0045757F">
        <w:t xml:space="preserve"> conditions.</w:t>
      </w:r>
    </w:p>
    <w:p w:rsidR="006A794E" w:rsidRDefault="00BC09E7" w:rsidP="00196689">
      <w:pPr>
        <w:pStyle w:val="BT"/>
      </w:pPr>
      <w:r>
        <w:t>12036</w:t>
      </w:r>
      <w:r w:rsidR="006A794E">
        <w:tab/>
        <w:t>There are several early release on licence schemes including</w:t>
      </w:r>
    </w:p>
    <w:p w:rsidR="006A794E" w:rsidRDefault="006A794E" w:rsidP="006A794E">
      <w:pPr>
        <w:pStyle w:val="Indent1"/>
      </w:pPr>
      <w:r w:rsidRPr="006A794E">
        <w:rPr>
          <w:b/>
        </w:rPr>
        <w:t>1.</w:t>
      </w:r>
      <w:r>
        <w:tab/>
        <w:t>Parole - where the prisoner is released on the recommendation of the Parole Board after completing a specified part of their original sentence.</w:t>
      </w:r>
    </w:p>
    <w:p w:rsidR="006A794E" w:rsidRDefault="006A794E" w:rsidP="006A794E">
      <w:pPr>
        <w:pStyle w:val="Indent1"/>
      </w:pPr>
      <w:r w:rsidRPr="006A794E">
        <w:rPr>
          <w:b/>
        </w:rPr>
        <w:lastRenderedPageBreak/>
        <w:t>2.</w:t>
      </w:r>
      <w:r>
        <w:tab/>
        <w:t>Curfew - more commonly referred to as “tagging”, where a prisoner is released on licence before their automatic release date.  The conditions of release require them to wear an electronic tag and remain at home during agreed periods of the day</w:t>
      </w:r>
      <w:r>
        <w:rPr>
          <w:vertAlign w:val="superscript"/>
        </w:rPr>
        <w:t>1</w:t>
      </w:r>
      <w:r>
        <w:t>.</w:t>
      </w:r>
    </w:p>
    <w:p w:rsidR="006A794E" w:rsidRPr="006A794E" w:rsidRDefault="006A794E" w:rsidP="006A794E">
      <w:pPr>
        <w:pStyle w:val="Leg"/>
      </w:pPr>
      <w:r>
        <w:t>1  CJ (NI) Order 2008, art 26</w:t>
      </w:r>
    </w:p>
    <w:p w:rsidR="00196689" w:rsidRDefault="00196689" w:rsidP="00196689">
      <w:pPr>
        <w:pStyle w:val="BT"/>
      </w:pPr>
      <w:r>
        <w:tab/>
        <w:t>120</w:t>
      </w:r>
      <w:r w:rsidR="0045757F">
        <w:t>3</w:t>
      </w:r>
      <w:r w:rsidR="00BC09E7">
        <w:t>7</w:t>
      </w:r>
      <w:r w:rsidR="0045757F">
        <w:t xml:space="preserve"> – 12040</w:t>
      </w:r>
    </w:p>
    <w:p w:rsidR="00C504F2" w:rsidRDefault="00FF6ED7">
      <w:pPr>
        <w:pStyle w:val="SG"/>
        <w:spacing w:before="360" w:after="360"/>
      </w:pPr>
      <w:r>
        <w:rPr>
          <w:noProof/>
          <w:lang w:eastAsia="en-GB"/>
        </w:rPr>
        <w:pict>
          <v:shape id="_x0000_s1188" type="#_x0000_t32" style="position:absolute;left:0;text-align:left;margin-left:36.85pt;margin-top:20.2pt;width:0;height:14.15pt;z-index:11" o:connectortype="straight"/>
        </w:pict>
      </w:r>
      <w:r w:rsidR="00BC09E7">
        <w:t>Release on temporary licence</w:t>
      </w:r>
    </w:p>
    <w:p w:rsidR="00C504F2" w:rsidRPr="00BC09E7" w:rsidRDefault="00FF6ED7">
      <w:pPr>
        <w:pStyle w:val="BT"/>
      </w:pPr>
      <w:r>
        <w:rPr>
          <w:noProof/>
          <w:lang w:eastAsia="en-GB"/>
        </w:rPr>
        <w:pict>
          <v:shape id="_x0000_s1190" type="#_x0000_t32" style="position:absolute;left:0;text-align:left;margin-left:36.85pt;margin-top:11.9pt;width:0;height:21pt;z-index:13" o:connectortype="straight"/>
        </w:pict>
      </w:r>
      <w:r>
        <w:rPr>
          <w:noProof/>
          <w:lang w:eastAsia="en-GB"/>
        </w:rPr>
        <w:pict>
          <v:shape id="_x0000_s1189" type="#_x0000_t32" style="position:absolute;left:0;text-align:left;margin-left:36.85pt;margin-top:80.15pt;width:0;height:24pt;z-index:12" o:connectortype="straight"/>
        </w:pict>
      </w:r>
      <w:r w:rsidR="006B03AC">
        <w:t>12041</w:t>
      </w:r>
      <w:r w:rsidR="00C504F2">
        <w:tab/>
      </w:r>
      <w:bookmarkStart w:id="13" w:name="p12110"/>
      <w:bookmarkEnd w:id="13"/>
      <w:r w:rsidR="00196689">
        <w:t>In certain circumstances prisoners may be allowed short periods of release</w:t>
      </w:r>
      <w:r w:rsidR="00BC09E7">
        <w:t xml:space="preserve"> on temporary licence</w:t>
      </w:r>
      <w:r w:rsidR="00196689">
        <w:t>.  The purpose of this is either for compassionate reasons or to help the prisoner improve their chan</w:t>
      </w:r>
      <w:r w:rsidR="00D24503">
        <w:t>c</w:t>
      </w:r>
      <w:r w:rsidR="00196689">
        <w:t>es of resettlement after their release</w:t>
      </w:r>
      <w:r w:rsidR="00C504F2">
        <w:t xml:space="preserve">. </w:t>
      </w:r>
      <w:r w:rsidR="00582EAA">
        <w:t xml:space="preserve"> </w:t>
      </w:r>
      <w:r w:rsidR="00C504F2">
        <w:t>They may find work outside prison to support themselves and their families and spend short periods at home.  Prisoners</w:t>
      </w:r>
      <w:r w:rsidR="00E0048D">
        <w:t xml:space="preserve"> released on temporary</w:t>
      </w:r>
      <w:r w:rsidR="00C504F2">
        <w:t xml:space="preserve"> </w:t>
      </w:r>
      <w:r w:rsidR="00E0048D">
        <w:t>licence</w:t>
      </w:r>
      <w:r w:rsidR="00BC09E7">
        <w:t xml:space="preserve"> are not imprisoned or detained in legal custody</w:t>
      </w:r>
      <w:r w:rsidR="00BC09E7">
        <w:rPr>
          <w:vertAlign w:val="superscript"/>
        </w:rPr>
        <w:t>1</w:t>
      </w:r>
      <w:r w:rsidR="00BC09E7">
        <w:t>.</w:t>
      </w:r>
    </w:p>
    <w:p w:rsidR="00C504F2" w:rsidRDefault="00C504F2">
      <w:pPr>
        <w:pStyle w:val="Leg"/>
      </w:pPr>
      <w:r>
        <w:t>1  CA CAO v Carr;  R(I) 9/75</w:t>
      </w:r>
    </w:p>
    <w:p w:rsidR="00C504F2" w:rsidRDefault="00582EAA">
      <w:pPr>
        <w:pStyle w:val="BT"/>
        <w:jc w:val="left"/>
      </w:pPr>
      <w:r>
        <w:tab/>
      </w:r>
      <w:r w:rsidR="00C504F2">
        <w:t>12</w:t>
      </w:r>
      <w:r w:rsidR="006B03AC">
        <w:t>042</w:t>
      </w:r>
      <w:r>
        <w:t xml:space="preserve"> – </w:t>
      </w:r>
      <w:r w:rsidR="006B03AC">
        <w:t>12049</w:t>
      </w:r>
    </w:p>
    <w:p w:rsidR="00582EAA" w:rsidRDefault="00582EAA">
      <w:pPr>
        <w:pStyle w:val="BT"/>
        <w:jc w:val="left"/>
      </w:pPr>
    </w:p>
    <w:p w:rsidR="00582EAA" w:rsidRDefault="00582EAA">
      <w:pPr>
        <w:pStyle w:val="BT"/>
        <w:jc w:val="left"/>
        <w:sectPr w:rsidR="00582EAA" w:rsidSect="003E439A">
          <w:headerReference w:type="default" r:id="rId13"/>
          <w:footerReference w:type="default" r:id="rId14"/>
          <w:pgSz w:w="11906" w:h="16838" w:code="9"/>
          <w:pgMar w:top="1440" w:right="1797" w:bottom="1440" w:left="1797" w:header="720" w:footer="720" w:gutter="0"/>
          <w:cols w:space="720"/>
        </w:sectPr>
      </w:pPr>
    </w:p>
    <w:p w:rsidR="00C504F2" w:rsidRDefault="00C504F2" w:rsidP="00036DA9">
      <w:pPr>
        <w:pStyle w:val="TG"/>
      </w:pPr>
      <w:r>
        <w:lastRenderedPageBreak/>
        <w:t>Exceptions to the disqualification provisions</w:t>
      </w:r>
    </w:p>
    <w:p w:rsidR="000767CA" w:rsidRDefault="006B03AC" w:rsidP="000767CA">
      <w:pPr>
        <w:pStyle w:val="BT"/>
      </w:pPr>
      <w:r>
        <w:t>12050</w:t>
      </w:r>
      <w:r w:rsidR="000767CA">
        <w:tab/>
        <w:t>There are exceptions to the provisions disqualifying benefit on imprisonment or detention in legal custody.</w:t>
      </w:r>
      <w:r w:rsidR="00B52BE6">
        <w:t xml:space="preserve">  These are where</w:t>
      </w:r>
    </w:p>
    <w:p w:rsidR="00B52BE6" w:rsidRPr="00D64743" w:rsidRDefault="00B52BE6" w:rsidP="00A62469">
      <w:pPr>
        <w:pStyle w:val="Indent1"/>
      </w:pPr>
      <w:r>
        <w:rPr>
          <w:b/>
        </w:rPr>
        <w:t>1.</w:t>
      </w:r>
      <w:r>
        <w:tab/>
      </w:r>
      <w:r w:rsidRPr="00D64743">
        <w:t>no penalty is imposed</w:t>
      </w:r>
      <w:r w:rsidR="00D64743" w:rsidRPr="00D64743">
        <w:rPr>
          <w:vertAlign w:val="superscript"/>
        </w:rPr>
        <w:t>1</w:t>
      </w:r>
      <w:r w:rsidR="00134AE5" w:rsidRPr="00D64743">
        <w:t xml:space="preserve"> </w:t>
      </w:r>
      <w:r w:rsidR="002635D4">
        <w:t xml:space="preserve">(see DMG 12051) </w:t>
      </w:r>
      <w:r w:rsidR="00134AE5" w:rsidRPr="00D64743">
        <w:rPr>
          <w:b/>
        </w:rPr>
        <w:t>or</w:t>
      </w:r>
    </w:p>
    <w:p w:rsidR="00B52BE6" w:rsidRPr="00D64743" w:rsidRDefault="00B52BE6" w:rsidP="00A62469">
      <w:pPr>
        <w:pStyle w:val="Indent1"/>
      </w:pPr>
      <w:r w:rsidRPr="00D64743">
        <w:rPr>
          <w:b/>
        </w:rPr>
        <w:t>2.</w:t>
      </w:r>
      <w:r w:rsidRPr="00D64743">
        <w:tab/>
        <w:t>the person is suffering from mental disorder</w:t>
      </w:r>
      <w:r w:rsidR="00D64743" w:rsidRPr="00D64743">
        <w:rPr>
          <w:vertAlign w:val="superscript"/>
        </w:rPr>
        <w:t>2</w:t>
      </w:r>
      <w:r w:rsidR="00134AE5" w:rsidRPr="00D64743">
        <w:t xml:space="preserve"> </w:t>
      </w:r>
      <w:r w:rsidR="002635D4">
        <w:t xml:space="preserve">(see DMG 12070 - 12079) </w:t>
      </w:r>
      <w:r w:rsidR="00134AE5" w:rsidRPr="00D64743">
        <w:rPr>
          <w:b/>
        </w:rPr>
        <w:t>or</w:t>
      </w:r>
    </w:p>
    <w:p w:rsidR="00B52BE6" w:rsidRPr="00D64743" w:rsidRDefault="00B52BE6" w:rsidP="00A62469">
      <w:pPr>
        <w:pStyle w:val="Indent1"/>
      </w:pPr>
      <w:r w:rsidRPr="00D64743">
        <w:rPr>
          <w:b/>
        </w:rPr>
        <w:t>3.</w:t>
      </w:r>
      <w:r w:rsidRPr="00D64743">
        <w:tab/>
        <w:t>the person is in receipt of Guardian’s Allowance or death grant</w:t>
      </w:r>
      <w:r w:rsidR="00D64743" w:rsidRPr="00D64743">
        <w:rPr>
          <w:vertAlign w:val="superscript"/>
        </w:rPr>
        <w:t>3</w:t>
      </w:r>
      <w:r w:rsidR="00134AE5" w:rsidRPr="00D64743">
        <w:t xml:space="preserve"> </w:t>
      </w:r>
      <w:r w:rsidR="002635D4">
        <w:t xml:space="preserve">(see DMG 12088) </w:t>
      </w:r>
      <w:r w:rsidR="00134AE5" w:rsidRPr="00D64743">
        <w:rPr>
          <w:b/>
        </w:rPr>
        <w:t>or</w:t>
      </w:r>
    </w:p>
    <w:p w:rsidR="00B52BE6" w:rsidRDefault="00B52BE6" w:rsidP="00A62469">
      <w:pPr>
        <w:pStyle w:val="Indent1"/>
      </w:pPr>
      <w:r w:rsidRPr="00D64743">
        <w:rPr>
          <w:b/>
        </w:rPr>
        <w:t>4.</w:t>
      </w:r>
      <w:r w:rsidRPr="00D64743">
        <w:tab/>
        <w:t xml:space="preserve">the person is in receipt of </w:t>
      </w:r>
      <w:r w:rsidR="0054398F" w:rsidRPr="00D64743">
        <w:t>Industrial</w:t>
      </w:r>
      <w:r w:rsidR="0054398F">
        <w:t xml:space="preserve"> Injuries </w:t>
      </w:r>
      <w:r>
        <w:t>Disablement Benefit</w:t>
      </w:r>
      <w:r w:rsidR="00D64743">
        <w:rPr>
          <w:vertAlign w:val="superscript"/>
        </w:rPr>
        <w:t>4</w:t>
      </w:r>
      <w:r w:rsidR="002635D4">
        <w:t xml:space="preserve"> (see DMG 12090 - 12091).</w:t>
      </w:r>
    </w:p>
    <w:p w:rsidR="00D64743" w:rsidRPr="00D64743" w:rsidRDefault="00D64743" w:rsidP="00D64743">
      <w:pPr>
        <w:pStyle w:val="Leg"/>
      </w:pPr>
      <w:r w:rsidRPr="00D64743">
        <w:t>1</w:t>
      </w:r>
      <w:r>
        <w:t xml:space="preserve">  SS (Gen Ben) Regs (NI), reg 2(2);  2  reg 2(3);  3  reg 2(5);  4  reg 2(6)</w:t>
      </w:r>
    </w:p>
    <w:p w:rsidR="00C504F2" w:rsidRDefault="00C504F2" w:rsidP="00B913DB">
      <w:pPr>
        <w:pStyle w:val="SG"/>
        <w:spacing w:after="200"/>
        <w:ind w:left="851"/>
      </w:pPr>
      <w:r>
        <w:t>No penalty imposed</w:t>
      </w:r>
    </w:p>
    <w:p w:rsidR="00C504F2" w:rsidRDefault="006B03AC">
      <w:pPr>
        <w:pStyle w:val="BT"/>
      </w:pPr>
      <w:r>
        <w:t>12051</w:t>
      </w:r>
      <w:r w:rsidR="00C504F2">
        <w:tab/>
      </w:r>
      <w:bookmarkStart w:id="14" w:name="p12201"/>
      <w:bookmarkEnd w:id="14"/>
      <w:r w:rsidR="00C504F2">
        <w:t xml:space="preserve">There is no disqualification </w:t>
      </w:r>
      <w:r>
        <w:t>for receiving certain benefits for</w:t>
      </w:r>
      <w:r w:rsidR="00C504F2">
        <w:t xml:space="preserve"> imprisonment or detention in legal custody unless at the end of criminal proceedings</w:t>
      </w:r>
      <w:r w:rsidR="000905D6">
        <w:t xml:space="preserve"> the court imposes</w:t>
      </w:r>
    </w:p>
    <w:p w:rsidR="00C504F2" w:rsidRPr="000767CA" w:rsidRDefault="000767CA" w:rsidP="000767CA">
      <w:pPr>
        <w:pStyle w:val="Indent1"/>
      </w:pPr>
      <w:r>
        <w:rPr>
          <w:b/>
        </w:rPr>
        <w:t>1.</w:t>
      </w:r>
      <w:r>
        <w:rPr>
          <w:b/>
        </w:rPr>
        <w:tab/>
      </w:r>
      <w:r w:rsidR="00C504F2">
        <w:t xml:space="preserve">a </w:t>
      </w:r>
      <w:r w:rsidR="00C504F2" w:rsidRPr="000767CA">
        <w:t>penalty (</w:t>
      </w:r>
      <w:r>
        <w:t xml:space="preserve">see DMG </w:t>
      </w:r>
      <w:r w:rsidR="00C504F2" w:rsidRPr="000767CA">
        <w:t>12</w:t>
      </w:r>
      <w:r w:rsidR="006B03AC">
        <w:t>054</w:t>
      </w:r>
      <w:r>
        <w:t xml:space="preserve"> </w:t>
      </w:r>
      <w:r w:rsidR="0054398F">
        <w:t>-</w:t>
      </w:r>
      <w:r>
        <w:t xml:space="preserve"> </w:t>
      </w:r>
      <w:r w:rsidR="00C504F2" w:rsidRPr="000767CA">
        <w:t>12</w:t>
      </w:r>
      <w:r w:rsidR="006B03AC">
        <w:t>058</w:t>
      </w:r>
      <w:r w:rsidR="00C504F2" w:rsidRPr="000767CA">
        <w:t xml:space="preserve">) </w:t>
      </w:r>
      <w:r w:rsidR="00C504F2" w:rsidRPr="000767CA">
        <w:rPr>
          <w:b/>
        </w:rPr>
        <w:t>or</w:t>
      </w:r>
    </w:p>
    <w:p w:rsidR="00C504F2" w:rsidRDefault="000767CA" w:rsidP="000767CA">
      <w:pPr>
        <w:pStyle w:val="Indent1"/>
      </w:pPr>
      <w:r>
        <w:rPr>
          <w:b/>
        </w:rPr>
        <w:t>2.</w:t>
      </w:r>
      <w:r>
        <w:rPr>
          <w:b/>
        </w:rPr>
        <w:tab/>
      </w:r>
      <w:r w:rsidR="00C504F2" w:rsidRPr="000767CA">
        <w:t>a penalty</w:t>
      </w:r>
      <w:r w:rsidR="00C504F2">
        <w:t xml:space="preserve"> for a fine default (</w:t>
      </w:r>
      <w:r>
        <w:t xml:space="preserve">see DMG </w:t>
      </w:r>
      <w:r w:rsidR="00C504F2">
        <w:t>12</w:t>
      </w:r>
      <w:r w:rsidR="006B03AC">
        <w:t>069</w:t>
      </w:r>
      <w:r w:rsidR="00C504F2">
        <w:t>)</w:t>
      </w:r>
      <w:r w:rsidR="00C504F2">
        <w:rPr>
          <w:color w:val="000000"/>
          <w:vertAlign w:val="superscript"/>
        </w:rPr>
        <w:t>1</w:t>
      </w:r>
      <w:r w:rsidR="00C504F2">
        <w:t>.</w:t>
      </w:r>
    </w:p>
    <w:p w:rsidR="000767CA" w:rsidRDefault="000767CA" w:rsidP="005604B2">
      <w:pPr>
        <w:pStyle w:val="Leg"/>
        <w:spacing w:before="120" w:after="120"/>
      </w:pPr>
      <w:r>
        <w:t>1  SS (Gen Ben) Regs (NI), reg 2(2)</w:t>
      </w:r>
    </w:p>
    <w:p w:rsidR="00A62469" w:rsidRDefault="00A62469" w:rsidP="004467DD">
      <w:pPr>
        <w:pStyle w:val="SG"/>
      </w:pPr>
      <w:r>
        <w:t>Benefits affected</w:t>
      </w:r>
    </w:p>
    <w:p w:rsidR="00C504F2" w:rsidRPr="000905D6" w:rsidRDefault="006B03AC">
      <w:pPr>
        <w:pStyle w:val="BT"/>
      </w:pPr>
      <w:r>
        <w:t>12052</w:t>
      </w:r>
      <w:r w:rsidR="00C504F2">
        <w:tab/>
      </w:r>
      <w:r w:rsidR="001F212D">
        <w:rPr>
          <w:b/>
        </w:rPr>
        <w:t xml:space="preserve">[See DMG Memo Vol 1/109, 3/97, 5/106, 6/91, 7/45, 8/83, 9/35, 10/73, 12/23, 13/69 &amp; 14/63] </w:t>
      </w:r>
      <w:r w:rsidR="00C504F2">
        <w:t>The benefits affected are</w:t>
      </w:r>
      <w:r w:rsidR="000767CA">
        <w:rPr>
          <w:vertAlign w:val="superscript"/>
        </w:rPr>
        <w:t>1</w:t>
      </w:r>
    </w:p>
    <w:p w:rsidR="00C504F2" w:rsidRPr="000767CA" w:rsidRDefault="000767CA" w:rsidP="000767CA">
      <w:pPr>
        <w:pStyle w:val="Indent1"/>
      </w:pPr>
      <w:r>
        <w:rPr>
          <w:b/>
        </w:rPr>
        <w:t>1.</w:t>
      </w:r>
      <w:r>
        <w:rPr>
          <w:b/>
        </w:rPr>
        <w:tab/>
      </w:r>
      <w:r w:rsidR="00C504F2" w:rsidRPr="000767CA">
        <w:t>Incapacity Benefit</w:t>
      </w:r>
    </w:p>
    <w:p w:rsidR="00C504F2" w:rsidRPr="000767CA" w:rsidRDefault="000767CA" w:rsidP="000767CA">
      <w:pPr>
        <w:pStyle w:val="Indent1"/>
      </w:pPr>
      <w:r>
        <w:rPr>
          <w:b/>
        </w:rPr>
        <w:t>2.</w:t>
      </w:r>
      <w:r>
        <w:rPr>
          <w:b/>
        </w:rPr>
        <w:tab/>
      </w:r>
      <w:r>
        <w:t>Attendance Allowance</w:t>
      </w:r>
    </w:p>
    <w:p w:rsidR="00C504F2" w:rsidRPr="000767CA" w:rsidRDefault="000767CA" w:rsidP="000767CA">
      <w:pPr>
        <w:pStyle w:val="Indent1"/>
      </w:pPr>
      <w:r>
        <w:rPr>
          <w:b/>
        </w:rPr>
        <w:t>3.</w:t>
      </w:r>
      <w:r>
        <w:rPr>
          <w:b/>
        </w:rPr>
        <w:tab/>
      </w:r>
      <w:r>
        <w:t>Disability Living Allowance</w:t>
      </w:r>
    </w:p>
    <w:p w:rsidR="00C504F2" w:rsidRPr="000767CA" w:rsidRDefault="000767CA" w:rsidP="000767CA">
      <w:pPr>
        <w:pStyle w:val="Indent1"/>
      </w:pPr>
      <w:r>
        <w:rPr>
          <w:b/>
        </w:rPr>
        <w:t>4.</w:t>
      </w:r>
      <w:r>
        <w:rPr>
          <w:b/>
        </w:rPr>
        <w:tab/>
      </w:r>
      <w:r w:rsidR="00C504F2" w:rsidRPr="000767CA">
        <w:t>Widow’s Benefit</w:t>
      </w:r>
    </w:p>
    <w:p w:rsidR="00C504F2" w:rsidRPr="000767CA" w:rsidRDefault="000767CA" w:rsidP="000767CA">
      <w:pPr>
        <w:pStyle w:val="Indent1"/>
      </w:pPr>
      <w:r>
        <w:rPr>
          <w:b/>
        </w:rPr>
        <w:t>5.</w:t>
      </w:r>
      <w:r>
        <w:rPr>
          <w:b/>
        </w:rPr>
        <w:tab/>
      </w:r>
      <w:r>
        <w:t>Bereavement Benefit</w:t>
      </w:r>
    </w:p>
    <w:p w:rsidR="00C504F2" w:rsidRPr="000767CA" w:rsidRDefault="000767CA" w:rsidP="000767CA">
      <w:pPr>
        <w:pStyle w:val="Indent1"/>
      </w:pPr>
      <w:r>
        <w:rPr>
          <w:b/>
        </w:rPr>
        <w:t>6.</w:t>
      </w:r>
      <w:r>
        <w:rPr>
          <w:b/>
        </w:rPr>
        <w:tab/>
      </w:r>
      <w:r>
        <w:t>Child’s Special Allowance</w:t>
      </w:r>
    </w:p>
    <w:p w:rsidR="00C504F2" w:rsidRPr="000767CA" w:rsidRDefault="000767CA" w:rsidP="000767CA">
      <w:pPr>
        <w:pStyle w:val="Indent1"/>
      </w:pPr>
      <w:r>
        <w:rPr>
          <w:b/>
        </w:rPr>
        <w:t>7.</w:t>
      </w:r>
      <w:r>
        <w:rPr>
          <w:b/>
        </w:rPr>
        <w:tab/>
      </w:r>
      <w:r w:rsidR="001B41C7">
        <w:t>Maternity</w:t>
      </w:r>
      <w:r>
        <w:t xml:space="preserve"> Allowance</w:t>
      </w:r>
    </w:p>
    <w:p w:rsidR="00C504F2" w:rsidRPr="000767CA" w:rsidRDefault="000767CA" w:rsidP="000767CA">
      <w:pPr>
        <w:pStyle w:val="Indent1"/>
      </w:pPr>
      <w:r>
        <w:rPr>
          <w:b/>
        </w:rPr>
        <w:t>8.</w:t>
      </w:r>
      <w:r>
        <w:rPr>
          <w:b/>
        </w:rPr>
        <w:tab/>
      </w:r>
      <w:r>
        <w:t>Shared Additional Pension</w:t>
      </w:r>
    </w:p>
    <w:p w:rsidR="00C504F2" w:rsidRPr="000767CA" w:rsidRDefault="000767CA" w:rsidP="000767CA">
      <w:pPr>
        <w:pStyle w:val="Indent1"/>
      </w:pPr>
      <w:r>
        <w:rPr>
          <w:b/>
        </w:rPr>
        <w:lastRenderedPageBreak/>
        <w:t>9.</w:t>
      </w:r>
      <w:r>
        <w:rPr>
          <w:b/>
        </w:rPr>
        <w:tab/>
      </w:r>
      <w:r>
        <w:t>Retirement Pension</w:t>
      </w:r>
    </w:p>
    <w:p w:rsidR="00C504F2" w:rsidRPr="000767CA" w:rsidRDefault="000767CA" w:rsidP="000767CA">
      <w:pPr>
        <w:pStyle w:val="Indent1"/>
      </w:pPr>
      <w:r>
        <w:rPr>
          <w:b/>
        </w:rPr>
        <w:t>10.</w:t>
      </w:r>
      <w:r>
        <w:rPr>
          <w:b/>
        </w:rPr>
        <w:tab/>
      </w:r>
      <w:r>
        <w:t>Severe Disablement Allowance</w:t>
      </w:r>
    </w:p>
    <w:p w:rsidR="00C504F2" w:rsidRPr="000767CA" w:rsidRDefault="000767CA" w:rsidP="000767CA">
      <w:pPr>
        <w:pStyle w:val="Indent1"/>
      </w:pPr>
      <w:r>
        <w:rPr>
          <w:b/>
        </w:rPr>
        <w:t>11.</w:t>
      </w:r>
      <w:r>
        <w:rPr>
          <w:b/>
        </w:rPr>
        <w:tab/>
      </w:r>
      <w:r w:rsidR="0054398F">
        <w:t xml:space="preserve">Industrial Injuries </w:t>
      </w:r>
      <w:r>
        <w:t>Disablement Benefit</w:t>
      </w:r>
    </w:p>
    <w:p w:rsidR="00C504F2" w:rsidRDefault="000767CA" w:rsidP="000767CA">
      <w:pPr>
        <w:pStyle w:val="Indent1"/>
      </w:pPr>
      <w:r>
        <w:rPr>
          <w:b/>
        </w:rPr>
        <w:t>12.</w:t>
      </w:r>
      <w:r>
        <w:rPr>
          <w:b/>
        </w:rPr>
        <w:tab/>
      </w:r>
      <w:r>
        <w:t>Reduced Earnings Allowance</w:t>
      </w:r>
    </w:p>
    <w:p w:rsidR="000767CA" w:rsidRDefault="000767CA" w:rsidP="000767CA">
      <w:pPr>
        <w:pStyle w:val="Indent1"/>
      </w:pPr>
      <w:r>
        <w:rPr>
          <w:b/>
        </w:rPr>
        <w:t>13.</w:t>
      </w:r>
      <w:r>
        <w:tab/>
        <w:t>Industrial Death Benefit</w:t>
      </w:r>
    </w:p>
    <w:p w:rsidR="000767CA" w:rsidRDefault="000767CA" w:rsidP="000767CA">
      <w:pPr>
        <w:pStyle w:val="Indent1"/>
      </w:pPr>
      <w:r>
        <w:rPr>
          <w:b/>
        </w:rPr>
        <w:t>14.</w:t>
      </w:r>
      <w:r>
        <w:tab/>
        <w:t>Carer’s Allowance</w:t>
      </w:r>
      <w:r>
        <w:rPr>
          <w:vertAlign w:val="superscript"/>
        </w:rPr>
        <w:t>2</w:t>
      </w:r>
    </w:p>
    <w:p w:rsidR="005920FA" w:rsidRDefault="005920FA" w:rsidP="000767CA">
      <w:pPr>
        <w:pStyle w:val="Indent1"/>
      </w:pPr>
      <w:r>
        <w:rPr>
          <w:b/>
        </w:rPr>
        <w:t>15.</w:t>
      </w:r>
      <w:r>
        <w:tab/>
        <w:t>Retirement Allowance.</w:t>
      </w:r>
    </w:p>
    <w:p w:rsidR="00C504F2" w:rsidRDefault="00C504F2" w:rsidP="000767CA">
      <w:pPr>
        <w:pStyle w:val="Leg"/>
      </w:pPr>
      <w:r>
        <w:t>1  SS (Gen Ben) Regs (NI), reg 2(2);  2  SS (</w:t>
      </w:r>
      <w:smartTag w:uri="urn:schemas-microsoft-com:office:smarttags" w:element="place">
        <w:smartTag w:uri="urn:schemas-microsoft-com:office:smarttags" w:element="City">
          <w:r>
            <w:t>ICA</w:t>
          </w:r>
        </w:smartTag>
      </w:smartTag>
      <w:r w:rsidR="000767CA">
        <w:t>) Regs (NI), reg 14</w:t>
      </w:r>
    </w:p>
    <w:p w:rsidR="005920FA" w:rsidRDefault="005920FA" w:rsidP="004467DD">
      <w:pPr>
        <w:pStyle w:val="SG"/>
      </w:pPr>
      <w:r>
        <w:t>Meaning of court</w:t>
      </w:r>
    </w:p>
    <w:p w:rsidR="005920FA" w:rsidRDefault="006B03AC" w:rsidP="005920FA">
      <w:pPr>
        <w:pStyle w:val="BT"/>
      </w:pPr>
      <w:r>
        <w:t>12053</w:t>
      </w:r>
      <w:r w:rsidR="005920FA">
        <w:tab/>
        <w:t>Court means</w:t>
      </w:r>
      <w:r w:rsidR="005920FA">
        <w:rPr>
          <w:vertAlign w:val="superscript"/>
        </w:rPr>
        <w:t>1</w:t>
      </w:r>
      <w:r w:rsidR="005920FA">
        <w:t xml:space="preserve"> </w:t>
      </w:r>
      <w:r w:rsidR="00E30C01">
        <w:t>any</w:t>
      </w:r>
    </w:p>
    <w:p w:rsidR="00E30C01" w:rsidRDefault="00E30C01" w:rsidP="00E30C01">
      <w:pPr>
        <w:pStyle w:val="BT"/>
        <w:tabs>
          <w:tab w:val="clear" w:pos="851"/>
        </w:tabs>
        <w:ind w:left="1418" w:hanging="567"/>
      </w:pPr>
      <w:r>
        <w:rPr>
          <w:b/>
        </w:rPr>
        <w:t>1.</w:t>
      </w:r>
      <w:r>
        <w:tab/>
        <w:t>court in</w:t>
      </w:r>
    </w:p>
    <w:p w:rsidR="00E30C01" w:rsidRDefault="00E30C01" w:rsidP="00E30C01">
      <w:pPr>
        <w:pStyle w:val="BT"/>
        <w:tabs>
          <w:tab w:val="clear" w:pos="851"/>
          <w:tab w:val="clear" w:pos="1701"/>
          <w:tab w:val="left" w:pos="1985"/>
        </w:tabs>
        <w:ind w:left="1985" w:hanging="567"/>
      </w:pPr>
      <w:r>
        <w:rPr>
          <w:b/>
        </w:rPr>
        <w:t>1.1</w:t>
      </w:r>
      <w:r>
        <w:tab/>
      </w:r>
      <w:smartTag w:uri="urn:schemas-microsoft-com:office:smarttags" w:element="place">
        <w:smartTag w:uri="urn:schemas-microsoft-com:office:smarttags" w:element="country-region">
          <w:r>
            <w:t>UK</w:t>
          </w:r>
        </w:smartTag>
      </w:smartTag>
    </w:p>
    <w:p w:rsidR="00E30C01" w:rsidRPr="00E30C01" w:rsidRDefault="00E30C01" w:rsidP="00E30C01">
      <w:pPr>
        <w:pStyle w:val="BT"/>
        <w:tabs>
          <w:tab w:val="clear" w:pos="851"/>
          <w:tab w:val="clear" w:pos="1701"/>
          <w:tab w:val="left" w:pos="1985"/>
        </w:tabs>
        <w:ind w:left="1985" w:hanging="567"/>
      </w:pPr>
      <w:r>
        <w:rPr>
          <w:b/>
        </w:rPr>
        <w:t>1.2</w:t>
      </w:r>
      <w:r>
        <w:rPr>
          <w:b/>
        </w:rPr>
        <w:tab/>
      </w:r>
      <w:smartTag w:uri="urn:schemas-microsoft-com:office:smarttags" w:element="place">
        <w:r w:rsidRPr="00E30C01">
          <w:t>Channel Islands</w:t>
        </w:r>
      </w:smartTag>
    </w:p>
    <w:p w:rsidR="00E30C01" w:rsidRPr="00E30C01" w:rsidRDefault="00E30C01" w:rsidP="00E30C01">
      <w:pPr>
        <w:pStyle w:val="BT"/>
        <w:tabs>
          <w:tab w:val="clear" w:pos="851"/>
          <w:tab w:val="clear" w:pos="1701"/>
          <w:tab w:val="left" w:pos="1985"/>
        </w:tabs>
        <w:ind w:left="1985" w:hanging="567"/>
      </w:pPr>
      <w:r>
        <w:rPr>
          <w:b/>
        </w:rPr>
        <w:t>1.3</w:t>
      </w:r>
      <w:r>
        <w:rPr>
          <w:b/>
        </w:rPr>
        <w:tab/>
      </w:r>
      <w:smartTag w:uri="urn:schemas-microsoft-com:office:smarttags" w:element="place">
        <w:r w:rsidRPr="00E30C01">
          <w:t>Isle of Man</w:t>
        </w:r>
      </w:smartTag>
    </w:p>
    <w:p w:rsidR="00E30C01" w:rsidRDefault="00E30C01" w:rsidP="00E30C01">
      <w:pPr>
        <w:pStyle w:val="BT"/>
        <w:tabs>
          <w:tab w:val="clear" w:pos="851"/>
          <w:tab w:val="clear" w:pos="1701"/>
          <w:tab w:val="left" w:pos="1985"/>
        </w:tabs>
        <w:ind w:left="1985" w:hanging="567"/>
        <w:rPr>
          <w:b/>
        </w:rPr>
      </w:pPr>
      <w:r>
        <w:rPr>
          <w:b/>
        </w:rPr>
        <w:t>1.4</w:t>
      </w:r>
      <w:r>
        <w:rPr>
          <w:b/>
        </w:rPr>
        <w:tab/>
      </w:r>
      <w:r w:rsidRPr="00E30C01">
        <w:t>any place to which the colonial prisoners removal Act 1884 appl</w:t>
      </w:r>
      <w:r w:rsidR="00D24503">
        <w:t>i</w:t>
      </w:r>
      <w:r w:rsidRPr="00E30C01">
        <w:t>es</w:t>
      </w:r>
      <w:r w:rsidRPr="002E0FF4">
        <w:t xml:space="preserve"> </w:t>
      </w:r>
      <w:r>
        <w:rPr>
          <w:b/>
        </w:rPr>
        <w:t>or</w:t>
      </w:r>
    </w:p>
    <w:p w:rsidR="00E30C01" w:rsidRDefault="00E30C01" w:rsidP="00E30C01">
      <w:pPr>
        <w:pStyle w:val="BT"/>
        <w:tabs>
          <w:tab w:val="clear" w:pos="851"/>
        </w:tabs>
        <w:ind w:left="1418" w:hanging="567"/>
        <w:rPr>
          <w:b/>
        </w:rPr>
      </w:pPr>
      <w:r>
        <w:rPr>
          <w:b/>
        </w:rPr>
        <w:t>2.</w:t>
      </w:r>
      <w:r>
        <w:rPr>
          <w:b/>
        </w:rPr>
        <w:tab/>
      </w:r>
      <w:r w:rsidRPr="00E30C01">
        <w:t>court-martial within the meaning of the Courts-Martial (Appeals) Act 1968</w:t>
      </w:r>
      <w:r w:rsidRPr="002E0FF4">
        <w:t xml:space="preserve"> </w:t>
      </w:r>
      <w:r>
        <w:rPr>
          <w:b/>
        </w:rPr>
        <w:t>or</w:t>
      </w:r>
    </w:p>
    <w:p w:rsidR="00E30C01" w:rsidRDefault="00E30C01" w:rsidP="00E30C01">
      <w:pPr>
        <w:pStyle w:val="BT"/>
        <w:tabs>
          <w:tab w:val="clear" w:pos="851"/>
        </w:tabs>
        <w:ind w:left="1418" w:hanging="567"/>
        <w:rPr>
          <w:b/>
        </w:rPr>
      </w:pPr>
      <w:r>
        <w:rPr>
          <w:b/>
        </w:rPr>
        <w:t>3.</w:t>
      </w:r>
      <w:r>
        <w:rPr>
          <w:b/>
        </w:rPr>
        <w:tab/>
      </w:r>
      <w:r w:rsidRPr="00E30C01">
        <w:t>Court</w:t>
      </w:r>
      <w:r w:rsidR="00134AE5">
        <w:t>s</w:t>
      </w:r>
      <w:r w:rsidRPr="00E30C01">
        <w:t>-Martial Appeals Court</w:t>
      </w:r>
      <w:r>
        <w:t>.</w:t>
      </w:r>
    </w:p>
    <w:p w:rsidR="00E30C01" w:rsidRPr="00E30C01" w:rsidRDefault="00E30C01" w:rsidP="00E30C01">
      <w:pPr>
        <w:pStyle w:val="Leg"/>
      </w:pPr>
      <w:r w:rsidRPr="00E30C01">
        <w:t>1  SS (Gen Ben) Regs (NI), reg 2(8)(a)</w:t>
      </w:r>
    </w:p>
    <w:p w:rsidR="00C504F2" w:rsidRDefault="00C504F2" w:rsidP="004467DD">
      <w:pPr>
        <w:pStyle w:val="SG"/>
      </w:pPr>
      <w:r>
        <w:t>Meaning of penalty</w:t>
      </w:r>
    </w:p>
    <w:p w:rsidR="00C504F2" w:rsidRDefault="006B03AC">
      <w:pPr>
        <w:pStyle w:val="BT"/>
      </w:pPr>
      <w:r>
        <w:t>12054</w:t>
      </w:r>
      <w:r w:rsidR="00C504F2">
        <w:tab/>
      </w:r>
      <w:bookmarkStart w:id="15" w:name="p12202"/>
      <w:bookmarkEnd w:id="15"/>
      <w:r w:rsidR="00C504F2">
        <w:t>Penalty</w:t>
      </w:r>
      <w:r w:rsidR="00C504F2">
        <w:rPr>
          <w:vertAlign w:val="superscript"/>
        </w:rPr>
        <w:t>1</w:t>
      </w:r>
      <w:r w:rsidR="002E0FF4">
        <w:t xml:space="preserve"> is</w:t>
      </w:r>
    </w:p>
    <w:p w:rsidR="00C504F2" w:rsidRPr="00134AE5" w:rsidRDefault="00192ABD" w:rsidP="00192ABD">
      <w:pPr>
        <w:pStyle w:val="Indent1"/>
        <w:rPr>
          <w:b/>
        </w:rPr>
      </w:pPr>
      <w:r>
        <w:rPr>
          <w:b/>
        </w:rPr>
        <w:t>1.</w:t>
      </w:r>
      <w:r>
        <w:rPr>
          <w:b/>
        </w:rPr>
        <w:tab/>
      </w:r>
      <w:r w:rsidR="00C504F2">
        <w:t xml:space="preserve">a </w:t>
      </w:r>
      <w:r w:rsidR="00C504F2" w:rsidRPr="00192ABD">
        <w:t>sentence of imprisonment</w:t>
      </w:r>
      <w:r w:rsidR="00134AE5">
        <w:t xml:space="preserve"> </w:t>
      </w:r>
      <w:r w:rsidR="00134AE5">
        <w:rPr>
          <w:b/>
        </w:rPr>
        <w:t>or</w:t>
      </w:r>
    </w:p>
    <w:p w:rsidR="00C504F2" w:rsidRPr="00134AE5" w:rsidRDefault="00192ABD" w:rsidP="00192ABD">
      <w:pPr>
        <w:pStyle w:val="Indent1"/>
        <w:rPr>
          <w:b/>
        </w:rPr>
      </w:pPr>
      <w:r>
        <w:rPr>
          <w:b/>
        </w:rPr>
        <w:t>2.</w:t>
      </w:r>
      <w:r>
        <w:rPr>
          <w:b/>
        </w:rPr>
        <w:tab/>
      </w:r>
      <w:r w:rsidR="00C504F2" w:rsidRPr="00192ABD">
        <w:t xml:space="preserve">detention in a young offenders </w:t>
      </w:r>
      <w:r>
        <w:t>institution</w:t>
      </w:r>
      <w:r w:rsidR="00134AE5">
        <w:t xml:space="preserve"> </w:t>
      </w:r>
      <w:r w:rsidR="00134AE5">
        <w:rPr>
          <w:b/>
        </w:rPr>
        <w:t>or</w:t>
      </w:r>
    </w:p>
    <w:p w:rsidR="00C504F2" w:rsidRPr="00134AE5" w:rsidRDefault="00192ABD" w:rsidP="00192ABD">
      <w:pPr>
        <w:pStyle w:val="Indent1"/>
        <w:rPr>
          <w:b/>
        </w:rPr>
      </w:pPr>
      <w:r>
        <w:rPr>
          <w:b/>
        </w:rPr>
        <w:t>3.</w:t>
      </w:r>
      <w:r>
        <w:rPr>
          <w:b/>
        </w:rPr>
        <w:tab/>
      </w:r>
      <w:r w:rsidRPr="00192ABD">
        <w:t>an order for detention in a young offenders institution</w:t>
      </w:r>
      <w:r w:rsidR="00134AE5">
        <w:t xml:space="preserve"> </w:t>
      </w:r>
      <w:r w:rsidR="00134AE5">
        <w:rPr>
          <w:b/>
        </w:rPr>
        <w:t>or</w:t>
      </w:r>
    </w:p>
    <w:p w:rsidR="00540801" w:rsidRPr="00540801" w:rsidRDefault="00540801" w:rsidP="00192ABD">
      <w:pPr>
        <w:pStyle w:val="Indent1"/>
      </w:pPr>
      <w:r>
        <w:rPr>
          <w:b/>
        </w:rPr>
        <w:t>4.</w:t>
      </w:r>
      <w:r>
        <w:tab/>
        <w:t xml:space="preserve">detention in </w:t>
      </w:r>
      <w:smartTag w:uri="urn:schemas-microsoft-com:office:smarttags" w:element="place">
        <w:smartTag w:uri="urn:schemas-microsoft-com:office:smarttags" w:element="country-region">
          <w:r>
            <w:t>Northern Ireland</w:t>
          </w:r>
        </w:smartTag>
      </w:smartTag>
      <w:r>
        <w:t xml:space="preserve"> as a result of any order made under the Colonial Prisoners Removal Act 1884</w:t>
      </w:r>
      <w:r>
        <w:rPr>
          <w:vertAlign w:val="superscript"/>
        </w:rPr>
        <w:t>2</w:t>
      </w:r>
      <w:r>
        <w:t>.</w:t>
      </w:r>
    </w:p>
    <w:p w:rsidR="00C504F2" w:rsidRDefault="00C504F2" w:rsidP="00192ABD">
      <w:pPr>
        <w:pStyle w:val="Leg"/>
        <w:spacing w:before="120" w:after="120"/>
      </w:pPr>
      <w:r>
        <w:t xml:space="preserve">1  SS </w:t>
      </w:r>
      <w:r w:rsidR="00540801">
        <w:t>(Gen Ben) Regs (NI), reg 2(8)(c);  2  reg 2(8)(</w:t>
      </w:r>
      <w:r w:rsidR="00941F7F">
        <w:t>d</w:t>
      </w:r>
      <w:r w:rsidR="00540801">
        <w:t>)</w:t>
      </w:r>
    </w:p>
    <w:p w:rsidR="00C504F2" w:rsidRDefault="006B03AC">
      <w:pPr>
        <w:pStyle w:val="BT"/>
        <w:rPr>
          <w:rFonts w:ascii="Univers" w:hAnsi="Univers"/>
        </w:rPr>
      </w:pPr>
      <w:r>
        <w:t>12055</w:t>
      </w:r>
      <w:r w:rsidR="00C504F2">
        <w:tab/>
        <w:t>The term penalty includes a suspended sentence of imprisonment at the end of criminal proceedings, even if it has not taken effect</w:t>
      </w:r>
      <w:r w:rsidR="00C504F2">
        <w:rPr>
          <w:vertAlign w:val="superscript"/>
        </w:rPr>
        <w:t>1</w:t>
      </w:r>
      <w:r w:rsidR="00C504F2">
        <w:t>.</w:t>
      </w:r>
    </w:p>
    <w:p w:rsidR="00C504F2" w:rsidRDefault="00C504F2">
      <w:pPr>
        <w:pStyle w:val="BT"/>
      </w:pPr>
      <w:r>
        <w:rPr>
          <w:b/>
        </w:rPr>
        <w:lastRenderedPageBreak/>
        <w:tab/>
        <w:t>Note</w:t>
      </w:r>
      <w:r w:rsidR="00192ABD">
        <w:rPr>
          <w:b/>
        </w:rPr>
        <w:t>:</w:t>
      </w:r>
      <w:r w:rsidR="00192ABD" w:rsidRPr="006B03AC">
        <w:t xml:space="preserve">  </w:t>
      </w:r>
      <w:r>
        <w:t>A suspended sentence does not disqualify a cl</w:t>
      </w:r>
      <w:r w:rsidR="00192ABD">
        <w:t>aimant</w:t>
      </w:r>
      <w:r>
        <w:t>, who is not in prison or detained in legal custody.</w:t>
      </w:r>
    </w:p>
    <w:p w:rsidR="00C504F2" w:rsidRDefault="00C504F2">
      <w:pPr>
        <w:pStyle w:val="Leg"/>
      </w:pPr>
      <w:r>
        <w:t>1  R(S) 1/71</w:t>
      </w:r>
    </w:p>
    <w:p w:rsidR="00C504F2" w:rsidRDefault="006B03AC">
      <w:pPr>
        <w:pStyle w:val="BT"/>
      </w:pPr>
      <w:r>
        <w:t>12056</w:t>
      </w:r>
      <w:r w:rsidR="00C504F2">
        <w:tab/>
        <w:t xml:space="preserve">The </w:t>
      </w:r>
      <w:r w:rsidR="00192ABD">
        <w:t xml:space="preserve">following are not </w:t>
      </w:r>
      <w:r w:rsidR="00C504F2">
        <w:t>penalt</w:t>
      </w:r>
      <w:r w:rsidR="00192ABD">
        <w:t>ies</w:t>
      </w:r>
      <w:r w:rsidR="00C504F2">
        <w:t xml:space="preserve"> and so no disqualification </w:t>
      </w:r>
      <w:r w:rsidR="00192ABD">
        <w:t>is imposed for</w:t>
      </w:r>
      <w:r w:rsidR="00C504F2">
        <w:t xml:space="preserve"> a period before the end of criminal proceedings </w:t>
      </w:r>
      <w:r w:rsidR="00540801">
        <w:t xml:space="preserve">during which the person is remanded in custody </w:t>
      </w:r>
      <w:r w:rsidR="002E0FF4">
        <w:t>when</w:t>
      </w:r>
    </w:p>
    <w:p w:rsidR="00C504F2" w:rsidRPr="00134AE5" w:rsidRDefault="00192ABD" w:rsidP="00192ABD">
      <w:pPr>
        <w:pStyle w:val="Indent1"/>
        <w:rPr>
          <w:b/>
        </w:rPr>
      </w:pPr>
      <w:r>
        <w:rPr>
          <w:b/>
        </w:rPr>
        <w:t>1.</w:t>
      </w:r>
      <w:r>
        <w:rPr>
          <w:b/>
        </w:rPr>
        <w:tab/>
      </w:r>
      <w:r w:rsidR="00C504F2" w:rsidRPr="00192ABD">
        <w:t>a fine is imposed (</w:t>
      </w:r>
      <w:r>
        <w:t xml:space="preserve">see DMG </w:t>
      </w:r>
      <w:r w:rsidR="00941F7F">
        <w:t>12</w:t>
      </w:r>
      <w:r w:rsidR="006B03AC">
        <w:t>069</w:t>
      </w:r>
      <w:r w:rsidR="00C504F2" w:rsidRPr="00192ABD">
        <w:t>)</w:t>
      </w:r>
      <w:r w:rsidR="00134AE5">
        <w:t xml:space="preserve"> </w:t>
      </w:r>
      <w:r w:rsidR="00134AE5">
        <w:rPr>
          <w:b/>
        </w:rPr>
        <w:t>or</w:t>
      </w:r>
    </w:p>
    <w:p w:rsidR="00C504F2" w:rsidRPr="00134AE5" w:rsidRDefault="00192ABD" w:rsidP="00192ABD">
      <w:pPr>
        <w:pStyle w:val="Indent1"/>
        <w:rPr>
          <w:b/>
        </w:rPr>
      </w:pPr>
      <w:r>
        <w:rPr>
          <w:b/>
        </w:rPr>
        <w:t>2.</w:t>
      </w:r>
      <w:r>
        <w:rPr>
          <w:b/>
        </w:rPr>
        <w:tab/>
      </w:r>
      <w:r w:rsidR="002E0FF4">
        <w:t>the charge is withdrawn</w:t>
      </w:r>
      <w:r w:rsidR="00134AE5">
        <w:t xml:space="preserve"> </w:t>
      </w:r>
      <w:r w:rsidR="00134AE5">
        <w:rPr>
          <w:b/>
        </w:rPr>
        <w:t>or</w:t>
      </w:r>
    </w:p>
    <w:p w:rsidR="00C504F2" w:rsidRPr="00134AE5" w:rsidRDefault="00192ABD" w:rsidP="00192ABD">
      <w:pPr>
        <w:pStyle w:val="Indent1"/>
        <w:rPr>
          <w:b/>
        </w:rPr>
      </w:pPr>
      <w:r>
        <w:rPr>
          <w:b/>
        </w:rPr>
        <w:t>3.</w:t>
      </w:r>
      <w:r>
        <w:rPr>
          <w:b/>
        </w:rPr>
        <w:tab/>
      </w:r>
      <w:r w:rsidR="00C504F2" w:rsidRPr="00192ABD">
        <w:t xml:space="preserve">there is a conditional or </w:t>
      </w:r>
      <w:r w:rsidR="002E0FF4">
        <w:t>absolute discharge or acquittal</w:t>
      </w:r>
      <w:r w:rsidR="00134AE5">
        <w:t xml:space="preserve"> </w:t>
      </w:r>
      <w:r w:rsidR="00134AE5">
        <w:rPr>
          <w:b/>
        </w:rPr>
        <w:t>or</w:t>
      </w:r>
    </w:p>
    <w:p w:rsidR="00C504F2" w:rsidRPr="00134AE5" w:rsidRDefault="00192ABD" w:rsidP="00192ABD">
      <w:pPr>
        <w:pStyle w:val="Indent1"/>
        <w:rPr>
          <w:b/>
        </w:rPr>
      </w:pPr>
      <w:r>
        <w:rPr>
          <w:b/>
        </w:rPr>
        <w:t>4.</w:t>
      </w:r>
      <w:r>
        <w:rPr>
          <w:b/>
        </w:rPr>
        <w:tab/>
      </w:r>
      <w:r w:rsidR="00C504F2" w:rsidRPr="00192ABD">
        <w:t>the cl</w:t>
      </w:r>
      <w:r>
        <w:t>aimant</w:t>
      </w:r>
      <w:r w:rsidR="00C504F2" w:rsidRPr="00192ABD">
        <w:t xml:space="preserve"> is </w:t>
      </w:r>
      <w:r>
        <w:t xml:space="preserve">detained in </w:t>
      </w:r>
      <w:r w:rsidR="00C504F2" w:rsidRPr="00192ABD">
        <w:t>hospital</w:t>
      </w:r>
      <w:r>
        <w:t xml:space="preserve"> by court order following conviction</w:t>
      </w:r>
      <w:r w:rsidR="00134AE5">
        <w:t xml:space="preserve"> </w:t>
      </w:r>
      <w:r w:rsidR="00134AE5">
        <w:rPr>
          <w:b/>
        </w:rPr>
        <w:t>or</w:t>
      </w:r>
    </w:p>
    <w:p w:rsidR="00C504F2" w:rsidRPr="00134AE5" w:rsidRDefault="00192ABD" w:rsidP="00192ABD">
      <w:pPr>
        <w:pStyle w:val="Indent1"/>
        <w:rPr>
          <w:b/>
        </w:rPr>
      </w:pPr>
      <w:r>
        <w:rPr>
          <w:b/>
        </w:rPr>
        <w:t>5.</w:t>
      </w:r>
      <w:r>
        <w:rPr>
          <w:b/>
        </w:rPr>
        <w:tab/>
      </w:r>
      <w:r w:rsidR="00C504F2" w:rsidRPr="00192ABD">
        <w:t>an order putting a person under guardianship is made</w:t>
      </w:r>
      <w:r w:rsidR="00134AE5">
        <w:t xml:space="preserve"> </w:t>
      </w:r>
      <w:r w:rsidR="00134AE5">
        <w:rPr>
          <w:b/>
        </w:rPr>
        <w:t>or</w:t>
      </w:r>
    </w:p>
    <w:p w:rsidR="00C504F2" w:rsidRDefault="00192ABD" w:rsidP="00192ABD">
      <w:pPr>
        <w:pStyle w:val="Indent1"/>
      </w:pPr>
      <w:r>
        <w:rPr>
          <w:b/>
        </w:rPr>
        <w:t>6.</w:t>
      </w:r>
      <w:r>
        <w:rPr>
          <w:b/>
        </w:rPr>
        <w:tab/>
      </w:r>
      <w:r w:rsidR="00C504F2" w:rsidRPr="00192ABD">
        <w:t xml:space="preserve">a </w:t>
      </w:r>
      <w:r w:rsidR="00540801">
        <w:t xml:space="preserve">community rehabilitation </w:t>
      </w:r>
      <w:r w:rsidR="00C504F2" w:rsidRPr="00192ABD">
        <w:t>probation</w:t>
      </w:r>
      <w:r w:rsidR="00C504F2">
        <w:t xml:space="preserve"> order is made.</w:t>
      </w:r>
    </w:p>
    <w:p w:rsidR="00C504F2" w:rsidRDefault="00C504F2" w:rsidP="004467DD">
      <w:pPr>
        <w:pStyle w:val="SG"/>
      </w:pPr>
      <w:r>
        <w:t>Penalty cancelled</w:t>
      </w:r>
    </w:p>
    <w:p w:rsidR="00C504F2" w:rsidRDefault="003C3E8A">
      <w:pPr>
        <w:pStyle w:val="BT"/>
      </w:pPr>
      <w:r>
        <w:t>12057</w:t>
      </w:r>
      <w:r w:rsidR="00C504F2">
        <w:tab/>
      </w:r>
      <w:bookmarkStart w:id="16" w:name="p12205"/>
      <w:bookmarkEnd w:id="16"/>
      <w:r w:rsidR="00C504F2">
        <w:t xml:space="preserve">Where a penalty has been imposed, a </w:t>
      </w:r>
      <w:smartTag w:uri="urn:schemas-microsoft-com:office:smarttags" w:element="Street">
        <w:smartTag w:uri="urn:schemas-microsoft-com:office:smarttags" w:element="address">
          <w:r w:rsidR="00C504F2">
            <w:t>Higher Court</w:t>
          </w:r>
        </w:smartTag>
      </w:smartTag>
      <w:r w:rsidR="00C504F2">
        <w:t xml:space="preserve"> can later</w:t>
      </w:r>
    </w:p>
    <w:p w:rsidR="00C504F2" w:rsidRPr="00192ABD" w:rsidRDefault="00192ABD" w:rsidP="00192ABD">
      <w:pPr>
        <w:pStyle w:val="Indent1"/>
      </w:pPr>
      <w:r>
        <w:rPr>
          <w:b/>
        </w:rPr>
        <w:t>1.</w:t>
      </w:r>
      <w:r>
        <w:rPr>
          <w:b/>
        </w:rPr>
        <w:tab/>
      </w:r>
      <w:r w:rsidR="00C504F2" w:rsidRPr="00192ABD">
        <w:t xml:space="preserve">quash the conviction </w:t>
      </w:r>
      <w:r w:rsidR="00C504F2" w:rsidRPr="00192ABD">
        <w:rPr>
          <w:b/>
        </w:rPr>
        <w:t>or</w:t>
      </w:r>
    </w:p>
    <w:p w:rsidR="00C504F2" w:rsidRDefault="00192ABD" w:rsidP="00192ABD">
      <w:pPr>
        <w:pStyle w:val="Indent1"/>
      </w:pPr>
      <w:r>
        <w:rPr>
          <w:b/>
        </w:rPr>
        <w:t>2.</w:t>
      </w:r>
      <w:r>
        <w:rPr>
          <w:b/>
        </w:rPr>
        <w:tab/>
      </w:r>
      <w:r w:rsidR="00C504F2" w:rsidRPr="00192ABD">
        <w:t>substitute</w:t>
      </w:r>
      <w:r w:rsidR="00C504F2">
        <w:t xml:space="preserve"> another penalty</w:t>
      </w:r>
    </w:p>
    <w:p w:rsidR="00C504F2" w:rsidRDefault="00C504F2">
      <w:pPr>
        <w:pStyle w:val="BT"/>
      </w:pPr>
      <w:r>
        <w:tab/>
        <w:t xml:space="preserve">with an order which is not a penalty. </w:t>
      </w:r>
      <w:r w:rsidR="003D1DA1">
        <w:t xml:space="preserve"> </w:t>
      </w:r>
      <w:r>
        <w:t>The effect is as thoug</w:t>
      </w:r>
      <w:r w:rsidR="003D1DA1">
        <w:t>h no penalty had been imposed.</w:t>
      </w:r>
    </w:p>
    <w:p w:rsidR="00C504F2" w:rsidRDefault="006B03AC">
      <w:pPr>
        <w:pStyle w:val="BT"/>
      </w:pPr>
      <w:r>
        <w:t>12058</w:t>
      </w:r>
      <w:r w:rsidR="00C504F2">
        <w:tab/>
        <w:t>Disqualification will therefore be removed for any relevant period of imprisonment or detention in legal custody.  See DMG Chapter 04 for further guidance on supersession for a relevant change of circumstances and when the decision takes effect.</w:t>
      </w:r>
    </w:p>
    <w:p w:rsidR="006B03AC" w:rsidRDefault="006B03AC" w:rsidP="004467DD">
      <w:pPr>
        <w:pStyle w:val="SG"/>
      </w:pPr>
      <w:r>
        <w:t>Suspension</w:t>
      </w:r>
    </w:p>
    <w:p w:rsidR="006B03AC" w:rsidRDefault="006B03AC" w:rsidP="006B03AC">
      <w:pPr>
        <w:pStyle w:val="BT"/>
      </w:pPr>
      <w:r>
        <w:t>12059</w:t>
      </w:r>
      <w:r>
        <w:tab/>
        <w:t xml:space="preserve">Payment of benefits listed in DMG 12052 is suspended during the period of remand in </w:t>
      </w:r>
      <w:r w:rsidR="003C3E8A">
        <w:t xml:space="preserve">legal </w:t>
      </w:r>
      <w:r>
        <w:t>custody whilst criminal proceedings are continuing and there is a possibility that at the end of those proceedings the claimant would be disqualified</w:t>
      </w:r>
      <w:r>
        <w:rPr>
          <w:vertAlign w:val="superscript"/>
        </w:rPr>
        <w:t>1</w:t>
      </w:r>
      <w:r>
        <w:t>.</w:t>
      </w:r>
    </w:p>
    <w:p w:rsidR="006B03AC" w:rsidRDefault="006B03AC" w:rsidP="00DD02C5">
      <w:pPr>
        <w:pStyle w:val="Leg"/>
      </w:pPr>
      <w:r>
        <w:t>1  SS (Gen Ben) Regs (NI), reg 3(1);  reg 3(2)</w:t>
      </w:r>
    </w:p>
    <w:p w:rsidR="006B03AC" w:rsidRDefault="006B03AC" w:rsidP="006B03AC">
      <w:pPr>
        <w:pStyle w:val="BT"/>
      </w:pPr>
      <w:r>
        <w:t>12060</w:t>
      </w:r>
      <w:r>
        <w:tab/>
        <w:t>The suspension covers</w:t>
      </w:r>
    </w:p>
    <w:p w:rsidR="006B03AC" w:rsidRDefault="006B03AC" w:rsidP="00DD02C5">
      <w:pPr>
        <w:pStyle w:val="Indent1"/>
      </w:pPr>
      <w:r>
        <w:rPr>
          <w:b/>
        </w:rPr>
        <w:t>1.</w:t>
      </w:r>
      <w:r>
        <w:tab/>
        <w:t>the period of imprisonment or detention in legal custody</w:t>
      </w:r>
      <w:r>
        <w:rPr>
          <w:vertAlign w:val="superscript"/>
        </w:rPr>
        <w:t>1</w:t>
      </w:r>
      <w:r>
        <w:t xml:space="preserve"> </w:t>
      </w:r>
      <w:r>
        <w:rPr>
          <w:b/>
        </w:rPr>
        <w:t>and</w:t>
      </w:r>
    </w:p>
    <w:p w:rsidR="006B03AC" w:rsidRDefault="006B03AC" w:rsidP="00DD02C5">
      <w:pPr>
        <w:pStyle w:val="Indent1"/>
      </w:pPr>
      <w:r>
        <w:rPr>
          <w:b/>
        </w:rPr>
        <w:t>2.</w:t>
      </w:r>
      <w:r>
        <w:tab/>
        <w:t>any benefit payable during that period even if it is not in respect of that period</w:t>
      </w:r>
      <w:r>
        <w:rPr>
          <w:vertAlign w:val="superscript"/>
        </w:rPr>
        <w:t>2</w:t>
      </w:r>
      <w:r>
        <w:t>.</w:t>
      </w:r>
    </w:p>
    <w:p w:rsidR="006B03AC" w:rsidRDefault="006B03AC" w:rsidP="00DD02C5">
      <w:pPr>
        <w:pStyle w:val="Leg"/>
      </w:pPr>
      <w:r>
        <w:t>1  SS (Gen Ben) Regs (NI), reg 3(1)(a);  2  reg 3(1)(b)</w:t>
      </w:r>
    </w:p>
    <w:p w:rsidR="006B03AC" w:rsidRDefault="006B03AC" w:rsidP="006B03AC">
      <w:pPr>
        <w:pStyle w:val="BT"/>
      </w:pPr>
      <w:r>
        <w:lastRenderedPageBreak/>
        <w:t>12061</w:t>
      </w:r>
      <w:r>
        <w:tab/>
        <w:t>The provision in DMG 12060 ensures that benefit is not paid</w:t>
      </w:r>
      <w:r w:rsidR="003C3E8A">
        <w:t xml:space="preserve"> to a claimant while they are in </w:t>
      </w:r>
      <w:r>
        <w:t>prison.  Nevertheless, any payment as in</w:t>
      </w:r>
      <w:r w:rsidR="003C3E8A">
        <w:t xml:space="preserve"> DMG 12060</w:t>
      </w:r>
      <w:r>
        <w:t xml:space="preserve"> </w:t>
      </w:r>
      <w:r>
        <w:rPr>
          <w:b/>
        </w:rPr>
        <w:t>2.</w:t>
      </w:r>
      <w:r>
        <w:t xml:space="preserve"> which becomes payable may be paid to a third party with the agreement of the Department</w:t>
      </w:r>
      <w:r>
        <w:rPr>
          <w:vertAlign w:val="superscript"/>
        </w:rPr>
        <w:t>1</w:t>
      </w:r>
      <w:r>
        <w:t>.</w:t>
      </w:r>
    </w:p>
    <w:p w:rsidR="006B03AC" w:rsidRDefault="006B03AC" w:rsidP="00DD02C5">
      <w:pPr>
        <w:pStyle w:val="Leg"/>
      </w:pPr>
      <w:r>
        <w:t>1  SS (Gen Ben) Regs (NI), reg 3(3)</w:t>
      </w:r>
    </w:p>
    <w:p w:rsidR="006B03AC" w:rsidRDefault="006B03AC" w:rsidP="006B03AC">
      <w:pPr>
        <w:pStyle w:val="BT"/>
      </w:pPr>
      <w:r>
        <w:t>12062</w:t>
      </w:r>
      <w:r>
        <w:tab/>
        <w:t>Suspension</w:t>
      </w:r>
      <w:r w:rsidR="00DD02C5">
        <w:t xml:space="preserve"> continues even if the claimant is transferred to mental hospital.  When the criminal proceedings are concluded the claimant is disqualified from receiving benefit for this period if they are sentenced to a period of imprisonment or are detained or liable to be detained in a mental hospital under certain legislation</w:t>
      </w:r>
      <w:r w:rsidR="00DD02C5">
        <w:rPr>
          <w:vertAlign w:val="superscript"/>
        </w:rPr>
        <w:t>1</w:t>
      </w:r>
      <w:r w:rsidR="00DD02C5">
        <w:t>.</w:t>
      </w:r>
    </w:p>
    <w:p w:rsidR="00DD02C5" w:rsidRDefault="00DD02C5" w:rsidP="00DD02C5">
      <w:pPr>
        <w:pStyle w:val="Leg"/>
      </w:pPr>
      <w:r>
        <w:t>1  SS (Gen Ben) Regs (NI), reg 2(4)</w:t>
      </w:r>
    </w:p>
    <w:p w:rsidR="00DD02C5" w:rsidRDefault="00DD02C5" w:rsidP="006B03AC">
      <w:pPr>
        <w:pStyle w:val="BT"/>
      </w:pPr>
      <w:r>
        <w:tab/>
        <w:t>12063 – 12068</w:t>
      </w:r>
    </w:p>
    <w:p w:rsidR="00C504F2" w:rsidRDefault="00C504F2">
      <w:pPr>
        <w:pStyle w:val="SG"/>
      </w:pPr>
      <w:r>
        <w:t>Imprisonment for non-payment of fines</w:t>
      </w:r>
    </w:p>
    <w:p w:rsidR="00C504F2" w:rsidRDefault="00DD02C5">
      <w:pPr>
        <w:pStyle w:val="BT"/>
      </w:pPr>
      <w:r>
        <w:t>12069</w:t>
      </w:r>
      <w:r w:rsidR="00C504F2">
        <w:tab/>
      </w:r>
      <w:bookmarkStart w:id="17" w:name="p12207"/>
      <w:bookmarkEnd w:id="17"/>
      <w:r w:rsidR="00C504F2">
        <w:t xml:space="preserve">Imprisonment for non-payment of a fine can be the result of civil proceedings. </w:t>
      </w:r>
      <w:r w:rsidR="00192ABD">
        <w:t xml:space="preserve"> </w:t>
      </w:r>
      <w:r w:rsidR="00C504F2">
        <w:t>The decision maker should consider the nature of the original offence if a person is imprisoned for non-payment of a fine.</w:t>
      </w:r>
      <w:r w:rsidR="00192ABD">
        <w:t xml:space="preserve"> </w:t>
      </w:r>
      <w:r w:rsidR="00C504F2">
        <w:t xml:space="preserve"> If the original offence was a criminal ac</w:t>
      </w:r>
      <w:r w:rsidR="00134AE5">
        <w:t>tion, the decision maker should</w:t>
      </w:r>
    </w:p>
    <w:p w:rsidR="00C504F2" w:rsidRPr="00192ABD" w:rsidRDefault="00192ABD" w:rsidP="00192ABD">
      <w:pPr>
        <w:pStyle w:val="Indent1"/>
      </w:pPr>
      <w:r>
        <w:rPr>
          <w:b/>
        </w:rPr>
        <w:t>1.</w:t>
      </w:r>
      <w:r>
        <w:rPr>
          <w:b/>
        </w:rPr>
        <w:tab/>
      </w:r>
      <w:r w:rsidR="00C504F2" w:rsidRPr="00192ABD">
        <w:t xml:space="preserve">regard the imprisonment as a criminal offence </w:t>
      </w:r>
      <w:r w:rsidR="00C504F2" w:rsidRPr="00192ABD">
        <w:rPr>
          <w:b/>
        </w:rPr>
        <w:t>and</w:t>
      </w:r>
    </w:p>
    <w:p w:rsidR="00C504F2" w:rsidRDefault="00192ABD" w:rsidP="00192ABD">
      <w:pPr>
        <w:pStyle w:val="Indent1"/>
      </w:pPr>
      <w:r>
        <w:rPr>
          <w:b/>
        </w:rPr>
        <w:t>2.</w:t>
      </w:r>
      <w:r>
        <w:rPr>
          <w:b/>
        </w:rPr>
        <w:tab/>
      </w:r>
      <w:r w:rsidR="00C504F2" w:rsidRPr="00192ABD">
        <w:t>disqualify</w:t>
      </w:r>
      <w:r>
        <w:t xml:space="preserve"> from benefit</w:t>
      </w:r>
      <w:r w:rsidR="007B5F5C" w:rsidRPr="007B5F5C">
        <w:rPr>
          <w:vertAlign w:val="superscript"/>
        </w:rPr>
        <w:t>1</w:t>
      </w:r>
      <w:r>
        <w:t>.</w:t>
      </w:r>
    </w:p>
    <w:p w:rsidR="00941F7F" w:rsidRDefault="00941F7F" w:rsidP="00941F7F">
      <w:pPr>
        <w:pStyle w:val="Leg"/>
      </w:pPr>
      <w:r>
        <w:t>1  SS (Gen Ben) Regs (NI), reg 2(2)</w:t>
      </w:r>
    </w:p>
    <w:p w:rsidR="00C504F2" w:rsidRDefault="00C504F2">
      <w:pPr>
        <w:pStyle w:val="SG"/>
      </w:pPr>
      <w:r>
        <w:t>Mentally disordered persons detained in legal custody</w:t>
      </w:r>
    </w:p>
    <w:p w:rsidR="00C504F2" w:rsidRDefault="003D1DA1">
      <w:pPr>
        <w:pStyle w:val="BT"/>
      </w:pPr>
      <w:r>
        <w:t>12</w:t>
      </w:r>
      <w:r w:rsidR="00DD02C5">
        <w:t>070</w:t>
      </w:r>
      <w:r w:rsidR="00C504F2">
        <w:tab/>
      </w:r>
      <w:bookmarkStart w:id="18" w:name="p12208"/>
      <w:bookmarkEnd w:id="18"/>
      <w:r w:rsidR="00DD02C5">
        <w:t>Subject to the exceptions in DMG 12073 disqualification does not apply</w:t>
      </w:r>
      <w:r w:rsidR="00DD02C5">
        <w:rPr>
          <w:vertAlign w:val="superscript"/>
        </w:rPr>
        <w:t>1</w:t>
      </w:r>
      <w:r w:rsidR="00DD02C5">
        <w:t xml:space="preserve"> for any period during which a person is detained in legal custody at the end of criminal proceedings, if it is a period during which that person is liable to be detained in a hospital or similar institution as a person suffering from a mental disorder.</w:t>
      </w:r>
    </w:p>
    <w:p w:rsidR="00DD02C5" w:rsidRDefault="00DD02C5" w:rsidP="0007292F">
      <w:pPr>
        <w:pStyle w:val="Leg"/>
      </w:pPr>
      <w:r>
        <w:t>1  SS (Gen Ben) Regs (NI), reg 2(3)</w:t>
      </w:r>
    </w:p>
    <w:p w:rsidR="00DD02C5" w:rsidRDefault="00DD02C5">
      <w:pPr>
        <w:pStyle w:val="BT"/>
      </w:pPr>
      <w:r>
        <w:t>12071</w:t>
      </w:r>
      <w:r>
        <w:tab/>
        <w:t>Hospital or similar institution means</w:t>
      </w:r>
      <w:r>
        <w:rPr>
          <w:vertAlign w:val="superscript"/>
        </w:rPr>
        <w:t>1</w:t>
      </w:r>
      <w:r>
        <w:t xml:space="preserve"> any place in which people suffering from mental disorder may receive care or treatment but not at or in a</w:t>
      </w:r>
    </w:p>
    <w:p w:rsidR="00DD02C5" w:rsidRPr="00134AE5" w:rsidRDefault="00DD02C5" w:rsidP="0007292F">
      <w:pPr>
        <w:pStyle w:val="Indent1"/>
        <w:rPr>
          <w:b/>
        </w:rPr>
      </w:pPr>
      <w:r>
        <w:rPr>
          <w:b/>
        </w:rPr>
        <w:t>1.</w:t>
      </w:r>
      <w:r>
        <w:tab/>
        <w:t>prison</w:t>
      </w:r>
      <w:r w:rsidR="00134AE5">
        <w:t xml:space="preserve"> </w:t>
      </w:r>
      <w:r w:rsidR="00134AE5">
        <w:rPr>
          <w:b/>
        </w:rPr>
        <w:t>or</w:t>
      </w:r>
    </w:p>
    <w:p w:rsidR="00DD02C5" w:rsidRDefault="00DD02C5" w:rsidP="0007292F">
      <w:pPr>
        <w:pStyle w:val="Indent1"/>
        <w:rPr>
          <w:b/>
        </w:rPr>
      </w:pPr>
      <w:r>
        <w:rPr>
          <w:b/>
        </w:rPr>
        <w:t>2.</w:t>
      </w:r>
      <w:r>
        <w:tab/>
        <w:t>detention centre</w:t>
      </w:r>
      <w:r w:rsidR="00134AE5">
        <w:t xml:space="preserve"> </w:t>
      </w:r>
      <w:r w:rsidR="00134AE5">
        <w:rPr>
          <w:b/>
        </w:rPr>
        <w:t>or</w:t>
      </w:r>
    </w:p>
    <w:p w:rsidR="00A62469" w:rsidRPr="00A62469" w:rsidRDefault="00A62469" w:rsidP="0007292F">
      <w:pPr>
        <w:pStyle w:val="Indent1"/>
        <w:rPr>
          <w:b/>
        </w:rPr>
      </w:pPr>
      <w:r>
        <w:rPr>
          <w:b/>
        </w:rPr>
        <w:t>3.</w:t>
      </w:r>
      <w:r>
        <w:rPr>
          <w:b/>
        </w:rPr>
        <w:tab/>
      </w:r>
      <w:r>
        <w:t xml:space="preserve">borstal institution </w:t>
      </w:r>
      <w:r>
        <w:rPr>
          <w:b/>
        </w:rPr>
        <w:t>or</w:t>
      </w:r>
    </w:p>
    <w:p w:rsidR="00DD02C5" w:rsidRPr="00134AE5" w:rsidRDefault="00A62469" w:rsidP="0007292F">
      <w:pPr>
        <w:pStyle w:val="Indent1"/>
        <w:rPr>
          <w:b/>
        </w:rPr>
      </w:pPr>
      <w:r>
        <w:rPr>
          <w:b/>
        </w:rPr>
        <w:t>4</w:t>
      </w:r>
      <w:r w:rsidR="00DD02C5">
        <w:rPr>
          <w:b/>
        </w:rPr>
        <w:t>.</w:t>
      </w:r>
      <w:r w:rsidR="00DD02C5">
        <w:tab/>
        <w:t>young offenders institution</w:t>
      </w:r>
      <w:r w:rsidR="00134AE5">
        <w:t xml:space="preserve"> </w:t>
      </w:r>
      <w:r w:rsidR="00134AE5">
        <w:rPr>
          <w:b/>
        </w:rPr>
        <w:t>or</w:t>
      </w:r>
    </w:p>
    <w:p w:rsidR="00DD02C5" w:rsidRDefault="00A62469" w:rsidP="0007292F">
      <w:pPr>
        <w:pStyle w:val="Indent1"/>
      </w:pPr>
      <w:r>
        <w:rPr>
          <w:b/>
        </w:rPr>
        <w:t>5</w:t>
      </w:r>
      <w:r w:rsidR="00DD02C5">
        <w:rPr>
          <w:b/>
        </w:rPr>
        <w:t>.</w:t>
      </w:r>
      <w:r w:rsidR="00DD02C5">
        <w:tab/>
        <w:t>remand centre.</w:t>
      </w:r>
    </w:p>
    <w:p w:rsidR="00DD02C5" w:rsidRDefault="00DD02C5" w:rsidP="0007292F">
      <w:pPr>
        <w:pStyle w:val="Leg"/>
      </w:pPr>
      <w:r>
        <w:t>1  SS (Gen Ben) Regs (NI), reg 2(8)(b)</w:t>
      </w:r>
    </w:p>
    <w:p w:rsidR="00DD02C5" w:rsidRDefault="003C3E8A">
      <w:pPr>
        <w:pStyle w:val="BT"/>
      </w:pPr>
      <w:r>
        <w:lastRenderedPageBreak/>
        <w:t>12072</w:t>
      </w:r>
      <w:r w:rsidR="00DD02C5">
        <w:tab/>
        <w:t>If a person is found to be insane during criminal proceedings so that they cannot be tried or their trial cannot proceed, those proceedings will be treated as completed</w:t>
      </w:r>
      <w:r w:rsidR="00DD02C5">
        <w:rPr>
          <w:vertAlign w:val="superscript"/>
        </w:rPr>
        <w:t>1</w:t>
      </w:r>
      <w:r w:rsidR="00DD02C5">
        <w:t>.  There will be no disqualification.</w:t>
      </w:r>
    </w:p>
    <w:p w:rsidR="00DD02C5" w:rsidRDefault="00DD02C5" w:rsidP="0007292F">
      <w:pPr>
        <w:pStyle w:val="Leg"/>
      </w:pPr>
      <w:r>
        <w:t>1  SS (Gen Ben) Regs (NI), reg 2(8)(h)</w:t>
      </w:r>
    </w:p>
    <w:p w:rsidR="00DD02C5" w:rsidRDefault="00DD02C5">
      <w:pPr>
        <w:pStyle w:val="BT"/>
      </w:pPr>
      <w:r>
        <w:t>12073</w:t>
      </w:r>
      <w:r>
        <w:tab/>
        <w:t>The exceptions referred to in DMG 12070 are where the person is</w:t>
      </w:r>
    </w:p>
    <w:p w:rsidR="00DD02C5" w:rsidRPr="00A62469" w:rsidRDefault="00DD02C5" w:rsidP="00A62469">
      <w:pPr>
        <w:pStyle w:val="Indent1"/>
      </w:pPr>
      <w:r>
        <w:rPr>
          <w:b/>
        </w:rPr>
        <w:t>1.</w:t>
      </w:r>
      <w:r>
        <w:tab/>
      </w:r>
      <w:r w:rsidRPr="00A62469">
        <w:t>detained</w:t>
      </w:r>
      <w:r w:rsidRPr="00A62469">
        <w:rPr>
          <w:vertAlign w:val="superscript"/>
        </w:rPr>
        <w:t>1</w:t>
      </w:r>
      <w:r w:rsidRPr="00A62469">
        <w:t xml:space="preserve"> (or liable to be detained) under specific legislation</w:t>
      </w:r>
      <w:r w:rsidRPr="00A62469">
        <w:rPr>
          <w:vertAlign w:val="superscript"/>
        </w:rPr>
        <w:t>2</w:t>
      </w:r>
      <w:r w:rsidRPr="00A62469">
        <w:t xml:space="preserve"> which allows a court, which has imposed a term of imprisonment, to direct that the offender be detained in a hospital or similar institution instead of a prison where that offender suffe</w:t>
      </w:r>
      <w:r w:rsidR="00A62469" w:rsidRPr="00A62469">
        <w:t xml:space="preserve">rs from a psychopathic disorder </w:t>
      </w:r>
      <w:r w:rsidR="00A62469" w:rsidRPr="001B537B">
        <w:rPr>
          <w:b/>
        </w:rPr>
        <w:t>or</w:t>
      </w:r>
    </w:p>
    <w:p w:rsidR="00DD02C5" w:rsidRDefault="00FF6ED7" w:rsidP="00A62469">
      <w:pPr>
        <w:pStyle w:val="Indent1"/>
      </w:pPr>
      <w:r>
        <w:rPr>
          <w:b/>
          <w:noProof/>
          <w:lang w:eastAsia="en-GB"/>
        </w:rPr>
        <w:pict>
          <v:shape id="_x0000_s1191" type="#_x0000_t32" style="position:absolute;left:0;text-align:left;margin-left:34pt;margin-top:22.7pt;width:0;height:11.35pt;z-index:14;mso-position-horizontal:absolute;mso-position-vertical:absolute" o:connectortype="straight"/>
        </w:pict>
      </w:r>
      <w:r w:rsidR="005054E3" w:rsidRPr="00A62469">
        <w:rPr>
          <w:b/>
        </w:rPr>
        <w:t>2.</w:t>
      </w:r>
      <w:r w:rsidR="005054E3" w:rsidRPr="00A62469">
        <w:tab/>
        <w:t>serving</w:t>
      </w:r>
      <w:r w:rsidR="003C3E8A" w:rsidRPr="00A62469">
        <w:rPr>
          <w:vertAlign w:val="superscript"/>
        </w:rPr>
        <w:t>3</w:t>
      </w:r>
      <w:r w:rsidR="005054E3" w:rsidRPr="00A62469">
        <w:t xml:space="preserve"> a sentence of imprisonment and is then detained in a mental hospital under specific legislation</w:t>
      </w:r>
      <w:r w:rsidR="003C3E8A" w:rsidRPr="00A62469">
        <w:rPr>
          <w:vertAlign w:val="superscript"/>
        </w:rPr>
        <w:t>4</w:t>
      </w:r>
      <w:r w:rsidR="005054E3">
        <w:t xml:space="preserve"> which allows the </w:t>
      </w:r>
      <w:r w:rsidR="00E0048D">
        <w:t>Minister of Justice</w:t>
      </w:r>
      <w:r w:rsidR="005054E3">
        <w:t xml:space="preserve"> to order that an offender, suffering from mental disorder, be transferred from prison to detention in a mental hospital.</w:t>
      </w:r>
    </w:p>
    <w:p w:rsidR="005054E3" w:rsidRDefault="005054E3" w:rsidP="0007292F">
      <w:pPr>
        <w:pStyle w:val="Leg"/>
      </w:pPr>
      <w:r>
        <w:t xml:space="preserve">1  SS (Gen Ben) Regs (NI), </w:t>
      </w:r>
      <w:r w:rsidR="003C3E8A">
        <w:t>re</w:t>
      </w:r>
      <w:r w:rsidR="00134AE5">
        <w:t>g 2(3)(a);  2  MH Act (NI) 61;</w:t>
      </w:r>
      <w:r w:rsidR="00134AE5">
        <w:br/>
      </w:r>
      <w:r w:rsidR="003C3E8A">
        <w:t xml:space="preserve">3  </w:t>
      </w:r>
      <w:r w:rsidR="00134AE5">
        <w:t xml:space="preserve">SS (Gen Ben) Regs (NI), </w:t>
      </w:r>
      <w:r>
        <w:t xml:space="preserve">reg 2(3)(b);  </w:t>
      </w:r>
      <w:r w:rsidR="003C3E8A">
        <w:t>4</w:t>
      </w:r>
      <w:r>
        <w:t xml:space="preserve">  MH Act (NI) 61</w:t>
      </w:r>
    </w:p>
    <w:p w:rsidR="005054E3" w:rsidRDefault="005054E3">
      <w:pPr>
        <w:pStyle w:val="BT"/>
      </w:pPr>
      <w:r>
        <w:t>12074</w:t>
      </w:r>
      <w:r>
        <w:tab/>
        <w:t xml:space="preserve">Where there is a hospital direction as in DMG 12073 </w:t>
      </w:r>
      <w:r>
        <w:rPr>
          <w:b/>
        </w:rPr>
        <w:t>1.</w:t>
      </w:r>
      <w:r>
        <w:t xml:space="preserve"> or where the person is transferred from prison to a mental hospital as in DMG 12073 </w:t>
      </w:r>
      <w:r>
        <w:rPr>
          <w:b/>
        </w:rPr>
        <w:t>2.</w:t>
      </w:r>
      <w:r>
        <w:t xml:space="preserve"> the person wil</w:t>
      </w:r>
      <w:r w:rsidR="00036DA9">
        <w:t>l be disqualified f</w:t>
      </w:r>
      <w:r>
        <w:t>r</w:t>
      </w:r>
      <w:r w:rsidR="00036DA9">
        <w:t>om</w:t>
      </w:r>
      <w:r>
        <w:t xml:space="preserve"> receiving benefits</w:t>
      </w:r>
      <w:r>
        <w:rPr>
          <w:vertAlign w:val="superscript"/>
        </w:rPr>
        <w:t>1</w:t>
      </w:r>
      <w:r>
        <w:t>.</w:t>
      </w:r>
    </w:p>
    <w:p w:rsidR="005054E3" w:rsidRDefault="005054E3" w:rsidP="0007292F">
      <w:pPr>
        <w:pStyle w:val="Leg"/>
      </w:pPr>
      <w:r>
        <w:t>1  SS (Gen Ben) Regs (NI), reg 2(3)(a) &amp; (b)</w:t>
      </w:r>
    </w:p>
    <w:p w:rsidR="005054E3" w:rsidRDefault="005054E3">
      <w:pPr>
        <w:pStyle w:val="BT"/>
      </w:pPr>
      <w:r>
        <w:t>12075</w:t>
      </w:r>
      <w:r>
        <w:tab/>
        <w:t>A person who is transferred to a mental hospital as in DMG 12074 may recover and be sent back to prison, the normal rules disqualifying prisoners from receiving benefits will apply.</w:t>
      </w:r>
    </w:p>
    <w:p w:rsidR="005054E3" w:rsidRDefault="005054E3">
      <w:pPr>
        <w:pStyle w:val="BT"/>
      </w:pPr>
      <w:r>
        <w:t>12076</w:t>
      </w:r>
      <w:r>
        <w:tab/>
        <w:t>Where a person has been</w:t>
      </w:r>
      <w:r w:rsidR="002E0FF4">
        <w:t xml:space="preserve"> disqualified and is tr</w:t>
      </w:r>
      <w:r w:rsidR="003C3E8A">
        <w:t>ansferred</w:t>
      </w:r>
      <w:r w:rsidR="002E0FF4">
        <w:t xml:space="preserve"> to</w:t>
      </w:r>
    </w:p>
    <w:p w:rsidR="005054E3" w:rsidRDefault="005054E3" w:rsidP="0007292F">
      <w:pPr>
        <w:pStyle w:val="Indent1"/>
      </w:pPr>
      <w:r>
        <w:rPr>
          <w:b/>
        </w:rPr>
        <w:t>1.</w:t>
      </w:r>
      <w:r>
        <w:tab/>
        <w:t xml:space="preserve">a hospital </w:t>
      </w:r>
      <w:r>
        <w:rPr>
          <w:b/>
        </w:rPr>
        <w:t>or</w:t>
      </w:r>
    </w:p>
    <w:p w:rsidR="005054E3" w:rsidRDefault="005054E3" w:rsidP="0007292F">
      <w:pPr>
        <w:pStyle w:val="Indent1"/>
      </w:pPr>
      <w:r>
        <w:rPr>
          <w:b/>
        </w:rPr>
        <w:t>2.</w:t>
      </w:r>
      <w:r>
        <w:tab/>
        <w:t>similar institution</w:t>
      </w:r>
    </w:p>
    <w:p w:rsidR="005054E3" w:rsidRDefault="005054E3">
      <w:pPr>
        <w:pStyle w:val="BT"/>
      </w:pPr>
      <w:r>
        <w:rPr>
          <w:b/>
        </w:rPr>
        <w:tab/>
      </w:r>
      <w:r>
        <w:t>the disqualification will continue until the date when the person would have been released, had the transfer not been made</w:t>
      </w:r>
      <w:r>
        <w:rPr>
          <w:vertAlign w:val="superscript"/>
        </w:rPr>
        <w:t>1</w:t>
      </w:r>
      <w:r>
        <w:t>.</w:t>
      </w:r>
    </w:p>
    <w:p w:rsidR="005054E3" w:rsidRDefault="005054E3" w:rsidP="0007292F">
      <w:pPr>
        <w:pStyle w:val="Leg"/>
      </w:pPr>
      <w:r>
        <w:t>1  SS (Gen Ben) Regs (NI), reg 2(4)</w:t>
      </w:r>
    </w:p>
    <w:p w:rsidR="005054E3" w:rsidRDefault="005054E3">
      <w:pPr>
        <w:pStyle w:val="BT"/>
      </w:pPr>
      <w:r>
        <w:t>12077</w:t>
      </w:r>
      <w:r>
        <w:tab/>
        <w:t xml:space="preserve">In </w:t>
      </w:r>
      <w:smartTag w:uri="urn:schemas-microsoft-com:office:smarttags" w:element="place">
        <w:smartTag w:uri="urn:schemas-microsoft-com:office:smarttags" w:element="country-region">
          <w:r>
            <w:t>Northern Ireland</w:t>
          </w:r>
        </w:smartTag>
      </w:smartTag>
      <w:r>
        <w:t xml:space="preserve">, where applicable, </w:t>
      </w:r>
      <w:r w:rsidR="00722816">
        <w:t xml:space="preserve">the earliest date on which </w:t>
      </w:r>
      <w:r w:rsidR="003C3E8A">
        <w:t xml:space="preserve">the </w:t>
      </w:r>
      <w:r w:rsidR="00722816">
        <w:t xml:space="preserve">prisoner would have been expected to be released from prison will be notified in a certificate </w:t>
      </w:r>
      <w:r w:rsidR="00030E09">
        <w:t xml:space="preserve">given to the Department </w:t>
      </w:r>
      <w:r w:rsidR="003C3E8A">
        <w:t xml:space="preserve">by </w:t>
      </w:r>
      <w:r w:rsidR="00030E09">
        <w:t>or on behalf of the prison Governor</w:t>
      </w:r>
      <w:r w:rsidR="00030E09">
        <w:rPr>
          <w:vertAlign w:val="superscript"/>
        </w:rPr>
        <w:t>1</w:t>
      </w:r>
      <w:r w:rsidR="00030E09">
        <w:t>.  A certificate will not be issued where the prisoner was sentenced to life imprisonment.</w:t>
      </w:r>
    </w:p>
    <w:p w:rsidR="00030E09" w:rsidRDefault="00030E09" w:rsidP="0007292F">
      <w:pPr>
        <w:pStyle w:val="Leg"/>
      </w:pPr>
      <w:r>
        <w:t>1  SS (Gen Ben) Regs (NI), reg 2(4)</w:t>
      </w:r>
    </w:p>
    <w:p w:rsidR="00036DA9" w:rsidRDefault="00036DA9">
      <w:pPr>
        <w:pStyle w:val="BT"/>
      </w:pPr>
      <w:r>
        <w:tab/>
        <w:t>12078</w:t>
      </w:r>
    </w:p>
    <w:p w:rsidR="00030E09" w:rsidRDefault="00030E09">
      <w:pPr>
        <w:pStyle w:val="BT"/>
      </w:pPr>
      <w:r>
        <w:t>1207</w:t>
      </w:r>
      <w:r w:rsidR="00036DA9">
        <w:t>9</w:t>
      </w:r>
      <w:r>
        <w:tab/>
      </w:r>
      <w:r w:rsidR="00134AE5">
        <w:t>For DMG 12077, i</w:t>
      </w:r>
      <w:r>
        <w:t>t is enough to know under what legislation the prisoner is held in mental hospital.  Th</w:t>
      </w:r>
      <w:r w:rsidR="003C3E8A">
        <w:t>e</w:t>
      </w:r>
      <w:r>
        <w:t>y will be disqualified if it is under the relevant legislation and there is no certificate.</w:t>
      </w:r>
    </w:p>
    <w:p w:rsidR="00030E09" w:rsidRDefault="00030E09" w:rsidP="0007292F">
      <w:pPr>
        <w:pStyle w:val="SG"/>
      </w:pPr>
      <w:r>
        <w:lastRenderedPageBreak/>
        <w:t>Life sentences and tariffs</w:t>
      </w:r>
    </w:p>
    <w:p w:rsidR="00030E09" w:rsidRDefault="00165611">
      <w:pPr>
        <w:pStyle w:val="BT"/>
      </w:pPr>
      <w:r>
        <w:t>12080</w:t>
      </w:r>
      <w:r w:rsidR="00030E09">
        <w:tab/>
      </w:r>
      <w:r>
        <w:t>Life sentences (or indeterminate sentences) fall into two categories</w:t>
      </w:r>
    </w:p>
    <w:p w:rsidR="00165611" w:rsidRDefault="002F60A6" w:rsidP="002F60A6">
      <w:pPr>
        <w:pStyle w:val="Indent1"/>
      </w:pPr>
      <w:r>
        <w:rPr>
          <w:b/>
        </w:rPr>
        <w:t>1.</w:t>
      </w:r>
      <w:r>
        <w:rPr>
          <w:b/>
        </w:rPr>
        <w:tab/>
      </w:r>
      <w:r w:rsidR="00165611">
        <w:t xml:space="preserve">mandatory life sentences </w:t>
      </w:r>
      <w:r w:rsidR="00927EF7">
        <w:t>-</w:t>
      </w:r>
      <w:r w:rsidR="00165611">
        <w:t xml:space="preserve"> where a person is convicted of murder, this is the only sentence which can be imposed </w:t>
      </w:r>
      <w:r w:rsidR="00165611">
        <w:rPr>
          <w:b/>
        </w:rPr>
        <w:t>and</w:t>
      </w:r>
    </w:p>
    <w:p w:rsidR="00165611" w:rsidRDefault="002F60A6" w:rsidP="002F60A6">
      <w:pPr>
        <w:pStyle w:val="Indent1"/>
      </w:pPr>
      <w:r>
        <w:rPr>
          <w:b/>
        </w:rPr>
        <w:t>2.</w:t>
      </w:r>
      <w:r>
        <w:rPr>
          <w:b/>
        </w:rPr>
        <w:tab/>
      </w:r>
      <w:r w:rsidR="00165611">
        <w:t xml:space="preserve">discretionary life sentences </w:t>
      </w:r>
      <w:r w:rsidR="00927EF7">
        <w:t>-</w:t>
      </w:r>
      <w:r w:rsidR="00165611">
        <w:t xml:space="preserve"> where the judge holds it to be appropriate in the circumstances of the case or where it is held to be necessary, eg. for public protection.</w:t>
      </w:r>
    </w:p>
    <w:p w:rsidR="00165611" w:rsidRDefault="00165611">
      <w:pPr>
        <w:pStyle w:val="BT"/>
      </w:pPr>
      <w:r>
        <w:t>12081</w:t>
      </w:r>
      <w:r>
        <w:tab/>
        <w:t>In both cases, the trial judge sets a tariff period which is effectively the “punishment” part of the sentence.  Once the tariff date has been reached the Parole Board can consider an application for release.  A release direction will only be made if the Parole Board is satisfied that the prisoner would not pose an unacceptable risk to the public.  Otherwise they will remain in prison.</w:t>
      </w:r>
    </w:p>
    <w:p w:rsidR="00165611" w:rsidRDefault="001F37B7">
      <w:pPr>
        <w:pStyle w:val="BT"/>
      </w:pPr>
      <w:r>
        <w:t>12082</w:t>
      </w:r>
      <w:r>
        <w:tab/>
        <w:t xml:space="preserve">A trial judge who decides that the requirements of retribution or deterrence can only be satisfied if the person remains in prison can decline to set a tariff period.  In the case of mandatory lifers (see DMG 12080 </w:t>
      </w:r>
      <w:r>
        <w:rPr>
          <w:b/>
        </w:rPr>
        <w:t>1.</w:t>
      </w:r>
      <w:r>
        <w:t>) this is called a ‘whole life order’.  It means that a prisoner can never become eligible for a Parole Board review or for release.</w:t>
      </w:r>
    </w:p>
    <w:p w:rsidR="00927EF7" w:rsidRDefault="00927EF7">
      <w:pPr>
        <w:pStyle w:val="BT"/>
      </w:pPr>
      <w:r>
        <w:t>12083</w:t>
      </w:r>
      <w:r>
        <w:tab/>
        <w:t xml:space="preserve">A prisoner who remains in prison beyond their tariff date does not become eligible for benefits because they are still a prisoner.  Similarly, a prisoner with a life sentence (see DMG 12080 </w:t>
      </w:r>
      <w:r>
        <w:rPr>
          <w:b/>
        </w:rPr>
        <w:t>1.</w:t>
      </w:r>
      <w:r>
        <w:t xml:space="preserve"> and </w:t>
      </w:r>
      <w:r>
        <w:rPr>
          <w:b/>
        </w:rPr>
        <w:t>2.</w:t>
      </w:r>
      <w:r>
        <w:t>) who is transferred</w:t>
      </w:r>
      <w:r>
        <w:rPr>
          <w:vertAlign w:val="superscript"/>
        </w:rPr>
        <w:t>1</w:t>
      </w:r>
      <w:r>
        <w:t xml:space="preserve"> to psychiatric hospital for treatment, does not become eligible for benefits when the tariff date has been reached</w:t>
      </w:r>
      <w:r>
        <w:rPr>
          <w:vertAlign w:val="superscript"/>
        </w:rPr>
        <w:t>2</w:t>
      </w:r>
      <w:r>
        <w:t>.  Such a person would only become eligible for benefits upon release.</w:t>
      </w:r>
    </w:p>
    <w:p w:rsidR="00927EF7" w:rsidRPr="00927EF7" w:rsidRDefault="00927EF7" w:rsidP="00C96479">
      <w:pPr>
        <w:pStyle w:val="Leg"/>
      </w:pPr>
      <w:r>
        <w:t xml:space="preserve">1  MH Act </w:t>
      </w:r>
      <w:r w:rsidR="00C96479">
        <w:t>(NI) 61</w:t>
      </w:r>
      <w:r>
        <w:t>, sec 45A;  sec 47;  2  SS (Gen Ben) Regs (NI), reg 2(3), 2(4)</w:t>
      </w:r>
    </w:p>
    <w:p w:rsidR="00030E09" w:rsidRDefault="00030E09">
      <w:pPr>
        <w:pStyle w:val="BT"/>
      </w:pPr>
      <w:r>
        <w:tab/>
        <w:t>1208</w:t>
      </w:r>
      <w:r w:rsidR="00C96479">
        <w:t>4</w:t>
      </w:r>
      <w:r>
        <w:t xml:space="preserve"> – 1208</w:t>
      </w:r>
      <w:r w:rsidR="00B913DB">
        <w:t>7</w:t>
      </w:r>
    </w:p>
    <w:p w:rsidR="00B913DB" w:rsidRDefault="00B913DB" w:rsidP="003C3E8A">
      <w:pPr>
        <w:pStyle w:val="SG"/>
        <w:spacing w:before="240" w:after="240"/>
        <w:ind w:left="851"/>
      </w:pPr>
      <w:r>
        <w:t>Guardian’s Allowance and Death Grant</w:t>
      </w:r>
    </w:p>
    <w:p w:rsidR="00B913DB" w:rsidRDefault="00B913DB" w:rsidP="00B913DB">
      <w:pPr>
        <w:pStyle w:val="BT"/>
      </w:pPr>
      <w:r>
        <w:t>12088</w:t>
      </w:r>
      <w:r>
        <w:tab/>
        <w:t>There is no disqualification from Guardian’s Allowance or death grant during a period of imprisonment or detention in legal custody</w:t>
      </w:r>
      <w:r>
        <w:rPr>
          <w:vertAlign w:val="superscript"/>
        </w:rPr>
        <w:t>1</w:t>
      </w:r>
      <w:r>
        <w:t>.</w:t>
      </w:r>
    </w:p>
    <w:p w:rsidR="00B913DB" w:rsidRPr="00B913DB" w:rsidRDefault="00B913DB" w:rsidP="00B913DB">
      <w:pPr>
        <w:pStyle w:val="Leg"/>
      </w:pPr>
      <w:r>
        <w:t>1  SS (Gen Ben) Regs (NI), reg 2(5)</w:t>
      </w:r>
    </w:p>
    <w:p w:rsidR="000B195E" w:rsidRDefault="000B195E" w:rsidP="000B195E">
      <w:pPr>
        <w:pStyle w:val="BT"/>
      </w:pPr>
      <w:r>
        <w:tab/>
        <w:t>12089</w:t>
      </w:r>
    </w:p>
    <w:p w:rsidR="003C3E8A" w:rsidRDefault="00C96479" w:rsidP="003C3E8A">
      <w:pPr>
        <w:pStyle w:val="SG"/>
        <w:spacing w:before="240" w:after="240"/>
        <w:ind w:left="851"/>
      </w:pPr>
      <w:r>
        <w:t xml:space="preserve">Industrial Injuries </w:t>
      </w:r>
      <w:r w:rsidR="003C3E8A">
        <w:t>Disablement Benefit</w:t>
      </w:r>
    </w:p>
    <w:p w:rsidR="0007292F" w:rsidRPr="00DB3FCF" w:rsidRDefault="0007292F">
      <w:pPr>
        <w:pStyle w:val="BT"/>
      </w:pPr>
      <w:r>
        <w:t>12090</w:t>
      </w:r>
      <w:r>
        <w:tab/>
      </w:r>
      <w:r w:rsidR="00343D94">
        <w:t xml:space="preserve">There is no disqualification from Industrial Injuries Disablement Benefit during a period of imprisonment or detention in legal custody.  This includes annual uprating and increases in disablement assessments.  However, increases in Industrial </w:t>
      </w:r>
      <w:r w:rsidR="00343D94">
        <w:lastRenderedPageBreak/>
        <w:t>Injuries Disablement Benefit such as Constant Attendance Allowance an</w:t>
      </w:r>
      <w:r w:rsidR="000B195E">
        <w:t>d</w:t>
      </w:r>
      <w:r w:rsidR="00343D94">
        <w:t xml:space="preserve"> Exceptionally Severe Disablement Allowance will be subject</w:t>
      </w:r>
      <w:r w:rsidR="00DB3FCF">
        <w:t xml:space="preserve"> to disqualification</w:t>
      </w:r>
      <w:r w:rsidR="00DB3FCF">
        <w:rPr>
          <w:vertAlign w:val="superscript"/>
        </w:rPr>
        <w:t>1</w:t>
      </w:r>
      <w:r w:rsidR="00DB3FCF">
        <w:t>.</w:t>
      </w:r>
    </w:p>
    <w:p w:rsidR="0007292F" w:rsidRPr="0007292F" w:rsidRDefault="0007292F" w:rsidP="0007292F">
      <w:pPr>
        <w:pStyle w:val="Leg"/>
      </w:pPr>
      <w:r>
        <w:t>1  SS (Gen Ben) Regs (NI), reg 2(6)</w:t>
      </w:r>
    </w:p>
    <w:p w:rsidR="00C504F2" w:rsidRDefault="00030E09">
      <w:pPr>
        <w:pStyle w:val="BT"/>
      </w:pPr>
      <w:r>
        <w:t>12091</w:t>
      </w:r>
      <w:r w:rsidR="00C504F2">
        <w:tab/>
        <w:t xml:space="preserve">Where the sentence of imprisonment is </w:t>
      </w:r>
      <w:r w:rsidR="00596CDC">
        <w:t>greater</w:t>
      </w:r>
      <w:r w:rsidR="00C504F2">
        <w:t xml:space="preserve"> than a year, the amount of </w:t>
      </w:r>
      <w:r w:rsidR="000717FE">
        <w:t xml:space="preserve">Industrial Injuries </w:t>
      </w:r>
      <w:r w:rsidR="00C504F2">
        <w:t xml:space="preserve">Disablement Benefit payable should be limited to the total amount of </w:t>
      </w:r>
      <w:r w:rsidR="00C96479">
        <w:t xml:space="preserve">Industrial Injuries </w:t>
      </w:r>
      <w:r w:rsidR="00C504F2">
        <w:t>Disablement Benefit payable for one year</w:t>
      </w:r>
      <w:r w:rsidR="00C504F2" w:rsidRPr="00596CDC">
        <w:rPr>
          <w:vertAlign w:val="superscript"/>
        </w:rPr>
        <w:t>1</w:t>
      </w:r>
      <w:r w:rsidR="00C504F2">
        <w:t xml:space="preserve">. </w:t>
      </w:r>
      <w:r w:rsidR="00596CDC">
        <w:t xml:space="preserve"> </w:t>
      </w:r>
      <w:r w:rsidR="00C504F2">
        <w:t>The decision maker can use any continuous period of a year to calculate a cl</w:t>
      </w:r>
      <w:r w:rsidR="00596CDC">
        <w:t>aimant</w:t>
      </w:r>
      <w:r w:rsidR="00C504F2">
        <w:t>’s entitlement, if</w:t>
      </w:r>
      <w:r w:rsidR="00596CDC">
        <w:t xml:space="preserve"> the claimant has</w:t>
      </w:r>
    </w:p>
    <w:p w:rsidR="00C504F2" w:rsidRPr="00596CDC" w:rsidRDefault="00596CDC" w:rsidP="00596CDC">
      <w:pPr>
        <w:pStyle w:val="Indent1"/>
      </w:pPr>
      <w:r>
        <w:rPr>
          <w:b/>
        </w:rPr>
        <w:t>1.</w:t>
      </w:r>
      <w:r>
        <w:rPr>
          <w:b/>
        </w:rPr>
        <w:tab/>
      </w:r>
      <w:r w:rsidR="00C504F2" w:rsidRPr="00596CDC">
        <w:t xml:space="preserve">been detained for longer than a year </w:t>
      </w:r>
      <w:r w:rsidR="00C504F2" w:rsidRPr="00596CDC">
        <w:rPr>
          <w:b/>
        </w:rPr>
        <w:t>and</w:t>
      </w:r>
    </w:p>
    <w:p w:rsidR="00C504F2" w:rsidRDefault="00596CDC" w:rsidP="00596CDC">
      <w:pPr>
        <w:pStyle w:val="Indent1"/>
      </w:pPr>
      <w:r>
        <w:rPr>
          <w:b/>
        </w:rPr>
        <w:t>2.</w:t>
      </w:r>
      <w:r>
        <w:rPr>
          <w:b/>
        </w:rPr>
        <w:tab/>
      </w:r>
      <w:r w:rsidR="002E0FF4">
        <w:t>had varying assessments.</w:t>
      </w:r>
    </w:p>
    <w:p w:rsidR="00C504F2" w:rsidRDefault="00C504F2">
      <w:pPr>
        <w:pStyle w:val="BT"/>
      </w:pPr>
      <w:r>
        <w:tab/>
        <w:t>This will ensure that the basis of the calculation made is of the greatest benefit to the cl</w:t>
      </w:r>
      <w:r w:rsidR="00596CDC">
        <w:t>aimant</w:t>
      </w:r>
      <w:r>
        <w:t>.</w:t>
      </w:r>
    </w:p>
    <w:p w:rsidR="00C504F2" w:rsidRDefault="00C504F2">
      <w:pPr>
        <w:pStyle w:val="Leg"/>
      </w:pPr>
      <w:r>
        <w:t>1  SS (Gen Ben) Regs (NI), reg 2(7)</w:t>
      </w:r>
    </w:p>
    <w:p w:rsidR="00030E09" w:rsidRDefault="00030E09" w:rsidP="00030E09">
      <w:pPr>
        <w:pStyle w:val="BT"/>
      </w:pPr>
      <w:r>
        <w:tab/>
        <w:t>12092 – 12099</w:t>
      </w:r>
    </w:p>
    <w:p w:rsidR="00C504F2" w:rsidRDefault="00C504F2" w:rsidP="003C3E8A">
      <w:pPr>
        <w:pStyle w:val="SG"/>
        <w:spacing w:before="240" w:after="240"/>
        <w:ind w:left="851"/>
      </w:pPr>
      <w:r>
        <w:t>Imprisonment or detention in legal custody abroad</w:t>
      </w:r>
    </w:p>
    <w:p w:rsidR="00C504F2" w:rsidRDefault="00030E09">
      <w:pPr>
        <w:pStyle w:val="BT"/>
      </w:pPr>
      <w:r>
        <w:t>12100</w:t>
      </w:r>
      <w:r w:rsidR="00C504F2">
        <w:tab/>
      </w:r>
      <w:bookmarkStart w:id="19" w:name="p12217"/>
      <w:bookmarkEnd w:id="19"/>
      <w:r w:rsidR="00C504F2">
        <w:t>When a person is imprisoned or detained in legal custody abroad</w:t>
      </w:r>
      <w:r w:rsidR="00C504F2" w:rsidRPr="00596CDC">
        <w:rPr>
          <w:vertAlign w:val="superscript"/>
        </w:rPr>
        <w:t>1</w:t>
      </w:r>
      <w:r w:rsidR="00C504F2">
        <w:t>, the same benefit rules apply for</w:t>
      </w:r>
    </w:p>
    <w:p w:rsidR="00C504F2" w:rsidRPr="00596CDC" w:rsidRDefault="00596CDC" w:rsidP="00596CDC">
      <w:pPr>
        <w:pStyle w:val="Indent1"/>
      </w:pPr>
      <w:r>
        <w:rPr>
          <w:b/>
        </w:rPr>
        <w:t>1.</w:t>
      </w:r>
      <w:r>
        <w:rPr>
          <w:b/>
        </w:rPr>
        <w:tab/>
      </w:r>
      <w:r w:rsidR="00C504F2" w:rsidRPr="00596CDC">
        <w:t>disqualification</w:t>
      </w:r>
    </w:p>
    <w:p w:rsidR="00C504F2" w:rsidRDefault="00596CDC" w:rsidP="00596CDC">
      <w:pPr>
        <w:pStyle w:val="Indent1"/>
      </w:pPr>
      <w:r>
        <w:rPr>
          <w:b/>
        </w:rPr>
        <w:t>2.</w:t>
      </w:r>
      <w:r>
        <w:rPr>
          <w:b/>
        </w:rPr>
        <w:tab/>
      </w:r>
      <w:r w:rsidR="00C504F2" w:rsidRPr="00596CDC">
        <w:t>exce</w:t>
      </w:r>
      <w:r w:rsidR="00C504F2">
        <w:t>ption from disqualification.</w:t>
      </w:r>
    </w:p>
    <w:p w:rsidR="00C504F2" w:rsidRDefault="00596CDC">
      <w:pPr>
        <w:pStyle w:val="BT"/>
      </w:pPr>
      <w:r>
        <w:rPr>
          <w:b/>
        </w:rPr>
        <w:tab/>
      </w:r>
      <w:r w:rsidR="00C504F2">
        <w:rPr>
          <w:b/>
        </w:rPr>
        <w:t>Note</w:t>
      </w:r>
      <w:r w:rsidRPr="0007292F">
        <w:rPr>
          <w:b/>
        </w:rPr>
        <w:t>:</w:t>
      </w:r>
      <w:r w:rsidRPr="0007292F">
        <w:t xml:space="preserve">  </w:t>
      </w:r>
      <w:smartTag w:uri="urn:schemas-microsoft-com:office:smarttags" w:element="place">
        <w:smartTag w:uri="urn:schemas-microsoft-com:office:smarttags" w:element="country-region">
          <w:r w:rsidR="00C504F2">
            <w:t>United Kingdom</w:t>
          </w:r>
        </w:smartTag>
      </w:smartTag>
      <w:r w:rsidR="00C504F2">
        <w:t xml:space="preserve"> benefit rules apply only for imprisonment for a criminal offence. </w:t>
      </w:r>
      <w:r>
        <w:t xml:space="preserve"> </w:t>
      </w:r>
      <w:r w:rsidR="00C504F2">
        <w:t>The decision maker should decide whether the offence for which the cl</w:t>
      </w:r>
      <w:r>
        <w:t>aimant</w:t>
      </w:r>
      <w:r w:rsidR="00C504F2">
        <w:t xml:space="preserve"> is convicted in the other country, would be a criminal offence in the </w:t>
      </w:r>
      <w:smartTag w:uri="urn:schemas-microsoft-com:office:smarttags" w:element="country-region">
        <w:smartTag w:uri="urn:schemas-microsoft-com:office:smarttags" w:element="place">
          <w:r w:rsidR="00C504F2">
            <w:t>United Kingdom</w:t>
          </w:r>
        </w:smartTag>
      </w:smartTag>
      <w:r w:rsidR="00C504F2">
        <w:t xml:space="preserve">. </w:t>
      </w:r>
      <w:r>
        <w:t xml:space="preserve"> </w:t>
      </w:r>
      <w:r w:rsidR="00C504F2">
        <w:t>A person detained abroad without trial is not disqualified for receiving benefit.</w:t>
      </w:r>
    </w:p>
    <w:p w:rsidR="00C504F2" w:rsidRDefault="00C504F2">
      <w:pPr>
        <w:pStyle w:val="Leg"/>
      </w:pPr>
      <w:r>
        <w:t xml:space="preserve">1  R(S) 2/81; </w:t>
      </w:r>
      <w:r w:rsidR="00596CDC">
        <w:t xml:space="preserve"> </w:t>
      </w:r>
      <w:r>
        <w:t>SS (Gen Ben) Regs (NI), reg 2(9) &amp; (10)</w:t>
      </w:r>
    </w:p>
    <w:p w:rsidR="00C504F2" w:rsidRDefault="00596CDC" w:rsidP="00030E09">
      <w:pPr>
        <w:pStyle w:val="BT"/>
        <w:rPr>
          <w:rFonts w:ascii="Univers" w:hAnsi="Univers"/>
          <w:b/>
          <w:sz w:val="24"/>
        </w:rPr>
      </w:pPr>
      <w:r>
        <w:tab/>
        <w:t>12</w:t>
      </w:r>
      <w:r w:rsidR="00030E09">
        <w:t>101</w:t>
      </w:r>
      <w:r>
        <w:t xml:space="preserve"> – </w:t>
      </w:r>
      <w:r w:rsidR="00030E09">
        <w:t>12109</w:t>
      </w:r>
    </w:p>
    <w:p w:rsidR="00C504F2" w:rsidRDefault="00C504F2" w:rsidP="00036DA9">
      <w:pPr>
        <w:pStyle w:val="TG"/>
        <w:sectPr w:rsidR="00C504F2" w:rsidSect="003E439A">
          <w:headerReference w:type="default" r:id="rId15"/>
          <w:footerReference w:type="default" r:id="rId16"/>
          <w:pgSz w:w="11906" w:h="16838" w:code="9"/>
          <w:pgMar w:top="1440" w:right="1797" w:bottom="1440" w:left="1797" w:header="720" w:footer="720" w:gutter="0"/>
          <w:cols w:space="720"/>
        </w:sectPr>
      </w:pPr>
    </w:p>
    <w:p w:rsidR="00C504F2" w:rsidRDefault="00C504F2" w:rsidP="00036DA9">
      <w:pPr>
        <w:pStyle w:val="TG"/>
      </w:pPr>
      <w:r>
        <w:lastRenderedPageBreak/>
        <w:t>Imprisonment or detention of dependants</w:t>
      </w:r>
    </w:p>
    <w:p w:rsidR="00C504F2" w:rsidRDefault="00E46857">
      <w:pPr>
        <w:pStyle w:val="SG"/>
        <w:spacing w:after="240"/>
      </w:pPr>
      <w:r>
        <w:t>Spouse or civil partner</w:t>
      </w:r>
    </w:p>
    <w:p w:rsidR="00C504F2" w:rsidRPr="00E46857" w:rsidRDefault="0007292F" w:rsidP="00C57D0C">
      <w:pPr>
        <w:pStyle w:val="BT"/>
      </w:pPr>
      <w:r>
        <w:t>12110</w:t>
      </w:r>
      <w:r w:rsidR="00C504F2">
        <w:tab/>
      </w:r>
      <w:bookmarkStart w:id="20" w:name="p12301"/>
      <w:bookmarkEnd w:id="20"/>
      <w:r w:rsidR="00E46857">
        <w:t xml:space="preserve">The disqualification rules for receiving personal benefit (see DMG 12061 </w:t>
      </w:r>
      <w:r w:rsidR="00E46857">
        <w:rPr>
          <w:b/>
        </w:rPr>
        <w:t>1.</w:t>
      </w:r>
      <w:r w:rsidR="00E46857" w:rsidRPr="00E46857">
        <w:t>) apply equally to an increase of benefit</w:t>
      </w:r>
      <w:r w:rsidR="00E46857">
        <w:t xml:space="preserve"> for a spouse or civil partner who is in prison or detained in legal custody.  The person receiving the benefit will not receive an increase for that dependant for any period during which their dependent spouse or civil par</w:t>
      </w:r>
      <w:r w:rsidR="00E178D4">
        <w:t>tner is in prison or detained in</w:t>
      </w:r>
      <w:r w:rsidR="00E46857">
        <w:t xml:space="preserve"> legal custody</w:t>
      </w:r>
      <w:r w:rsidR="00E46857">
        <w:rPr>
          <w:vertAlign w:val="superscript"/>
        </w:rPr>
        <w:t>1</w:t>
      </w:r>
      <w:r w:rsidR="00E46857">
        <w:t xml:space="preserve"> (see DMG 12208 </w:t>
      </w:r>
      <w:r w:rsidR="000953FB">
        <w:t>-</w:t>
      </w:r>
      <w:r w:rsidR="00E46857">
        <w:t xml:space="preserve"> 12214).</w:t>
      </w:r>
    </w:p>
    <w:p w:rsidR="00C504F2" w:rsidRDefault="00C504F2">
      <w:pPr>
        <w:pStyle w:val="Leg"/>
      </w:pPr>
      <w:r>
        <w:t>1  S</w:t>
      </w:r>
      <w:r w:rsidR="00E46857">
        <w:t>S C&amp;B (NI) Act 92, sec 113(1)</w:t>
      </w:r>
    </w:p>
    <w:p w:rsidR="00C504F2" w:rsidRDefault="00C504F2">
      <w:pPr>
        <w:pStyle w:val="SG"/>
        <w:spacing w:after="240"/>
      </w:pPr>
      <w:r>
        <w:t>Person caring for a child</w:t>
      </w:r>
    </w:p>
    <w:p w:rsidR="00C504F2" w:rsidRDefault="0007292F">
      <w:pPr>
        <w:pStyle w:val="BT"/>
      </w:pPr>
      <w:r>
        <w:t>12111</w:t>
      </w:r>
      <w:r w:rsidR="00C504F2">
        <w:tab/>
      </w:r>
      <w:bookmarkStart w:id="21" w:name="p12302"/>
      <w:bookmarkEnd w:id="21"/>
      <w:r w:rsidR="00C504F2">
        <w:t>There is no entitlement to an increase of benefit for a person caring for a child or children for</w:t>
      </w:r>
    </w:p>
    <w:p w:rsidR="00C504F2" w:rsidRPr="00E46857" w:rsidRDefault="00E46857" w:rsidP="00E46857">
      <w:pPr>
        <w:pStyle w:val="Indent1"/>
      </w:pPr>
      <w:r>
        <w:rPr>
          <w:b/>
        </w:rPr>
        <w:t>1.</w:t>
      </w:r>
      <w:r>
        <w:rPr>
          <w:b/>
        </w:rPr>
        <w:tab/>
      </w:r>
      <w:r w:rsidR="00C504F2">
        <w:t xml:space="preserve">any </w:t>
      </w:r>
      <w:r w:rsidR="00C504F2" w:rsidRPr="00E46857">
        <w:t>period during which that person is in prison or is detained in legal custody</w:t>
      </w:r>
      <w:r w:rsidR="00C504F2" w:rsidRPr="00E46857">
        <w:rPr>
          <w:vertAlign w:val="superscript"/>
        </w:rPr>
        <w:t>1</w:t>
      </w:r>
      <w:r w:rsidR="00CD0F8B">
        <w:t xml:space="preserve"> or</w:t>
      </w:r>
    </w:p>
    <w:p w:rsidR="00C504F2" w:rsidRDefault="00E46857" w:rsidP="00C55682">
      <w:pPr>
        <w:pStyle w:val="Indent1"/>
      </w:pPr>
      <w:r>
        <w:rPr>
          <w:b/>
        </w:rPr>
        <w:t>2.</w:t>
      </w:r>
      <w:r>
        <w:rPr>
          <w:b/>
        </w:rPr>
        <w:tab/>
      </w:r>
      <w:r w:rsidR="00C504F2" w:rsidRPr="00E46857">
        <w:t>any week in which</w:t>
      </w:r>
      <w:r w:rsidR="00C504F2">
        <w:t xml:space="preserve"> the child is in prison or is detained in legal custody (</w:t>
      </w:r>
      <w:r>
        <w:t xml:space="preserve">see DMG </w:t>
      </w:r>
      <w:r w:rsidR="00C504F2">
        <w:t>12303).</w:t>
      </w:r>
    </w:p>
    <w:p w:rsidR="00C504F2" w:rsidRDefault="00C504F2">
      <w:pPr>
        <w:pStyle w:val="Leg"/>
      </w:pPr>
      <w:r>
        <w:t>1  SS Ben (Dep) Regs (NI), reg 10(2)(d) &amp; Sch 2, para 7(b)(ii)</w:t>
      </w:r>
    </w:p>
    <w:p w:rsidR="00C504F2" w:rsidRDefault="00C504F2">
      <w:pPr>
        <w:pStyle w:val="SG"/>
        <w:spacing w:after="240"/>
      </w:pPr>
      <w:r>
        <w:t>Fresh claims</w:t>
      </w:r>
    </w:p>
    <w:p w:rsidR="00C504F2" w:rsidRDefault="0007292F">
      <w:pPr>
        <w:pStyle w:val="BT"/>
      </w:pPr>
      <w:r>
        <w:t>12112</w:t>
      </w:r>
      <w:r w:rsidR="00C504F2">
        <w:tab/>
      </w:r>
      <w:bookmarkStart w:id="22" w:name="p12304"/>
      <w:bookmarkEnd w:id="22"/>
      <w:r w:rsidR="00C504F2">
        <w:t>The rules on increases for a depend</w:t>
      </w:r>
      <w:r w:rsidR="00E178D4">
        <w:t>e</w:t>
      </w:r>
      <w:r w:rsidR="00C504F2">
        <w:t xml:space="preserve">nt </w:t>
      </w:r>
      <w:r w:rsidR="00E46857">
        <w:t xml:space="preserve">spouse or civil partner </w:t>
      </w:r>
      <w:r w:rsidR="00C504F2">
        <w:t xml:space="preserve">affect payment and not entitlement. </w:t>
      </w:r>
      <w:r w:rsidR="00E46857">
        <w:t xml:space="preserve"> </w:t>
      </w:r>
      <w:r w:rsidR="00C504F2">
        <w:t>A fresh claim is not required when benefit is to be restored following a period</w:t>
      </w:r>
      <w:r w:rsidR="00E46857">
        <w:t xml:space="preserve"> of imprisonment or detention.</w:t>
      </w:r>
    </w:p>
    <w:p w:rsidR="00C504F2" w:rsidRDefault="00E46857">
      <w:pPr>
        <w:pStyle w:val="BT"/>
      </w:pPr>
      <w:r>
        <w:tab/>
      </w:r>
      <w:r w:rsidR="00C504F2">
        <w:t>12</w:t>
      </w:r>
      <w:r w:rsidR="00640982">
        <w:t>113</w:t>
      </w:r>
      <w:r>
        <w:t xml:space="preserve"> – </w:t>
      </w:r>
      <w:r w:rsidR="00903885">
        <w:t>12999</w:t>
      </w:r>
    </w:p>
    <w:sectPr w:rsidR="00C504F2" w:rsidSect="003E439A">
      <w:headerReference w:type="default" r:id="rId17"/>
      <w:footerReference w:type="default" r:id="rId18"/>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ED7" w:rsidRDefault="00FF6ED7">
      <w:r>
        <w:separator/>
      </w:r>
    </w:p>
  </w:endnote>
  <w:endnote w:type="continuationSeparator" w:id="0">
    <w:p w:rsidR="00FF6ED7" w:rsidRDefault="00FF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chnic">
    <w:altName w:val="Symbol"/>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69" w:rsidRDefault="00A62469" w:rsidP="00D01948">
    <w:pPr>
      <w:pStyle w:val="BT"/>
      <w:pBdr>
        <w:between w:val="single" w:sz="4" w:space="1" w:color="auto"/>
      </w:pBdr>
      <w:tabs>
        <w:tab w:val="right" w:pos="8222"/>
      </w:tabs>
      <w:spacing w:before="120" w:after="0" w:line="240" w:lineRule="auto"/>
      <w:rPr>
        <w:i/>
        <w:iCs/>
        <w:sz w:val="18"/>
        <w:szCs w:val="18"/>
      </w:rPr>
    </w:pPr>
  </w:p>
  <w:p w:rsidR="00A62469" w:rsidRDefault="006F0F98" w:rsidP="00D01948">
    <w:pPr>
      <w:pStyle w:val="BT"/>
      <w:pBdr>
        <w:top w:val="single" w:sz="4" w:space="3" w:color="auto"/>
      </w:pBdr>
      <w:tabs>
        <w:tab w:val="right" w:pos="8364"/>
      </w:tabs>
      <w:spacing w:before="120" w:after="0" w:line="240" w:lineRule="auto"/>
      <w:rPr>
        <w:i/>
        <w:iCs/>
        <w:sz w:val="18"/>
      </w:rPr>
    </w:pPr>
    <w:r>
      <w:rPr>
        <w:i/>
        <w:iCs/>
        <w:sz w:val="18"/>
      </w:rPr>
      <w:t>Volume 3</w:t>
    </w:r>
    <w:r w:rsidR="003A0C89">
      <w:rPr>
        <w:i/>
        <w:iCs/>
        <w:sz w:val="18"/>
      </w:rPr>
      <w:tab/>
    </w:r>
    <w:r w:rsidR="003A0C89">
      <w:rPr>
        <w:i/>
        <w:iCs/>
        <w:sz w:val="18"/>
      </w:rPr>
      <w:tab/>
    </w:r>
    <w:r w:rsidR="003A0C89">
      <w:rPr>
        <w:i/>
        <w:iCs/>
        <w:sz w:val="18"/>
      </w:rPr>
      <w:tab/>
    </w:r>
    <w:r w:rsidR="00A62469">
      <w:rPr>
        <w:i/>
        <w:iCs/>
        <w:sz w:val="18"/>
      </w:rPr>
      <w:tab/>
    </w:r>
    <w:r w:rsidR="0005325F">
      <w:rPr>
        <w:i/>
        <w:iCs/>
        <w:sz w:val="18"/>
      </w:rPr>
      <w:t>November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69" w:rsidRDefault="00A62469" w:rsidP="00D01948">
    <w:pPr>
      <w:pStyle w:val="BT"/>
      <w:pBdr>
        <w:between w:val="single" w:sz="4" w:space="1" w:color="auto"/>
      </w:pBdr>
      <w:tabs>
        <w:tab w:val="right" w:pos="8222"/>
      </w:tabs>
      <w:spacing w:before="120" w:after="0" w:line="240" w:lineRule="auto"/>
      <w:rPr>
        <w:i/>
        <w:iCs/>
        <w:sz w:val="18"/>
        <w:szCs w:val="18"/>
      </w:rPr>
    </w:pPr>
  </w:p>
  <w:p w:rsidR="00A62469" w:rsidRDefault="00A62469" w:rsidP="00D01948">
    <w:pPr>
      <w:pStyle w:val="BT"/>
      <w:pBdr>
        <w:top w:val="single" w:sz="4" w:space="3" w:color="auto"/>
      </w:pBdr>
      <w:tabs>
        <w:tab w:val="right" w:pos="8364"/>
      </w:tabs>
      <w:spacing w:before="120" w:after="0" w:line="240" w:lineRule="auto"/>
      <w:rPr>
        <w:i/>
        <w:iCs/>
        <w:sz w:val="18"/>
      </w:rPr>
    </w:pPr>
    <w:r>
      <w:rPr>
        <w:i/>
        <w:iCs/>
        <w:sz w:val="18"/>
      </w:rPr>
      <w:t>Volume 3</w:t>
    </w:r>
    <w:r w:rsidR="00583542">
      <w:rPr>
        <w:i/>
        <w:iCs/>
        <w:sz w:val="18"/>
      </w:rPr>
      <w:tab/>
    </w:r>
    <w:r w:rsidR="00583542">
      <w:rPr>
        <w:i/>
        <w:iCs/>
        <w:sz w:val="18"/>
      </w:rPr>
      <w:tab/>
    </w:r>
    <w:r w:rsidR="00583542">
      <w:rPr>
        <w:i/>
        <w:iCs/>
        <w:sz w:val="18"/>
      </w:rPr>
      <w:tab/>
    </w:r>
    <w:r>
      <w:rPr>
        <w:i/>
        <w:iCs/>
        <w:sz w:val="18"/>
      </w:rPr>
      <w:tab/>
    </w:r>
    <w:r w:rsidR="00583542">
      <w:rPr>
        <w:i/>
        <w:iCs/>
        <w:sz w:val="18"/>
      </w:rPr>
      <w:t>November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69" w:rsidRDefault="00A62469" w:rsidP="00D01948">
    <w:pPr>
      <w:pStyle w:val="BT"/>
      <w:pBdr>
        <w:between w:val="single" w:sz="4" w:space="1" w:color="auto"/>
      </w:pBdr>
      <w:tabs>
        <w:tab w:val="right" w:pos="8222"/>
      </w:tabs>
      <w:spacing w:before="120" w:after="0" w:line="240" w:lineRule="auto"/>
      <w:rPr>
        <w:i/>
        <w:iCs/>
        <w:sz w:val="18"/>
        <w:szCs w:val="18"/>
      </w:rPr>
    </w:pPr>
  </w:p>
  <w:p w:rsidR="00A62469" w:rsidRDefault="006F0F98" w:rsidP="00D01948">
    <w:pPr>
      <w:pStyle w:val="BT"/>
      <w:pBdr>
        <w:top w:val="single" w:sz="4" w:space="3" w:color="auto"/>
      </w:pBdr>
      <w:tabs>
        <w:tab w:val="right" w:pos="8364"/>
      </w:tabs>
      <w:spacing w:before="120" w:after="0" w:line="240" w:lineRule="auto"/>
      <w:rPr>
        <w:i/>
        <w:iCs/>
        <w:sz w:val="18"/>
      </w:rPr>
    </w:pPr>
    <w:r>
      <w:rPr>
        <w:i/>
        <w:iCs/>
        <w:sz w:val="18"/>
      </w:rPr>
      <w:t>Volume 3</w:t>
    </w:r>
    <w:r w:rsidR="000575CE">
      <w:rPr>
        <w:i/>
        <w:iCs/>
        <w:sz w:val="18"/>
      </w:rPr>
      <w:tab/>
    </w:r>
    <w:r w:rsidR="000575CE">
      <w:rPr>
        <w:i/>
        <w:iCs/>
        <w:sz w:val="18"/>
      </w:rPr>
      <w:tab/>
    </w:r>
    <w:r w:rsidR="000575CE">
      <w:rPr>
        <w:i/>
        <w:iCs/>
        <w:sz w:val="18"/>
      </w:rPr>
      <w:tab/>
    </w:r>
    <w:r w:rsidR="00A62469">
      <w:rPr>
        <w:i/>
        <w:iCs/>
        <w:sz w:val="18"/>
      </w:rPr>
      <w:tab/>
    </w:r>
    <w:r w:rsidR="00FF0EAB">
      <w:rPr>
        <w:i/>
        <w:iCs/>
        <w:sz w:val="18"/>
      </w:rPr>
      <w:t>November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69" w:rsidRDefault="00A62469" w:rsidP="00D01948">
    <w:pPr>
      <w:pStyle w:val="BT"/>
      <w:pBdr>
        <w:between w:val="single" w:sz="4" w:space="1" w:color="auto"/>
      </w:pBdr>
      <w:tabs>
        <w:tab w:val="right" w:pos="8222"/>
      </w:tabs>
      <w:spacing w:before="120" w:after="0" w:line="240" w:lineRule="auto"/>
      <w:rPr>
        <w:i/>
        <w:iCs/>
        <w:sz w:val="18"/>
        <w:szCs w:val="18"/>
      </w:rPr>
    </w:pPr>
  </w:p>
  <w:p w:rsidR="00A62469" w:rsidRDefault="00A62469" w:rsidP="00D01948">
    <w:pPr>
      <w:pStyle w:val="BT"/>
      <w:pBdr>
        <w:top w:val="single" w:sz="4" w:space="3" w:color="auto"/>
      </w:pBdr>
      <w:tabs>
        <w:tab w:val="right" w:pos="8364"/>
      </w:tabs>
      <w:spacing w:before="120" w:after="0" w:line="240" w:lineRule="auto"/>
      <w:rPr>
        <w:i/>
        <w:iCs/>
        <w:sz w:val="18"/>
      </w:rPr>
    </w:pPr>
    <w:r>
      <w:rPr>
        <w:i/>
        <w:iCs/>
        <w:sz w:val="18"/>
      </w:rPr>
      <w:t>Volume 3</w:t>
    </w:r>
    <w:r w:rsidR="006A794E">
      <w:rPr>
        <w:i/>
        <w:iCs/>
        <w:sz w:val="18"/>
      </w:rPr>
      <w:tab/>
    </w:r>
    <w:r w:rsidR="006A794E">
      <w:rPr>
        <w:i/>
        <w:iCs/>
        <w:sz w:val="18"/>
      </w:rPr>
      <w:tab/>
    </w:r>
    <w:r w:rsidR="006A794E">
      <w:rPr>
        <w:i/>
        <w:iCs/>
        <w:sz w:val="18"/>
      </w:rPr>
      <w:tab/>
    </w:r>
    <w:r>
      <w:rPr>
        <w:i/>
        <w:iCs/>
        <w:sz w:val="18"/>
      </w:rPr>
      <w:tab/>
    </w:r>
    <w:r w:rsidR="00E0048D">
      <w:rPr>
        <w:i/>
        <w:iCs/>
        <w:sz w:val="18"/>
      </w:rPr>
      <w:t>November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69" w:rsidRDefault="00A62469" w:rsidP="00D01948">
    <w:pPr>
      <w:pStyle w:val="BT"/>
      <w:pBdr>
        <w:between w:val="single" w:sz="4" w:space="1" w:color="auto"/>
      </w:pBdr>
      <w:tabs>
        <w:tab w:val="right" w:pos="8222"/>
      </w:tabs>
      <w:spacing w:before="120" w:after="0" w:line="240" w:lineRule="auto"/>
      <w:rPr>
        <w:i/>
        <w:iCs/>
        <w:sz w:val="18"/>
        <w:szCs w:val="18"/>
      </w:rPr>
    </w:pPr>
  </w:p>
  <w:p w:rsidR="00A62469" w:rsidRDefault="002635D4" w:rsidP="00D01948">
    <w:pPr>
      <w:pStyle w:val="BT"/>
      <w:pBdr>
        <w:top w:val="single" w:sz="4" w:space="3" w:color="auto"/>
      </w:pBdr>
      <w:tabs>
        <w:tab w:val="right" w:pos="8364"/>
      </w:tabs>
      <w:spacing w:before="120" w:after="0" w:line="240" w:lineRule="auto"/>
      <w:rPr>
        <w:i/>
        <w:iCs/>
        <w:sz w:val="18"/>
      </w:rPr>
    </w:pPr>
    <w:r>
      <w:rPr>
        <w:i/>
        <w:iCs/>
        <w:sz w:val="18"/>
      </w:rPr>
      <w:t>Volume 3</w:t>
    </w:r>
    <w:r w:rsidR="004467DD">
      <w:rPr>
        <w:i/>
        <w:iCs/>
        <w:sz w:val="18"/>
      </w:rPr>
      <w:tab/>
    </w:r>
    <w:r w:rsidR="004467DD">
      <w:rPr>
        <w:i/>
        <w:iCs/>
        <w:sz w:val="18"/>
      </w:rPr>
      <w:tab/>
    </w:r>
    <w:r w:rsidR="004467DD">
      <w:rPr>
        <w:i/>
        <w:iCs/>
        <w:sz w:val="18"/>
      </w:rPr>
      <w:tab/>
    </w:r>
    <w:r w:rsidR="00A62469">
      <w:rPr>
        <w:i/>
        <w:iCs/>
        <w:sz w:val="18"/>
      </w:rPr>
      <w:tab/>
    </w:r>
    <w:r>
      <w:rPr>
        <w:i/>
        <w:iCs/>
        <w:sz w:val="18"/>
      </w:rPr>
      <w:t>November</w:t>
    </w:r>
    <w:r w:rsidR="004467DD">
      <w:rPr>
        <w:i/>
        <w:iCs/>
        <w:sz w:val="18"/>
      </w:rPr>
      <w:t xml:space="preserve">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69" w:rsidRDefault="00A62469" w:rsidP="00D01948">
    <w:pPr>
      <w:pStyle w:val="BT"/>
      <w:pBdr>
        <w:between w:val="single" w:sz="4" w:space="1" w:color="auto"/>
      </w:pBdr>
      <w:tabs>
        <w:tab w:val="right" w:pos="8222"/>
      </w:tabs>
      <w:spacing w:before="120" w:after="0" w:line="240" w:lineRule="auto"/>
      <w:rPr>
        <w:i/>
        <w:iCs/>
        <w:sz w:val="18"/>
        <w:szCs w:val="18"/>
      </w:rPr>
    </w:pPr>
  </w:p>
  <w:p w:rsidR="00A62469" w:rsidRDefault="00A62469" w:rsidP="00D01948">
    <w:pPr>
      <w:pStyle w:val="BT"/>
      <w:pBdr>
        <w:top w:val="single" w:sz="4" w:space="3" w:color="auto"/>
      </w:pBdr>
      <w:tabs>
        <w:tab w:val="right" w:pos="8364"/>
      </w:tabs>
      <w:spacing w:before="120" w:after="0" w:line="240" w:lineRule="auto"/>
      <w:rPr>
        <w:i/>
        <w:iCs/>
        <w:sz w:val="18"/>
      </w:rPr>
    </w:pPr>
    <w:r>
      <w:rPr>
        <w:i/>
        <w:iCs/>
        <w:sz w:val="18"/>
      </w:rPr>
      <w:t>Volume 3 Amendment 19</w:t>
    </w:r>
    <w:r>
      <w:rPr>
        <w:i/>
        <w:iCs/>
        <w:sz w:val="18"/>
      </w:rPr>
      <w:tab/>
      <w:t>December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ED7" w:rsidRDefault="00FF6ED7">
      <w:r>
        <w:separator/>
      </w:r>
    </w:p>
  </w:footnote>
  <w:footnote w:type="continuationSeparator" w:id="0">
    <w:p w:rsidR="00FF6ED7" w:rsidRDefault="00FF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69" w:rsidRDefault="00A62469" w:rsidP="005C5E5B">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Contents</w:t>
    </w:r>
  </w:p>
  <w:p w:rsidR="00A62469" w:rsidRDefault="00A62469" w:rsidP="005C5E5B">
    <w:pPr>
      <w:pStyle w:val="Header"/>
      <w:spacing w:before="40" w:after="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69" w:rsidRDefault="00A62469" w:rsidP="005C5E5B">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Legislation</w:t>
    </w:r>
  </w:p>
  <w:p w:rsidR="00A62469" w:rsidRDefault="00A62469" w:rsidP="005C5E5B">
    <w:pPr>
      <w:pStyle w:val="Header"/>
      <w:spacing w:before="40" w:after="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69" w:rsidRDefault="00A62469" w:rsidP="00900DC7">
    <w:pPr>
      <w:pStyle w:val="BT"/>
      <w:pBdr>
        <w:bottom w:val="single" w:sz="4" w:space="3" w:color="auto"/>
      </w:pBdr>
      <w:tabs>
        <w:tab w:val="clear" w:pos="1418"/>
        <w:tab w:val="right" w:pos="8222"/>
      </w:tabs>
      <w:ind w:left="0" w:firstLine="0"/>
      <w:rPr>
        <w:i/>
        <w:sz w:val="18"/>
        <w:szCs w:val="18"/>
      </w:rPr>
    </w:pPr>
    <w:bookmarkStart w:id="6" w:name="OLE_LINK1"/>
    <w:bookmarkStart w:id="7" w:name="OLE_LINK2"/>
    <w:bookmarkStart w:id="8" w:name="_Hlk223427133"/>
    <w:r>
      <w:rPr>
        <w:i/>
        <w:sz w:val="18"/>
        <w:szCs w:val="18"/>
      </w:rPr>
      <w:t>Decision Makers Guide</w:t>
    </w:r>
    <w:r>
      <w:rPr>
        <w:i/>
        <w:sz w:val="18"/>
        <w:szCs w:val="18"/>
      </w:rPr>
      <w:tab/>
      <w:t>Effect of imprisonment on social security benefits</w:t>
    </w:r>
  </w:p>
  <w:bookmarkEnd w:id="6"/>
  <w:bookmarkEnd w:id="7"/>
  <w:bookmarkEnd w:id="8"/>
  <w:p w:rsidR="00A62469" w:rsidRDefault="00A62469" w:rsidP="00900DC7">
    <w:pPr>
      <w:pStyle w:val="BT"/>
      <w:spacing w:before="0"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69" w:rsidRDefault="00A62469" w:rsidP="00CC311F">
    <w:pPr>
      <w:pStyle w:val="BT"/>
      <w:pBdr>
        <w:bottom w:val="single" w:sz="4" w:space="3" w:color="auto"/>
      </w:pBdr>
      <w:tabs>
        <w:tab w:val="clear" w:pos="1418"/>
        <w:tab w:val="right" w:pos="8222"/>
      </w:tabs>
      <w:ind w:left="0" w:firstLine="0"/>
      <w:rPr>
        <w:i/>
        <w:sz w:val="18"/>
        <w:szCs w:val="18"/>
      </w:rPr>
    </w:pPr>
    <w:r>
      <w:rPr>
        <w:i/>
        <w:sz w:val="18"/>
        <w:szCs w:val="18"/>
      </w:rPr>
      <w:t>Decision Makers Guide</w:t>
    </w:r>
    <w:r>
      <w:rPr>
        <w:i/>
        <w:sz w:val="18"/>
        <w:szCs w:val="18"/>
      </w:rPr>
      <w:tab/>
      <w:t>Meaning of imprisonment and detention in legal custody</w:t>
    </w:r>
  </w:p>
  <w:p w:rsidR="00A62469" w:rsidRDefault="00A62469" w:rsidP="00CC311F">
    <w:pPr>
      <w:pStyle w:val="BT"/>
      <w:spacing w:before="0" w:after="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69" w:rsidRDefault="00A62469" w:rsidP="00036DA9">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Exception</w:t>
    </w:r>
    <w:r w:rsidR="00353937">
      <w:rPr>
        <w:i/>
        <w:sz w:val="18"/>
        <w:szCs w:val="18"/>
      </w:rPr>
      <w:t>s</w:t>
    </w:r>
    <w:r>
      <w:rPr>
        <w:i/>
        <w:sz w:val="18"/>
        <w:szCs w:val="18"/>
      </w:rPr>
      <w:t xml:space="preserve"> to the disqualification provisions</w:t>
    </w:r>
  </w:p>
  <w:p w:rsidR="00A62469" w:rsidRDefault="00A62469" w:rsidP="00450E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FB" w:rsidRDefault="000953FB" w:rsidP="000953FB">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Imprisonment or detention of dependants</w:t>
    </w:r>
  </w:p>
  <w:p w:rsidR="000953FB" w:rsidRDefault="000953FB" w:rsidP="00095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5EB"/>
    <w:multiLevelType w:val="singleLevel"/>
    <w:tmpl w:val="2D9C33BE"/>
    <w:lvl w:ilvl="0">
      <w:start w:val="1"/>
      <w:numFmt w:val="bullet"/>
      <w:lvlText w:val=""/>
      <w:lvlJc w:val="left"/>
      <w:pPr>
        <w:tabs>
          <w:tab w:val="num" w:pos="1494"/>
        </w:tabs>
        <w:ind w:left="1474" w:hanging="340"/>
      </w:pPr>
      <w:rPr>
        <w:rFonts w:ascii="Symbol" w:hAnsi="Symbol" w:hint="default"/>
      </w:rPr>
    </w:lvl>
  </w:abstractNum>
  <w:abstractNum w:abstractNumId="1" w15:restartNumberingAfterBreak="0">
    <w:nsid w:val="0DC97ED9"/>
    <w:multiLevelType w:val="singleLevel"/>
    <w:tmpl w:val="28966F3A"/>
    <w:lvl w:ilvl="0">
      <w:start w:val="1"/>
      <w:numFmt w:val="bullet"/>
      <w:lvlText w:val=""/>
      <w:lvlJc w:val="left"/>
      <w:pPr>
        <w:tabs>
          <w:tab w:val="num" w:pos="1494"/>
        </w:tabs>
        <w:ind w:left="1474" w:hanging="340"/>
      </w:pPr>
      <w:rPr>
        <w:rFonts w:ascii="Symbol" w:hAnsi="Symbol" w:hint="default"/>
      </w:rPr>
    </w:lvl>
  </w:abstractNum>
  <w:abstractNum w:abstractNumId="2" w15:restartNumberingAfterBreak="0">
    <w:nsid w:val="10D90CA0"/>
    <w:multiLevelType w:val="singleLevel"/>
    <w:tmpl w:val="DD94F2CC"/>
    <w:lvl w:ilvl="0">
      <w:start w:val="1"/>
      <w:numFmt w:val="bullet"/>
      <w:lvlText w:val=""/>
      <w:lvlJc w:val="left"/>
      <w:pPr>
        <w:tabs>
          <w:tab w:val="num" w:pos="1494"/>
        </w:tabs>
        <w:ind w:left="1474" w:hanging="340"/>
      </w:pPr>
      <w:rPr>
        <w:rFonts w:ascii="Symbol" w:hAnsi="Symbol" w:hint="default"/>
      </w:rPr>
    </w:lvl>
  </w:abstractNum>
  <w:abstractNum w:abstractNumId="3" w15:restartNumberingAfterBreak="0">
    <w:nsid w:val="11A9361A"/>
    <w:multiLevelType w:val="singleLevel"/>
    <w:tmpl w:val="DD94F2CC"/>
    <w:lvl w:ilvl="0">
      <w:start w:val="1"/>
      <w:numFmt w:val="bullet"/>
      <w:lvlText w:val=""/>
      <w:lvlJc w:val="left"/>
      <w:pPr>
        <w:tabs>
          <w:tab w:val="num" w:pos="1494"/>
        </w:tabs>
        <w:ind w:left="1474" w:hanging="340"/>
      </w:pPr>
      <w:rPr>
        <w:rFonts w:ascii="Symbol" w:hAnsi="Symbol" w:hint="default"/>
      </w:rPr>
    </w:lvl>
  </w:abstractNum>
  <w:abstractNum w:abstractNumId="4" w15:restartNumberingAfterBreak="0">
    <w:nsid w:val="142E6E45"/>
    <w:multiLevelType w:val="singleLevel"/>
    <w:tmpl w:val="DD94F2CC"/>
    <w:lvl w:ilvl="0">
      <w:start w:val="1"/>
      <w:numFmt w:val="bullet"/>
      <w:lvlText w:val=""/>
      <w:lvlJc w:val="left"/>
      <w:pPr>
        <w:tabs>
          <w:tab w:val="num" w:pos="1494"/>
        </w:tabs>
        <w:ind w:left="1474" w:hanging="340"/>
      </w:pPr>
      <w:rPr>
        <w:rFonts w:ascii="Symbol" w:hAnsi="Symbol" w:hint="default"/>
      </w:rPr>
    </w:lvl>
  </w:abstractNum>
  <w:abstractNum w:abstractNumId="5" w15:restartNumberingAfterBreak="0">
    <w:nsid w:val="1E030EE2"/>
    <w:multiLevelType w:val="singleLevel"/>
    <w:tmpl w:val="2D9C33BE"/>
    <w:lvl w:ilvl="0">
      <w:start w:val="1"/>
      <w:numFmt w:val="bullet"/>
      <w:lvlText w:val=""/>
      <w:lvlJc w:val="left"/>
      <w:pPr>
        <w:tabs>
          <w:tab w:val="num" w:pos="1494"/>
        </w:tabs>
        <w:ind w:left="1474" w:hanging="340"/>
      </w:pPr>
      <w:rPr>
        <w:rFonts w:ascii="Symbol" w:hAnsi="Symbol" w:hint="default"/>
      </w:rPr>
    </w:lvl>
  </w:abstractNum>
  <w:abstractNum w:abstractNumId="6" w15:restartNumberingAfterBreak="0">
    <w:nsid w:val="27E528EA"/>
    <w:multiLevelType w:val="singleLevel"/>
    <w:tmpl w:val="2D9C33BE"/>
    <w:lvl w:ilvl="0">
      <w:start w:val="1"/>
      <w:numFmt w:val="bullet"/>
      <w:lvlText w:val=""/>
      <w:lvlJc w:val="left"/>
      <w:pPr>
        <w:tabs>
          <w:tab w:val="num" w:pos="1494"/>
        </w:tabs>
        <w:ind w:left="1474" w:hanging="340"/>
      </w:pPr>
      <w:rPr>
        <w:rFonts w:ascii="Symbol" w:hAnsi="Symbol" w:hint="default"/>
      </w:rPr>
    </w:lvl>
  </w:abstractNum>
  <w:abstractNum w:abstractNumId="7" w15:restartNumberingAfterBreak="0">
    <w:nsid w:val="2A9005EF"/>
    <w:multiLevelType w:val="singleLevel"/>
    <w:tmpl w:val="2D9C33BE"/>
    <w:lvl w:ilvl="0">
      <w:start w:val="1"/>
      <w:numFmt w:val="bullet"/>
      <w:lvlText w:val=""/>
      <w:lvlJc w:val="left"/>
      <w:pPr>
        <w:tabs>
          <w:tab w:val="num" w:pos="1494"/>
        </w:tabs>
        <w:ind w:left="1474" w:hanging="340"/>
      </w:pPr>
      <w:rPr>
        <w:rFonts w:ascii="Symbol" w:hAnsi="Symbol" w:hint="default"/>
      </w:rPr>
    </w:lvl>
  </w:abstractNum>
  <w:abstractNum w:abstractNumId="8" w15:restartNumberingAfterBreak="0">
    <w:nsid w:val="2AE83FC7"/>
    <w:multiLevelType w:val="singleLevel"/>
    <w:tmpl w:val="E1D0A174"/>
    <w:lvl w:ilvl="0">
      <w:start w:val="1"/>
      <w:numFmt w:val="bullet"/>
      <w:lvlText w:val=""/>
      <w:lvlJc w:val="left"/>
      <w:pPr>
        <w:tabs>
          <w:tab w:val="num" w:pos="1494"/>
        </w:tabs>
        <w:ind w:left="1474" w:hanging="340"/>
      </w:pPr>
      <w:rPr>
        <w:rFonts w:ascii="Symbol" w:hAnsi="Symbol" w:hint="default"/>
      </w:rPr>
    </w:lvl>
  </w:abstractNum>
  <w:abstractNum w:abstractNumId="9" w15:restartNumberingAfterBreak="0">
    <w:nsid w:val="374C2E68"/>
    <w:multiLevelType w:val="singleLevel"/>
    <w:tmpl w:val="28966F3A"/>
    <w:lvl w:ilvl="0">
      <w:start w:val="1"/>
      <w:numFmt w:val="bullet"/>
      <w:lvlText w:val=""/>
      <w:lvlJc w:val="left"/>
      <w:pPr>
        <w:tabs>
          <w:tab w:val="num" w:pos="1494"/>
        </w:tabs>
        <w:ind w:left="1474" w:hanging="340"/>
      </w:pPr>
      <w:rPr>
        <w:rFonts w:ascii="Symbol" w:hAnsi="Symbol" w:hint="default"/>
      </w:rPr>
    </w:lvl>
  </w:abstractNum>
  <w:abstractNum w:abstractNumId="10" w15:restartNumberingAfterBreak="0">
    <w:nsid w:val="37A45D21"/>
    <w:multiLevelType w:val="singleLevel"/>
    <w:tmpl w:val="D39A5584"/>
    <w:lvl w:ilvl="0">
      <w:start w:val="1"/>
      <w:numFmt w:val="bullet"/>
      <w:lvlText w:val=""/>
      <w:lvlJc w:val="left"/>
      <w:pPr>
        <w:tabs>
          <w:tab w:val="num" w:pos="1494"/>
        </w:tabs>
        <w:ind w:left="1474" w:hanging="340"/>
      </w:pPr>
      <w:rPr>
        <w:rFonts w:ascii="Symbol" w:hAnsi="Symbol" w:hint="default"/>
      </w:rPr>
    </w:lvl>
  </w:abstractNum>
  <w:abstractNum w:abstractNumId="11" w15:restartNumberingAfterBreak="0">
    <w:nsid w:val="3A842B18"/>
    <w:multiLevelType w:val="singleLevel"/>
    <w:tmpl w:val="DD94F2CC"/>
    <w:lvl w:ilvl="0">
      <w:start w:val="1"/>
      <w:numFmt w:val="bullet"/>
      <w:lvlText w:val=""/>
      <w:lvlJc w:val="left"/>
      <w:pPr>
        <w:tabs>
          <w:tab w:val="num" w:pos="1494"/>
        </w:tabs>
        <w:ind w:left="1474" w:hanging="340"/>
      </w:pPr>
      <w:rPr>
        <w:rFonts w:ascii="Symbol" w:hAnsi="Symbol" w:hint="default"/>
      </w:rPr>
    </w:lvl>
  </w:abstractNum>
  <w:abstractNum w:abstractNumId="12" w15:restartNumberingAfterBreak="0">
    <w:nsid w:val="3E421805"/>
    <w:multiLevelType w:val="singleLevel"/>
    <w:tmpl w:val="2D9C33BE"/>
    <w:lvl w:ilvl="0">
      <w:start w:val="1"/>
      <w:numFmt w:val="bullet"/>
      <w:lvlText w:val=""/>
      <w:lvlJc w:val="left"/>
      <w:pPr>
        <w:tabs>
          <w:tab w:val="num" w:pos="1494"/>
        </w:tabs>
        <w:ind w:left="1474" w:hanging="340"/>
      </w:pPr>
      <w:rPr>
        <w:rFonts w:ascii="Symbol" w:hAnsi="Symbol" w:hint="default"/>
      </w:rPr>
    </w:lvl>
  </w:abstractNum>
  <w:abstractNum w:abstractNumId="13" w15:restartNumberingAfterBreak="0">
    <w:nsid w:val="42EB7B14"/>
    <w:multiLevelType w:val="singleLevel"/>
    <w:tmpl w:val="DD94F2CC"/>
    <w:lvl w:ilvl="0">
      <w:start w:val="1"/>
      <w:numFmt w:val="bullet"/>
      <w:lvlText w:val=""/>
      <w:lvlJc w:val="left"/>
      <w:pPr>
        <w:tabs>
          <w:tab w:val="num" w:pos="1494"/>
        </w:tabs>
        <w:ind w:left="1474" w:hanging="340"/>
      </w:pPr>
      <w:rPr>
        <w:rFonts w:ascii="Symbol" w:hAnsi="Symbol" w:hint="default"/>
      </w:rPr>
    </w:lvl>
  </w:abstractNum>
  <w:abstractNum w:abstractNumId="14" w15:restartNumberingAfterBreak="0">
    <w:nsid w:val="447C0A3F"/>
    <w:multiLevelType w:val="singleLevel"/>
    <w:tmpl w:val="DD94F2CC"/>
    <w:lvl w:ilvl="0">
      <w:start w:val="1"/>
      <w:numFmt w:val="bullet"/>
      <w:lvlText w:val=""/>
      <w:lvlJc w:val="left"/>
      <w:pPr>
        <w:tabs>
          <w:tab w:val="num" w:pos="1494"/>
        </w:tabs>
        <w:ind w:left="1474" w:hanging="340"/>
      </w:pPr>
      <w:rPr>
        <w:rFonts w:ascii="Symbol" w:hAnsi="Symbol" w:hint="default"/>
      </w:rPr>
    </w:lvl>
  </w:abstractNum>
  <w:abstractNum w:abstractNumId="15" w15:restartNumberingAfterBreak="0">
    <w:nsid w:val="45E773D4"/>
    <w:multiLevelType w:val="singleLevel"/>
    <w:tmpl w:val="5BEA947A"/>
    <w:lvl w:ilvl="0">
      <w:start w:val="1"/>
      <w:numFmt w:val="bullet"/>
      <w:lvlText w:val=""/>
      <w:lvlJc w:val="left"/>
      <w:pPr>
        <w:tabs>
          <w:tab w:val="num" w:pos="1494"/>
        </w:tabs>
        <w:ind w:left="1474" w:hanging="340"/>
      </w:pPr>
      <w:rPr>
        <w:rFonts w:ascii="Technic" w:hAnsi="Technic" w:hint="default"/>
      </w:rPr>
    </w:lvl>
  </w:abstractNum>
  <w:abstractNum w:abstractNumId="16" w15:restartNumberingAfterBreak="0">
    <w:nsid w:val="49FA4969"/>
    <w:multiLevelType w:val="singleLevel"/>
    <w:tmpl w:val="D39A5584"/>
    <w:lvl w:ilvl="0">
      <w:start w:val="1"/>
      <w:numFmt w:val="bullet"/>
      <w:lvlText w:val=""/>
      <w:lvlJc w:val="left"/>
      <w:pPr>
        <w:tabs>
          <w:tab w:val="num" w:pos="1494"/>
        </w:tabs>
        <w:ind w:left="1474" w:hanging="340"/>
      </w:pPr>
      <w:rPr>
        <w:rFonts w:ascii="Symbol" w:hAnsi="Symbol" w:hint="default"/>
      </w:rPr>
    </w:lvl>
  </w:abstractNum>
  <w:abstractNum w:abstractNumId="17" w15:restartNumberingAfterBreak="0">
    <w:nsid w:val="4B967BEA"/>
    <w:multiLevelType w:val="singleLevel"/>
    <w:tmpl w:val="2D9C33BE"/>
    <w:lvl w:ilvl="0">
      <w:start w:val="1"/>
      <w:numFmt w:val="bullet"/>
      <w:lvlText w:val=""/>
      <w:lvlJc w:val="left"/>
      <w:pPr>
        <w:tabs>
          <w:tab w:val="num" w:pos="1494"/>
        </w:tabs>
        <w:ind w:left="1474" w:hanging="340"/>
      </w:pPr>
      <w:rPr>
        <w:rFonts w:ascii="Symbol" w:hAnsi="Symbol" w:hint="default"/>
      </w:rPr>
    </w:lvl>
  </w:abstractNum>
  <w:abstractNum w:abstractNumId="18" w15:restartNumberingAfterBreak="0">
    <w:nsid w:val="4E44455A"/>
    <w:multiLevelType w:val="singleLevel"/>
    <w:tmpl w:val="DD94F2CC"/>
    <w:lvl w:ilvl="0">
      <w:start w:val="1"/>
      <w:numFmt w:val="bullet"/>
      <w:lvlText w:val=""/>
      <w:lvlJc w:val="left"/>
      <w:pPr>
        <w:tabs>
          <w:tab w:val="num" w:pos="1494"/>
        </w:tabs>
        <w:ind w:left="1474" w:hanging="340"/>
      </w:pPr>
      <w:rPr>
        <w:rFonts w:ascii="Symbol" w:hAnsi="Symbol" w:hint="default"/>
      </w:rPr>
    </w:lvl>
  </w:abstractNum>
  <w:abstractNum w:abstractNumId="19" w15:restartNumberingAfterBreak="0">
    <w:nsid w:val="50EA7A31"/>
    <w:multiLevelType w:val="singleLevel"/>
    <w:tmpl w:val="2D9C33BE"/>
    <w:lvl w:ilvl="0">
      <w:start w:val="1"/>
      <w:numFmt w:val="bullet"/>
      <w:lvlText w:val=""/>
      <w:lvlJc w:val="left"/>
      <w:pPr>
        <w:tabs>
          <w:tab w:val="num" w:pos="1494"/>
        </w:tabs>
        <w:ind w:left="1474" w:hanging="340"/>
      </w:pPr>
      <w:rPr>
        <w:rFonts w:ascii="Symbol" w:hAnsi="Symbol" w:hint="default"/>
      </w:rPr>
    </w:lvl>
  </w:abstractNum>
  <w:abstractNum w:abstractNumId="20" w15:restartNumberingAfterBreak="0">
    <w:nsid w:val="60D5241B"/>
    <w:multiLevelType w:val="singleLevel"/>
    <w:tmpl w:val="D39A5584"/>
    <w:lvl w:ilvl="0">
      <w:start w:val="1"/>
      <w:numFmt w:val="bullet"/>
      <w:lvlText w:val=""/>
      <w:lvlJc w:val="left"/>
      <w:pPr>
        <w:tabs>
          <w:tab w:val="num" w:pos="1494"/>
        </w:tabs>
        <w:ind w:left="1474" w:hanging="340"/>
      </w:pPr>
      <w:rPr>
        <w:rFonts w:ascii="Symbol" w:hAnsi="Symbol" w:hint="default"/>
      </w:rPr>
    </w:lvl>
  </w:abstractNum>
  <w:abstractNum w:abstractNumId="21" w15:restartNumberingAfterBreak="0">
    <w:nsid w:val="65A833DF"/>
    <w:multiLevelType w:val="singleLevel"/>
    <w:tmpl w:val="D39A5584"/>
    <w:lvl w:ilvl="0">
      <w:start w:val="1"/>
      <w:numFmt w:val="bullet"/>
      <w:lvlText w:val=""/>
      <w:lvlJc w:val="left"/>
      <w:pPr>
        <w:tabs>
          <w:tab w:val="num" w:pos="1494"/>
        </w:tabs>
        <w:ind w:left="1474" w:hanging="340"/>
      </w:pPr>
      <w:rPr>
        <w:rFonts w:ascii="Symbol" w:hAnsi="Symbol" w:hint="default"/>
      </w:rPr>
    </w:lvl>
  </w:abstractNum>
  <w:abstractNum w:abstractNumId="22" w15:restartNumberingAfterBreak="0">
    <w:nsid w:val="6E8544AA"/>
    <w:multiLevelType w:val="singleLevel"/>
    <w:tmpl w:val="2D9C33BE"/>
    <w:lvl w:ilvl="0">
      <w:start w:val="1"/>
      <w:numFmt w:val="bullet"/>
      <w:lvlText w:val=""/>
      <w:lvlJc w:val="left"/>
      <w:pPr>
        <w:tabs>
          <w:tab w:val="num" w:pos="1494"/>
        </w:tabs>
        <w:ind w:left="1474" w:hanging="340"/>
      </w:pPr>
      <w:rPr>
        <w:rFonts w:ascii="Symbol" w:hAnsi="Symbol" w:hint="default"/>
      </w:rPr>
    </w:lvl>
  </w:abstractNum>
  <w:abstractNum w:abstractNumId="23" w15:restartNumberingAfterBreak="0">
    <w:nsid w:val="72267166"/>
    <w:multiLevelType w:val="singleLevel"/>
    <w:tmpl w:val="2D9C33BE"/>
    <w:lvl w:ilvl="0">
      <w:start w:val="1"/>
      <w:numFmt w:val="bullet"/>
      <w:lvlText w:val=""/>
      <w:lvlJc w:val="left"/>
      <w:pPr>
        <w:tabs>
          <w:tab w:val="num" w:pos="1494"/>
        </w:tabs>
        <w:ind w:left="1474" w:hanging="340"/>
      </w:pPr>
      <w:rPr>
        <w:rFonts w:ascii="Symbol" w:hAnsi="Symbol" w:hint="default"/>
      </w:rPr>
    </w:lvl>
  </w:abstractNum>
  <w:abstractNum w:abstractNumId="24" w15:restartNumberingAfterBreak="0">
    <w:nsid w:val="76712CCF"/>
    <w:multiLevelType w:val="singleLevel"/>
    <w:tmpl w:val="DD94F2CC"/>
    <w:lvl w:ilvl="0">
      <w:start w:val="1"/>
      <w:numFmt w:val="bullet"/>
      <w:lvlText w:val=""/>
      <w:lvlJc w:val="left"/>
      <w:pPr>
        <w:tabs>
          <w:tab w:val="num" w:pos="1494"/>
        </w:tabs>
        <w:ind w:left="1474" w:hanging="340"/>
      </w:pPr>
      <w:rPr>
        <w:rFonts w:ascii="Symbol" w:hAnsi="Symbol" w:hint="default"/>
      </w:rPr>
    </w:lvl>
  </w:abstractNum>
  <w:abstractNum w:abstractNumId="25" w15:restartNumberingAfterBreak="0">
    <w:nsid w:val="77C7556C"/>
    <w:multiLevelType w:val="singleLevel"/>
    <w:tmpl w:val="DD94F2CC"/>
    <w:lvl w:ilvl="0">
      <w:start w:val="1"/>
      <w:numFmt w:val="bullet"/>
      <w:lvlText w:val=""/>
      <w:lvlJc w:val="left"/>
      <w:pPr>
        <w:tabs>
          <w:tab w:val="num" w:pos="1494"/>
        </w:tabs>
        <w:ind w:left="1474" w:hanging="340"/>
      </w:pPr>
      <w:rPr>
        <w:rFonts w:ascii="Symbol" w:hAnsi="Symbol" w:hint="default"/>
      </w:rPr>
    </w:lvl>
  </w:abstractNum>
  <w:abstractNum w:abstractNumId="26" w15:restartNumberingAfterBreak="0">
    <w:nsid w:val="79284AD2"/>
    <w:multiLevelType w:val="singleLevel"/>
    <w:tmpl w:val="467EC2A8"/>
    <w:lvl w:ilvl="0">
      <w:start w:val="12000"/>
      <w:numFmt w:val="decimal"/>
      <w:pStyle w:val="base"/>
      <w:lvlText w:val="%1"/>
      <w:lvlJc w:val="left"/>
      <w:pPr>
        <w:tabs>
          <w:tab w:val="num" w:pos="851"/>
        </w:tabs>
        <w:ind w:left="851" w:hanging="851"/>
      </w:pPr>
      <w:rPr>
        <w:rFonts w:cs="Times New Roman"/>
        <w:b w:val="0"/>
        <w:i w:val="0"/>
      </w:rPr>
    </w:lvl>
  </w:abstractNum>
  <w:abstractNum w:abstractNumId="27" w15:restartNumberingAfterBreak="0">
    <w:nsid w:val="7A5B3999"/>
    <w:multiLevelType w:val="singleLevel"/>
    <w:tmpl w:val="D39A5584"/>
    <w:lvl w:ilvl="0">
      <w:start w:val="1"/>
      <w:numFmt w:val="bullet"/>
      <w:lvlText w:val=""/>
      <w:lvlJc w:val="left"/>
      <w:pPr>
        <w:tabs>
          <w:tab w:val="num" w:pos="1494"/>
        </w:tabs>
        <w:ind w:left="1474" w:hanging="340"/>
      </w:pPr>
      <w:rPr>
        <w:rFonts w:ascii="Symbol" w:hAnsi="Symbol" w:hint="default"/>
      </w:rPr>
    </w:lvl>
  </w:abstractNum>
  <w:abstractNum w:abstractNumId="28" w15:restartNumberingAfterBreak="0">
    <w:nsid w:val="7A706877"/>
    <w:multiLevelType w:val="singleLevel"/>
    <w:tmpl w:val="DD94F2CC"/>
    <w:lvl w:ilvl="0">
      <w:start w:val="1"/>
      <w:numFmt w:val="bullet"/>
      <w:lvlText w:val=""/>
      <w:lvlJc w:val="left"/>
      <w:pPr>
        <w:tabs>
          <w:tab w:val="num" w:pos="1494"/>
        </w:tabs>
        <w:ind w:left="1474" w:hanging="340"/>
      </w:pPr>
      <w:rPr>
        <w:rFonts w:ascii="Symbol" w:hAnsi="Symbol" w:hint="default"/>
      </w:rPr>
    </w:lvl>
  </w:abstractNum>
  <w:num w:numId="1">
    <w:abstractNumId w:val="26"/>
  </w:num>
  <w:num w:numId="2">
    <w:abstractNumId w:val="9"/>
  </w:num>
  <w:num w:numId="3">
    <w:abstractNumId w:val="15"/>
  </w:num>
  <w:num w:numId="4">
    <w:abstractNumId w:val="1"/>
  </w:num>
  <w:num w:numId="5">
    <w:abstractNumId w:val="8"/>
  </w:num>
  <w:num w:numId="6">
    <w:abstractNumId w:val="12"/>
  </w:num>
  <w:num w:numId="7">
    <w:abstractNumId w:val="5"/>
  </w:num>
  <w:num w:numId="8">
    <w:abstractNumId w:val="6"/>
  </w:num>
  <w:num w:numId="9">
    <w:abstractNumId w:val="17"/>
  </w:num>
  <w:num w:numId="10">
    <w:abstractNumId w:val="0"/>
  </w:num>
  <w:num w:numId="11">
    <w:abstractNumId w:val="23"/>
  </w:num>
  <w:num w:numId="12">
    <w:abstractNumId w:val="7"/>
  </w:num>
  <w:num w:numId="13">
    <w:abstractNumId w:val="19"/>
  </w:num>
  <w:num w:numId="14">
    <w:abstractNumId w:val="22"/>
  </w:num>
  <w:num w:numId="15">
    <w:abstractNumId w:val="25"/>
  </w:num>
  <w:num w:numId="16">
    <w:abstractNumId w:val="18"/>
  </w:num>
  <w:num w:numId="17">
    <w:abstractNumId w:val="14"/>
  </w:num>
  <w:num w:numId="18">
    <w:abstractNumId w:val="4"/>
  </w:num>
  <w:num w:numId="19">
    <w:abstractNumId w:val="2"/>
  </w:num>
  <w:num w:numId="20">
    <w:abstractNumId w:val="28"/>
  </w:num>
  <w:num w:numId="21">
    <w:abstractNumId w:val="24"/>
  </w:num>
  <w:num w:numId="22">
    <w:abstractNumId w:val="13"/>
  </w:num>
  <w:num w:numId="23">
    <w:abstractNumId w:val="3"/>
  </w:num>
  <w:num w:numId="24">
    <w:abstractNumId w:val="11"/>
  </w:num>
  <w:num w:numId="25">
    <w:abstractNumId w:val="21"/>
  </w:num>
  <w:num w:numId="26">
    <w:abstractNumId w:val="10"/>
  </w:num>
  <w:num w:numId="27">
    <w:abstractNumId w:val="27"/>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37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948"/>
    <w:rsid w:val="00023C1B"/>
    <w:rsid w:val="00030E09"/>
    <w:rsid w:val="00036DA9"/>
    <w:rsid w:val="0005325F"/>
    <w:rsid w:val="000575CE"/>
    <w:rsid w:val="000717FE"/>
    <w:rsid w:val="0007292F"/>
    <w:rsid w:val="000767CA"/>
    <w:rsid w:val="000905D6"/>
    <w:rsid w:val="000953FB"/>
    <w:rsid w:val="000B195E"/>
    <w:rsid w:val="001064A5"/>
    <w:rsid w:val="00120325"/>
    <w:rsid w:val="00134AE5"/>
    <w:rsid w:val="001371A7"/>
    <w:rsid w:val="0016047E"/>
    <w:rsid w:val="001647E3"/>
    <w:rsid w:val="00165611"/>
    <w:rsid w:val="001709B7"/>
    <w:rsid w:val="0017794C"/>
    <w:rsid w:val="001868A2"/>
    <w:rsid w:val="00192ABD"/>
    <w:rsid w:val="00196689"/>
    <w:rsid w:val="0019674E"/>
    <w:rsid w:val="001B41C7"/>
    <w:rsid w:val="001B537B"/>
    <w:rsid w:val="001B6165"/>
    <w:rsid w:val="001E632F"/>
    <w:rsid w:val="001F212D"/>
    <w:rsid w:val="001F337F"/>
    <w:rsid w:val="001F37B7"/>
    <w:rsid w:val="001F5781"/>
    <w:rsid w:val="002635D4"/>
    <w:rsid w:val="00264952"/>
    <w:rsid w:val="00277B24"/>
    <w:rsid w:val="002A4FDD"/>
    <w:rsid w:val="002B148B"/>
    <w:rsid w:val="002E0FF4"/>
    <w:rsid w:val="002F60A6"/>
    <w:rsid w:val="00302B8D"/>
    <w:rsid w:val="00310380"/>
    <w:rsid w:val="00312BCE"/>
    <w:rsid w:val="00312F1C"/>
    <w:rsid w:val="003134DD"/>
    <w:rsid w:val="00340CD0"/>
    <w:rsid w:val="00343D94"/>
    <w:rsid w:val="00353937"/>
    <w:rsid w:val="003706F1"/>
    <w:rsid w:val="00381699"/>
    <w:rsid w:val="0038584B"/>
    <w:rsid w:val="003A0C89"/>
    <w:rsid w:val="003C3E8A"/>
    <w:rsid w:val="003D1DA1"/>
    <w:rsid w:val="003D61DD"/>
    <w:rsid w:val="003E439A"/>
    <w:rsid w:val="003F2A89"/>
    <w:rsid w:val="004467DD"/>
    <w:rsid w:val="00450E9A"/>
    <w:rsid w:val="0045757F"/>
    <w:rsid w:val="00481D76"/>
    <w:rsid w:val="00482086"/>
    <w:rsid w:val="004A0FF9"/>
    <w:rsid w:val="004A69BD"/>
    <w:rsid w:val="005054E3"/>
    <w:rsid w:val="00516D10"/>
    <w:rsid w:val="00540801"/>
    <w:rsid w:val="0054398F"/>
    <w:rsid w:val="005604B2"/>
    <w:rsid w:val="005705AE"/>
    <w:rsid w:val="00577BC3"/>
    <w:rsid w:val="00582EAA"/>
    <w:rsid w:val="00583542"/>
    <w:rsid w:val="005920FA"/>
    <w:rsid w:val="00596CDC"/>
    <w:rsid w:val="005A4CF4"/>
    <w:rsid w:val="005B2C22"/>
    <w:rsid w:val="005C5E5B"/>
    <w:rsid w:val="005F6F44"/>
    <w:rsid w:val="0060640D"/>
    <w:rsid w:val="00630009"/>
    <w:rsid w:val="0063155B"/>
    <w:rsid w:val="00640982"/>
    <w:rsid w:val="00663A4F"/>
    <w:rsid w:val="006763A6"/>
    <w:rsid w:val="00677F71"/>
    <w:rsid w:val="00687F51"/>
    <w:rsid w:val="006A1F56"/>
    <w:rsid w:val="006A2CCA"/>
    <w:rsid w:val="006A794E"/>
    <w:rsid w:val="006B03AC"/>
    <w:rsid w:val="006B3ED2"/>
    <w:rsid w:val="006C5600"/>
    <w:rsid w:val="006D1435"/>
    <w:rsid w:val="006E7931"/>
    <w:rsid w:val="006F0F98"/>
    <w:rsid w:val="007114BD"/>
    <w:rsid w:val="00722816"/>
    <w:rsid w:val="00723C53"/>
    <w:rsid w:val="0074754B"/>
    <w:rsid w:val="0075667E"/>
    <w:rsid w:val="00777C32"/>
    <w:rsid w:val="00790005"/>
    <w:rsid w:val="007A2E82"/>
    <w:rsid w:val="007A4C74"/>
    <w:rsid w:val="007B5F5C"/>
    <w:rsid w:val="007C4C83"/>
    <w:rsid w:val="007D01C7"/>
    <w:rsid w:val="007F2078"/>
    <w:rsid w:val="00801FAA"/>
    <w:rsid w:val="008261C5"/>
    <w:rsid w:val="008322CF"/>
    <w:rsid w:val="00867B49"/>
    <w:rsid w:val="008917B7"/>
    <w:rsid w:val="008A16C2"/>
    <w:rsid w:val="008A73E5"/>
    <w:rsid w:val="008C2E59"/>
    <w:rsid w:val="008E3B02"/>
    <w:rsid w:val="008F7A53"/>
    <w:rsid w:val="008F7CFC"/>
    <w:rsid w:val="00900DC7"/>
    <w:rsid w:val="00903885"/>
    <w:rsid w:val="00927EF7"/>
    <w:rsid w:val="00935FAE"/>
    <w:rsid w:val="00941F7F"/>
    <w:rsid w:val="00961554"/>
    <w:rsid w:val="009A0A6F"/>
    <w:rsid w:val="009B3897"/>
    <w:rsid w:val="009B424A"/>
    <w:rsid w:val="009B743A"/>
    <w:rsid w:val="009C2B85"/>
    <w:rsid w:val="009D2E74"/>
    <w:rsid w:val="009E77A3"/>
    <w:rsid w:val="009F1B96"/>
    <w:rsid w:val="009F4AFB"/>
    <w:rsid w:val="00A03BDC"/>
    <w:rsid w:val="00A14F74"/>
    <w:rsid w:val="00A2200D"/>
    <w:rsid w:val="00A27600"/>
    <w:rsid w:val="00A34F22"/>
    <w:rsid w:val="00A41886"/>
    <w:rsid w:val="00A441F7"/>
    <w:rsid w:val="00A51E57"/>
    <w:rsid w:val="00A62469"/>
    <w:rsid w:val="00A650EC"/>
    <w:rsid w:val="00A77AA0"/>
    <w:rsid w:val="00AA5619"/>
    <w:rsid w:val="00AA660A"/>
    <w:rsid w:val="00AD230B"/>
    <w:rsid w:val="00AD4900"/>
    <w:rsid w:val="00AE613F"/>
    <w:rsid w:val="00AF1001"/>
    <w:rsid w:val="00AF5BE9"/>
    <w:rsid w:val="00B1529F"/>
    <w:rsid w:val="00B468E6"/>
    <w:rsid w:val="00B52BE6"/>
    <w:rsid w:val="00B56365"/>
    <w:rsid w:val="00B769E6"/>
    <w:rsid w:val="00B815CA"/>
    <w:rsid w:val="00B913DB"/>
    <w:rsid w:val="00BC09E7"/>
    <w:rsid w:val="00BD36F5"/>
    <w:rsid w:val="00C02832"/>
    <w:rsid w:val="00C2653D"/>
    <w:rsid w:val="00C3243E"/>
    <w:rsid w:val="00C359C2"/>
    <w:rsid w:val="00C504F2"/>
    <w:rsid w:val="00C55682"/>
    <w:rsid w:val="00C57D0C"/>
    <w:rsid w:val="00C6160D"/>
    <w:rsid w:val="00C645B8"/>
    <w:rsid w:val="00C842EC"/>
    <w:rsid w:val="00C87388"/>
    <w:rsid w:val="00C96479"/>
    <w:rsid w:val="00CC311F"/>
    <w:rsid w:val="00CD0F8B"/>
    <w:rsid w:val="00CD26DE"/>
    <w:rsid w:val="00CD72EA"/>
    <w:rsid w:val="00CD737B"/>
    <w:rsid w:val="00D01948"/>
    <w:rsid w:val="00D24503"/>
    <w:rsid w:val="00D36830"/>
    <w:rsid w:val="00D40439"/>
    <w:rsid w:val="00D64743"/>
    <w:rsid w:val="00DB3FCF"/>
    <w:rsid w:val="00DD02C5"/>
    <w:rsid w:val="00DF202D"/>
    <w:rsid w:val="00E0048D"/>
    <w:rsid w:val="00E051DD"/>
    <w:rsid w:val="00E05FE7"/>
    <w:rsid w:val="00E10E3D"/>
    <w:rsid w:val="00E178D4"/>
    <w:rsid w:val="00E30C01"/>
    <w:rsid w:val="00E42F5F"/>
    <w:rsid w:val="00E46857"/>
    <w:rsid w:val="00ED6002"/>
    <w:rsid w:val="00EF6C83"/>
    <w:rsid w:val="00F31E48"/>
    <w:rsid w:val="00F45648"/>
    <w:rsid w:val="00F90503"/>
    <w:rsid w:val="00FB73CB"/>
    <w:rsid w:val="00FC1BE0"/>
    <w:rsid w:val="00FE3159"/>
    <w:rsid w:val="00FE786C"/>
    <w:rsid w:val="00FF0818"/>
    <w:rsid w:val="00FF0EAB"/>
    <w:rsid w:val="00FF6ED7"/>
    <w:rsid w:val="00FF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193"/>
    <o:shapelayout v:ext="edit">
      <o:idmap v:ext="edit" data="1"/>
      <o:rules v:ext="edit">
        <o:r id="V:Rule1" type="connector" idref="#_x0000_s1183"/>
        <o:r id="V:Rule2" type="connector" idref="#_x0000_s1177"/>
        <o:r id="V:Rule3" type="connector" idref="#_x0000_s1182"/>
        <o:r id="V:Rule4" type="connector" idref="#_x0000_s1184"/>
        <o:r id="V:Rule5" type="connector" idref="#_x0000_s1180"/>
        <o:r id="V:Rule6" type="connector" idref="#_x0000_s1178"/>
        <o:r id="V:Rule7" type="connector" idref="#_x0000_s1179"/>
        <o:r id="V:Rule8" type="connector" idref="#_x0000_s1187"/>
        <o:r id="V:Rule9" type="connector" idref="#_x0000_s1188"/>
        <o:r id="V:Rule10" type="connector" idref="#_x0000_s1190"/>
        <o:r id="V:Rule11" type="connector" idref="#_x0000_s1189"/>
        <o:r id="V:Rule12" type="connector" idref="#_x0000_s1185"/>
        <o:r id="V:Rule13" type="connector" idref="#_x0000_s1186"/>
        <o:r id="V:Rule14" type="connector" idref="#_x0000_s1191"/>
        <o:r id="V:Rule15" type="connector" idref="#_x0000_s1192"/>
      </o:rules>
    </o:shapelayout>
  </w:shapeDefaults>
  <w:decimalSymbol w:val="."/>
  <w:listSeparator w:val=","/>
  <w15:docId w15:val="{D9E75139-4206-4CF4-9F5C-50F4184F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84B"/>
    <w:rPr>
      <w:sz w:val="24"/>
      <w:szCs w:val="24"/>
      <w:lang w:val="en-US" w:eastAsia="en-US"/>
    </w:rPr>
  </w:style>
  <w:style w:type="paragraph" w:styleId="Heading1">
    <w:name w:val="heading 1"/>
    <w:basedOn w:val="Normal"/>
    <w:next w:val="Normal"/>
    <w:qFormat/>
    <w:rsid w:val="0038584B"/>
    <w:pPr>
      <w:keepNext/>
      <w:jc w:val="right"/>
      <w:outlineLvl w:val="0"/>
    </w:pPr>
    <w:rPr>
      <w:rFonts w:ascii="Univers" w:hAnsi="Univers"/>
      <w:b/>
      <w:sz w:val="32"/>
    </w:rPr>
  </w:style>
  <w:style w:type="paragraph" w:styleId="Heading2">
    <w:name w:val="heading 2"/>
    <w:basedOn w:val="Normal"/>
    <w:next w:val="Normal"/>
    <w:qFormat/>
    <w:rsid w:val="0038584B"/>
    <w:pPr>
      <w:keepNext/>
      <w:outlineLvl w:val="1"/>
    </w:pPr>
    <w:rPr>
      <w:rFonts w:ascii="Univers" w:hAnsi="Univers"/>
      <w:sz w:val="36"/>
    </w:rPr>
  </w:style>
  <w:style w:type="paragraph" w:styleId="Heading3">
    <w:name w:val="heading 3"/>
    <w:basedOn w:val="Normal"/>
    <w:next w:val="Normal"/>
    <w:qFormat/>
    <w:rsid w:val="0038584B"/>
    <w:pPr>
      <w:keepNext/>
      <w:outlineLvl w:val="2"/>
    </w:pPr>
    <w:rPr>
      <w:rFonts w:ascii="Univers" w:hAnsi="Univers"/>
      <w:b/>
      <w:sz w:val="28"/>
    </w:rPr>
  </w:style>
  <w:style w:type="paragraph" w:styleId="Heading4">
    <w:name w:val="heading 4"/>
    <w:basedOn w:val="Normal"/>
    <w:next w:val="Normal"/>
    <w:qFormat/>
    <w:rsid w:val="0038584B"/>
    <w:pPr>
      <w:keepNext/>
      <w:jc w:val="right"/>
      <w:outlineLvl w:val="3"/>
    </w:pPr>
    <w:rPr>
      <w:rFonts w:ascii="Univers (W1)" w:hAnsi="Univers (W1)"/>
      <w:b/>
      <w:sz w:val="20"/>
    </w:rPr>
  </w:style>
  <w:style w:type="paragraph" w:styleId="Heading5">
    <w:name w:val="heading 5"/>
    <w:basedOn w:val="Normal"/>
    <w:next w:val="Normal"/>
    <w:qFormat/>
    <w:rsid w:val="0038584B"/>
    <w:pPr>
      <w:keepNext/>
      <w:tabs>
        <w:tab w:val="left" w:pos="108"/>
        <w:tab w:val="left" w:pos="5783"/>
        <w:tab w:val="left" w:pos="8755"/>
      </w:tabs>
      <w:ind w:left="-743"/>
      <w:jc w:val="right"/>
      <w:outlineLvl w:val="4"/>
    </w:pPr>
    <w:rPr>
      <w:rFonts w:ascii="Univers" w:hAnsi="Univer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
    <w:name w:val="PT"/>
    <w:rsid w:val="0038584B"/>
    <w:pPr>
      <w:pageBreakBefore/>
      <w:tabs>
        <w:tab w:val="left" w:pos="850"/>
      </w:tabs>
      <w:spacing w:after="283"/>
      <w:ind w:left="850" w:right="283"/>
    </w:pPr>
    <w:rPr>
      <w:rFonts w:ascii="Helvetica" w:hAnsi="Helvetica"/>
      <w:b/>
      <w:sz w:val="40"/>
      <w:lang w:eastAsia="en-US"/>
    </w:rPr>
  </w:style>
  <w:style w:type="paragraph" w:customStyle="1" w:styleId="BT">
    <w:name w:val="BT"/>
    <w:rsid w:val="0038584B"/>
    <w:pPr>
      <w:tabs>
        <w:tab w:val="left" w:pos="851"/>
        <w:tab w:val="left" w:pos="1418"/>
        <w:tab w:val="left" w:pos="1701"/>
      </w:tabs>
      <w:spacing w:before="57" w:after="113" w:line="340" w:lineRule="atLeast"/>
      <w:ind w:left="851" w:hanging="851"/>
      <w:jc w:val="both"/>
    </w:pPr>
    <w:rPr>
      <w:rFonts w:ascii="Helvetica" w:hAnsi="Helvetica"/>
      <w:color w:val="000000"/>
      <w:lang w:eastAsia="en-US"/>
    </w:rPr>
  </w:style>
  <w:style w:type="paragraph" w:customStyle="1" w:styleId="TG">
    <w:name w:val="TG"/>
    <w:next w:val="BT"/>
    <w:autoRedefine/>
    <w:rsid w:val="00036DA9"/>
    <w:pPr>
      <w:spacing w:before="360" w:after="120"/>
      <w:ind w:left="851" w:right="284"/>
    </w:pPr>
    <w:rPr>
      <w:rFonts w:ascii="Helvetica" w:hAnsi="Helvetica"/>
      <w:b/>
      <w:sz w:val="34"/>
      <w:lang w:eastAsia="en-US"/>
    </w:rPr>
  </w:style>
  <w:style w:type="paragraph" w:customStyle="1" w:styleId="Indent1">
    <w:name w:val="Indent1"/>
    <w:autoRedefine/>
    <w:qFormat/>
    <w:rsid w:val="0016047E"/>
    <w:pPr>
      <w:tabs>
        <w:tab w:val="left" w:pos="851"/>
        <w:tab w:val="left" w:pos="1418"/>
        <w:tab w:val="left" w:pos="1701"/>
      </w:tabs>
      <w:spacing w:after="113" w:line="340" w:lineRule="atLeast"/>
      <w:ind w:left="1412" w:hanging="561"/>
      <w:jc w:val="both"/>
    </w:pPr>
    <w:rPr>
      <w:rFonts w:ascii="Helvetica" w:hAnsi="Helvetica"/>
      <w:lang w:eastAsia="en-US"/>
    </w:rPr>
  </w:style>
  <w:style w:type="paragraph" w:customStyle="1" w:styleId="Indent2">
    <w:name w:val="Indent2"/>
    <w:autoRedefine/>
    <w:qFormat/>
    <w:rsid w:val="0016047E"/>
    <w:pPr>
      <w:tabs>
        <w:tab w:val="left" w:pos="1984"/>
      </w:tabs>
      <w:spacing w:after="113" w:line="340" w:lineRule="atLeast"/>
      <w:ind w:left="1985" w:hanging="567"/>
      <w:jc w:val="both"/>
    </w:pPr>
    <w:rPr>
      <w:rFonts w:ascii="Helvetica" w:hAnsi="Helvetica"/>
      <w:color w:val="000000"/>
      <w:lang w:eastAsia="en-US"/>
    </w:rPr>
  </w:style>
  <w:style w:type="paragraph" w:customStyle="1" w:styleId="Leg">
    <w:name w:val="Leg"/>
    <w:rsid w:val="0038584B"/>
    <w:pPr>
      <w:jc w:val="right"/>
    </w:pPr>
    <w:rPr>
      <w:rFonts w:ascii="Times" w:hAnsi="Times"/>
      <w:i/>
      <w:sz w:val="16"/>
      <w:lang w:eastAsia="en-US"/>
    </w:rPr>
  </w:style>
  <w:style w:type="paragraph" w:customStyle="1" w:styleId="SG">
    <w:name w:val="SG"/>
    <w:next w:val="BT"/>
    <w:rsid w:val="0038584B"/>
    <w:pPr>
      <w:spacing w:before="340" w:after="340"/>
      <w:ind w:left="850"/>
    </w:pPr>
    <w:rPr>
      <w:rFonts w:ascii="Helvetica" w:hAnsi="Helvetica"/>
      <w:b/>
      <w:sz w:val="28"/>
      <w:lang w:eastAsia="en-US"/>
    </w:rPr>
  </w:style>
  <w:style w:type="paragraph" w:customStyle="1" w:styleId="Para">
    <w:name w:val="Para"/>
    <w:next w:val="BT"/>
    <w:rsid w:val="0038584B"/>
    <w:pPr>
      <w:spacing w:before="360" w:after="120"/>
      <w:ind w:left="851"/>
    </w:pPr>
    <w:rPr>
      <w:rFonts w:ascii="Helvetica" w:hAnsi="Helvetica"/>
      <w:b/>
      <w:sz w:val="24"/>
      <w:lang w:eastAsia="en-US"/>
    </w:rPr>
  </w:style>
  <w:style w:type="paragraph" w:styleId="Header">
    <w:name w:val="header"/>
    <w:basedOn w:val="Normal"/>
    <w:rsid w:val="0038584B"/>
    <w:pPr>
      <w:tabs>
        <w:tab w:val="center" w:pos="4153"/>
        <w:tab w:val="right" w:pos="8306"/>
      </w:tabs>
    </w:pPr>
    <w:rPr>
      <w:rFonts w:ascii="Univers (W1)" w:hAnsi="Univers (W1)"/>
    </w:rPr>
  </w:style>
  <w:style w:type="paragraph" w:styleId="Footer">
    <w:name w:val="footer"/>
    <w:basedOn w:val="Normal"/>
    <w:rsid w:val="0038584B"/>
    <w:pPr>
      <w:tabs>
        <w:tab w:val="center" w:pos="4153"/>
        <w:tab w:val="right" w:pos="8306"/>
      </w:tabs>
    </w:pPr>
  </w:style>
  <w:style w:type="paragraph" w:customStyle="1" w:styleId="BTnoindent">
    <w:name w:val="BTnoindent"/>
    <w:basedOn w:val="BT"/>
    <w:rsid w:val="0038584B"/>
    <w:pPr>
      <w:ind w:left="0" w:firstLine="0"/>
    </w:pPr>
  </w:style>
  <w:style w:type="paragraph" w:customStyle="1" w:styleId="base">
    <w:name w:val="base"/>
    <w:basedOn w:val="Normal"/>
    <w:rsid w:val="0038584B"/>
    <w:pPr>
      <w:numPr>
        <w:numId w:val="1"/>
      </w:numPr>
      <w:spacing w:line="360" w:lineRule="auto"/>
      <w:jc w:val="both"/>
    </w:pPr>
    <w:rPr>
      <w:rFonts w:ascii="Univers" w:hAnsi="Univers"/>
      <w:sz w:val="20"/>
    </w:rPr>
  </w:style>
  <w:style w:type="paragraph" w:customStyle="1" w:styleId="TOCPT">
    <w:name w:val="TOC PT"/>
    <w:basedOn w:val="Normal"/>
    <w:autoRedefine/>
    <w:rsid w:val="003706F1"/>
    <w:pPr>
      <w:tabs>
        <w:tab w:val="left" w:pos="850"/>
      </w:tabs>
      <w:spacing w:before="120" w:after="283"/>
      <w:ind w:left="851" w:right="284"/>
    </w:pPr>
    <w:rPr>
      <w:rFonts w:ascii="Helvetica" w:hAnsi="Helvetica"/>
      <w:b/>
      <w:sz w:val="40"/>
      <w:szCs w:val="20"/>
      <w:lang w:val="en-GB"/>
    </w:rPr>
  </w:style>
  <w:style w:type="paragraph" w:customStyle="1" w:styleId="TOCSG">
    <w:name w:val="TOC SG"/>
    <w:rsid w:val="0038584B"/>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rsid w:val="0038584B"/>
    <w:pPr>
      <w:tabs>
        <w:tab w:val="right" w:leader="dot" w:pos="7937"/>
      </w:tabs>
      <w:spacing w:before="170" w:after="57" w:line="340" w:lineRule="atLeast"/>
      <w:ind w:left="850"/>
    </w:pPr>
    <w:rPr>
      <w:rFonts w:ascii="Helvetica" w:hAnsi="Helvetica"/>
      <w:b/>
      <w:lang w:eastAsia="en-US"/>
    </w:rPr>
  </w:style>
  <w:style w:type="character" w:styleId="Hyperlink">
    <w:name w:val="Hyperlink"/>
    <w:rsid w:val="0038584B"/>
    <w:rPr>
      <w:rFonts w:cs="Times New Roman"/>
      <w:color w:val="0000FF"/>
      <w:u w:val="single"/>
    </w:rPr>
  </w:style>
  <w:style w:type="character" w:styleId="FollowedHyperlink">
    <w:name w:val="FollowedHyperlink"/>
    <w:rsid w:val="0038584B"/>
    <w:rPr>
      <w:rFonts w:cs="Times New Roman"/>
      <w:color w:val="800080"/>
      <w:u w:val="single"/>
    </w:rPr>
  </w:style>
  <w:style w:type="paragraph" w:customStyle="1" w:styleId="TOCPara">
    <w:name w:val="TOC Para"/>
    <w:basedOn w:val="TOCSG"/>
    <w:autoRedefine/>
    <w:qFormat/>
    <w:rsid w:val="003A0C89"/>
    <w:pPr>
      <w:ind w:left="1134"/>
    </w:pPr>
  </w:style>
  <w:style w:type="paragraph" w:styleId="BalloonText">
    <w:name w:val="Balloon Text"/>
    <w:basedOn w:val="Normal"/>
    <w:link w:val="BalloonTextChar"/>
    <w:semiHidden/>
    <w:unhideWhenUsed/>
    <w:rsid w:val="000953FB"/>
    <w:rPr>
      <w:rFonts w:ascii="Segoe UI" w:hAnsi="Segoe UI" w:cs="Segoe UI"/>
      <w:sz w:val="18"/>
      <w:szCs w:val="18"/>
    </w:rPr>
  </w:style>
  <w:style w:type="character" w:customStyle="1" w:styleId="BalloonTextChar">
    <w:name w:val="Balloon Text Char"/>
    <w:link w:val="BalloonText"/>
    <w:semiHidden/>
    <w:rsid w:val="000953F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4039</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Chapter 12</vt:lpstr>
    </vt:vector>
  </TitlesOfParts>
  <Company/>
  <LinksUpToDate>false</LinksUpToDate>
  <CharactersWithSpaces>27012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dc:title>
  <dc:subject/>
  <dc:creator>2215873</dc:creator>
  <cp:keywords>imprisonment</cp:keywords>
  <dc:description/>
  <cp:lastModifiedBy>Marie Bowman</cp:lastModifiedBy>
  <cp:revision>13</cp:revision>
  <cp:lastPrinted>2019-11-25T11:51:00Z</cp:lastPrinted>
  <dcterms:created xsi:type="dcterms:W3CDTF">2019-11-15T11:13:00Z</dcterms:created>
  <dcterms:modified xsi:type="dcterms:W3CDTF">2019-11-25T14:29:00Z</dcterms:modified>
</cp:coreProperties>
</file>