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2.xml" ContentType="application/vnd.openxmlformats-officedocument.wordprocessingml.footer+xml"/>
  <Override PartName="/word/header57.xml" ContentType="application/vnd.openxmlformats-officedocument.wordprocessingml.header+xml"/>
  <Override PartName="/word/footer23.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24.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25.xml" ContentType="application/vnd.openxmlformats-officedocument.wordprocessingml.footer+xml"/>
  <Override PartName="/word/header62.xml" ContentType="application/vnd.openxmlformats-officedocument.wordprocessingml.header+xml"/>
  <Override PartName="/word/footer26.xml" ContentType="application/vnd.openxmlformats-officedocument.wordprocessingml.footer+xml"/>
  <Override PartName="/word/header63.xml" ContentType="application/vnd.openxmlformats-officedocument.wordprocessingml.header+xml"/>
  <Override PartName="/word/footer27.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28.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9.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3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31.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DD" w:rsidRDefault="007E59DD" w:rsidP="00474C41">
      <w:pPr>
        <w:pStyle w:val="MGH"/>
        <w:spacing w:before="360" w:after="120"/>
      </w:pPr>
      <w:r>
        <w:t xml:space="preserve">Chapter 41 </w:t>
      </w:r>
      <w:r w:rsidR="00FE6892">
        <w:t>–</w:t>
      </w:r>
      <w:r>
        <w:t xml:space="preserve"> Employment and Support Allowance conditions of entitlement</w:t>
      </w:r>
    </w:p>
    <w:p w:rsidR="007E59DD" w:rsidRPr="001F7ADD" w:rsidRDefault="007E59DD" w:rsidP="00474C41">
      <w:pPr>
        <w:pStyle w:val="TG"/>
        <w:spacing w:before="360" w:after="120"/>
        <w:ind w:right="0"/>
      </w:pPr>
      <w:r>
        <w:t>Contents</w:t>
      </w:r>
    </w:p>
    <w:p w:rsidR="007E59DD" w:rsidRPr="00FA610F" w:rsidRDefault="00FA610F" w:rsidP="00474C41">
      <w:pPr>
        <w:pStyle w:val="BT"/>
        <w:tabs>
          <w:tab w:val="clear" w:pos="851"/>
          <w:tab w:val="clear" w:pos="1701"/>
          <w:tab w:val="right" w:leader="dot" w:pos="7938"/>
        </w:tabs>
        <w:spacing w:before="360" w:after="120" w:line="240" w:lineRule="auto"/>
        <w:ind w:left="851" w:firstLine="0"/>
        <w:rPr>
          <w:b/>
          <w:sz w:val="24"/>
          <w:szCs w:val="24"/>
        </w:rPr>
      </w:pPr>
      <w:r>
        <w:rPr>
          <w:b/>
          <w:sz w:val="24"/>
          <w:szCs w:val="24"/>
        </w:rPr>
        <w:t>Entitlement to Employment and Support Allowance</w:t>
      </w:r>
    </w:p>
    <w:p w:rsidR="00FA610F" w:rsidRDefault="00FA610F" w:rsidP="00474C41">
      <w:pPr>
        <w:pStyle w:val="BT"/>
        <w:tabs>
          <w:tab w:val="clear" w:pos="851"/>
          <w:tab w:val="clear" w:pos="1701"/>
          <w:tab w:val="left" w:pos="1134"/>
          <w:tab w:val="right" w:leader="dot" w:pos="7938"/>
        </w:tabs>
        <w:spacing w:after="57"/>
        <w:ind w:left="851" w:firstLine="0"/>
      </w:pPr>
      <w:r>
        <w:rPr>
          <w:b/>
        </w:rPr>
        <w:t>Introduction</w:t>
      </w:r>
      <w:r>
        <w:tab/>
        <w:t>41001</w:t>
      </w:r>
    </w:p>
    <w:p w:rsidR="00FA610F" w:rsidRDefault="00FA610F" w:rsidP="00474C41">
      <w:pPr>
        <w:pStyle w:val="BT"/>
        <w:tabs>
          <w:tab w:val="clear" w:pos="851"/>
          <w:tab w:val="clear" w:pos="1701"/>
          <w:tab w:val="left" w:pos="1134"/>
          <w:tab w:val="right" w:leader="dot" w:pos="7938"/>
        </w:tabs>
        <w:spacing w:after="57"/>
        <w:ind w:left="851" w:firstLine="0"/>
      </w:pPr>
      <w:r>
        <w:t>Scope of this Chapter</w:t>
      </w:r>
      <w:r>
        <w:tab/>
        <w:t>41003</w:t>
      </w:r>
    </w:p>
    <w:p w:rsidR="008437DC" w:rsidRPr="00751F04" w:rsidRDefault="00751F04" w:rsidP="00474C41">
      <w:pPr>
        <w:pStyle w:val="BT"/>
        <w:tabs>
          <w:tab w:val="clear" w:pos="851"/>
          <w:tab w:val="clear" w:pos="1701"/>
          <w:tab w:val="left" w:pos="1134"/>
          <w:tab w:val="right" w:leader="dot" w:pos="7938"/>
        </w:tabs>
        <w:spacing w:before="170" w:after="57"/>
        <w:ind w:left="851" w:firstLine="0"/>
        <w:rPr>
          <w:b/>
          <w:sz w:val="24"/>
          <w:szCs w:val="24"/>
        </w:rPr>
      </w:pPr>
      <w:r>
        <w:rPr>
          <w:b/>
          <w:sz w:val="24"/>
          <w:szCs w:val="24"/>
        </w:rPr>
        <w:t>Conditions of entitlement</w:t>
      </w:r>
    </w:p>
    <w:p w:rsidR="00FA610F" w:rsidRDefault="00751F04" w:rsidP="00474C41">
      <w:pPr>
        <w:pStyle w:val="BT"/>
        <w:tabs>
          <w:tab w:val="clear" w:pos="851"/>
          <w:tab w:val="clear" w:pos="1701"/>
          <w:tab w:val="left" w:pos="1134"/>
          <w:tab w:val="right" w:leader="dot" w:pos="7938"/>
        </w:tabs>
        <w:spacing w:after="57"/>
        <w:ind w:left="851" w:firstLine="0"/>
      </w:pPr>
      <w:r>
        <w:rPr>
          <w:b/>
        </w:rPr>
        <w:t>General</w:t>
      </w:r>
      <w:r>
        <w:tab/>
        <w:t>41011</w:t>
      </w:r>
    </w:p>
    <w:p w:rsidR="00751F04" w:rsidRDefault="00751F04" w:rsidP="00474C41">
      <w:pPr>
        <w:pStyle w:val="BT"/>
        <w:tabs>
          <w:tab w:val="clear" w:pos="851"/>
          <w:tab w:val="clear" w:pos="1701"/>
          <w:tab w:val="left" w:pos="1134"/>
          <w:tab w:val="right" w:leader="dot" w:pos="7938"/>
        </w:tabs>
        <w:spacing w:after="57"/>
        <w:ind w:left="851" w:firstLine="0"/>
      </w:pPr>
      <w:r>
        <w:rPr>
          <w:b/>
        </w:rPr>
        <w:t>Basic conditions</w:t>
      </w:r>
      <w:r>
        <w:tab/>
        <w:t>41012</w:t>
      </w:r>
    </w:p>
    <w:p w:rsidR="00751F04" w:rsidRDefault="00751F04" w:rsidP="00474C41">
      <w:pPr>
        <w:pStyle w:val="BT"/>
        <w:tabs>
          <w:tab w:val="clear" w:pos="851"/>
          <w:tab w:val="clear" w:pos="1701"/>
          <w:tab w:val="left" w:pos="1134"/>
          <w:tab w:val="right" w:leader="dot" w:pos="7938"/>
        </w:tabs>
        <w:spacing w:after="57"/>
        <w:ind w:left="851" w:firstLine="0"/>
      </w:pPr>
      <w:r>
        <w:t>Pensionable age</w:t>
      </w:r>
      <w:r>
        <w:tab/>
        <w:t>41014</w:t>
      </w:r>
    </w:p>
    <w:p w:rsidR="005460A1" w:rsidRDefault="005460A1" w:rsidP="00474C41">
      <w:pPr>
        <w:pStyle w:val="BT"/>
        <w:tabs>
          <w:tab w:val="clear" w:pos="851"/>
          <w:tab w:val="clear" w:pos="1701"/>
          <w:tab w:val="left" w:pos="1134"/>
          <w:tab w:val="right" w:leader="dot" w:pos="7938"/>
        </w:tabs>
        <w:spacing w:after="57"/>
        <w:ind w:left="851" w:firstLine="0"/>
      </w:pPr>
      <w:r>
        <w:t>Mixed-age couples</w:t>
      </w:r>
      <w:r>
        <w:tab/>
        <w:t>41015</w:t>
      </w:r>
    </w:p>
    <w:p w:rsidR="00751F04" w:rsidRDefault="00751F04" w:rsidP="00474C41">
      <w:pPr>
        <w:pStyle w:val="BT"/>
        <w:tabs>
          <w:tab w:val="clear" w:pos="851"/>
          <w:tab w:val="clear" w:pos="1701"/>
          <w:tab w:val="left" w:pos="1134"/>
          <w:tab w:val="right" w:leader="dot" w:pos="7938"/>
        </w:tabs>
        <w:spacing w:before="170" w:after="57"/>
        <w:ind w:left="851" w:firstLine="0"/>
      </w:pPr>
      <w:r>
        <w:rPr>
          <w:b/>
        </w:rPr>
        <w:t>Additional conditions for contribution-based</w:t>
      </w:r>
      <w:r>
        <w:rPr>
          <w:b/>
        </w:rPr>
        <w:br/>
        <w:t>Employment and Support Allowance</w:t>
      </w:r>
    </w:p>
    <w:p w:rsidR="00751F04" w:rsidRDefault="00366C02" w:rsidP="00474C41">
      <w:pPr>
        <w:pStyle w:val="BT"/>
        <w:tabs>
          <w:tab w:val="clear" w:pos="851"/>
          <w:tab w:val="clear" w:pos="1701"/>
          <w:tab w:val="left" w:pos="1134"/>
          <w:tab w:val="right" w:leader="dot" w:pos="7938"/>
        </w:tabs>
        <w:spacing w:after="57"/>
        <w:ind w:left="851" w:firstLine="0"/>
      </w:pPr>
      <w:r>
        <w:t>Introduction</w:t>
      </w:r>
      <w:r>
        <w:tab/>
        <w:t>41020</w:t>
      </w:r>
    </w:p>
    <w:p w:rsidR="00751F04" w:rsidRDefault="00751F04" w:rsidP="00474C41">
      <w:pPr>
        <w:pStyle w:val="BT"/>
        <w:tabs>
          <w:tab w:val="clear" w:pos="851"/>
          <w:tab w:val="clear" w:pos="1701"/>
          <w:tab w:val="left" w:pos="1134"/>
          <w:tab w:val="right" w:leader="dot" w:pos="7938"/>
        </w:tabs>
        <w:spacing w:after="57"/>
        <w:ind w:left="851" w:firstLine="0"/>
      </w:pPr>
      <w:r>
        <w:t>Contribution conditions</w:t>
      </w:r>
    </w:p>
    <w:p w:rsidR="00751F04" w:rsidRDefault="00751F04" w:rsidP="00474C41">
      <w:pPr>
        <w:pStyle w:val="BT"/>
        <w:tabs>
          <w:tab w:val="clear" w:pos="851"/>
          <w:tab w:val="clear" w:pos="1701"/>
          <w:tab w:val="left" w:pos="1134"/>
          <w:tab w:val="right" w:leader="dot" w:pos="7938"/>
        </w:tabs>
        <w:spacing w:after="57"/>
        <w:ind w:left="851" w:firstLine="0"/>
      </w:pPr>
      <w:r>
        <w:tab/>
        <w:t xml:space="preserve">What the </w:t>
      </w:r>
      <w:r w:rsidR="009533AE">
        <w:t>decision maker</w:t>
      </w:r>
      <w:r>
        <w:t xml:space="preserve"> decides</w:t>
      </w:r>
      <w:r>
        <w:tab/>
        <w:t>41022</w:t>
      </w:r>
    </w:p>
    <w:p w:rsidR="00751F04" w:rsidRPr="00751F04" w:rsidRDefault="00751F04" w:rsidP="00474C41">
      <w:pPr>
        <w:pStyle w:val="BT"/>
        <w:tabs>
          <w:tab w:val="clear" w:pos="851"/>
          <w:tab w:val="clear" w:pos="1701"/>
          <w:tab w:val="left" w:pos="1134"/>
          <w:tab w:val="right" w:leader="dot" w:pos="7938"/>
        </w:tabs>
        <w:spacing w:after="57"/>
        <w:ind w:left="851" w:firstLine="0"/>
      </w:pPr>
      <w:r>
        <w:tab/>
      </w:r>
      <w:r w:rsidR="009533AE">
        <w:t>Reference to</w:t>
      </w:r>
      <w:r>
        <w:t xml:space="preserve"> Her Majesty’s Revenue and Customs</w:t>
      </w:r>
      <w:r w:rsidR="009533AE">
        <w:tab/>
        <w:t>41023</w:t>
      </w:r>
    </w:p>
    <w:p w:rsidR="00FA610F" w:rsidRDefault="00751F04" w:rsidP="00474C41">
      <w:pPr>
        <w:pStyle w:val="BT"/>
        <w:tabs>
          <w:tab w:val="clear" w:pos="851"/>
          <w:tab w:val="clear" w:pos="1701"/>
          <w:tab w:val="left" w:pos="1134"/>
          <w:tab w:val="right" w:leader="dot" w:pos="7938"/>
        </w:tabs>
        <w:spacing w:after="57"/>
        <w:ind w:left="851" w:firstLine="0"/>
      </w:pPr>
      <w:r>
        <w:tab/>
        <w:t>Me</w:t>
      </w:r>
      <w:r w:rsidR="009533AE">
        <w:t>aning of terms</w:t>
      </w:r>
      <w:r w:rsidR="009533AE">
        <w:tab/>
        <w:t>41024</w:t>
      </w:r>
    </w:p>
    <w:p w:rsidR="00AE39DC" w:rsidRDefault="00AE39DC" w:rsidP="00474C41">
      <w:pPr>
        <w:pStyle w:val="BT"/>
        <w:tabs>
          <w:tab w:val="clear" w:pos="851"/>
          <w:tab w:val="clear" w:pos="1701"/>
          <w:tab w:val="left" w:pos="1134"/>
          <w:tab w:val="right" w:leader="dot" w:pos="7938"/>
        </w:tabs>
        <w:spacing w:after="57"/>
        <w:ind w:left="851" w:firstLine="0"/>
      </w:pPr>
      <w:r>
        <w:tab/>
        <w:t>Modification of the meanin</w:t>
      </w:r>
      <w:r w:rsidR="00106028">
        <w:t>g of relevant benefit year</w:t>
      </w:r>
      <w:r w:rsidR="00106028">
        <w:tab/>
        <w:t>41026</w:t>
      </w:r>
    </w:p>
    <w:p w:rsidR="00751F04" w:rsidRDefault="005E6DE4" w:rsidP="00474C41">
      <w:pPr>
        <w:pStyle w:val="BT"/>
        <w:tabs>
          <w:tab w:val="clear" w:pos="851"/>
          <w:tab w:val="clear" w:pos="1701"/>
          <w:tab w:val="left" w:pos="1134"/>
          <w:tab w:val="right" w:leader="dot" w:pos="7938"/>
        </w:tabs>
        <w:spacing w:after="57"/>
        <w:ind w:left="851" w:firstLine="0"/>
      </w:pPr>
      <w:r>
        <w:t>The fi</w:t>
      </w:r>
      <w:r w:rsidR="00106028">
        <w:t>rst contribution condition</w:t>
      </w:r>
      <w:r w:rsidR="00106028">
        <w:tab/>
        <w:t>41029</w:t>
      </w:r>
    </w:p>
    <w:p w:rsidR="00C72E40" w:rsidRDefault="00C72E40" w:rsidP="00474C41">
      <w:pPr>
        <w:pStyle w:val="BT"/>
        <w:tabs>
          <w:tab w:val="clear" w:pos="851"/>
          <w:tab w:val="clear" w:pos="1701"/>
          <w:tab w:val="left" w:pos="1134"/>
          <w:tab w:val="right" w:leader="dot" w:pos="7938"/>
        </w:tabs>
        <w:spacing w:after="57"/>
        <w:ind w:left="851" w:firstLine="0"/>
      </w:pPr>
      <w:r>
        <w:tab/>
        <w:t>Relaxation of the fi</w:t>
      </w:r>
      <w:r w:rsidR="00B109EE">
        <w:t>rst contribution condition</w:t>
      </w:r>
      <w:r w:rsidR="00B109EE">
        <w:tab/>
        <w:t>41032</w:t>
      </w:r>
    </w:p>
    <w:p w:rsidR="00C72E40" w:rsidRDefault="00C72E40" w:rsidP="00474C41">
      <w:pPr>
        <w:pStyle w:val="BT"/>
        <w:tabs>
          <w:tab w:val="clear" w:pos="851"/>
          <w:tab w:val="clear" w:pos="1701"/>
          <w:tab w:val="left" w:pos="1134"/>
          <w:tab w:val="right" w:leader="dot" w:pos="7938"/>
        </w:tabs>
        <w:spacing w:after="57"/>
        <w:ind w:left="851" w:firstLine="0"/>
      </w:pPr>
      <w:r>
        <w:t>The sec</w:t>
      </w:r>
      <w:r w:rsidR="00B109EE">
        <w:t>ond contribution condition</w:t>
      </w:r>
      <w:r w:rsidR="00B109EE">
        <w:tab/>
        <w:t>41033</w:t>
      </w:r>
    </w:p>
    <w:p w:rsidR="00C72E40" w:rsidRDefault="00C72E40" w:rsidP="00474C41">
      <w:pPr>
        <w:pStyle w:val="BT"/>
        <w:tabs>
          <w:tab w:val="clear" w:pos="851"/>
          <w:tab w:val="clear" w:pos="1701"/>
          <w:tab w:val="left" w:pos="1134"/>
          <w:tab w:val="right" w:leader="dot" w:pos="7938"/>
        </w:tabs>
        <w:spacing w:after="57"/>
        <w:ind w:left="851" w:firstLine="0"/>
      </w:pPr>
      <w:r>
        <w:t>The first and second contribution condition</w:t>
      </w:r>
      <w:r>
        <w:tab/>
        <w:t>41036</w:t>
      </w:r>
    </w:p>
    <w:p w:rsidR="00C72E40" w:rsidRDefault="00C72E40" w:rsidP="00474C41">
      <w:pPr>
        <w:pStyle w:val="BT"/>
        <w:tabs>
          <w:tab w:val="clear" w:pos="851"/>
          <w:tab w:val="clear" w:pos="1701"/>
          <w:tab w:val="left" w:pos="1134"/>
          <w:tab w:val="right" w:leader="dot" w:pos="7938"/>
        </w:tabs>
        <w:spacing w:after="57"/>
        <w:ind w:left="851" w:firstLine="0"/>
      </w:pPr>
      <w:r>
        <w:tab/>
        <w:t xml:space="preserve">Earnings </w:t>
      </w:r>
      <w:r w:rsidR="009533AE">
        <w:t>exceeding the upper earnings limit</w:t>
      </w:r>
      <w:r>
        <w:tab/>
        <w:t>4103</w:t>
      </w:r>
      <w:r w:rsidR="009533AE">
        <w:t>7</w:t>
      </w:r>
    </w:p>
    <w:p w:rsidR="00C72E40" w:rsidRDefault="00C72E40" w:rsidP="00474C41">
      <w:pPr>
        <w:pStyle w:val="BT"/>
        <w:tabs>
          <w:tab w:val="clear" w:pos="851"/>
          <w:tab w:val="clear" w:pos="1701"/>
          <w:tab w:val="left" w:pos="1134"/>
          <w:tab w:val="right" w:leader="dot" w:pos="7938"/>
        </w:tabs>
        <w:spacing w:after="57"/>
        <w:ind w:left="851" w:firstLine="0"/>
      </w:pPr>
      <w:r>
        <w:t>Lat</w:t>
      </w:r>
      <w:r w:rsidR="009533AE">
        <w:t>e payment of contributions</w:t>
      </w:r>
      <w:r w:rsidR="009533AE">
        <w:tab/>
        <w:t>41038</w:t>
      </w:r>
    </w:p>
    <w:p w:rsidR="00ED72E1" w:rsidRDefault="00ED72E1" w:rsidP="00474C41">
      <w:pPr>
        <w:pStyle w:val="BT"/>
        <w:tabs>
          <w:tab w:val="clear" w:pos="851"/>
          <w:tab w:val="clear" w:pos="1701"/>
          <w:tab w:val="left" w:pos="1134"/>
          <w:tab w:val="right" w:leader="dot" w:pos="7938"/>
        </w:tabs>
        <w:spacing w:after="57"/>
        <w:ind w:left="851" w:firstLine="0"/>
      </w:pPr>
      <w:r>
        <w:rPr>
          <w:noProof/>
          <w:snapToGrid/>
          <w:lang w:eastAsia="en-GB"/>
        </w:rPr>
        <w:pict>
          <v:shapetype id="_x0000_t32" coordsize="21600,21600" o:spt="32" o:oned="t" path="m,l21600,21600e" filled="f">
            <v:path arrowok="t" fillok="f" o:connecttype="none"/>
            <o:lock v:ext="edit" shapetype="t"/>
          </v:shapetype>
          <v:shape id="_x0000_s1240" type="#_x0000_t32" style="position:absolute;left:0;text-align:left;margin-left:-7.85pt;margin-top:4.45pt;width:0;height:53.3pt;z-index:251658240" o:connectortype="straight"/>
        </w:pict>
      </w:r>
      <w:r>
        <w:t>Class 2 National Insurance contributions</w:t>
      </w:r>
    </w:p>
    <w:p w:rsidR="00ED72E1" w:rsidRDefault="00ED72E1" w:rsidP="00474C41">
      <w:pPr>
        <w:pStyle w:val="BT"/>
        <w:tabs>
          <w:tab w:val="clear" w:pos="851"/>
          <w:tab w:val="clear" w:pos="1701"/>
          <w:tab w:val="left" w:pos="1134"/>
          <w:tab w:val="right" w:leader="dot" w:pos="7938"/>
        </w:tabs>
        <w:spacing w:after="57"/>
        <w:ind w:left="851" w:firstLine="0"/>
      </w:pPr>
      <w:r>
        <w:tab/>
        <w:t>Contributions paid by due date</w:t>
      </w:r>
      <w:r>
        <w:tab/>
        <w:t>41040</w:t>
      </w:r>
    </w:p>
    <w:p w:rsidR="00ED72E1" w:rsidRDefault="00ED72E1" w:rsidP="00474C41">
      <w:pPr>
        <w:pStyle w:val="BT"/>
        <w:tabs>
          <w:tab w:val="clear" w:pos="851"/>
          <w:tab w:val="clear" w:pos="1701"/>
          <w:tab w:val="left" w:pos="1134"/>
          <w:tab w:val="right" w:leader="dot" w:pos="7938"/>
        </w:tabs>
        <w:spacing w:after="57"/>
        <w:ind w:left="851" w:firstLine="0"/>
      </w:pPr>
      <w:r>
        <w:tab/>
        <w:t>Contributions refunded</w:t>
      </w:r>
      <w:r>
        <w:tab/>
        <w:t>41042</w:t>
      </w:r>
    </w:p>
    <w:p w:rsidR="00C72E40" w:rsidRDefault="00C72E40" w:rsidP="00474C41">
      <w:pPr>
        <w:pStyle w:val="BT"/>
        <w:tabs>
          <w:tab w:val="clear" w:pos="851"/>
          <w:tab w:val="clear" w:pos="1701"/>
          <w:tab w:val="left" w:pos="1134"/>
          <w:tab w:val="right" w:leader="dot" w:pos="7938"/>
        </w:tabs>
        <w:spacing w:after="57"/>
        <w:ind w:left="851" w:firstLine="0"/>
      </w:pPr>
      <w:r>
        <w:t>Condition relating to youth</w:t>
      </w:r>
      <w:r>
        <w:tab/>
        <w:t>41046</w:t>
      </w:r>
    </w:p>
    <w:p w:rsidR="003F7D6C" w:rsidRDefault="003F7D6C" w:rsidP="00474C41">
      <w:pPr>
        <w:pStyle w:val="BT"/>
        <w:tabs>
          <w:tab w:val="clear" w:pos="851"/>
          <w:tab w:val="clear" w:pos="1701"/>
          <w:tab w:val="left" w:pos="1134"/>
          <w:tab w:val="right" w:leader="dot" w:pos="7938"/>
        </w:tabs>
        <w:spacing w:after="57"/>
        <w:ind w:left="851" w:firstLine="0"/>
      </w:pPr>
      <w:r>
        <w:tab/>
        <w:t>Conditions of entitlement</w:t>
      </w:r>
      <w:r>
        <w:tab/>
        <w:t>41047</w:t>
      </w:r>
    </w:p>
    <w:p w:rsidR="00C72E40" w:rsidRDefault="00C72E40" w:rsidP="00474C41">
      <w:pPr>
        <w:pStyle w:val="BT"/>
        <w:tabs>
          <w:tab w:val="clear" w:pos="851"/>
          <w:tab w:val="clear" w:pos="1701"/>
          <w:tab w:val="left" w:pos="1134"/>
          <w:tab w:val="right" w:leader="dot" w:pos="7938"/>
        </w:tabs>
        <w:spacing w:after="57"/>
        <w:ind w:left="851" w:firstLine="0"/>
      </w:pPr>
      <w:r>
        <w:tab/>
        <w:t>Extensio</w:t>
      </w:r>
      <w:r w:rsidR="00986D2F">
        <w:t>n of upper age limit to 25</w:t>
      </w:r>
      <w:r w:rsidR="00986D2F">
        <w:tab/>
        <w:t>41050</w:t>
      </w:r>
    </w:p>
    <w:p w:rsidR="00C72E40" w:rsidRDefault="00C72E40" w:rsidP="00474C41">
      <w:pPr>
        <w:pStyle w:val="BT"/>
        <w:tabs>
          <w:tab w:val="clear" w:pos="851"/>
          <w:tab w:val="clear" w:pos="1701"/>
          <w:tab w:val="left" w:pos="1134"/>
          <w:tab w:val="right" w:leader="dot" w:pos="7938"/>
        </w:tabs>
        <w:spacing w:after="57"/>
        <w:ind w:left="851" w:firstLine="0"/>
      </w:pPr>
      <w:r>
        <w:lastRenderedPageBreak/>
        <w:tab/>
      </w:r>
      <w:r w:rsidR="00ED7A76">
        <w:t>Full-time advanced or secondary education</w:t>
      </w:r>
      <w:r w:rsidR="00ED7A76">
        <w:tab/>
        <w:t>41056</w:t>
      </w:r>
    </w:p>
    <w:p w:rsidR="00ED7A76" w:rsidRDefault="00ED7A76" w:rsidP="00474C41">
      <w:pPr>
        <w:pStyle w:val="BT"/>
        <w:tabs>
          <w:tab w:val="clear" w:pos="851"/>
          <w:tab w:val="clear" w:pos="1701"/>
          <w:tab w:val="left" w:pos="1134"/>
          <w:tab w:val="right" w:leader="dot" w:pos="7938"/>
        </w:tabs>
        <w:spacing w:after="57"/>
        <w:ind w:left="851" w:firstLine="0"/>
      </w:pPr>
      <w:r>
        <w:tab/>
        <w:t>Training</w:t>
      </w:r>
      <w:r>
        <w:tab/>
        <w:t>41057</w:t>
      </w:r>
    </w:p>
    <w:p w:rsidR="00ED7A76" w:rsidRDefault="00ED7A76" w:rsidP="00474C41">
      <w:pPr>
        <w:pStyle w:val="BT"/>
        <w:tabs>
          <w:tab w:val="clear" w:pos="851"/>
          <w:tab w:val="clear" w:pos="1701"/>
          <w:tab w:val="left" w:pos="1134"/>
          <w:tab w:val="right" w:leader="dot" w:pos="7938"/>
        </w:tabs>
        <w:spacing w:after="57"/>
        <w:ind w:left="851" w:firstLine="0"/>
      </w:pPr>
      <w:r>
        <w:tab/>
        <w:t>Full-time education condition</w:t>
      </w:r>
      <w:r>
        <w:tab/>
        <w:t>41058</w:t>
      </w:r>
    </w:p>
    <w:p w:rsidR="00ED7A76" w:rsidRDefault="00ED7A76" w:rsidP="00474C41">
      <w:pPr>
        <w:pStyle w:val="BT"/>
        <w:tabs>
          <w:tab w:val="clear" w:pos="851"/>
          <w:tab w:val="clear" w:pos="1701"/>
          <w:tab w:val="left" w:pos="1134"/>
          <w:tab w:val="right" w:leader="dot" w:pos="7938"/>
        </w:tabs>
        <w:spacing w:after="57"/>
        <w:ind w:left="851" w:firstLine="0"/>
      </w:pPr>
      <w:r>
        <w:tab/>
        <w:t>Calculation of hours of attendance</w:t>
      </w:r>
      <w:r>
        <w:tab/>
        <w:t>41061</w:t>
      </w:r>
    </w:p>
    <w:p w:rsidR="00ED7A76" w:rsidRDefault="00ED7A76" w:rsidP="00474C41">
      <w:pPr>
        <w:pStyle w:val="BT"/>
        <w:tabs>
          <w:tab w:val="clear" w:pos="851"/>
          <w:tab w:val="clear" w:pos="1701"/>
          <w:tab w:val="left" w:pos="1134"/>
          <w:tab w:val="right" w:leader="dot" w:pos="7938"/>
        </w:tabs>
        <w:spacing w:after="57"/>
        <w:ind w:left="851" w:firstLine="0"/>
      </w:pPr>
      <w:r>
        <w:tab/>
        <w:t>Instruction or tuition which is “not suitable”</w:t>
      </w:r>
      <w:r>
        <w:tab/>
        <w:t>41066</w:t>
      </w:r>
    </w:p>
    <w:p w:rsidR="00ED7A76" w:rsidRDefault="00ED7A76" w:rsidP="00474C41">
      <w:pPr>
        <w:pStyle w:val="BT"/>
        <w:tabs>
          <w:tab w:val="clear" w:pos="851"/>
          <w:tab w:val="clear" w:pos="1701"/>
          <w:tab w:val="left" w:pos="1134"/>
          <w:tab w:val="right" w:leader="dot" w:pos="7938"/>
        </w:tabs>
        <w:spacing w:after="57"/>
        <w:ind w:left="851" w:firstLine="0"/>
      </w:pPr>
      <w:r>
        <w:tab/>
        <w:t>Over the upper age limit but previously entitled</w:t>
      </w:r>
      <w:r>
        <w:tab/>
        <w:t>41081</w:t>
      </w:r>
    </w:p>
    <w:p w:rsidR="00ED7A76" w:rsidRDefault="00ED7A76" w:rsidP="00474C41">
      <w:pPr>
        <w:pStyle w:val="BT"/>
        <w:tabs>
          <w:tab w:val="clear" w:pos="851"/>
          <w:tab w:val="clear" w:pos="1701"/>
          <w:tab w:val="left" w:pos="1134"/>
          <w:tab w:val="right" w:leader="dot" w:pos="7938"/>
        </w:tabs>
        <w:spacing w:after="57"/>
        <w:ind w:left="851" w:firstLine="0"/>
      </w:pPr>
      <w:r>
        <w:tab/>
      </w:r>
      <w:bookmarkStart w:id="0" w:name="OLE_LINK1"/>
      <w:bookmarkStart w:id="1" w:name="OLE_LINK2"/>
      <w:r w:rsidR="006177E5">
        <w:t>Contribution-based Employment and Support Allowance</w:t>
      </w:r>
      <w:r w:rsidR="006177E5">
        <w:br/>
      </w:r>
      <w:r w:rsidR="006177E5">
        <w:tab/>
        <w:t xml:space="preserve">for </w:t>
      </w:r>
      <w:r w:rsidR="009533AE">
        <w:t>claimant</w:t>
      </w:r>
      <w:r w:rsidR="006177E5">
        <w:t xml:space="preserve"> satisfying the condition relating to youth and</w:t>
      </w:r>
      <w:r w:rsidR="006177E5">
        <w:br/>
      </w:r>
      <w:bookmarkEnd w:id="0"/>
      <w:bookmarkEnd w:id="1"/>
      <w:r w:rsidR="006177E5">
        <w:tab/>
        <w:t>overlapping benefits</w:t>
      </w:r>
      <w:r w:rsidR="006177E5">
        <w:tab/>
        <w:t>41082</w:t>
      </w:r>
    </w:p>
    <w:p w:rsidR="006177E5" w:rsidRDefault="006177E5" w:rsidP="00474C41">
      <w:pPr>
        <w:pStyle w:val="BT"/>
        <w:tabs>
          <w:tab w:val="clear" w:pos="851"/>
          <w:tab w:val="clear" w:pos="1701"/>
          <w:tab w:val="left" w:pos="1134"/>
          <w:tab w:val="right" w:leader="dot" w:pos="7938"/>
        </w:tabs>
        <w:spacing w:after="57"/>
        <w:ind w:left="851" w:firstLine="0"/>
      </w:pPr>
      <w:r>
        <w:tab/>
        <w:t>Contribution-based Employment and Support Allowance</w:t>
      </w:r>
      <w:r>
        <w:br/>
      </w:r>
      <w:r>
        <w:tab/>
        <w:t xml:space="preserve">for </w:t>
      </w:r>
      <w:r w:rsidR="009533AE">
        <w:t>claimant</w:t>
      </w:r>
      <w:r>
        <w:t xml:space="preserve"> satisfying the condition relating to youth and</w:t>
      </w:r>
      <w:r>
        <w:br/>
      </w:r>
      <w:r>
        <w:tab/>
        <w:t>Child Benefit</w:t>
      </w:r>
      <w:r>
        <w:tab/>
        <w:t>41083</w:t>
      </w:r>
    </w:p>
    <w:p w:rsidR="006177E5" w:rsidRDefault="006177E5" w:rsidP="00474C41">
      <w:pPr>
        <w:pStyle w:val="BT"/>
        <w:tabs>
          <w:tab w:val="clear" w:pos="851"/>
          <w:tab w:val="clear" w:pos="1701"/>
          <w:tab w:val="left" w:pos="1134"/>
          <w:tab w:val="right" w:leader="dot" w:pos="7938"/>
        </w:tabs>
        <w:spacing w:after="57"/>
        <w:ind w:left="851" w:firstLine="0"/>
      </w:pPr>
      <w:r>
        <w:t xml:space="preserve">Members of Her Majesty’s </w:t>
      </w:r>
      <w:r w:rsidR="000C4CEE">
        <w:t>F</w:t>
      </w:r>
      <w:r>
        <w:t>orces</w:t>
      </w:r>
      <w:r>
        <w:tab/>
        <w:t>41084</w:t>
      </w:r>
    </w:p>
    <w:p w:rsidR="006177E5" w:rsidRDefault="006177E5" w:rsidP="00474C41">
      <w:pPr>
        <w:pStyle w:val="BT"/>
        <w:tabs>
          <w:tab w:val="clear" w:pos="851"/>
          <w:tab w:val="clear" w:pos="1701"/>
          <w:tab w:val="left" w:pos="1134"/>
          <w:tab w:val="right" w:leader="dot" w:pos="7938"/>
        </w:tabs>
        <w:spacing w:after="57"/>
        <w:ind w:left="851" w:firstLine="0"/>
      </w:pPr>
      <w:r>
        <w:rPr>
          <w:b/>
        </w:rPr>
        <w:t>Additional conditions for income-related</w:t>
      </w:r>
      <w:r>
        <w:rPr>
          <w:b/>
        </w:rPr>
        <w:br/>
        <w:t>Employment and Support Allowance</w:t>
      </w:r>
      <w:r>
        <w:tab/>
        <w:t>41091</w:t>
      </w:r>
    </w:p>
    <w:p w:rsidR="006177E5" w:rsidRPr="006177E5" w:rsidRDefault="006177E5" w:rsidP="00474C41">
      <w:pPr>
        <w:pStyle w:val="BT"/>
        <w:tabs>
          <w:tab w:val="clear" w:pos="851"/>
          <w:tab w:val="clear" w:pos="1701"/>
          <w:tab w:val="left" w:pos="1134"/>
          <w:tab w:val="right" w:leader="dot" w:pos="7938"/>
        </w:tabs>
        <w:spacing w:before="170" w:after="57"/>
        <w:ind w:left="851" w:firstLine="0"/>
        <w:rPr>
          <w:b/>
          <w:sz w:val="24"/>
          <w:szCs w:val="24"/>
        </w:rPr>
      </w:pPr>
      <w:r>
        <w:rPr>
          <w:b/>
          <w:sz w:val="24"/>
          <w:szCs w:val="24"/>
        </w:rPr>
        <w:t>Waiting days</w:t>
      </w:r>
    </w:p>
    <w:p w:rsidR="006177E5" w:rsidRDefault="006177E5" w:rsidP="00474C41">
      <w:pPr>
        <w:pStyle w:val="BT"/>
        <w:tabs>
          <w:tab w:val="clear" w:pos="851"/>
          <w:tab w:val="clear" w:pos="1701"/>
          <w:tab w:val="left" w:pos="1134"/>
          <w:tab w:val="right" w:leader="dot" w:pos="7938"/>
        </w:tabs>
        <w:spacing w:after="57"/>
        <w:ind w:left="851" w:firstLine="0"/>
      </w:pPr>
      <w:r>
        <w:rPr>
          <w:b/>
        </w:rPr>
        <w:t>No entitlement to Employment and Support Allowance</w:t>
      </w:r>
      <w:r>
        <w:tab/>
        <w:t>41101</w:t>
      </w:r>
    </w:p>
    <w:p w:rsidR="006177E5" w:rsidRDefault="006177E5" w:rsidP="00474C41">
      <w:pPr>
        <w:pStyle w:val="BT"/>
        <w:tabs>
          <w:tab w:val="clear" w:pos="851"/>
          <w:tab w:val="clear" w:pos="1701"/>
          <w:tab w:val="left" w:pos="1134"/>
          <w:tab w:val="right" w:leader="dot" w:pos="7938"/>
        </w:tabs>
        <w:spacing w:after="57"/>
        <w:ind w:left="851" w:firstLine="0"/>
      </w:pPr>
      <w:r>
        <w:rPr>
          <w:b/>
        </w:rPr>
        <w:t>Claimants who do not have to serve waiting days</w:t>
      </w:r>
      <w:r>
        <w:tab/>
        <w:t>41103</w:t>
      </w:r>
    </w:p>
    <w:p w:rsidR="006177E5" w:rsidRDefault="006177E5" w:rsidP="00474C41">
      <w:pPr>
        <w:pStyle w:val="BT"/>
        <w:tabs>
          <w:tab w:val="clear" w:pos="851"/>
          <w:tab w:val="clear" w:pos="1701"/>
          <w:tab w:val="left" w:pos="1134"/>
          <w:tab w:val="right" w:leader="dot" w:pos="7938"/>
        </w:tabs>
        <w:spacing w:after="57"/>
        <w:ind w:left="851" w:firstLine="0"/>
      </w:pPr>
      <w:r>
        <w:t>Meaning of terminally ill</w:t>
      </w:r>
      <w:r>
        <w:tab/>
        <w:t>41105</w:t>
      </w:r>
    </w:p>
    <w:p w:rsidR="006177E5" w:rsidRDefault="006177E5" w:rsidP="00474C41">
      <w:pPr>
        <w:pStyle w:val="BT"/>
        <w:tabs>
          <w:tab w:val="clear" w:pos="851"/>
          <w:tab w:val="clear" w:pos="1701"/>
          <w:tab w:val="left" w:pos="1134"/>
          <w:tab w:val="right" w:leader="dot" w:pos="7938"/>
        </w:tabs>
        <w:spacing w:after="57"/>
        <w:ind w:left="851" w:firstLine="0"/>
      </w:pPr>
      <w:r>
        <w:t>Meaning of member of Her Majesty’s Forces</w:t>
      </w:r>
      <w:r>
        <w:tab/>
        <w:t>41106</w:t>
      </w:r>
    </w:p>
    <w:p w:rsidR="006177E5" w:rsidRDefault="006177E5" w:rsidP="00474C41">
      <w:pPr>
        <w:pStyle w:val="BT"/>
        <w:tabs>
          <w:tab w:val="clear" w:pos="851"/>
          <w:tab w:val="clear" w:pos="1701"/>
          <w:tab w:val="left" w:pos="1134"/>
          <w:tab w:val="right" w:leader="dot" w:pos="7938"/>
        </w:tabs>
        <w:spacing w:after="57"/>
        <w:ind w:left="851" w:firstLine="0"/>
      </w:pPr>
      <w:r>
        <w:tab/>
        <w:t>Meaning of full-pay service</w:t>
      </w:r>
      <w:r>
        <w:tab/>
        <w:t>41109</w:t>
      </w:r>
    </w:p>
    <w:p w:rsidR="009533AE" w:rsidRDefault="009533AE" w:rsidP="00474C41">
      <w:pPr>
        <w:pStyle w:val="BT"/>
        <w:tabs>
          <w:tab w:val="clear" w:pos="851"/>
          <w:tab w:val="clear" w:pos="1701"/>
          <w:tab w:val="left" w:pos="1134"/>
          <w:tab w:val="right" w:leader="dot" w:pos="7938"/>
        </w:tabs>
        <w:spacing w:after="57"/>
        <w:ind w:left="851" w:firstLine="0"/>
      </w:pPr>
      <w:r>
        <w:t xml:space="preserve">Linking period of limited </w:t>
      </w:r>
      <w:r w:rsidR="0013392F">
        <w:t>capability for</w:t>
      </w:r>
      <w:r>
        <w:t xml:space="preserve"> work</w:t>
      </w:r>
      <w:r>
        <w:tab/>
        <w:t>41111</w:t>
      </w:r>
    </w:p>
    <w:p w:rsidR="00C67653" w:rsidRDefault="00C67653" w:rsidP="00474C41">
      <w:pPr>
        <w:pStyle w:val="BT"/>
        <w:tabs>
          <w:tab w:val="clear" w:pos="851"/>
          <w:tab w:val="clear" w:pos="1701"/>
          <w:tab w:val="left" w:pos="1134"/>
          <w:tab w:val="right" w:leader="dot" w:pos="7938"/>
        </w:tabs>
        <w:spacing w:after="57"/>
        <w:ind w:left="851" w:firstLine="0"/>
      </w:pPr>
      <w:r>
        <w:tab/>
        <w:t>Linking for work or training beneficiaries</w:t>
      </w:r>
      <w:r>
        <w:tab/>
        <w:t>41112</w:t>
      </w:r>
    </w:p>
    <w:p w:rsidR="009533AE" w:rsidRDefault="00C67653" w:rsidP="00474C41">
      <w:pPr>
        <w:pStyle w:val="BT"/>
        <w:tabs>
          <w:tab w:val="clear" w:pos="851"/>
          <w:tab w:val="clear" w:pos="1701"/>
          <w:tab w:val="left" w:pos="1134"/>
          <w:tab w:val="right" w:leader="dot" w:pos="7938"/>
        </w:tabs>
        <w:spacing w:after="57"/>
        <w:ind w:left="851" w:firstLine="0"/>
      </w:pPr>
      <w:r>
        <w:tab/>
      </w:r>
      <w:r w:rsidR="009533AE">
        <w:t>Linking through qu</w:t>
      </w:r>
      <w:r w:rsidR="00986D2F">
        <w:t>alifying remunerative work</w:t>
      </w:r>
      <w:r w:rsidR="00986D2F">
        <w:tab/>
        <w:t>41114</w:t>
      </w:r>
    </w:p>
    <w:p w:rsidR="009533AE" w:rsidRDefault="00986D2F" w:rsidP="00474C41">
      <w:pPr>
        <w:pStyle w:val="BT"/>
        <w:tabs>
          <w:tab w:val="clear" w:pos="851"/>
          <w:tab w:val="clear" w:pos="1701"/>
          <w:tab w:val="left" w:pos="1134"/>
          <w:tab w:val="right" w:leader="dot" w:pos="7938"/>
        </w:tabs>
        <w:spacing w:after="57"/>
        <w:ind w:left="851" w:firstLine="0"/>
      </w:pPr>
      <w:r>
        <w:tab/>
        <w:t>Linking through training</w:t>
      </w:r>
      <w:r>
        <w:tab/>
        <w:t>41116</w:t>
      </w:r>
    </w:p>
    <w:p w:rsidR="006177E5" w:rsidRPr="006177E5" w:rsidRDefault="00C67653" w:rsidP="00474C41">
      <w:pPr>
        <w:pStyle w:val="BT"/>
        <w:tabs>
          <w:tab w:val="clear" w:pos="851"/>
          <w:tab w:val="clear" w:pos="1701"/>
          <w:tab w:val="left" w:pos="1134"/>
          <w:tab w:val="right" w:leader="dot" w:pos="7938"/>
        </w:tabs>
        <w:spacing w:before="170" w:after="57"/>
        <w:ind w:left="851" w:firstLine="0"/>
        <w:rPr>
          <w:b/>
          <w:sz w:val="24"/>
          <w:szCs w:val="24"/>
        </w:rPr>
      </w:pPr>
      <w:r>
        <w:rPr>
          <w:b/>
          <w:sz w:val="24"/>
          <w:szCs w:val="24"/>
        </w:rPr>
        <w:t>Effect of work -</w:t>
      </w:r>
      <w:r w:rsidR="00AE39DC">
        <w:rPr>
          <w:b/>
          <w:sz w:val="24"/>
          <w:szCs w:val="24"/>
        </w:rPr>
        <w:t xml:space="preserve"> claimant</w:t>
      </w:r>
    </w:p>
    <w:p w:rsidR="006177E5" w:rsidRDefault="006177E5" w:rsidP="00474C41">
      <w:pPr>
        <w:pStyle w:val="BT"/>
        <w:tabs>
          <w:tab w:val="clear" w:pos="851"/>
          <w:tab w:val="clear" w:pos="1701"/>
          <w:tab w:val="left" w:pos="1134"/>
          <w:tab w:val="right" w:leader="dot" w:pos="7938"/>
        </w:tabs>
        <w:spacing w:after="57"/>
        <w:ind w:left="851" w:firstLine="0"/>
      </w:pPr>
      <w:r>
        <w:rPr>
          <w:b/>
        </w:rPr>
        <w:t>Introduction</w:t>
      </w:r>
      <w:r w:rsidR="00AE39DC">
        <w:tab/>
        <w:t>41121</w:t>
      </w:r>
    </w:p>
    <w:p w:rsidR="006177E5" w:rsidRDefault="000179D4" w:rsidP="00474C41">
      <w:pPr>
        <w:pStyle w:val="BT"/>
        <w:tabs>
          <w:tab w:val="clear" w:pos="851"/>
          <w:tab w:val="clear" w:pos="1701"/>
          <w:tab w:val="left" w:pos="1134"/>
          <w:tab w:val="right" w:leader="dot" w:pos="7938"/>
        </w:tabs>
        <w:spacing w:after="57"/>
        <w:ind w:left="851" w:firstLine="0"/>
      </w:pPr>
      <w:r>
        <w:t>The general rule</w:t>
      </w:r>
      <w:r w:rsidR="00AE39DC">
        <w:tab/>
        <w:t>41122</w:t>
      </w:r>
    </w:p>
    <w:p w:rsidR="00AE39DC" w:rsidRDefault="00AE39DC" w:rsidP="00474C41">
      <w:pPr>
        <w:pStyle w:val="BT"/>
        <w:tabs>
          <w:tab w:val="clear" w:pos="851"/>
          <w:tab w:val="clear" w:pos="1701"/>
          <w:tab w:val="left" w:pos="1134"/>
          <w:tab w:val="right" w:leader="dot" w:pos="7938"/>
        </w:tabs>
        <w:spacing w:after="57"/>
        <w:ind w:left="851" w:firstLine="0"/>
      </w:pPr>
      <w:r>
        <w:tab/>
      </w:r>
      <w:r w:rsidR="000179D4">
        <w:t>Remunerative work exclusion</w:t>
      </w:r>
      <w:r w:rsidR="000179D4">
        <w:tab/>
        <w:t>41123</w:t>
      </w:r>
    </w:p>
    <w:p w:rsidR="00AE39DC" w:rsidRDefault="00AE39DC" w:rsidP="00474C41">
      <w:pPr>
        <w:pStyle w:val="BT"/>
        <w:tabs>
          <w:tab w:val="clear" w:pos="851"/>
          <w:tab w:val="clear" w:pos="1701"/>
          <w:tab w:val="left" w:pos="1134"/>
          <w:tab w:val="right" w:leader="dot" w:pos="7938"/>
        </w:tabs>
        <w:spacing w:after="57"/>
        <w:ind w:left="851" w:firstLine="0"/>
      </w:pPr>
      <w:r>
        <w:t>Definitions</w:t>
      </w:r>
    </w:p>
    <w:p w:rsidR="00AE39DC" w:rsidRDefault="00AE39DC" w:rsidP="00474C41">
      <w:pPr>
        <w:pStyle w:val="BT"/>
        <w:tabs>
          <w:tab w:val="clear" w:pos="851"/>
          <w:tab w:val="clear" w:pos="1701"/>
          <w:tab w:val="left" w:pos="1134"/>
          <w:tab w:val="right" w:leader="dot" w:pos="7938"/>
        </w:tabs>
        <w:spacing w:after="57"/>
        <w:ind w:left="851" w:firstLine="0"/>
      </w:pPr>
      <w:r>
        <w:tab/>
        <w:t>Meaning of week</w:t>
      </w:r>
      <w:r>
        <w:tab/>
        <w:t>41131</w:t>
      </w:r>
    </w:p>
    <w:p w:rsidR="00AE39DC" w:rsidRDefault="00AE39DC" w:rsidP="00474C41">
      <w:pPr>
        <w:pStyle w:val="BT"/>
        <w:tabs>
          <w:tab w:val="clear" w:pos="851"/>
          <w:tab w:val="clear" w:pos="1701"/>
          <w:tab w:val="left" w:pos="1134"/>
          <w:tab w:val="right" w:leader="dot" w:pos="7938"/>
        </w:tabs>
        <w:spacing w:after="57"/>
        <w:ind w:left="851" w:firstLine="0"/>
      </w:pPr>
      <w:r>
        <w:tab/>
        <w:t>Meaning of work</w:t>
      </w:r>
      <w:r>
        <w:tab/>
        <w:t>41132</w:t>
      </w:r>
    </w:p>
    <w:p w:rsidR="00AE39DC" w:rsidRDefault="00AE39DC" w:rsidP="00474C41">
      <w:pPr>
        <w:pStyle w:val="BT"/>
        <w:tabs>
          <w:tab w:val="clear" w:pos="851"/>
          <w:tab w:val="clear" w:pos="1701"/>
          <w:tab w:val="left" w:pos="1134"/>
          <w:tab w:val="right" w:leader="dot" w:pos="7938"/>
        </w:tabs>
        <w:spacing w:after="57"/>
        <w:ind w:left="851" w:firstLine="0"/>
      </w:pPr>
      <w:r>
        <w:tab/>
        <w:t>Meaning of work as a councillor</w:t>
      </w:r>
      <w:r>
        <w:tab/>
        <w:t>41133</w:t>
      </w:r>
    </w:p>
    <w:p w:rsidR="00AE39DC" w:rsidRDefault="00AE39DC" w:rsidP="00474C41">
      <w:pPr>
        <w:pStyle w:val="BT"/>
        <w:tabs>
          <w:tab w:val="clear" w:pos="851"/>
          <w:tab w:val="clear" w:pos="1701"/>
          <w:tab w:val="left" w:pos="1134"/>
          <w:tab w:val="right" w:leader="dot" w:pos="7938"/>
        </w:tabs>
        <w:spacing w:after="57"/>
        <w:ind w:left="851" w:firstLine="0"/>
      </w:pPr>
      <w:r>
        <w:tab/>
        <w:t>Meaning of relative</w:t>
      </w:r>
      <w:r>
        <w:tab/>
        <w:t>41134</w:t>
      </w:r>
    </w:p>
    <w:p w:rsidR="00AE39DC" w:rsidRDefault="00AE39DC" w:rsidP="00474C41">
      <w:pPr>
        <w:pStyle w:val="BT"/>
        <w:tabs>
          <w:tab w:val="clear" w:pos="851"/>
          <w:tab w:val="clear" w:pos="1701"/>
          <w:tab w:val="left" w:pos="1134"/>
          <w:tab w:val="right" w:leader="dot" w:pos="7938"/>
        </w:tabs>
        <w:spacing w:after="57"/>
        <w:ind w:left="851" w:firstLine="0"/>
      </w:pPr>
      <w:r>
        <w:lastRenderedPageBreak/>
        <w:tab/>
        <w:t>Meaning of close relative</w:t>
      </w:r>
      <w:r>
        <w:tab/>
        <w:t>41135</w:t>
      </w:r>
    </w:p>
    <w:p w:rsidR="00C9298A" w:rsidRPr="000179D4" w:rsidRDefault="00AE39DC" w:rsidP="00474C41">
      <w:pPr>
        <w:pStyle w:val="BT"/>
        <w:tabs>
          <w:tab w:val="clear" w:pos="851"/>
          <w:tab w:val="clear" w:pos="1701"/>
          <w:tab w:val="left" w:pos="1134"/>
          <w:tab w:val="right" w:leader="dot" w:pos="7938"/>
        </w:tabs>
        <w:spacing w:before="170" w:after="57"/>
        <w:ind w:left="851" w:firstLine="0"/>
      </w:pPr>
      <w:r>
        <w:rPr>
          <w:b/>
        </w:rPr>
        <w:t>Exceptions to the general rule</w:t>
      </w:r>
      <w:r w:rsidR="000179D4">
        <w:tab/>
        <w:t>41141</w:t>
      </w:r>
    </w:p>
    <w:p w:rsidR="00C9298A" w:rsidRDefault="00AE39DC" w:rsidP="00474C41">
      <w:pPr>
        <w:pStyle w:val="BT"/>
        <w:tabs>
          <w:tab w:val="clear" w:pos="851"/>
          <w:tab w:val="clear" w:pos="1418"/>
          <w:tab w:val="clear" w:pos="1701"/>
          <w:tab w:val="left" w:pos="1134"/>
          <w:tab w:val="right" w:leader="dot" w:pos="7938"/>
        </w:tabs>
        <w:spacing w:after="57"/>
        <w:ind w:left="851" w:firstLine="0"/>
      </w:pPr>
      <w:r>
        <w:t>Work</w:t>
      </w:r>
      <w:r>
        <w:tab/>
      </w:r>
      <w:r w:rsidR="008A0DB2">
        <w:t>41144</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ab/>
        <w:t>Community service</w:t>
      </w:r>
      <w:r>
        <w:tab/>
        <w:t>41148</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Claimants who do certain categories of work</w:t>
      </w:r>
      <w:r>
        <w:tab/>
        <w:t>41151</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ab/>
        <w:t>Work as a councillor</w:t>
      </w:r>
      <w:r>
        <w:tab/>
        <w:t>41152</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ab/>
        <w:t xml:space="preserve">Member of the Disability Living Allowance advisory board or </w:t>
      </w:r>
      <w:r>
        <w:br/>
      </w:r>
      <w:r>
        <w:tab/>
      </w:r>
      <w:r w:rsidR="00497742">
        <w:t>m</w:t>
      </w:r>
      <w:r>
        <w:t>ember of an appeal tribunal with a disability qualification</w:t>
      </w:r>
      <w:r>
        <w:tab/>
        <w:t>41155</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ab/>
        <w:t>Domestic tasks and care of a relative</w:t>
      </w:r>
      <w:r>
        <w:tab/>
        <w:t>41156</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ab/>
        <w:t>Caring for another person</w:t>
      </w:r>
      <w:r>
        <w:tab/>
        <w:t>41166</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ab/>
        <w:t>Activities undertak</w:t>
      </w:r>
      <w:r w:rsidR="000D1F7B">
        <w:t>en</w:t>
      </w:r>
      <w:r>
        <w:t xml:space="preserve"> during an emergency</w:t>
      </w:r>
      <w:r>
        <w:tab/>
        <w:t>41169</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Claimants receiving certain regular treatment</w:t>
      </w:r>
      <w:r>
        <w:tab/>
        <w:t>41176</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Work in the first or last week of limited capability for work</w:t>
      </w:r>
      <w:r>
        <w:tab/>
        <w:t>41178</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ab/>
        <w:t>Linking rules</w:t>
      </w:r>
      <w:r>
        <w:tab/>
        <w:t>41179</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ab/>
        <w:t>Night shift workers</w:t>
      </w:r>
      <w:r>
        <w:tab/>
        <w:t>41180</w:t>
      </w:r>
    </w:p>
    <w:p w:rsidR="00AE39DC" w:rsidRPr="00AE39DC" w:rsidRDefault="00AE39DC" w:rsidP="00474C41">
      <w:pPr>
        <w:pStyle w:val="BT"/>
        <w:tabs>
          <w:tab w:val="clear" w:pos="851"/>
          <w:tab w:val="clear" w:pos="1418"/>
          <w:tab w:val="clear" w:pos="1701"/>
          <w:tab w:val="left" w:pos="1134"/>
          <w:tab w:val="left" w:pos="1440"/>
          <w:tab w:val="right" w:leader="dot" w:pos="7938"/>
        </w:tabs>
        <w:spacing w:before="170" w:after="57"/>
        <w:ind w:left="851" w:firstLine="0"/>
        <w:rPr>
          <w:b/>
        </w:rPr>
      </w:pPr>
      <w:r w:rsidRPr="00AE39DC">
        <w:rPr>
          <w:b/>
        </w:rPr>
        <w:t>Exempt work</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Categories of exempt work</w:t>
      </w:r>
      <w:r>
        <w:tab/>
        <w:t>41186</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Permitted work</w:t>
      </w:r>
      <w:r>
        <w:tab/>
        <w:t>41187</w:t>
      </w:r>
    </w:p>
    <w:p w:rsidR="00B109EE" w:rsidRDefault="00B109EE" w:rsidP="00474C41">
      <w:pPr>
        <w:pStyle w:val="BT"/>
        <w:tabs>
          <w:tab w:val="clear" w:pos="851"/>
          <w:tab w:val="clear" w:pos="1418"/>
          <w:tab w:val="clear" w:pos="1701"/>
          <w:tab w:val="left" w:pos="1134"/>
          <w:tab w:val="left" w:pos="1440"/>
          <w:tab w:val="right" w:leader="dot" w:pos="7938"/>
        </w:tabs>
        <w:spacing w:after="57"/>
        <w:ind w:left="851" w:firstLine="0"/>
      </w:pPr>
      <w:r>
        <w:tab/>
        <w:t>Calculation of weekly earnings</w:t>
      </w:r>
      <w:r>
        <w:tab/>
        <w:t>41189</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ab/>
        <w:t>Permitted work lower limit</w:t>
      </w:r>
      <w:r>
        <w:tab/>
        <w:t>41196</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ab/>
        <w:t>Support</w:t>
      </w:r>
      <w:r w:rsidR="00BB6D11">
        <w:t>ed</w:t>
      </w:r>
      <w:r>
        <w:t xml:space="preserve"> permitted work</w:t>
      </w:r>
      <w:r>
        <w:tab/>
        <w:t>41197</w:t>
      </w:r>
    </w:p>
    <w:p w:rsidR="00124EE1" w:rsidRDefault="00124EE1" w:rsidP="00474C41">
      <w:pPr>
        <w:pStyle w:val="BT"/>
        <w:tabs>
          <w:tab w:val="clear" w:pos="851"/>
          <w:tab w:val="clear" w:pos="1418"/>
          <w:tab w:val="clear" w:pos="1701"/>
          <w:tab w:val="left" w:pos="1134"/>
          <w:tab w:val="left" w:pos="1440"/>
          <w:tab w:val="right" w:leader="dot" w:pos="7938"/>
        </w:tabs>
        <w:spacing w:after="57"/>
        <w:ind w:left="851" w:firstLine="0"/>
      </w:pPr>
      <w:r>
        <w:tab/>
        <w:t>Community Interest Companies</w:t>
      </w:r>
      <w:r>
        <w:tab/>
        <w:t>41201</w:t>
      </w:r>
    </w:p>
    <w:p w:rsidR="00AE39DC" w:rsidRDefault="00E57D26" w:rsidP="00474C41">
      <w:pPr>
        <w:pStyle w:val="BT"/>
        <w:tabs>
          <w:tab w:val="clear" w:pos="851"/>
          <w:tab w:val="clear" w:pos="1418"/>
          <w:tab w:val="clear" w:pos="1701"/>
          <w:tab w:val="left" w:pos="1134"/>
          <w:tab w:val="left" w:pos="1440"/>
          <w:tab w:val="right" w:leader="dot" w:pos="7938"/>
        </w:tabs>
        <w:spacing w:after="57"/>
        <w:ind w:left="851" w:firstLine="0"/>
      </w:pPr>
      <w:r>
        <w:tab/>
        <w:t>Permitted work</w:t>
      </w:r>
      <w:r w:rsidR="00AE39DC">
        <w:tab/>
        <w:t>41211</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ab/>
        <w:t xml:space="preserve">Calculating the hours for permitted work higher limit and </w:t>
      </w:r>
      <w:r>
        <w:br/>
      </w:r>
      <w:r>
        <w:tab/>
        <w:t xml:space="preserve">permitted work (limited capability for </w:t>
      </w:r>
      <w:r w:rsidR="001E4F8B">
        <w:t>work-related</w:t>
      </w:r>
      <w:r w:rsidR="00E57D26">
        <w:t xml:space="preserve"> activity)</w:t>
      </w:r>
      <w:r w:rsidR="00E57D26">
        <w:tab/>
        <w:t>41212</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Self-employed test trading</w:t>
      </w:r>
      <w:r>
        <w:tab/>
        <w:t>41256</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Voluntary work</w:t>
      </w:r>
      <w:r>
        <w:tab/>
        <w:t>41257</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ab/>
        <w:t>Magistrates</w:t>
      </w:r>
      <w:r>
        <w:tab/>
        <w:t>41259</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Work placement</w:t>
      </w:r>
      <w:r>
        <w:tab/>
        <w:t>41260</w:t>
      </w:r>
    </w:p>
    <w:p w:rsidR="00AE39DC" w:rsidRPr="00AE39DC" w:rsidRDefault="00AE39DC" w:rsidP="00474C41">
      <w:pPr>
        <w:pStyle w:val="BT"/>
        <w:tabs>
          <w:tab w:val="clear" w:pos="851"/>
          <w:tab w:val="clear" w:pos="1418"/>
          <w:tab w:val="clear" w:pos="1701"/>
          <w:tab w:val="left" w:pos="1134"/>
          <w:tab w:val="left" w:pos="1440"/>
          <w:tab w:val="right" w:leader="dot" w:pos="7938"/>
        </w:tabs>
        <w:spacing w:before="170" w:after="57"/>
        <w:ind w:left="851" w:firstLine="0"/>
        <w:rPr>
          <w:b/>
        </w:rPr>
      </w:pPr>
      <w:r w:rsidRPr="00AE39DC">
        <w:rPr>
          <w:b/>
        </w:rPr>
        <w:t>Remunerative work</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Contribution-based Employment and Support Allowance</w:t>
      </w:r>
      <w:r>
        <w:tab/>
        <w:t>41271</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Income-related Employment and Support Allowance</w:t>
      </w:r>
      <w:r>
        <w:tab/>
        <w:t>41272</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Work done for payment or in expectation of payment</w:t>
      </w:r>
      <w:r>
        <w:tab/>
        <w:t>41274</w:t>
      </w:r>
    </w:p>
    <w:p w:rsidR="008A0DB2" w:rsidRDefault="008A0DB2" w:rsidP="00474C41">
      <w:pPr>
        <w:pStyle w:val="BT"/>
        <w:tabs>
          <w:tab w:val="clear" w:pos="851"/>
          <w:tab w:val="clear" w:pos="1418"/>
          <w:tab w:val="clear" w:pos="1701"/>
          <w:tab w:val="left" w:pos="1134"/>
          <w:tab w:val="left" w:pos="1440"/>
          <w:tab w:val="right" w:leader="dot" w:pos="7938"/>
        </w:tabs>
        <w:spacing w:after="57"/>
        <w:ind w:left="851" w:firstLine="0"/>
      </w:pPr>
      <w:r>
        <w:lastRenderedPageBreak/>
        <w:t>Payment to a claimant on termination or interruption of employment</w:t>
      </w:r>
      <w:r>
        <w:tab/>
        <w:t>41276</w:t>
      </w:r>
    </w:p>
    <w:p w:rsidR="00AE39DC" w:rsidRPr="00A84F38" w:rsidRDefault="00474C41" w:rsidP="00474C41">
      <w:pPr>
        <w:pStyle w:val="BT"/>
        <w:tabs>
          <w:tab w:val="clear" w:pos="851"/>
          <w:tab w:val="clear" w:pos="1418"/>
          <w:tab w:val="clear" w:pos="1701"/>
          <w:tab w:val="left" w:pos="1134"/>
          <w:tab w:val="left" w:pos="1440"/>
          <w:tab w:val="right" w:leader="dot" w:pos="7938"/>
        </w:tabs>
        <w:spacing w:before="170" w:after="57"/>
        <w:ind w:left="851" w:firstLine="0"/>
        <w:rPr>
          <w:b/>
        </w:rPr>
      </w:pPr>
      <w:r>
        <w:rPr>
          <w:b/>
        </w:rPr>
        <w:t>Effect of work -</w:t>
      </w:r>
      <w:r w:rsidR="00AE39DC" w:rsidRPr="00A84F38">
        <w:rPr>
          <w:b/>
        </w:rPr>
        <w:t xml:space="preserve"> partner</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Introduction</w:t>
      </w:r>
      <w:r>
        <w:tab/>
        <w:t>41301</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Do claimants’ partners have employment</w:t>
      </w:r>
      <w:r>
        <w:tab/>
        <w:t>41306</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rsidRPr="008A0DB2">
        <w:rPr>
          <w:b/>
        </w:rPr>
        <w:t>Meaning of remunerative work</w:t>
      </w:r>
      <w:r>
        <w:tab/>
        <w:t>41316</w:t>
      </w:r>
    </w:p>
    <w:p w:rsidR="00AE39DC" w:rsidRDefault="00AE39DC" w:rsidP="00474C41">
      <w:pPr>
        <w:pStyle w:val="BT"/>
        <w:tabs>
          <w:tab w:val="clear" w:pos="851"/>
          <w:tab w:val="clear" w:pos="1418"/>
          <w:tab w:val="clear" w:pos="1701"/>
          <w:tab w:val="left" w:pos="1134"/>
          <w:tab w:val="left" w:pos="1440"/>
          <w:tab w:val="right" w:leader="dot" w:pos="7938"/>
        </w:tabs>
        <w:spacing w:after="57"/>
        <w:ind w:left="851" w:firstLine="0"/>
      </w:pPr>
      <w:r>
        <w:t>Claimant’s partner treated as in or not in remunerative work</w:t>
      </w:r>
      <w:r>
        <w:tab/>
        <w:t>41317</w:t>
      </w:r>
    </w:p>
    <w:p w:rsidR="00C9298A" w:rsidRPr="00C9298A" w:rsidRDefault="00C9298A" w:rsidP="00474C41">
      <w:pPr>
        <w:pStyle w:val="BT"/>
        <w:tabs>
          <w:tab w:val="clear" w:pos="851"/>
          <w:tab w:val="clear" w:pos="1701"/>
          <w:tab w:val="left" w:pos="1134"/>
          <w:tab w:val="right" w:leader="dot" w:pos="7938"/>
        </w:tabs>
        <w:spacing w:before="170" w:after="57"/>
        <w:ind w:left="851" w:firstLine="0"/>
        <w:rPr>
          <w:b/>
        </w:rPr>
      </w:pPr>
      <w:r>
        <w:rPr>
          <w:b/>
        </w:rPr>
        <w:t>Work done for payment or in expectation of payment</w:t>
      </w:r>
    </w:p>
    <w:p w:rsidR="00C9298A" w:rsidRDefault="00AE39DC" w:rsidP="00474C41">
      <w:pPr>
        <w:pStyle w:val="BT"/>
        <w:tabs>
          <w:tab w:val="clear" w:pos="851"/>
          <w:tab w:val="clear" w:pos="1701"/>
          <w:tab w:val="left" w:pos="1134"/>
          <w:tab w:val="right" w:leader="dot" w:pos="7938"/>
        </w:tabs>
        <w:spacing w:after="57"/>
        <w:ind w:left="851" w:firstLine="0"/>
      </w:pPr>
      <w:r>
        <w:t>Introduction</w:t>
      </w:r>
      <w:r>
        <w:tab/>
        <w:t>41326</w:t>
      </w:r>
    </w:p>
    <w:p w:rsidR="00C9298A" w:rsidRDefault="00C9298A" w:rsidP="00474C41">
      <w:pPr>
        <w:pStyle w:val="BT"/>
        <w:tabs>
          <w:tab w:val="clear" w:pos="851"/>
          <w:tab w:val="clear" w:pos="1701"/>
          <w:tab w:val="left" w:pos="1134"/>
          <w:tab w:val="right" w:leader="dot" w:pos="7938"/>
        </w:tabs>
        <w:spacing w:after="57"/>
        <w:ind w:left="851" w:firstLine="0"/>
      </w:pPr>
      <w:r>
        <w:t>W</w:t>
      </w:r>
      <w:r w:rsidR="00AE39DC">
        <w:t>ork for no monetary reward</w:t>
      </w:r>
      <w:r w:rsidR="00AE39DC">
        <w:tab/>
        <w:t>41327</w:t>
      </w:r>
    </w:p>
    <w:p w:rsidR="00C9298A" w:rsidRDefault="00AE39DC" w:rsidP="00474C41">
      <w:pPr>
        <w:pStyle w:val="BT"/>
        <w:tabs>
          <w:tab w:val="clear" w:pos="851"/>
          <w:tab w:val="clear" w:pos="1701"/>
          <w:tab w:val="left" w:pos="1134"/>
          <w:tab w:val="right" w:leader="dot" w:pos="7938"/>
        </w:tabs>
        <w:spacing w:after="57"/>
        <w:ind w:left="851" w:firstLine="0"/>
      </w:pPr>
      <w:r>
        <w:t>Payment in kind</w:t>
      </w:r>
      <w:r>
        <w:tab/>
        <w:t>41328</w:t>
      </w:r>
    </w:p>
    <w:p w:rsidR="00C9298A" w:rsidRDefault="00AE39DC" w:rsidP="00474C41">
      <w:pPr>
        <w:pStyle w:val="BT"/>
        <w:tabs>
          <w:tab w:val="clear" w:pos="851"/>
          <w:tab w:val="clear" w:pos="1701"/>
          <w:tab w:val="left" w:pos="1134"/>
          <w:tab w:val="right" w:leader="dot" w:pos="7938"/>
        </w:tabs>
        <w:spacing w:after="57"/>
        <w:ind w:left="851" w:firstLine="0"/>
      </w:pPr>
      <w:r>
        <w:t>Expectation of payment</w:t>
      </w:r>
      <w:r>
        <w:tab/>
        <w:t>41329</w:t>
      </w:r>
    </w:p>
    <w:p w:rsidR="00C9298A" w:rsidRDefault="00AE39DC" w:rsidP="00474C41">
      <w:pPr>
        <w:pStyle w:val="BT"/>
        <w:tabs>
          <w:tab w:val="clear" w:pos="851"/>
          <w:tab w:val="clear" w:pos="1701"/>
          <w:tab w:val="left" w:pos="1134"/>
          <w:tab w:val="right" w:leader="dot" w:pos="7938"/>
        </w:tabs>
        <w:spacing w:after="57"/>
        <w:ind w:left="851" w:firstLine="0"/>
      </w:pPr>
      <w:r>
        <w:t>Self-employed earners</w:t>
      </w:r>
      <w:r>
        <w:tab/>
        <w:t>41330</w:t>
      </w:r>
    </w:p>
    <w:p w:rsidR="00C9298A" w:rsidRDefault="00AE39DC" w:rsidP="00474C41">
      <w:pPr>
        <w:pStyle w:val="BT"/>
        <w:tabs>
          <w:tab w:val="clear" w:pos="851"/>
          <w:tab w:val="clear" w:pos="1701"/>
          <w:tab w:val="left" w:pos="1134"/>
          <w:tab w:val="right" w:leader="dot" w:pos="7938"/>
        </w:tabs>
        <w:spacing w:after="57"/>
        <w:ind w:left="851" w:firstLine="0"/>
      </w:pPr>
      <w:smartTag w:uri="urn:schemas-microsoft-com:office:smarttags" w:element="City">
        <w:smartTag w:uri="urn:schemas-microsoft-com:office:smarttags" w:element="place">
          <w:r>
            <w:t>Sale</w:t>
          </w:r>
        </w:smartTag>
      </w:smartTag>
      <w:r>
        <w:t xml:space="preserve"> of goods</w:t>
      </w:r>
      <w:r>
        <w:tab/>
        <w:t>41331</w:t>
      </w:r>
    </w:p>
    <w:p w:rsidR="00A55B2D" w:rsidRDefault="00AE39DC" w:rsidP="00474C41">
      <w:pPr>
        <w:pStyle w:val="BT"/>
        <w:tabs>
          <w:tab w:val="clear" w:pos="851"/>
          <w:tab w:val="clear" w:pos="1701"/>
          <w:tab w:val="left" w:pos="1134"/>
          <w:tab w:val="right" w:leader="dot" w:pos="7938"/>
        </w:tabs>
        <w:spacing w:after="57"/>
        <w:ind w:left="851" w:firstLine="0"/>
      </w:pPr>
      <w:r>
        <w:t>Business start up</w:t>
      </w:r>
      <w:r>
        <w:tab/>
        <w:t>41332</w:t>
      </w:r>
    </w:p>
    <w:p w:rsidR="00A55B2D" w:rsidRDefault="00AE39DC" w:rsidP="00474C41">
      <w:pPr>
        <w:pStyle w:val="BT"/>
        <w:tabs>
          <w:tab w:val="clear" w:pos="851"/>
          <w:tab w:val="clear" w:pos="1701"/>
          <w:tab w:val="left" w:pos="1134"/>
          <w:tab w:val="right" w:leader="dot" w:pos="7938"/>
        </w:tabs>
        <w:spacing w:after="57"/>
        <w:ind w:left="851" w:firstLine="0"/>
      </w:pPr>
      <w:r>
        <w:t>Company directors</w:t>
      </w:r>
      <w:r>
        <w:tab/>
        <w:t>41334</w:t>
      </w:r>
    </w:p>
    <w:p w:rsidR="00A55B2D" w:rsidRPr="00A55B2D" w:rsidRDefault="00A55B2D" w:rsidP="00474C41">
      <w:pPr>
        <w:pStyle w:val="BT"/>
        <w:tabs>
          <w:tab w:val="clear" w:pos="851"/>
          <w:tab w:val="clear" w:pos="1701"/>
          <w:tab w:val="left" w:pos="1134"/>
          <w:tab w:val="right" w:leader="dot" w:pos="7938"/>
        </w:tabs>
        <w:spacing w:before="170" w:after="57"/>
        <w:ind w:left="851" w:firstLine="0"/>
        <w:rPr>
          <w:b/>
        </w:rPr>
      </w:pPr>
      <w:r>
        <w:rPr>
          <w:b/>
        </w:rPr>
        <w:t>Establishing hours of work for a claimant’s partner</w:t>
      </w:r>
    </w:p>
    <w:p w:rsidR="00C9298A" w:rsidRDefault="007576DB" w:rsidP="00474C41">
      <w:pPr>
        <w:pStyle w:val="BT"/>
        <w:tabs>
          <w:tab w:val="clear" w:pos="851"/>
          <w:tab w:val="clear" w:pos="1701"/>
          <w:tab w:val="left" w:pos="1134"/>
          <w:tab w:val="right" w:leader="dot" w:pos="7938"/>
        </w:tabs>
        <w:spacing w:after="57"/>
        <w:ind w:left="851" w:firstLine="0"/>
      </w:pPr>
      <w:r>
        <w:t>Introduction</w:t>
      </w:r>
      <w:r>
        <w:tab/>
        <w:t>41341</w:t>
      </w:r>
    </w:p>
    <w:p w:rsidR="00A55B2D" w:rsidRDefault="00A55B2D" w:rsidP="00474C41">
      <w:pPr>
        <w:pStyle w:val="BT"/>
        <w:tabs>
          <w:tab w:val="clear" w:pos="851"/>
          <w:tab w:val="clear" w:pos="1701"/>
          <w:tab w:val="left" w:pos="1134"/>
          <w:tab w:val="right" w:leader="dot" w:pos="7938"/>
        </w:tabs>
        <w:spacing w:after="57"/>
        <w:ind w:left="851" w:firstLine="0"/>
      </w:pPr>
      <w:r>
        <w:t>Carers and specified occupations</w:t>
      </w:r>
      <w:r w:rsidR="007576DB">
        <w:tab/>
        <w:t>41343</w:t>
      </w:r>
    </w:p>
    <w:p w:rsidR="007152FF" w:rsidRDefault="007152FF" w:rsidP="00474C41">
      <w:pPr>
        <w:pStyle w:val="BT"/>
        <w:tabs>
          <w:tab w:val="clear" w:pos="851"/>
          <w:tab w:val="clear" w:pos="1701"/>
          <w:tab w:val="left" w:pos="1134"/>
          <w:tab w:val="right" w:leader="dot" w:pos="7938"/>
        </w:tabs>
        <w:spacing w:after="57"/>
        <w:ind w:left="851" w:firstLine="0"/>
      </w:pPr>
      <w:r>
        <w:t>Counting the hours</w:t>
      </w:r>
    </w:p>
    <w:p w:rsidR="007152FF" w:rsidRDefault="007576DB" w:rsidP="00474C41">
      <w:pPr>
        <w:pStyle w:val="BT"/>
        <w:tabs>
          <w:tab w:val="clear" w:pos="851"/>
          <w:tab w:val="clear" w:pos="1701"/>
          <w:tab w:val="left" w:pos="1134"/>
          <w:tab w:val="right" w:leader="dot" w:pos="7938"/>
        </w:tabs>
        <w:spacing w:after="57"/>
        <w:ind w:left="851" w:firstLine="0"/>
      </w:pPr>
      <w:r>
        <w:tab/>
        <w:t>Flexible working schemes</w:t>
      </w:r>
      <w:r>
        <w:tab/>
        <w:t>41346</w:t>
      </w:r>
    </w:p>
    <w:p w:rsidR="007152FF" w:rsidRDefault="007576DB" w:rsidP="00474C41">
      <w:pPr>
        <w:pStyle w:val="BT"/>
        <w:tabs>
          <w:tab w:val="clear" w:pos="851"/>
          <w:tab w:val="clear" w:pos="1701"/>
          <w:tab w:val="left" w:pos="1134"/>
          <w:tab w:val="right" w:leader="dot" w:pos="7938"/>
        </w:tabs>
        <w:spacing w:after="57"/>
        <w:ind w:left="851" w:firstLine="0"/>
      </w:pPr>
      <w:r>
        <w:tab/>
        <w:t>Overtime</w:t>
      </w:r>
      <w:r>
        <w:tab/>
        <w:t>41347</w:t>
      </w:r>
    </w:p>
    <w:p w:rsidR="007152FF" w:rsidRDefault="007576DB" w:rsidP="00474C41">
      <w:pPr>
        <w:pStyle w:val="BT"/>
        <w:tabs>
          <w:tab w:val="clear" w:pos="851"/>
          <w:tab w:val="clear" w:pos="1701"/>
          <w:tab w:val="left" w:pos="1134"/>
          <w:tab w:val="right" w:leader="dot" w:pos="7938"/>
        </w:tabs>
        <w:spacing w:after="57"/>
        <w:ind w:left="851" w:firstLine="0"/>
      </w:pPr>
      <w:r>
        <w:tab/>
        <w:t>Breaks</w:t>
      </w:r>
      <w:r>
        <w:tab/>
        <w:t>41348</w:t>
      </w:r>
    </w:p>
    <w:p w:rsidR="007152FF" w:rsidRDefault="007576DB" w:rsidP="00474C41">
      <w:pPr>
        <w:pStyle w:val="BT"/>
        <w:tabs>
          <w:tab w:val="clear" w:pos="851"/>
          <w:tab w:val="clear" w:pos="1701"/>
          <w:tab w:val="left" w:pos="1134"/>
          <w:tab w:val="right" w:leader="dot" w:pos="7938"/>
        </w:tabs>
        <w:spacing w:after="57"/>
        <w:ind w:left="851" w:firstLine="0"/>
      </w:pPr>
      <w:r>
        <w:tab/>
        <w:t>Night duty</w:t>
      </w:r>
      <w:r>
        <w:tab/>
        <w:t>41349</w:t>
      </w:r>
    </w:p>
    <w:p w:rsidR="007152FF" w:rsidRDefault="007576DB" w:rsidP="00474C41">
      <w:pPr>
        <w:pStyle w:val="BT"/>
        <w:tabs>
          <w:tab w:val="clear" w:pos="851"/>
          <w:tab w:val="clear" w:pos="1701"/>
          <w:tab w:val="left" w:pos="1134"/>
          <w:tab w:val="right" w:leader="dot" w:pos="7938"/>
        </w:tabs>
        <w:spacing w:after="57"/>
        <w:ind w:left="851" w:firstLine="0"/>
      </w:pPr>
      <w:r>
        <w:tab/>
        <w:t>Evidence of hours</w:t>
      </w:r>
      <w:r>
        <w:tab/>
        <w:t>41350</w:t>
      </w:r>
    </w:p>
    <w:p w:rsidR="007152FF" w:rsidRDefault="007576DB" w:rsidP="00474C41">
      <w:pPr>
        <w:pStyle w:val="BT"/>
        <w:tabs>
          <w:tab w:val="clear" w:pos="851"/>
          <w:tab w:val="clear" w:pos="1701"/>
          <w:tab w:val="left" w:pos="1134"/>
          <w:tab w:val="right" w:leader="dot" w:pos="7938"/>
        </w:tabs>
        <w:spacing w:after="57"/>
        <w:ind w:left="851" w:firstLine="0"/>
      </w:pPr>
      <w:r>
        <w:tab/>
        <w:t>Company directors</w:t>
      </w:r>
      <w:r>
        <w:tab/>
        <w:t>41351</w:t>
      </w:r>
    </w:p>
    <w:p w:rsidR="007152FF" w:rsidRDefault="007576DB" w:rsidP="00474C41">
      <w:pPr>
        <w:pStyle w:val="BT"/>
        <w:tabs>
          <w:tab w:val="clear" w:pos="851"/>
          <w:tab w:val="clear" w:pos="1701"/>
          <w:tab w:val="left" w:pos="1134"/>
          <w:tab w:val="right" w:leader="dot" w:pos="7938"/>
        </w:tabs>
        <w:spacing w:after="57"/>
        <w:ind w:left="851" w:firstLine="0"/>
      </w:pPr>
      <w:r>
        <w:tab/>
        <w:t>Musicians</w:t>
      </w:r>
      <w:r>
        <w:tab/>
        <w:t>41352</w:t>
      </w:r>
    </w:p>
    <w:p w:rsidR="007152FF" w:rsidRDefault="007576DB" w:rsidP="00474C41">
      <w:pPr>
        <w:pStyle w:val="BT"/>
        <w:tabs>
          <w:tab w:val="clear" w:pos="851"/>
          <w:tab w:val="clear" w:pos="1701"/>
          <w:tab w:val="left" w:pos="1134"/>
          <w:tab w:val="right" w:leader="dot" w:pos="7938"/>
        </w:tabs>
        <w:spacing w:after="57"/>
        <w:ind w:left="851" w:firstLine="0"/>
      </w:pPr>
      <w:r>
        <w:tab/>
        <w:t>Self-employed</w:t>
      </w:r>
      <w:r>
        <w:tab/>
        <w:t>41353</w:t>
      </w:r>
    </w:p>
    <w:p w:rsidR="007152FF" w:rsidRDefault="007152FF" w:rsidP="00474C41">
      <w:pPr>
        <w:pStyle w:val="BT"/>
        <w:tabs>
          <w:tab w:val="clear" w:pos="851"/>
          <w:tab w:val="clear" w:pos="1701"/>
          <w:tab w:val="left" w:pos="1134"/>
          <w:tab w:val="right" w:leader="dot" w:pos="7938"/>
        </w:tabs>
        <w:spacing w:after="57"/>
        <w:ind w:left="851" w:firstLine="0"/>
      </w:pPr>
      <w:r>
        <w:tab/>
        <w:t>Teache</w:t>
      </w:r>
      <w:r w:rsidR="007576DB">
        <w:t>rs</w:t>
      </w:r>
      <w:r w:rsidR="007576DB">
        <w:tab/>
        <w:t>41357</w:t>
      </w:r>
    </w:p>
    <w:p w:rsidR="007152FF" w:rsidRDefault="007576DB" w:rsidP="00474C41">
      <w:pPr>
        <w:pStyle w:val="BT"/>
        <w:tabs>
          <w:tab w:val="clear" w:pos="851"/>
          <w:tab w:val="clear" w:pos="1701"/>
          <w:tab w:val="left" w:pos="1134"/>
          <w:tab w:val="right" w:leader="dot" w:pos="7938"/>
        </w:tabs>
        <w:spacing w:after="57"/>
        <w:ind w:left="851" w:firstLine="0"/>
      </w:pPr>
      <w:r>
        <w:t>Calculating average hours</w:t>
      </w:r>
      <w:r>
        <w:tab/>
        <w:t>41371</w:t>
      </w:r>
    </w:p>
    <w:p w:rsidR="007152FF" w:rsidRDefault="007152FF" w:rsidP="00474C41">
      <w:pPr>
        <w:pStyle w:val="BT"/>
        <w:tabs>
          <w:tab w:val="clear" w:pos="851"/>
          <w:tab w:val="clear" w:pos="1701"/>
          <w:tab w:val="left" w:pos="1134"/>
          <w:tab w:val="right" w:leader="dot" w:pos="7938"/>
        </w:tabs>
        <w:spacing w:after="57"/>
        <w:ind w:left="851" w:firstLine="0"/>
      </w:pPr>
      <w:r>
        <w:t>Identi</w:t>
      </w:r>
      <w:r w:rsidR="007576DB">
        <w:t>fying a recognisable cycle</w:t>
      </w:r>
      <w:r w:rsidR="007576DB">
        <w:tab/>
        <w:t>41372</w:t>
      </w:r>
    </w:p>
    <w:p w:rsidR="007152FF" w:rsidRDefault="007152FF" w:rsidP="00474C41">
      <w:pPr>
        <w:pStyle w:val="BT"/>
        <w:tabs>
          <w:tab w:val="clear" w:pos="851"/>
          <w:tab w:val="clear" w:pos="1701"/>
          <w:tab w:val="left" w:pos="1134"/>
          <w:tab w:val="right" w:leader="dot" w:pos="7938"/>
        </w:tabs>
        <w:spacing w:after="57"/>
        <w:ind w:left="851" w:firstLine="0"/>
      </w:pPr>
      <w:r>
        <w:tab/>
        <w:t>Perman</w:t>
      </w:r>
      <w:r w:rsidR="007576DB">
        <w:t>ent or indefinite contract</w:t>
      </w:r>
      <w:r w:rsidR="007576DB">
        <w:tab/>
        <w:t>41373</w:t>
      </w:r>
    </w:p>
    <w:p w:rsidR="007152FF" w:rsidRDefault="007152FF" w:rsidP="00474C41">
      <w:pPr>
        <w:pStyle w:val="BT"/>
        <w:tabs>
          <w:tab w:val="clear" w:pos="851"/>
          <w:tab w:val="clear" w:pos="1701"/>
          <w:tab w:val="left" w:pos="1134"/>
          <w:tab w:val="right" w:leader="dot" w:pos="7938"/>
        </w:tabs>
        <w:spacing w:after="57"/>
        <w:ind w:left="851" w:firstLine="0"/>
      </w:pPr>
      <w:r>
        <w:tab/>
        <w:t>Fixed term co</w:t>
      </w:r>
      <w:r w:rsidR="007576DB">
        <w:t>ntracts and casual workers</w:t>
      </w:r>
      <w:r w:rsidR="007576DB">
        <w:tab/>
        <w:t>41374</w:t>
      </w:r>
    </w:p>
    <w:p w:rsidR="007152FF" w:rsidRDefault="007576DB" w:rsidP="00474C41">
      <w:pPr>
        <w:pStyle w:val="BT"/>
        <w:tabs>
          <w:tab w:val="clear" w:pos="851"/>
          <w:tab w:val="clear" w:pos="1701"/>
          <w:tab w:val="left" w:pos="1134"/>
          <w:tab w:val="right" w:leader="dot" w:pos="7938"/>
        </w:tabs>
        <w:spacing w:after="57"/>
        <w:ind w:left="851" w:firstLine="0"/>
      </w:pPr>
      <w:r>
        <w:tab/>
        <w:t>Supply teachers</w:t>
      </w:r>
      <w:r>
        <w:tab/>
        <w:t>41375</w:t>
      </w:r>
    </w:p>
    <w:p w:rsidR="007152FF" w:rsidRDefault="007576DB" w:rsidP="00474C41">
      <w:pPr>
        <w:pStyle w:val="BT"/>
        <w:tabs>
          <w:tab w:val="clear" w:pos="851"/>
          <w:tab w:val="clear" w:pos="1701"/>
          <w:tab w:val="left" w:pos="1134"/>
          <w:tab w:val="right" w:leader="dot" w:pos="7938"/>
        </w:tabs>
        <w:spacing w:after="57"/>
        <w:ind w:left="851" w:firstLine="0"/>
      </w:pPr>
      <w:r>
        <w:lastRenderedPageBreak/>
        <w:tab/>
        <w:t>Extra work</w:t>
      </w:r>
      <w:r>
        <w:tab/>
        <w:t>41376</w:t>
      </w:r>
    </w:p>
    <w:p w:rsidR="007152FF" w:rsidRDefault="007576DB" w:rsidP="00474C41">
      <w:pPr>
        <w:pStyle w:val="BT"/>
        <w:tabs>
          <w:tab w:val="clear" w:pos="851"/>
          <w:tab w:val="clear" w:pos="1701"/>
          <w:tab w:val="left" w:pos="1134"/>
          <w:tab w:val="right" w:leader="dot" w:pos="7938"/>
        </w:tabs>
        <w:spacing w:after="57"/>
        <w:ind w:left="851" w:firstLine="0"/>
      </w:pPr>
      <w:r>
        <w:tab/>
        <w:t>Probation</w:t>
      </w:r>
      <w:r>
        <w:tab/>
        <w:t>41377</w:t>
      </w:r>
    </w:p>
    <w:p w:rsidR="007152FF" w:rsidRDefault="007152FF" w:rsidP="00474C41">
      <w:pPr>
        <w:pStyle w:val="BT"/>
        <w:tabs>
          <w:tab w:val="clear" w:pos="851"/>
          <w:tab w:val="clear" w:pos="1701"/>
          <w:tab w:val="left" w:pos="1134"/>
          <w:tab w:val="right" w:leader="dot" w:pos="7938"/>
        </w:tabs>
        <w:spacing w:after="57"/>
        <w:ind w:left="851" w:firstLine="0"/>
      </w:pPr>
      <w:r>
        <w:t>Recognisable cycle established</w:t>
      </w:r>
      <w:r>
        <w:tab/>
      </w:r>
      <w:r w:rsidR="007576DB">
        <w:t>41381</w:t>
      </w:r>
    </w:p>
    <w:p w:rsidR="007152FF" w:rsidRDefault="007152FF" w:rsidP="00474C41">
      <w:pPr>
        <w:pStyle w:val="BT"/>
        <w:tabs>
          <w:tab w:val="clear" w:pos="851"/>
          <w:tab w:val="clear" w:pos="1701"/>
          <w:tab w:val="left" w:pos="1134"/>
          <w:tab w:val="right" w:leader="dot" w:pos="7938"/>
        </w:tabs>
        <w:spacing w:after="57"/>
        <w:ind w:left="851" w:firstLine="0"/>
      </w:pPr>
      <w:r>
        <w:t>Periods when a claima</w:t>
      </w:r>
      <w:r w:rsidR="007576DB">
        <w:t>nt’s partner does not work</w:t>
      </w:r>
      <w:r w:rsidR="007576DB">
        <w:tab/>
        <w:t>41382</w:t>
      </w:r>
    </w:p>
    <w:p w:rsidR="007152FF" w:rsidRDefault="007152FF" w:rsidP="00474C41">
      <w:pPr>
        <w:pStyle w:val="BT"/>
        <w:tabs>
          <w:tab w:val="clear" w:pos="851"/>
          <w:tab w:val="clear" w:pos="1701"/>
          <w:tab w:val="left" w:pos="1134"/>
          <w:tab w:val="right" w:leader="dot" w:pos="7938"/>
        </w:tabs>
        <w:spacing w:after="57"/>
        <w:ind w:left="851" w:firstLine="0"/>
      </w:pPr>
      <w:r>
        <w:tab/>
        <w:t>Sickness, maternity leave, paternity leave, adoption leave and</w:t>
      </w:r>
      <w:r>
        <w:br/>
      </w:r>
      <w:r>
        <w:tab/>
      </w:r>
      <w:r w:rsidR="005567D7">
        <w:t>perio</w:t>
      </w:r>
      <w:r w:rsidR="007576DB">
        <w:t>ds of unauthorised absence</w:t>
      </w:r>
      <w:r w:rsidR="007576DB">
        <w:tab/>
        <w:t>41383</w:t>
      </w:r>
    </w:p>
    <w:p w:rsidR="005567D7" w:rsidRDefault="005567D7" w:rsidP="00474C41">
      <w:pPr>
        <w:pStyle w:val="BT"/>
        <w:tabs>
          <w:tab w:val="clear" w:pos="851"/>
          <w:tab w:val="clear" w:pos="1701"/>
          <w:tab w:val="left" w:pos="1134"/>
          <w:tab w:val="right" w:leader="dot" w:pos="7938"/>
        </w:tabs>
        <w:spacing w:after="57"/>
        <w:ind w:left="851" w:firstLine="0"/>
      </w:pPr>
      <w:r>
        <w:tab/>
        <w:t>Holi</w:t>
      </w:r>
      <w:r w:rsidR="007576DB">
        <w:t>days or periods of no work</w:t>
      </w:r>
      <w:r w:rsidR="007576DB">
        <w:tab/>
        <w:t>41384</w:t>
      </w:r>
    </w:p>
    <w:p w:rsidR="005567D7" w:rsidRDefault="005567D7" w:rsidP="00474C41">
      <w:pPr>
        <w:pStyle w:val="BT"/>
        <w:tabs>
          <w:tab w:val="clear" w:pos="851"/>
          <w:tab w:val="clear" w:pos="1701"/>
          <w:tab w:val="left" w:pos="1134"/>
          <w:tab w:val="right" w:leader="dot" w:pos="7938"/>
        </w:tabs>
        <w:spacing w:after="57"/>
        <w:ind w:left="851" w:firstLine="0"/>
      </w:pPr>
      <w:r>
        <w:t xml:space="preserve">Calculating the number of hours for which a claimant’s </w:t>
      </w:r>
      <w:r w:rsidR="007576DB">
        <w:t>partner is</w:t>
      </w:r>
      <w:r w:rsidR="007576DB">
        <w:br/>
        <w:t>engaged in work</w:t>
      </w:r>
      <w:r w:rsidR="007576DB">
        <w:tab/>
        <w:t>41386</w:t>
      </w:r>
    </w:p>
    <w:p w:rsidR="005567D7" w:rsidRDefault="005567D7" w:rsidP="00474C41">
      <w:pPr>
        <w:pStyle w:val="BT"/>
        <w:tabs>
          <w:tab w:val="clear" w:pos="851"/>
          <w:tab w:val="clear" w:pos="1701"/>
          <w:tab w:val="left" w:pos="1134"/>
          <w:tab w:val="right" w:leader="dot" w:pos="7938"/>
        </w:tabs>
        <w:spacing w:after="57"/>
        <w:ind w:left="851" w:firstLine="0"/>
      </w:pPr>
      <w:r>
        <w:t>Cal</w:t>
      </w:r>
      <w:r w:rsidR="007576DB">
        <w:t>culating the average hours</w:t>
      </w:r>
      <w:r w:rsidR="007576DB">
        <w:tab/>
        <w:t>41389</w:t>
      </w:r>
    </w:p>
    <w:p w:rsidR="005567D7" w:rsidRDefault="005567D7" w:rsidP="00474C41">
      <w:pPr>
        <w:pStyle w:val="BT"/>
        <w:tabs>
          <w:tab w:val="clear" w:pos="851"/>
          <w:tab w:val="clear" w:pos="1701"/>
          <w:tab w:val="left" w:pos="1134"/>
          <w:tab w:val="right" w:leader="dot" w:pos="7938"/>
        </w:tabs>
        <w:spacing w:after="57"/>
        <w:ind w:left="851" w:firstLine="0"/>
      </w:pPr>
      <w:r>
        <w:t>Yearly cycle with school hol</w:t>
      </w:r>
      <w:r w:rsidR="007576DB">
        <w:t>idays or similar vacations</w:t>
      </w:r>
      <w:r w:rsidR="007576DB">
        <w:tab/>
        <w:t>41390</w:t>
      </w:r>
    </w:p>
    <w:p w:rsidR="005567D7" w:rsidRDefault="007576DB" w:rsidP="00474C41">
      <w:pPr>
        <w:pStyle w:val="BT"/>
        <w:tabs>
          <w:tab w:val="clear" w:pos="851"/>
          <w:tab w:val="clear" w:pos="1701"/>
          <w:tab w:val="left" w:pos="1134"/>
          <w:tab w:val="right" w:leader="dot" w:pos="7938"/>
        </w:tabs>
        <w:spacing w:after="57"/>
        <w:ind w:left="851" w:firstLine="0"/>
      </w:pPr>
      <w:r>
        <w:t>Ancillary school workers</w:t>
      </w:r>
      <w:r>
        <w:tab/>
        <w:t>41391</w:t>
      </w:r>
    </w:p>
    <w:p w:rsidR="005567D7" w:rsidRDefault="005567D7" w:rsidP="00474C41">
      <w:pPr>
        <w:pStyle w:val="BT"/>
        <w:tabs>
          <w:tab w:val="clear" w:pos="851"/>
          <w:tab w:val="clear" w:pos="1701"/>
          <w:tab w:val="left" w:pos="1134"/>
          <w:tab w:val="right" w:leader="dot" w:pos="7938"/>
        </w:tabs>
        <w:spacing w:after="57"/>
        <w:ind w:left="851" w:firstLine="0"/>
      </w:pPr>
      <w:r>
        <w:t>No recognisable cycle established</w:t>
      </w:r>
    </w:p>
    <w:p w:rsidR="005567D7" w:rsidRDefault="007576DB" w:rsidP="00474C41">
      <w:pPr>
        <w:pStyle w:val="BT"/>
        <w:tabs>
          <w:tab w:val="clear" w:pos="851"/>
          <w:tab w:val="clear" w:pos="1701"/>
          <w:tab w:val="left" w:pos="1134"/>
          <w:tab w:val="right" w:leader="dot" w:pos="7938"/>
        </w:tabs>
        <w:spacing w:after="57"/>
        <w:ind w:left="851" w:firstLine="0"/>
      </w:pPr>
      <w:r>
        <w:tab/>
        <w:t>Estimating future hours</w:t>
      </w:r>
      <w:r>
        <w:tab/>
        <w:t>41411</w:t>
      </w:r>
    </w:p>
    <w:p w:rsidR="005567D7" w:rsidRDefault="007576DB" w:rsidP="00474C41">
      <w:pPr>
        <w:pStyle w:val="BT"/>
        <w:tabs>
          <w:tab w:val="clear" w:pos="851"/>
          <w:tab w:val="clear" w:pos="1701"/>
          <w:tab w:val="left" w:pos="1134"/>
          <w:tab w:val="right" w:leader="dot" w:pos="7938"/>
        </w:tabs>
        <w:spacing w:after="57"/>
        <w:ind w:left="851" w:firstLine="0"/>
      </w:pPr>
      <w:r>
        <w:tab/>
        <w:t>Averaging past hours</w:t>
      </w:r>
      <w:r>
        <w:tab/>
        <w:t>41413</w:t>
      </w:r>
    </w:p>
    <w:p w:rsidR="005567D7" w:rsidRDefault="005567D7" w:rsidP="00474C41">
      <w:pPr>
        <w:pStyle w:val="BT"/>
        <w:tabs>
          <w:tab w:val="clear" w:pos="851"/>
          <w:tab w:val="clear" w:pos="1701"/>
          <w:tab w:val="left" w:pos="1134"/>
          <w:tab w:val="right" w:leader="dot" w:pos="7938"/>
        </w:tabs>
        <w:spacing w:after="57"/>
        <w:ind w:left="851" w:firstLine="0"/>
      </w:pPr>
      <w:r>
        <w:tab/>
        <w:t>S</w:t>
      </w:r>
      <w:r w:rsidR="007576DB">
        <w:t>hort-time workers</w:t>
      </w:r>
      <w:r w:rsidR="007576DB">
        <w:tab/>
        <w:t>41418</w:t>
      </w:r>
    </w:p>
    <w:p w:rsidR="005567D7" w:rsidRDefault="005567D7" w:rsidP="00474C41">
      <w:pPr>
        <w:pStyle w:val="BT"/>
        <w:tabs>
          <w:tab w:val="clear" w:pos="851"/>
          <w:tab w:val="clear" w:pos="1701"/>
          <w:tab w:val="left" w:pos="1134"/>
          <w:tab w:val="right" w:leader="dot" w:pos="7938"/>
        </w:tabs>
        <w:spacing w:after="57"/>
        <w:ind w:left="851" w:firstLine="0"/>
      </w:pPr>
      <w:r>
        <w:t>C</w:t>
      </w:r>
      <w:r w:rsidR="007576DB">
        <w:t>hanges to the normal hours</w:t>
      </w:r>
      <w:r w:rsidR="007576DB">
        <w:tab/>
        <w:t>41426</w:t>
      </w:r>
    </w:p>
    <w:p w:rsidR="005567D7" w:rsidRDefault="007576DB" w:rsidP="00474C41">
      <w:pPr>
        <w:pStyle w:val="BT"/>
        <w:tabs>
          <w:tab w:val="clear" w:pos="851"/>
          <w:tab w:val="clear" w:pos="1701"/>
          <w:tab w:val="left" w:pos="1134"/>
          <w:tab w:val="right" w:leader="dot" w:pos="7938"/>
        </w:tabs>
        <w:spacing w:after="57"/>
        <w:ind w:left="851" w:firstLine="0"/>
      </w:pPr>
      <w:r>
        <w:tab/>
        <w:t>Seasonal workers</w:t>
      </w:r>
      <w:r>
        <w:tab/>
        <w:t>41430</w:t>
      </w:r>
    </w:p>
    <w:p w:rsidR="005567D7" w:rsidRDefault="007576DB" w:rsidP="00474C41">
      <w:pPr>
        <w:pStyle w:val="BT"/>
        <w:tabs>
          <w:tab w:val="clear" w:pos="851"/>
          <w:tab w:val="clear" w:pos="1701"/>
          <w:tab w:val="left" w:pos="1134"/>
          <w:tab w:val="right" w:leader="dot" w:pos="7938"/>
        </w:tabs>
        <w:spacing w:after="57"/>
        <w:ind w:left="851" w:firstLine="0"/>
      </w:pPr>
      <w:r>
        <w:tab/>
        <w:t>Averaging the hours</w:t>
      </w:r>
      <w:r>
        <w:tab/>
        <w:t>41431</w:t>
      </w:r>
    </w:p>
    <w:p w:rsidR="005567D7" w:rsidRDefault="007576DB" w:rsidP="00474C41">
      <w:pPr>
        <w:pStyle w:val="BT"/>
        <w:tabs>
          <w:tab w:val="clear" w:pos="851"/>
          <w:tab w:val="clear" w:pos="1701"/>
          <w:tab w:val="left" w:pos="1134"/>
          <w:tab w:val="right" w:leader="dot" w:pos="7938"/>
        </w:tabs>
        <w:spacing w:after="57"/>
        <w:ind w:left="851" w:firstLine="0"/>
      </w:pPr>
      <w:r>
        <w:tab/>
        <w:t>Agency and casual workers</w:t>
      </w:r>
      <w:r>
        <w:tab/>
        <w:t>41432</w:t>
      </w:r>
    </w:p>
    <w:p w:rsidR="005567D7" w:rsidRPr="005567D7" w:rsidRDefault="005567D7" w:rsidP="00474C41">
      <w:pPr>
        <w:pStyle w:val="BT"/>
        <w:tabs>
          <w:tab w:val="clear" w:pos="851"/>
          <w:tab w:val="clear" w:pos="1701"/>
          <w:tab w:val="left" w:pos="1134"/>
          <w:tab w:val="right" w:leader="dot" w:pos="7938"/>
        </w:tabs>
        <w:spacing w:after="57"/>
        <w:ind w:left="851" w:firstLine="0"/>
        <w:rPr>
          <w:b/>
        </w:rPr>
      </w:pPr>
      <w:r>
        <w:rPr>
          <w:b/>
        </w:rPr>
        <w:t>Claimant’s partner treated as in remunerative work</w:t>
      </w:r>
    </w:p>
    <w:p w:rsidR="00C9298A" w:rsidRDefault="007576DB" w:rsidP="00474C41">
      <w:pPr>
        <w:pStyle w:val="BT"/>
        <w:tabs>
          <w:tab w:val="clear" w:pos="851"/>
          <w:tab w:val="clear" w:pos="1701"/>
          <w:tab w:val="left" w:pos="1134"/>
          <w:tab w:val="right" w:leader="dot" w:pos="7938"/>
        </w:tabs>
        <w:spacing w:after="57"/>
        <w:ind w:left="851" w:firstLine="0"/>
      </w:pPr>
      <w:r>
        <w:t>Introduction</w:t>
      </w:r>
      <w:r>
        <w:tab/>
        <w:t>41441</w:t>
      </w:r>
    </w:p>
    <w:p w:rsidR="005567D7" w:rsidRDefault="005567D7" w:rsidP="00474C41">
      <w:pPr>
        <w:pStyle w:val="BT"/>
        <w:tabs>
          <w:tab w:val="clear" w:pos="851"/>
          <w:tab w:val="clear" w:pos="1701"/>
          <w:tab w:val="left" w:pos="1134"/>
          <w:tab w:val="right" w:leader="dot" w:pos="7938"/>
        </w:tabs>
        <w:spacing w:after="57"/>
        <w:ind w:left="851" w:firstLine="0"/>
      </w:pPr>
      <w:r>
        <w:t>Absence fr</w:t>
      </w:r>
      <w:r w:rsidR="007576DB">
        <w:t>om work without good cause</w:t>
      </w:r>
      <w:r w:rsidR="007576DB">
        <w:tab/>
        <w:t>41443</w:t>
      </w:r>
    </w:p>
    <w:p w:rsidR="005567D7" w:rsidRDefault="005567D7" w:rsidP="00474C41">
      <w:pPr>
        <w:pStyle w:val="BT"/>
        <w:tabs>
          <w:tab w:val="clear" w:pos="851"/>
          <w:tab w:val="clear" w:pos="1701"/>
          <w:tab w:val="left" w:pos="1134"/>
          <w:tab w:val="right" w:leader="dot" w:pos="7938"/>
        </w:tabs>
        <w:spacing w:after="57"/>
        <w:ind w:left="851" w:firstLine="0"/>
      </w:pPr>
      <w:r>
        <w:tab/>
      </w:r>
      <w:r w:rsidR="007576DB">
        <w:t>Good cause</w:t>
      </w:r>
      <w:r w:rsidR="007576DB">
        <w:tab/>
        <w:t>41445</w:t>
      </w:r>
    </w:p>
    <w:p w:rsidR="005567D7" w:rsidRDefault="005567D7" w:rsidP="00474C41">
      <w:pPr>
        <w:pStyle w:val="BT"/>
        <w:tabs>
          <w:tab w:val="clear" w:pos="851"/>
          <w:tab w:val="clear" w:pos="1701"/>
          <w:tab w:val="left" w:pos="1134"/>
          <w:tab w:val="right" w:leader="dot" w:pos="7938"/>
        </w:tabs>
        <w:spacing w:after="57"/>
        <w:ind w:left="851" w:firstLine="0"/>
      </w:pPr>
      <w:r>
        <w:t xml:space="preserve">Recognised, </w:t>
      </w:r>
      <w:r w:rsidR="007576DB">
        <w:t>customary or other holiday</w:t>
      </w:r>
      <w:r w:rsidR="007576DB">
        <w:tab/>
        <w:t>41451</w:t>
      </w:r>
    </w:p>
    <w:p w:rsidR="005567D7" w:rsidRDefault="005567D7" w:rsidP="00474C41">
      <w:pPr>
        <w:pStyle w:val="BT"/>
        <w:tabs>
          <w:tab w:val="clear" w:pos="851"/>
          <w:tab w:val="clear" w:pos="1701"/>
          <w:tab w:val="left" w:pos="1134"/>
          <w:tab w:val="right" w:leader="dot" w:pos="7938"/>
        </w:tabs>
        <w:spacing w:after="57"/>
        <w:ind w:left="851" w:firstLine="0"/>
      </w:pPr>
      <w:r>
        <w:t xml:space="preserve">Payment to a claimant’s partner on termination or </w:t>
      </w:r>
      <w:r w:rsidR="007576DB">
        <w:t>interruption of</w:t>
      </w:r>
      <w:r w:rsidR="007576DB">
        <w:br/>
        <w:t>employment</w:t>
      </w:r>
      <w:r w:rsidR="007576DB">
        <w:tab/>
        <w:t>41452</w:t>
      </w:r>
    </w:p>
    <w:p w:rsidR="00204315" w:rsidRDefault="00204315" w:rsidP="00474C41">
      <w:pPr>
        <w:pStyle w:val="BT"/>
        <w:tabs>
          <w:tab w:val="clear" w:pos="851"/>
          <w:tab w:val="clear" w:pos="1701"/>
          <w:tab w:val="left" w:pos="1134"/>
          <w:tab w:val="right" w:leader="dot" w:pos="7938"/>
        </w:tabs>
        <w:spacing w:before="170" w:after="57"/>
        <w:ind w:left="851" w:firstLine="0"/>
      </w:pPr>
      <w:r>
        <w:rPr>
          <w:b/>
        </w:rPr>
        <w:t>Claimant’s partner treated as not in remunerative work</w:t>
      </w:r>
    </w:p>
    <w:p w:rsidR="00204315" w:rsidRDefault="007576DB" w:rsidP="00474C41">
      <w:pPr>
        <w:pStyle w:val="BT"/>
        <w:tabs>
          <w:tab w:val="clear" w:pos="851"/>
          <w:tab w:val="clear" w:pos="1701"/>
          <w:tab w:val="left" w:pos="1134"/>
          <w:tab w:val="right" w:leader="dot" w:pos="7938"/>
        </w:tabs>
        <w:spacing w:after="57"/>
        <w:ind w:left="851" w:firstLine="0"/>
      </w:pPr>
      <w:r>
        <w:t>Introduction</w:t>
      </w:r>
      <w:r>
        <w:tab/>
        <w:t>41471</w:t>
      </w:r>
    </w:p>
    <w:p w:rsidR="00204315" w:rsidRDefault="007576DB" w:rsidP="00474C41">
      <w:pPr>
        <w:pStyle w:val="BT"/>
        <w:tabs>
          <w:tab w:val="clear" w:pos="851"/>
          <w:tab w:val="clear" w:pos="1701"/>
          <w:tab w:val="left" w:pos="1134"/>
          <w:tab w:val="right" w:leader="dot" w:pos="7938"/>
        </w:tabs>
        <w:spacing w:after="57"/>
        <w:ind w:left="851" w:firstLine="0"/>
      </w:pPr>
      <w:r>
        <w:t>Childminders</w:t>
      </w:r>
      <w:r>
        <w:tab/>
        <w:t>41473</w:t>
      </w:r>
    </w:p>
    <w:p w:rsidR="00204315" w:rsidRDefault="00204315" w:rsidP="00474C41">
      <w:pPr>
        <w:pStyle w:val="BT"/>
        <w:tabs>
          <w:tab w:val="clear" w:pos="851"/>
          <w:tab w:val="clear" w:pos="1701"/>
          <w:tab w:val="left" w:pos="1134"/>
          <w:tab w:val="right" w:leader="dot" w:pos="7938"/>
        </w:tabs>
        <w:spacing w:after="57"/>
        <w:ind w:left="851" w:firstLine="0"/>
      </w:pPr>
      <w:r>
        <w:t>Charity or volunt</w:t>
      </w:r>
      <w:r w:rsidR="007576DB">
        <w:t>ary workers and volunteers</w:t>
      </w:r>
      <w:r w:rsidR="007576DB">
        <w:tab/>
        <w:t>41474</w:t>
      </w:r>
    </w:p>
    <w:p w:rsidR="00204315" w:rsidRDefault="00173878" w:rsidP="00474C41">
      <w:pPr>
        <w:pStyle w:val="BT"/>
        <w:tabs>
          <w:tab w:val="clear" w:pos="851"/>
          <w:tab w:val="clear" w:pos="1701"/>
          <w:tab w:val="left" w:pos="1134"/>
          <w:tab w:val="right" w:leader="dot" w:pos="7938"/>
        </w:tabs>
        <w:spacing w:after="57"/>
        <w:ind w:left="851" w:firstLine="0"/>
      </w:pPr>
      <w:r>
        <w:tab/>
        <w:t>Meaning</w:t>
      </w:r>
      <w:r w:rsidR="007576DB">
        <w:t xml:space="preserve"> of voluntary organisation</w:t>
      </w:r>
      <w:r w:rsidR="007576DB">
        <w:tab/>
        <w:t>41475</w:t>
      </w:r>
    </w:p>
    <w:p w:rsidR="00173878" w:rsidRDefault="007576DB" w:rsidP="00474C41">
      <w:pPr>
        <w:pStyle w:val="BT"/>
        <w:tabs>
          <w:tab w:val="clear" w:pos="851"/>
          <w:tab w:val="clear" w:pos="1701"/>
          <w:tab w:val="left" w:pos="1134"/>
          <w:tab w:val="right" w:leader="dot" w:pos="7938"/>
        </w:tabs>
        <w:spacing w:after="57"/>
        <w:ind w:left="851" w:firstLine="0"/>
      </w:pPr>
      <w:r>
        <w:tab/>
        <w:t>Meaning of volunteer</w:t>
      </w:r>
      <w:r>
        <w:tab/>
        <w:t>41476</w:t>
      </w:r>
    </w:p>
    <w:p w:rsidR="007576DB" w:rsidRDefault="007576DB" w:rsidP="00474C41">
      <w:pPr>
        <w:pStyle w:val="BT"/>
        <w:tabs>
          <w:tab w:val="clear" w:pos="851"/>
          <w:tab w:val="clear" w:pos="1701"/>
          <w:tab w:val="left" w:pos="1134"/>
          <w:tab w:val="right" w:leader="dot" w:pos="7938"/>
        </w:tabs>
        <w:spacing w:after="57"/>
        <w:ind w:left="851" w:firstLine="0"/>
      </w:pPr>
      <w:r>
        <w:tab/>
        <w:t>Meaning of relative</w:t>
      </w:r>
      <w:r>
        <w:tab/>
        <w:t>41477</w:t>
      </w:r>
    </w:p>
    <w:p w:rsidR="007576DB" w:rsidRDefault="007576DB" w:rsidP="00474C41">
      <w:pPr>
        <w:pStyle w:val="BT"/>
        <w:tabs>
          <w:tab w:val="clear" w:pos="851"/>
          <w:tab w:val="clear" w:pos="1701"/>
          <w:tab w:val="left" w:pos="1134"/>
          <w:tab w:val="right" w:leader="dot" w:pos="7938"/>
        </w:tabs>
        <w:spacing w:after="57"/>
        <w:ind w:left="851" w:firstLine="0"/>
      </w:pPr>
      <w:r>
        <w:lastRenderedPageBreak/>
        <w:tab/>
        <w:t>Meaning of close relative</w:t>
      </w:r>
      <w:r>
        <w:tab/>
        <w:t>41478</w:t>
      </w:r>
    </w:p>
    <w:p w:rsidR="00173878" w:rsidRDefault="00173878" w:rsidP="00474C41">
      <w:pPr>
        <w:pStyle w:val="BT"/>
        <w:tabs>
          <w:tab w:val="clear" w:pos="851"/>
          <w:tab w:val="clear" w:pos="1701"/>
          <w:tab w:val="left" w:pos="1134"/>
          <w:tab w:val="right" w:leader="dot" w:pos="7938"/>
        </w:tabs>
        <w:spacing w:after="57"/>
        <w:ind w:left="851" w:firstLine="0"/>
      </w:pPr>
      <w:r>
        <w:t>En</w:t>
      </w:r>
      <w:r w:rsidR="007576DB">
        <w:t>gaged on a training scheme</w:t>
      </w:r>
      <w:r w:rsidR="007576DB">
        <w:tab/>
        <w:t>41480</w:t>
      </w:r>
    </w:p>
    <w:p w:rsidR="00173878" w:rsidRPr="00204315" w:rsidRDefault="00173878" w:rsidP="00474C41">
      <w:pPr>
        <w:pStyle w:val="BT"/>
        <w:tabs>
          <w:tab w:val="clear" w:pos="851"/>
          <w:tab w:val="clear" w:pos="1701"/>
          <w:tab w:val="left" w:pos="1134"/>
          <w:tab w:val="right" w:leader="dot" w:pos="7938"/>
        </w:tabs>
        <w:spacing w:after="57"/>
        <w:ind w:left="851" w:firstLine="0"/>
      </w:pPr>
      <w:r>
        <w:tab/>
      </w:r>
      <w:r w:rsidR="007576DB">
        <w:t>Meaning of training allowance</w:t>
      </w:r>
      <w:r w:rsidR="007576DB">
        <w:tab/>
        <w:t>41481</w:t>
      </w:r>
    </w:p>
    <w:p w:rsidR="005567D7" w:rsidRDefault="00A866B1" w:rsidP="00474C41">
      <w:pPr>
        <w:pStyle w:val="BT"/>
        <w:tabs>
          <w:tab w:val="clear" w:pos="851"/>
          <w:tab w:val="clear" w:pos="1701"/>
          <w:tab w:val="left" w:pos="1134"/>
          <w:tab w:val="right" w:leader="dot" w:pos="7938"/>
        </w:tabs>
        <w:spacing w:after="57"/>
        <w:ind w:left="851" w:firstLine="0"/>
      </w:pPr>
      <w:r>
        <w:t>People receiving assistance und</w:t>
      </w:r>
      <w:r w:rsidR="00014FB6">
        <w:t>er the self-employment</w:t>
      </w:r>
      <w:r w:rsidR="007576DB">
        <w:t xml:space="preserve"> route</w:t>
      </w:r>
      <w:r w:rsidR="007576DB">
        <w:tab/>
        <w:t>41483</w:t>
      </w:r>
    </w:p>
    <w:p w:rsidR="00A866B1" w:rsidRDefault="00A866B1" w:rsidP="00474C41">
      <w:pPr>
        <w:pStyle w:val="BT"/>
        <w:tabs>
          <w:tab w:val="clear" w:pos="851"/>
          <w:tab w:val="clear" w:pos="1701"/>
          <w:tab w:val="left" w:pos="1134"/>
          <w:tab w:val="right" w:leader="dot" w:pos="7938"/>
        </w:tabs>
        <w:spacing w:after="57"/>
        <w:ind w:left="851" w:firstLine="0"/>
      </w:pPr>
      <w:r>
        <w:tab/>
        <w:t>Mean</w:t>
      </w:r>
      <w:r w:rsidR="00014FB6">
        <w:t>ing of self-employment</w:t>
      </w:r>
      <w:r w:rsidR="007576DB">
        <w:t xml:space="preserve"> route</w:t>
      </w:r>
      <w:r w:rsidR="007576DB">
        <w:tab/>
        <w:t>41484</w:t>
      </w:r>
    </w:p>
    <w:p w:rsidR="00A866B1" w:rsidRDefault="00A866B1" w:rsidP="00474C41">
      <w:pPr>
        <w:pStyle w:val="BT"/>
        <w:tabs>
          <w:tab w:val="clear" w:pos="851"/>
          <w:tab w:val="clear" w:pos="1701"/>
          <w:tab w:val="left" w:pos="1134"/>
          <w:tab w:val="right" w:leader="dot" w:pos="7938"/>
        </w:tabs>
        <w:spacing w:after="57"/>
        <w:ind w:left="851" w:firstLine="0"/>
      </w:pPr>
      <w:r>
        <w:t>Engag</w:t>
      </w:r>
      <w:r w:rsidR="007576DB">
        <w:t>ed in specific occupations</w:t>
      </w:r>
      <w:r w:rsidR="007576DB">
        <w:tab/>
        <w:t>41485</w:t>
      </w:r>
    </w:p>
    <w:p w:rsidR="00A866B1" w:rsidRDefault="00A866B1" w:rsidP="00474C41">
      <w:pPr>
        <w:pStyle w:val="BT"/>
        <w:tabs>
          <w:tab w:val="clear" w:pos="851"/>
          <w:tab w:val="clear" w:pos="1701"/>
          <w:tab w:val="left" w:pos="1134"/>
          <w:tab w:val="right" w:leader="dot" w:pos="7938"/>
        </w:tabs>
        <w:spacing w:after="57"/>
        <w:ind w:left="851" w:firstLine="0"/>
      </w:pPr>
      <w:r>
        <w:t>Undert</w:t>
      </w:r>
      <w:r w:rsidR="007576DB">
        <w:t>aking work as a councillor</w:t>
      </w:r>
      <w:r w:rsidR="007576DB">
        <w:tab/>
        <w:t>41486</w:t>
      </w:r>
    </w:p>
    <w:p w:rsidR="00A866B1" w:rsidRDefault="00A866B1" w:rsidP="00474C41">
      <w:pPr>
        <w:pStyle w:val="BT"/>
        <w:tabs>
          <w:tab w:val="clear" w:pos="851"/>
          <w:tab w:val="clear" w:pos="1701"/>
          <w:tab w:val="left" w:pos="1134"/>
          <w:tab w:val="right" w:leader="dot" w:pos="7938"/>
        </w:tabs>
        <w:spacing w:after="57"/>
        <w:ind w:left="851" w:firstLine="0"/>
      </w:pPr>
      <w:r>
        <w:tab/>
        <w:t>Meani</w:t>
      </w:r>
      <w:r w:rsidR="007576DB">
        <w:t>ng of work as a councillor</w:t>
      </w:r>
      <w:r w:rsidR="007576DB">
        <w:tab/>
        <w:t>41487</w:t>
      </w:r>
    </w:p>
    <w:p w:rsidR="00A866B1" w:rsidRDefault="00A866B1" w:rsidP="00474C41">
      <w:pPr>
        <w:pStyle w:val="BT"/>
        <w:tabs>
          <w:tab w:val="clear" w:pos="851"/>
          <w:tab w:val="clear" w:pos="1701"/>
          <w:tab w:val="left" w:pos="1134"/>
          <w:tab w:val="right" w:leader="dot" w:pos="7938"/>
        </w:tabs>
        <w:spacing w:after="57"/>
        <w:ind w:left="851" w:firstLine="0"/>
      </w:pPr>
      <w:r>
        <w:t>Foster parents and people providing respite care</w:t>
      </w:r>
    </w:p>
    <w:p w:rsidR="00A866B1" w:rsidRDefault="00A866B1" w:rsidP="00474C41">
      <w:pPr>
        <w:pStyle w:val="BT"/>
        <w:tabs>
          <w:tab w:val="clear" w:pos="851"/>
          <w:tab w:val="clear" w:pos="1701"/>
          <w:tab w:val="left" w:pos="1134"/>
          <w:tab w:val="right" w:leader="dot" w:pos="7938"/>
        </w:tabs>
        <w:spacing w:after="57"/>
        <w:ind w:left="851" w:firstLine="0"/>
      </w:pPr>
      <w:r>
        <w:tab/>
        <w:t>Foster parents</w:t>
      </w:r>
      <w:r>
        <w:tab/>
      </w:r>
      <w:r w:rsidR="007576DB">
        <w:t>41496</w:t>
      </w:r>
    </w:p>
    <w:p w:rsidR="002A325A" w:rsidRDefault="002A325A" w:rsidP="00474C41">
      <w:pPr>
        <w:pStyle w:val="BT"/>
        <w:tabs>
          <w:tab w:val="clear" w:pos="851"/>
          <w:tab w:val="clear" w:pos="1701"/>
          <w:tab w:val="left" w:pos="1134"/>
          <w:tab w:val="right" w:leader="dot" w:pos="7938"/>
        </w:tabs>
        <w:spacing w:after="57"/>
        <w:ind w:left="851" w:firstLine="0"/>
      </w:pPr>
      <w:r>
        <w:tab/>
        <w:t>P</w:t>
      </w:r>
      <w:r w:rsidR="007576DB">
        <w:t>eople providing respite care</w:t>
      </w:r>
      <w:r w:rsidR="007576DB">
        <w:tab/>
        <w:t>414</w:t>
      </w:r>
      <w:r>
        <w:t>97</w:t>
      </w:r>
    </w:p>
    <w:p w:rsidR="002A325A" w:rsidRDefault="007576DB" w:rsidP="00474C41">
      <w:pPr>
        <w:pStyle w:val="BT"/>
        <w:tabs>
          <w:tab w:val="clear" w:pos="851"/>
          <w:tab w:val="clear" w:pos="1701"/>
          <w:tab w:val="left" w:pos="1134"/>
          <w:tab w:val="right" w:leader="dot" w:pos="7938"/>
        </w:tabs>
        <w:spacing w:after="57"/>
        <w:ind w:left="851" w:firstLine="0"/>
      </w:pPr>
      <w:r>
        <w:t>Sports awards</w:t>
      </w:r>
      <w:r>
        <w:tab/>
        <w:t>414</w:t>
      </w:r>
      <w:r w:rsidR="002A325A">
        <w:t>98</w:t>
      </w:r>
    </w:p>
    <w:p w:rsidR="002A325A" w:rsidRDefault="002A325A" w:rsidP="00474C41">
      <w:pPr>
        <w:pStyle w:val="BT"/>
        <w:tabs>
          <w:tab w:val="clear" w:pos="851"/>
          <w:tab w:val="clear" w:pos="1701"/>
          <w:tab w:val="left" w:pos="1134"/>
          <w:tab w:val="right" w:leader="dot" w:pos="7938"/>
        </w:tabs>
        <w:spacing w:after="57"/>
        <w:ind w:left="851" w:firstLine="0"/>
      </w:pPr>
      <w:r>
        <w:tab/>
        <w:t>Meaning of sports award</w:t>
      </w:r>
      <w:r>
        <w:tab/>
        <w:t>41</w:t>
      </w:r>
      <w:r w:rsidR="007576DB">
        <w:t>4</w:t>
      </w:r>
      <w:r>
        <w:t>99</w:t>
      </w:r>
    </w:p>
    <w:p w:rsidR="002A325A" w:rsidRDefault="007576DB" w:rsidP="00474C41">
      <w:pPr>
        <w:pStyle w:val="BT"/>
        <w:tabs>
          <w:tab w:val="clear" w:pos="851"/>
          <w:tab w:val="clear" w:pos="1701"/>
          <w:tab w:val="left" w:pos="1134"/>
          <w:tab w:val="right" w:leader="dot" w:pos="7938"/>
        </w:tabs>
        <w:spacing w:after="57"/>
        <w:ind w:left="851" w:firstLine="0"/>
      </w:pPr>
      <w:r>
        <w:t>Disabled workers</w:t>
      </w:r>
      <w:r>
        <w:tab/>
        <w:t>415</w:t>
      </w:r>
      <w:r w:rsidR="002A325A">
        <w:t>11</w:t>
      </w:r>
    </w:p>
    <w:p w:rsidR="002A325A" w:rsidRDefault="002A325A" w:rsidP="00474C41">
      <w:pPr>
        <w:pStyle w:val="BT"/>
        <w:tabs>
          <w:tab w:val="clear" w:pos="851"/>
          <w:tab w:val="clear" w:pos="1701"/>
          <w:tab w:val="left" w:pos="1134"/>
          <w:tab w:val="right" w:leader="dot" w:pos="7938"/>
        </w:tabs>
        <w:spacing w:after="57"/>
        <w:ind w:left="851" w:firstLine="0"/>
      </w:pPr>
      <w:r>
        <w:t>Claimant’s partner</w:t>
      </w:r>
      <w:r w:rsidR="007576DB">
        <w:t xml:space="preserve"> affected by a trade dispute</w:t>
      </w:r>
      <w:r w:rsidR="007576DB">
        <w:tab/>
        <w:t>415</w:t>
      </w:r>
      <w:r>
        <w:t>13</w:t>
      </w:r>
    </w:p>
    <w:p w:rsidR="002A325A" w:rsidRDefault="00BE1D98" w:rsidP="00474C41">
      <w:pPr>
        <w:pStyle w:val="BT"/>
        <w:tabs>
          <w:tab w:val="clear" w:pos="851"/>
          <w:tab w:val="clear" w:pos="1701"/>
          <w:tab w:val="left" w:pos="1134"/>
          <w:tab w:val="right" w:leader="dot" w:pos="7938"/>
        </w:tabs>
        <w:spacing w:after="57"/>
        <w:ind w:left="851" w:firstLine="0"/>
      </w:pPr>
      <w:r>
        <w:t>Caring for another person</w:t>
      </w:r>
      <w:r>
        <w:tab/>
        <w:t>415</w:t>
      </w:r>
      <w:r w:rsidR="002A325A">
        <w:t>14</w:t>
      </w:r>
    </w:p>
    <w:p w:rsidR="002A325A" w:rsidRDefault="002A325A" w:rsidP="00474C41">
      <w:pPr>
        <w:pStyle w:val="BT"/>
        <w:tabs>
          <w:tab w:val="clear" w:pos="851"/>
          <w:tab w:val="clear" w:pos="1701"/>
          <w:tab w:val="left" w:pos="1134"/>
          <w:tab w:val="right" w:leader="dot" w:pos="7938"/>
        </w:tabs>
        <w:spacing w:after="57"/>
        <w:ind w:left="851" w:firstLine="0"/>
      </w:pPr>
      <w:r>
        <w:t xml:space="preserve">Claimant’s partner living in a </w:t>
      </w:r>
      <w:r w:rsidR="00F40875">
        <w:t xml:space="preserve">residential </w:t>
      </w:r>
      <w:r>
        <w:t>care home,</w:t>
      </w:r>
      <w:r w:rsidR="00F40875">
        <w:br/>
        <w:t xml:space="preserve">nursing home, </w:t>
      </w:r>
      <w:r>
        <w:t>Abbeyfield home</w:t>
      </w:r>
      <w:r w:rsidR="00F40875">
        <w:t xml:space="preserve"> </w:t>
      </w:r>
      <w:r w:rsidR="00BE1D98">
        <w:t>or an independent hospital</w:t>
      </w:r>
      <w:r w:rsidR="00BE1D98">
        <w:tab/>
        <w:t>415</w:t>
      </w:r>
      <w:r>
        <w:t>16</w:t>
      </w:r>
    </w:p>
    <w:p w:rsidR="002A325A" w:rsidRPr="002A325A" w:rsidRDefault="002A325A" w:rsidP="00474C41">
      <w:pPr>
        <w:pStyle w:val="BT"/>
        <w:tabs>
          <w:tab w:val="clear" w:pos="851"/>
          <w:tab w:val="clear" w:pos="1701"/>
          <w:tab w:val="left" w:pos="1134"/>
          <w:tab w:val="right" w:leader="dot" w:pos="7938"/>
        </w:tabs>
        <w:spacing w:before="170" w:after="57"/>
        <w:ind w:left="851" w:firstLine="0"/>
        <w:rPr>
          <w:b/>
          <w:sz w:val="24"/>
          <w:szCs w:val="24"/>
        </w:rPr>
      </w:pPr>
      <w:r>
        <w:rPr>
          <w:b/>
          <w:sz w:val="24"/>
          <w:szCs w:val="24"/>
        </w:rPr>
        <w:t>Education</w:t>
      </w:r>
    </w:p>
    <w:p w:rsidR="002A325A" w:rsidRDefault="002A325A" w:rsidP="00474C41">
      <w:pPr>
        <w:pStyle w:val="BT"/>
        <w:tabs>
          <w:tab w:val="clear" w:pos="851"/>
          <w:tab w:val="clear" w:pos="1701"/>
          <w:tab w:val="left" w:pos="1134"/>
          <w:tab w:val="right" w:leader="dot" w:pos="7938"/>
        </w:tabs>
        <w:spacing w:after="57"/>
        <w:ind w:left="851" w:firstLine="0"/>
      </w:pPr>
      <w:r>
        <w:rPr>
          <w:b/>
        </w:rPr>
        <w:t>Introduction</w:t>
      </w:r>
    </w:p>
    <w:p w:rsidR="00124EE1" w:rsidRDefault="00124EE1" w:rsidP="00474C41">
      <w:pPr>
        <w:pStyle w:val="BT"/>
        <w:tabs>
          <w:tab w:val="clear" w:pos="851"/>
          <w:tab w:val="clear" w:pos="1701"/>
          <w:tab w:val="left" w:pos="1134"/>
          <w:tab w:val="right" w:leader="dot" w:pos="7938"/>
        </w:tabs>
        <w:spacing w:after="57"/>
        <w:ind w:left="851" w:firstLine="0"/>
      </w:pPr>
      <w:r>
        <w:tab/>
        <w:t>Contribution-based Employment and Support Allowance</w:t>
      </w:r>
      <w:r>
        <w:tab/>
      </w:r>
      <w:r w:rsidR="000A547E">
        <w:t>41551</w:t>
      </w:r>
    </w:p>
    <w:p w:rsidR="000A547E" w:rsidRDefault="000A547E" w:rsidP="00474C41">
      <w:pPr>
        <w:pStyle w:val="BT"/>
        <w:tabs>
          <w:tab w:val="clear" w:pos="851"/>
          <w:tab w:val="clear" w:pos="1701"/>
          <w:tab w:val="left" w:pos="1134"/>
          <w:tab w:val="right" w:leader="dot" w:pos="7938"/>
        </w:tabs>
        <w:spacing w:after="57"/>
        <w:ind w:left="851" w:firstLine="0"/>
      </w:pPr>
      <w:r>
        <w:tab/>
        <w:t>Income-related Employment and Support Allowance</w:t>
      </w:r>
      <w:r>
        <w:tab/>
        <w:t>41552</w:t>
      </w:r>
    </w:p>
    <w:p w:rsidR="002A325A" w:rsidRDefault="00BE1D98" w:rsidP="00474C41">
      <w:pPr>
        <w:pStyle w:val="BT"/>
        <w:tabs>
          <w:tab w:val="clear" w:pos="851"/>
          <w:tab w:val="clear" w:pos="1701"/>
          <w:tab w:val="left" w:pos="1134"/>
          <w:tab w:val="right" w:leader="dot" w:pos="7938"/>
        </w:tabs>
        <w:spacing w:after="57"/>
        <w:ind w:left="851" w:firstLine="0"/>
      </w:pPr>
      <w:r>
        <w:t>Income</w:t>
      </w:r>
      <w:r>
        <w:tab/>
        <w:t>415</w:t>
      </w:r>
      <w:r w:rsidR="000A547E">
        <w:t>53</w:t>
      </w:r>
    </w:p>
    <w:p w:rsidR="002A325A" w:rsidRDefault="002A325A" w:rsidP="00474C41">
      <w:pPr>
        <w:pStyle w:val="BT"/>
        <w:tabs>
          <w:tab w:val="clear" w:pos="851"/>
          <w:tab w:val="clear" w:pos="1701"/>
          <w:tab w:val="left" w:pos="1134"/>
          <w:tab w:val="right" w:leader="dot" w:pos="7938"/>
        </w:tabs>
        <w:spacing w:before="170" w:after="57"/>
        <w:ind w:left="851" w:firstLine="0"/>
      </w:pPr>
      <w:r>
        <w:rPr>
          <w:b/>
        </w:rPr>
        <w:t>Definitions</w:t>
      </w:r>
    </w:p>
    <w:p w:rsidR="002A325A" w:rsidRDefault="00BE1D98" w:rsidP="00474C41">
      <w:pPr>
        <w:pStyle w:val="BT"/>
        <w:tabs>
          <w:tab w:val="clear" w:pos="851"/>
          <w:tab w:val="clear" w:pos="1701"/>
          <w:tab w:val="left" w:pos="1134"/>
          <w:tab w:val="right" w:leader="dot" w:pos="7938"/>
        </w:tabs>
        <w:spacing w:after="57"/>
        <w:ind w:left="851" w:firstLine="0"/>
      </w:pPr>
      <w:r>
        <w:t>Education</w:t>
      </w:r>
      <w:r>
        <w:tab/>
        <w:t>415</w:t>
      </w:r>
      <w:r w:rsidR="002A325A">
        <w:t>56</w:t>
      </w:r>
    </w:p>
    <w:p w:rsidR="002A325A" w:rsidRDefault="00BE1D98" w:rsidP="00474C41">
      <w:pPr>
        <w:pStyle w:val="BT"/>
        <w:tabs>
          <w:tab w:val="clear" w:pos="851"/>
          <w:tab w:val="clear" w:pos="1701"/>
          <w:tab w:val="left" w:pos="1134"/>
          <w:tab w:val="right" w:leader="dot" w:pos="7938"/>
        </w:tabs>
        <w:spacing w:after="57"/>
        <w:ind w:left="851" w:firstLine="0"/>
      </w:pPr>
      <w:r>
        <w:t>Meaning of c</w:t>
      </w:r>
      <w:r w:rsidR="002A325A">
        <w:t>ourse of study</w:t>
      </w:r>
    </w:p>
    <w:p w:rsidR="00580655" w:rsidRDefault="00BE1D98" w:rsidP="00474C41">
      <w:pPr>
        <w:pStyle w:val="BT"/>
        <w:tabs>
          <w:tab w:val="clear" w:pos="851"/>
          <w:tab w:val="clear" w:pos="1701"/>
          <w:tab w:val="left" w:pos="1134"/>
          <w:tab w:val="right" w:leader="dot" w:pos="7938"/>
        </w:tabs>
        <w:spacing w:after="57"/>
        <w:ind w:left="851" w:firstLine="0"/>
      </w:pPr>
      <w:r>
        <w:t>Meaning of course</w:t>
      </w:r>
      <w:r>
        <w:tab/>
        <w:t>415</w:t>
      </w:r>
      <w:r w:rsidR="00580655">
        <w:t>68</w:t>
      </w:r>
    </w:p>
    <w:p w:rsidR="00580655" w:rsidRDefault="00BE1D98" w:rsidP="00474C41">
      <w:pPr>
        <w:pStyle w:val="BT"/>
        <w:tabs>
          <w:tab w:val="clear" w:pos="851"/>
          <w:tab w:val="clear" w:pos="1701"/>
          <w:tab w:val="left" w:pos="1134"/>
          <w:tab w:val="right" w:leader="dot" w:pos="7938"/>
        </w:tabs>
        <w:spacing w:after="57"/>
        <w:ind w:left="851" w:firstLine="0"/>
      </w:pPr>
      <w:r>
        <w:tab/>
        <w:t>Modular courses</w:t>
      </w:r>
      <w:r>
        <w:tab/>
        <w:t>415</w:t>
      </w:r>
      <w:r w:rsidR="00580655">
        <w:t>70</w:t>
      </w:r>
    </w:p>
    <w:p w:rsidR="00580655" w:rsidRDefault="00BE1D98" w:rsidP="00474C41">
      <w:pPr>
        <w:pStyle w:val="BT"/>
        <w:tabs>
          <w:tab w:val="clear" w:pos="851"/>
          <w:tab w:val="clear" w:pos="1701"/>
          <w:tab w:val="left" w:pos="1134"/>
          <w:tab w:val="right" w:leader="dot" w:pos="7938"/>
        </w:tabs>
        <w:spacing w:after="57"/>
        <w:ind w:left="851" w:firstLine="0"/>
      </w:pPr>
      <w:r>
        <w:t>Meaning of s</w:t>
      </w:r>
      <w:r w:rsidR="00580655">
        <w:t>andwich course</w:t>
      </w:r>
      <w:r w:rsidR="00580655">
        <w:tab/>
        <w:t>41</w:t>
      </w:r>
      <w:r>
        <w:t>5</w:t>
      </w:r>
      <w:r w:rsidR="00580655">
        <w:t>83</w:t>
      </w:r>
    </w:p>
    <w:p w:rsidR="007B7561" w:rsidRDefault="007B7561" w:rsidP="00474C41">
      <w:pPr>
        <w:pStyle w:val="BT"/>
        <w:tabs>
          <w:tab w:val="clear" w:pos="851"/>
          <w:tab w:val="clear" w:pos="1701"/>
          <w:tab w:val="left" w:pos="1134"/>
          <w:tab w:val="right" w:leader="dot" w:pos="7938"/>
        </w:tabs>
        <w:spacing w:after="57"/>
        <w:ind w:left="851" w:firstLine="0"/>
      </w:pPr>
      <w:r>
        <w:t>Work-related activity and education</w:t>
      </w:r>
      <w:r>
        <w:tab/>
        <w:t>41584</w:t>
      </w:r>
    </w:p>
    <w:p w:rsidR="00580655" w:rsidRDefault="00580655" w:rsidP="00474C41">
      <w:pPr>
        <w:pStyle w:val="BT"/>
        <w:tabs>
          <w:tab w:val="clear" w:pos="851"/>
          <w:tab w:val="clear" w:pos="1701"/>
          <w:tab w:val="left" w:pos="1134"/>
          <w:tab w:val="right" w:leader="dot" w:pos="7938"/>
        </w:tabs>
        <w:spacing w:after="57"/>
        <w:ind w:left="851" w:firstLine="0"/>
      </w:pPr>
      <w:r>
        <w:t>Meaning of full-time</w:t>
      </w:r>
    </w:p>
    <w:p w:rsidR="00580655" w:rsidRDefault="00BE1D98" w:rsidP="00474C41">
      <w:pPr>
        <w:pStyle w:val="BT"/>
        <w:tabs>
          <w:tab w:val="clear" w:pos="851"/>
          <w:tab w:val="clear" w:pos="1701"/>
          <w:tab w:val="left" w:pos="1134"/>
          <w:tab w:val="right" w:leader="dot" w:pos="7938"/>
        </w:tabs>
        <w:spacing w:after="57"/>
        <w:ind w:left="851" w:firstLine="0"/>
      </w:pPr>
      <w:r>
        <w:tab/>
        <w:t>General</w:t>
      </w:r>
      <w:r>
        <w:tab/>
        <w:t>415</w:t>
      </w:r>
      <w:r w:rsidR="00580655">
        <w:t>91</w:t>
      </w:r>
    </w:p>
    <w:p w:rsidR="00580655" w:rsidRDefault="00580655" w:rsidP="00474C41">
      <w:pPr>
        <w:pStyle w:val="BT"/>
        <w:tabs>
          <w:tab w:val="clear" w:pos="851"/>
          <w:tab w:val="clear" w:pos="1701"/>
          <w:tab w:val="left" w:pos="1134"/>
          <w:tab w:val="right" w:leader="dot" w:pos="7938"/>
        </w:tabs>
        <w:spacing w:after="57"/>
        <w:ind w:left="851" w:firstLine="0"/>
      </w:pPr>
      <w:r>
        <w:tab/>
        <w:t>Evidence from educational establishment</w:t>
      </w:r>
      <w:r>
        <w:tab/>
      </w:r>
      <w:r w:rsidR="00BE1D98">
        <w:t>415</w:t>
      </w:r>
      <w:r w:rsidR="00BE5A55">
        <w:t>98</w:t>
      </w:r>
    </w:p>
    <w:p w:rsidR="00BE5A55" w:rsidRDefault="00BE1D98" w:rsidP="00474C41">
      <w:pPr>
        <w:pStyle w:val="BT"/>
        <w:tabs>
          <w:tab w:val="clear" w:pos="851"/>
          <w:tab w:val="clear" w:pos="1701"/>
          <w:tab w:val="left" w:pos="1134"/>
          <w:tab w:val="right" w:leader="dot" w:pos="7938"/>
        </w:tabs>
        <w:spacing w:after="57"/>
        <w:ind w:left="851" w:firstLine="0"/>
      </w:pPr>
      <w:r>
        <w:tab/>
        <w:t>Other evidence</w:t>
      </w:r>
      <w:r>
        <w:tab/>
        <w:t>416</w:t>
      </w:r>
      <w:r w:rsidR="00BE5A55">
        <w:t>01</w:t>
      </w:r>
    </w:p>
    <w:p w:rsidR="00BE5A55" w:rsidRDefault="00BE1D98" w:rsidP="00474C41">
      <w:pPr>
        <w:pStyle w:val="BT"/>
        <w:tabs>
          <w:tab w:val="clear" w:pos="851"/>
          <w:tab w:val="clear" w:pos="1701"/>
          <w:tab w:val="left" w:pos="1134"/>
          <w:tab w:val="right" w:leader="dot" w:pos="7938"/>
        </w:tabs>
        <w:spacing w:after="57"/>
        <w:ind w:left="851" w:firstLine="0"/>
      </w:pPr>
      <w:r>
        <w:lastRenderedPageBreak/>
        <w:tab/>
        <w:t>Number of hours involved</w:t>
      </w:r>
      <w:r>
        <w:tab/>
        <w:t>416</w:t>
      </w:r>
      <w:r w:rsidR="00BE5A55">
        <w:t>11</w:t>
      </w:r>
    </w:p>
    <w:p w:rsidR="00BE5A55" w:rsidRDefault="00BE5A55" w:rsidP="00474C41">
      <w:pPr>
        <w:pStyle w:val="BT"/>
        <w:tabs>
          <w:tab w:val="clear" w:pos="851"/>
          <w:tab w:val="clear" w:pos="1701"/>
          <w:tab w:val="left" w:pos="1134"/>
          <w:tab w:val="right" w:leader="dot" w:pos="7938"/>
        </w:tabs>
        <w:spacing w:after="57"/>
        <w:ind w:left="851" w:firstLine="0"/>
      </w:pPr>
      <w:r>
        <w:t xml:space="preserve">Meaning </w:t>
      </w:r>
      <w:r w:rsidR="00BE1D98">
        <w:t>of educational establishment</w:t>
      </w:r>
      <w:r w:rsidR="00BE1D98">
        <w:tab/>
        <w:t>416</w:t>
      </w:r>
      <w:r>
        <w:t>24</w:t>
      </w:r>
    </w:p>
    <w:p w:rsidR="00BE5A55" w:rsidRDefault="00BE5A55" w:rsidP="00474C41">
      <w:pPr>
        <w:pStyle w:val="BT"/>
        <w:tabs>
          <w:tab w:val="clear" w:pos="851"/>
          <w:tab w:val="clear" w:pos="1701"/>
          <w:tab w:val="left" w:pos="1134"/>
          <w:tab w:val="right" w:leader="dot" w:pos="7938"/>
        </w:tabs>
        <w:spacing w:after="57"/>
        <w:ind w:left="851" w:firstLine="0"/>
      </w:pPr>
      <w:r>
        <w:t>Meanin</w:t>
      </w:r>
      <w:r w:rsidR="00BE1D98">
        <w:t>g of last day of the course</w:t>
      </w:r>
      <w:r w:rsidR="00BE1D98">
        <w:tab/>
        <w:t>416</w:t>
      </w:r>
      <w:r>
        <w:t>31</w:t>
      </w:r>
    </w:p>
    <w:p w:rsidR="00BE5A55" w:rsidRDefault="00BE1D98" w:rsidP="00474C41">
      <w:pPr>
        <w:pStyle w:val="BT"/>
        <w:tabs>
          <w:tab w:val="clear" w:pos="851"/>
          <w:tab w:val="clear" w:pos="1701"/>
          <w:tab w:val="left" w:pos="1134"/>
          <w:tab w:val="right" w:leader="dot" w:pos="7938"/>
        </w:tabs>
        <w:spacing w:after="57"/>
        <w:ind w:left="851" w:firstLine="0"/>
      </w:pPr>
      <w:r>
        <w:t>Meaning of abandons</w:t>
      </w:r>
      <w:r>
        <w:tab/>
        <w:t>416</w:t>
      </w:r>
      <w:r w:rsidR="00BE5A55">
        <w:t>33</w:t>
      </w:r>
    </w:p>
    <w:p w:rsidR="00BE5A55" w:rsidRDefault="00BE1D98" w:rsidP="00474C41">
      <w:pPr>
        <w:pStyle w:val="BT"/>
        <w:tabs>
          <w:tab w:val="clear" w:pos="851"/>
          <w:tab w:val="clear" w:pos="1701"/>
          <w:tab w:val="left" w:pos="1134"/>
          <w:tab w:val="right" w:leader="dot" w:pos="7938"/>
        </w:tabs>
        <w:spacing w:after="57"/>
        <w:ind w:left="851" w:firstLine="0"/>
      </w:pPr>
      <w:r>
        <w:t>Meaning of dismissed</w:t>
      </w:r>
      <w:r>
        <w:tab/>
        <w:t>416</w:t>
      </w:r>
      <w:r w:rsidR="00BE5A55">
        <w:t>46</w:t>
      </w:r>
    </w:p>
    <w:p w:rsidR="00BE5A55" w:rsidRDefault="00BE1D98" w:rsidP="00474C41">
      <w:pPr>
        <w:pStyle w:val="BT"/>
        <w:tabs>
          <w:tab w:val="clear" w:pos="851"/>
          <w:tab w:val="clear" w:pos="1701"/>
          <w:tab w:val="left" w:pos="1134"/>
          <w:tab w:val="right" w:leader="dot" w:pos="7938"/>
        </w:tabs>
        <w:spacing w:after="57"/>
        <w:ind w:left="851" w:firstLine="0"/>
      </w:pPr>
      <w:r>
        <w:t>Temporary absences</w:t>
      </w:r>
      <w:r>
        <w:tab/>
        <w:t>416</w:t>
      </w:r>
      <w:r w:rsidR="00BE5A55">
        <w:t>47</w:t>
      </w:r>
    </w:p>
    <w:p w:rsidR="00BE5A55" w:rsidRDefault="00BE1D98" w:rsidP="00474C41">
      <w:pPr>
        <w:pStyle w:val="BT"/>
        <w:tabs>
          <w:tab w:val="clear" w:pos="851"/>
          <w:tab w:val="clear" w:pos="1701"/>
          <w:tab w:val="left" w:pos="1134"/>
          <w:tab w:val="right" w:leader="dot" w:pos="7938"/>
        </w:tabs>
        <w:spacing w:after="57"/>
        <w:ind w:left="851" w:firstLine="0"/>
      </w:pPr>
      <w:r>
        <w:t>Re-enrolment</w:t>
      </w:r>
      <w:r>
        <w:tab/>
        <w:t>416</w:t>
      </w:r>
      <w:r w:rsidR="00BE5A55">
        <w:t>50</w:t>
      </w:r>
    </w:p>
    <w:p w:rsidR="00BE5A55" w:rsidRDefault="00BE1D98" w:rsidP="00474C41">
      <w:pPr>
        <w:pStyle w:val="BT"/>
        <w:tabs>
          <w:tab w:val="clear" w:pos="851"/>
          <w:tab w:val="clear" w:pos="1701"/>
          <w:tab w:val="left" w:pos="1134"/>
          <w:tab w:val="right" w:leader="dot" w:pos="7938"/>
        </w:tabs>
        <w:spacing w:after="57"/>
        <w:ind w:left="851" w:firstLine="0"/>
      </w:pPr>
      <w:r>
        <w:rPr>
          <w:b/>
        </w:rPr>
        <w:t>Claimant</w:t>
      </w:r>
      <w:r w:rsidR="00BE5A55">
        <w:rPr>
          <w:b/>
        </w:rPr>
        <w:t xml:space="preserve"> treated as receiving education</w:t>
      </w:r>
      <w:r>
        <w:tab/>
        <w:t>416</w:t>
      </w:r>
      <w:r w:rsidR="00BE5A55">
        <w:t>61</w:t>
      </w:r>
    </w:p>
    <w:p w:rsidR="00BE5A55" w:rsidRDefault="00BE5A55" w:rsidP="00474C41">
      <w:pPr>
        <w:pStyle w:val="BT"/>
        <w:tabs>
          <w:tab w:val="clear" w:pos="851"/>
          <w:tab w:val="clear" w:pos="1701"/>
          <w:tab w:val="left" w:pos="1134"/>
          <w:tab w:val="right" w:leader="dot" w:pos="7938"/>
        </w:tabs>
        <w:spacing w:after="57"/>
        <w:ind w:left="851" w:firstLine="0"/>
      </w:pPr>
      <w:r>
        <w:t>Meanin</w:t>
      </w:r>
      <w:r w:rsidR="002905BB">
        <w:t>g of qualifying young person</w:t>
      </w:r>
      <w:r w:rsidR="002905BB">
        <w:tab/>
        <w:t>416</w:t>
      </w:r>
      <w:r>
        <w:t>62</w:t>
      </w:r>
    </w:p>
    <w:p w:rsidR="00BE5A55" w:rsidRDefault="002905BB" w:rsidP="00474C41">
      <w:pPr>
        <w:pStyle w:val="BT"/>
        <w:tabs>
          <w:tab w:val="clear" w:pos="851"/>
          <w:tab w:val="clear" w:pos="1701"/>
          <w:tab w:val="left" w:pos="1134"/>
          <w:tab w:val="right" w:leader="dot" w:pos="7938"/>
        </w:tabs>
        <w:spacing w:after="57"/>
        <w:ind w:left="851" w:firstLine="0"/>
      </w:pPr>
      <w:r>
        <w:tab/>
      </w:r>
      <w:r w:rsidR="00BE5A55">
        <w:t xml:space="preserve">Education </w:t>
      </w:r>
      <w:r>
        <w:t xml:space="preserve">and training </w:t>
      </w:r>
      <w:r w:rsidR="00BE5A55">
        <w:t>condition</w:t>
      </w:r>
      <w:r w:rsidR="002A19FA">
        <w:tab/>
        <w:t>41663</w:t>
      </w:r>
    </w:p>
    <w:p w:rsidR="002905BB" w:rsidRDefault="002905BB" w:rsidP="00474C41">
      <w:pPr>
        <w:pStyle w:val="BT"/>
        <w:tabs>
          <w:tab w:val="clear" w:pos="851"/>
          <w:tab w:val="clear" w:pos="1701"/>
          <w:tab w:val="left" w:pos="1134"/>
          <w:tab w:val="right" w:leader="dot" w:pos="7938"/>
        </w:tabs>
        <w:spacing w:after="57"/>
        <w:ind w:left="851" w:firstLine="0"/>
      </w:pPr>
      <w:r>
        <w:tab/>
        <w:t xml:space="preserve">16 year olds (15 year olds in </w:t>
      </w:r>
      <w:smartTag w:uri="urn:schemas-microsoft-com:office:smarttags" w:element="place">
        <w:smartTag w:uri="urn:schemas-microsoft-com:office:smarttags" w:element="country-region">
          <w:r>
            <w:t>Scotland</w:t>
          </w:r>
        </w:smartTag>
      </w:smartTag>
      <w:r>
        <w:t>)</w:t>
      </w:r>
      <w:r>
        <w:tab/>
        <w:t>41665</w:t>
      </w:r>
    </w:p>
    <w:p w:rsidR="002905BB" w:rsidRDefault="002905BB" w:rsidP="00474C41">
      <w:pPr>
        <w:pStyle w:val="BT"/>
        <w:tabs>
          <w:tab w:val="clear" w:pos="851"/>
          <w:tab w:val="clear" w:pos="1701"/>
          <w:tab w:val="left" w:pos="1134"/>
          <w:tab w:val="right" w:leader="dot" w:pos="7938"/>
        </w:tabs>
        <w:spacing w:after="57"/>
        <w:ind w:left="851" w:firstLine="0"/>
      </w:pPr>
      <w:r>
        <w:tab/>
        <w:t>Extension period for 16 and 17 year olds</w:t>
      </w:r>
      <w:r>
        <w:tab/>
        <w:t>41666</w:t>
      </w:r>
    </w:p>
    <w:p w:rsidR="002905BB" w:rsidRDefault="002905BB" w:rsidP="00474C41">
      <w:pPr>
        <w:pStyle w:val="BT"/>
        <w:tabs>
          <w:tab w:val="clear" w:pos="851"/>
          <w:tab w:val="clear" w:pos="1701"/>
          <w:tab w:val="left" w:pos="1134"/>
          <w:tab w:val="right" w:leader="dot" w:pos="7938"/>
        </w:tabs>
        <w:spacing w:after="57"/>
        <w:ind w:left="851" w:firstLine="0"/>
      </w:pPr>
      <w:r>
        <w:tab/>
        <w:t>Interruptions</w:t>
      </w:r>
      <w:r>
        <w:tab/>
        <w:t>41669</w:t>
      </w:r>
    </w:p>
    <w:p w:rsidR="002905BB" w:rsidRDefault="002905BB" w:rsidP="00474C41">
      <w:pPr>
        <w:pStyle w:val="BT"/>
        <w:tabs>
          <w:tab w:val="clear" w:pos="851"/>
          <w:tab w:val="clear" w:pos="1701"/>
          <w:tab w:val="left" w:pos="1134"/>
          <w:tab w:val="right" w:leader="dot" w:pos="7938"/>
        </w:tabs>
        <w:spacing w:after="57"/>
        <w:ind w:left="851" w:firstLine="0"/>
      </w:pPr>
      <w:r>
        <w:t>Reasonable cause</w:t>
      </w:r>
      <w:r>
        <w:tab/>
        <w:t>41672</w:t>
      </w:r>
    </w:p>
    <w:p w:rsidR="002905BB" w:rsidRDefault="002905BB" w:rsidP="00474C41">
      <w:pPr>
        <w:pStyle w:val="BT"/>
        <w:tabs>
          <w:tab w:val="clear" w:pos="851"/>
          <w:tab w:val="clear" w:pos="1701"/>
          <w:tab w:val="left" w:pos="1134"/>
          <w:tab w:val="right" w:leader="dot" w:pos="7938"/>
        </w:tabs>
        <w:spacing w:after="57"/>
        <w:ind w:left="851" w:firstLine="0"/>
      </w:pPr>
      <w:r>
        <w:tab/>
        <w:t>School holidays</w:t>
      </w:r>
      <w:r>
        <w:tab/>
        <w:t>41673</w:t>
      </w:r>
    </w:p>
    <w:p w:rsidR="00BE5A55" w:rsidRDefault="002905BB" w:rsidP="00474C41">
      <w:pPr>
        <w:pStyle w:val="BT"/>
        <w:tabs>
          <w:tab w:val="clear" w:pos="851"/>
          <w:tab w:val="clear" w:pos="1701"/>
          <w:tab w:val="left" w:pos="1134"/>
          <w:tab w:val="right" w:leader="dot" w:pos="7938"/>
        </w:tabs>
        <w:spacing w:after="57"/>
        <w:ind w:left="851" w:firstLine="0"/>
      </w:pPr>
      <w:r>
        <w:t>Education received abroad</w:t>
      </w:r>
      <w:r>
        <w:tab/>
        <w:t>41676</w:t>
      </w:r>
    </w:p>
    <w:p w:rsidR="00BE5A55" w:rsidRDefault="00BE5A55" w:rsidP="00474C41">
      <w:pPr>
        <w:pStyle w:val="BT"/>
        <w:tabs>
          <w:tab w:val="clear" w:pos="851"/>
          <w:tab w:val="clear" w:pos="1701"/>
          <w:tab w:val="left" w:pos="1134"/>
          <w:tab w:val="right" w:leader="dot" w:pos="7938"/>
        </w:tabs>
        <w:spacing w:after="57"/>
        <w:ind w:left="851" w:firstLine="0"/>
      </w:pPr>
      <w:r>
        <w:t>Yo</w:t>
      </w:r>
      <w:r w:rsidR="002905BB">
        <w:t>ung person held in custody</w:t>
      </w:r>
      <w:r w:rsidR="002905BB">
        <w:tab/>
        <w:t>41677</w:t>
      </w:r>
    </w:p>
    <w:p w:rsidR="00BE5A55" w:rsidRDefault="002905BB" w:rsidP="00474C41">
      <w:pPr>
        <w:pStyle w:val="BT"/>
        <w:tabs>
          <w:tab w:val="clear" w:pos="851"/>
          <w:tab w:val="clear" w:pos="1701"/>
          <w:tab w:val="left" w:pos="1134"/>
          <w:tab w:val="right" w:leader="dot" w:pos="7938"/>
        </w:tabs>
        <w:spacing w:after="57"/>
        <w:ind w:left="851" w:firstLine="0"/>
      </w:pPr>
      <w:r>
        <w:t>Cases of doubt</w:t>
      </w:r>
      <w:r>
        <w:tab/>
        <w:t>41678</w:t>
      </w:r>
    </w:p>
    <w:p w:rsidR="00BE5A55" w:rsidRDefault="00BE5A55" w:rsidP="00474C41">
      <w:pPr>
        <w:pStyle w:val="BT"/>
        <w:tabs>
          <w:tab w:val="clear" w:pos="851"/>
          <w:tab w:val="clear" w:pos="1701"/>
          <w:tab w:val="left" w:pos="1134"/>
          <w:tab w:val="right" w:leader="dot" w:pos="7938"/>
        </w:tabs>
        <w:spacing w:after="57"/>
        <w:ind w:left="851" w:firstLine="0"/>
      </w:pPr>
      <w:r>
        <w:t xml:space="preserve">Cases of doubt about recognised </w:t>
      </w:r>
      <w:r w:rsidR="00D6247D">
        <w:t>establishment or education</w:t>
      </w:r>
      <w:r w:rsidR="00D6247D">
        <w:tab/>
        <w:t>41679</w:t>
      </w:r>
    </w:p>
    <w:p w:rsidR="00BE5A55" w:rsidRDefault="00D6247D" w:rsidP="00474C41">
      <w:pPr>
        <w:pStyle w:val="BT"/>
        <w:tabs>
          <w:tab w:val="clear" w:pos="851"/>
          <w:tab w:val="clear" w:pos="1701"/>
          <w:tab w:val="left" w:pos="1134"/>
          <w:tab w:val="right" w:leader="dot" w:pos="7938"/>
        </w:tabs>
        <w:spacing w:after="57"/>
        <w:ind w:left="851" w:firstLine="0"/>
      </w:pPr>
      <w:r>
        <w:t>Hours of attendance</w:t>
      </w:r>
      <w:r>
        <w:tab/>
        <w:t>41686</w:t>
      </w:r>
    </w:p>
    <w:p w:rsidR="00BE5A55" w:rsidRDefault="00D6247D" w:rsidP="00474C41">
      <w:pPr>
        <w:pStyle w:val="BT"/>
        <w:tabs>
          <w:tab w:val="clear" w:pos="851"/>
          <w:tab w:val="clear" w:pos="1701"/>
          <w:tab w:val="left" w:pos="1134"/>
          <w:tab w:val="right" w:leader="dot" w:pos="7938"/>
        </w:tabs>
        <w:spacing w:after="57"/>
        <w:ind w:left="851" w:firstLine="0"/>
      </w:pPr>
      <w:r>
        <w:t>Evening courses</w:t>
      </w:r>
      <w:r>
        <w:tab/>
        <w:t>41687</w:t>
      </w:r>
    </w:p>
    <w:p w:rsidR="00BE5A55" w:rsidRDefault="00BE5A55" w:rsidP="00474C41">
      <w:pPr>
        <w:pStyle w:val="BT"/>
        <w:tabs>
          <w:tab w:val="clear" w:pos="851"/>
          <w:tab w:val="clear" w:pos="1701"/>
          <w:tab w:val="left" w:pos="1134"/>
          <w:tab w:val="right" w:leader="dot" w:pos="7938"/>
        </w:tabs>
        <w:spacing w:after="57"/>
        <w:ind w:left="851" w:firstLine="0"/>
      </w:pPr>
      <w:r>
        <w:t>Hours of st</w:t>
      </w:r>
      <w:r w:rsidR="00D6247D">
        <w:t>udy in education elsewhere</w:t>
      </w:r>
      <w:r w:rsidR="00D6247D">
        <w:tab/>
        <w:t>41688</w:t>
      </w:r>
    </w:p>
    <w:p w:rsidR="00BE5A55" w:rsidRDefault="00BE5A55" w:rsidP="00474C41">
      <w:pPr>
        <w:pStyle w:val="BT"/>
        <w:tabs>
          <w:tab w:val="clear" w:pos="851"/>
          <w:tab w:val="clear" w:pos="1701"/>
          <w:tab w:val="left" w:pos="1134"/>
          <w:tab w:val="right" w:leader="dot" w:pos="7938"/>
        </w:tabs>
        <w:spacing w:after="57"/>
        <w:ind w:left="851" w:firstLine="0"/>
      </w:pPr>
      <w:r>
        <w:t>School leavers</w:t>
      </w:r>
    </w:p>
    <w:p w:rsidR="00BE5A55" w:rsidRDefault="00D6247D" w:rsidP="00474C41">
      <w:pPr>
        <w:pStyle w:val="BT"/>
        <w:tabs>
          <w:tab w:val="clear" w:pos="851"/>
          <w:tab w:val="clear" w:pos="1701"/>
          <w:tab w:val="left" w:pos="1134"/>
          <w:tab w:val="right" w:leader="dot" w:pos="7938"/>
        </w:tabs>
        <w:spacing w:after="57"/>
        <w:ind w:left="851" w:firstLine="0"/>
      </w:pPr>
      <w:r>
        <w:tab/>
        <w:t>Introduction</w:t>
      </w:r>
      <w:r>
        <w:tab/>
        <w:t>417</w:t>
      </w:r>
      <w:r w:rsidR="00BE5A55">
        <w:t>01</w:t>
      </w:r>
    </w:p>
    <w:p w:rsidR="00BE5A55" w:rsidRDefault="001F5D62" w:rsidP="00474C41">
      <w:pPr>
        <w:pStyle w:val="BT"/>
        <w:tabs>
          <w:tab w:val="clear" w:pos="851"/>
          <w:tab w:val="clear" w:pos="1701"/>
          <w:tab w:val="left" w:pos="1134"/>
          <w:tab w:val="right" w:leader="dot" w:pos="7938"/>
        </w:tabs>
        <w:spacing w:after="57"/>
        <w:ind w:left="851" w:firstLine="0"/>
      </w:pPr>
      <w:r>
        <w:tab/>
        <w:t>School leaving dates</w:t>
      </w:r>
      <w:r>
        <w:tab/>
        <w:t>417</w:t>
      </w:r>
      <w:r w:rsidR="00BE5A55">
        <w:t>02</w:t>
      </w:r>
    </w:p>
    <w:p w:rsidR="00BE5A55" w:rsidRDefault="00BE5A55" w:rsidP="00474C41">
      <w:pPr>
        <w:pStyle w:val="BT"/>
        <w:tabs>
          <w:tab w:val="clear" w:pos="851"/>
          <w:tab w:val="clear" w:pos="1701"/>
          <w:tab w:val="left" w:pos="1134"/>
          <w:tab w:val="right" w:leader="dot" w:pos="7938"/>
        </w:tabs>
        <w:spacing w:after="57"/>
        <w:ind w:left="851" w:firstLine="0"/>
      </w:pPr>
      <w:r>
        <w:tab/>
        <w:t>Person under 1</w:t>
      </w:r>
      <w:r w:rsidR="001F5D62">
        <w:t>6</w:t>
      </w:r>
      <w:r w:rsidR="001F5D62">
        <w:tab/>
        <w:t>417</w:t>
      </w:r>
      <w:r>
        <w:t>03</w:t>
      </w:r>
    </w:p>
    <w:p w:rsidR="00BE5A55" w:rsidRDefault="00BE5A55" w:rsidP="00474C41">
      <w:pPr>
        <w:pStyle w:val="BT"/>
        <w:tabs>
          <w:tab w:val="clear" w:pos="851"/>
          <w:tab w:val="clear" w:pos="1701"/>
          <w:tab w:val="left" w:pos="1134"/>
          <w:tab w:val="right" w:leader="dot" w:pos="7938"/>
        </w:tabs>
        <w:spacing w:after="57"/>
        <w:ind w:left="851" w:firstLine="0"/>
      </w:pPr>
      <w:r>
        <w:t>Terminal dates</w:t>
      </w:r>
      <w:r w:rsidR="001F5D62">
        <w:tab/>
        <w:t>417</w:t>
      </w:r>
      <w:r w:rsidR="00F40875">
        <w:t>06</w:t>
      </w:r>
    </w:p>
    <w:p w:rsidR="009C4372" w:rsidRDefault="009C4372" w:rsidP="00474C41">
      <w:pPr>
        <w:pStyle w:val="BT"/>
        <w:tabs>
          <w:tab w:val="clear" w:pos="851"/>
          <w:tab w:val="clear" w:pos="1701"/>
          <w:tab w:val="left" w:pos="1134"/>
          <w:tab w:val="right" w:leader="dot" w:pos="7938"/>
        </w:tabs>
        <w:spacing w:after="57"/>
        <w:ind w:left="851" w:firstLine="0"/>
      </w:pPr>
      <w:r>
        <w:tab/>
        <w:t>Leaving school</w:t>
      </w:r>
      <w:r>
        <w:tab/>
        <w:t>41709</w:t>
      </w:r>
    </w:p>
    <w:p w:rsidR="00BE5A55" w:rsidRDefault="006B6CE6" w:rsidP="00474C41">
      <w:pPr>
        <w:pStyle w:val="BT"/>
        <w:tabs>
          <w:tab w:val="clear" w:pos="851"/>
          <w:tab w:val="clear" w:pos="1701"/>
          <w:tab w:val="left" w:pos="1134"/>
          <w:tab w:val="right" w:leader="dot" w:pos="7938"/>
        </w:tabs>
        <w:spacing w:after="57"/>
        <w:ind w:left="851" w:firstLine="0"/>
      </w:pPr>
      <w:r>
        <w:tab/>
        <w:t>When entitlement to income-related</w:t>
      </w:r>
      <w:r>
        <w:br/>
      </w:r>
      <w:r>
        <w:tab/>
        <w:t xml:space="preserve">Employment </w:t>
      </w:r>
      <w:r w:rsidR="009C4372">
        <w:t>and Support Allowance begins</w:t>
      </w:r>
      <w:r w:rsidR="009C4372">
        <w:tab/>
        <w:t>417</w:t>
      </w:r>
      <w:r>
        <w:t>11</w:t>
      </w:r>
    </w:p>
    <w:p w:rsidR="006B6CE6" w:rsidRDefault="009C4372" w:rsidP="00474C41">
      <w:pPr>
        <w:pStyle w:val="BT"/>
        <w:tabs>
          <w:tab w:val="clear" w:pos="851"/>
          <w:tab w:val="clear" w:pos="1701"/>
          <w:tab w:val="left" w:pos="1134"/>
          <w:tab w:val="right" w:leader="dot" w:pos="7938"/>
        </w:tabs>
        <w:spacing w:after="57"/>
        <w:ind w:left="851" w:firstLine="0"/>
      </w:pPr>
      <w:r>
        <w:t>External examinations</w:t>
      </w:r>
      <w:r>
        <w:tab/>
        <w:t>417</w:t>
      </w:r>
      <w:r w:rsidR="006B6CE6">
        <w:t>16</w:t>
      </w:r>
    </w:p>
    <w:p w:rsidR="006B6CE6" w:rsidRDefault="006B6CE6" w:rsidP="00474C41">
      <w:pPr>
        <w:pStyle w:val="BT"/>
        <w:tabs>
          <w:tab w:val="clear" w:pos="851"/>
          <w:tab w:val="clear" w:pos="1701"/>
          <w:tab w:val="left" w:pos="1134"/>
          <w:tab w:val="right" w:leader="dot" w:pos="7938"/>
        </w:tabs>
        <w:spacing w:after="57"/>
        <w:ind w:left="851" w:firstLine="0"/>
      </w:pPr>
      <w:r>
        <w:t>Pe</w:t>
      </w:r>
      <w:r w:rsidR="009C4372">
        <w:t>riod up to the terminal date</w:t>
      </w:r>
      <w:r w:rsidR="009C4372">
        <w:tab/>
        <w:t>417</w:t>
      </w:r>
      <w:r>
        <w:t>17</w:t>
      </w:r>
    </w:p>
    <w:p w:rsidR="006B6CE6" w:rsidRDefault="006B6CE6" w:rsidP="00474C41">
      <w:pPr>
        <w:pStyle w:val="BT"/>
        <w:tabs>
          <w:tab w:val="clear" w:pos="851"/>
          <w:tab w:val="clear" w:pos="1701"/>
          <w:tab w:val="left" w:pos="1134"/>
          <w:tab w:val="right" w:leader="dot" w:pos="7938"/>
        </w:tabs>
        <w:spacing w:after="57"/>
        <w:ind w:left="851" w:firstLine="0"/>
      </w:pPr>
      <w:r>
        <w:tab/>
        <w:t>Pe</w:t>
      </w:r>
      <w:r w:rsidR="009C4372">
        <w:t>rson starts work or training</w:t>
      </w:r>
      <w:r w:rsidR="009C4372">
        <w:tab/>
        <w:t>417</w:t>
      </w:r>
      <w:r>
        <w:t>18</w:t>
      </w:r>
    </w:p>
    <w:p w:rsidR="006B6CE6" w:rsidRDefault="009C4372" w:rsidP="00474C41">
      <w:pPr>
        <w:pStyle w:val="BT"/>
        <w:tabs>
          <w:tab w:val="clear" w:pos="851"/>
          <w:tab w:val="clear" w:pos="1701"/>
          <w:tab w:val="left" w:pos="1134"/>
          <w:tab w:val="right" w:leader="dot" w:pos="7938"/>
        </w:tabs>
        <w:spacing w:after="57"/>
        <w:ind w:left="851" w:firstLine="0"/>
      </w:pPr>
      <w:r>
        <w:t>Age 20</w:t>
      </w:r>
      <w:r>
        <w:tab/>
        <w:t>417</w:t>
      </w:r>
      <w:r w:rsidR="006B6CE6">
        <w:t>19</w:t>
      </w:r>
    </w:p>
    <w:p w:rsidR="006B6CE6" w:rsidRDefault="008A0DB2" w:rsidP="00474C41">
      <w:pPr>
        <w:pStyle w:val="BT"/>
        <w:tabs>
          <w:tab w:val="clear" w:pos="851"/>
          <w:tab w:val="clear" w:pos="1701"/>
          <w:tab w:val="left" w:pos="1134"/>
          <w:tab w:val="right" w:leader="dot" w:pos="7938"/>
        </w:tabs>
        <w:spacing w:after="57"/>
        <w:ind w:left="851" w:firstLine="0"/>
      </w:pPr>
      <w:r>
        <w:rPr>
          <w:b/>
        </w:rPr>
        <w:lastRenderedPageBreak/>
        <w:t>Claimant</w:t>
      </w:r>
      <w:r w:rsidR="006B6CE6">
        <w:rPr>
          <w:b/>
        </w:rPr>
        <w:t xml:space="preserve"> not treated as receiving education</w:t>
      </w:r>
      <w:r w:rsidR="009C4372">
        <w:tab/>
        <w:t>417</w:t>
      </w:r>
      <w:r w:rsidR="006B6CE6">
        <w:t>31</w:t>
      </w:r>
    </w:p>
    <w:p w:rsidR="00466B17" w:rsidRDefault="00466B17" w:rsidP="00474C41">
      <w:pPr>
        <w:pStyle w:val="BT"/>
        <w:tabs>
          <w:tab w:val="clear" w:pos="851"/>
          <w:tab w:val="clear" w:pos="1701"/>
          <w:tab w:val="left" w:pos="1134"/>
          <w:tab w:val="right" w:leader="dot" w:pos="7938"/>
        </w:tabs>
        <w:spacing w:after="57"/>
        <w:ind w:left="851" w:firstLine="0"/>
      </w:pPr>
      <w:r>
        <w:rPr>
          <w:b/>
        </w:rPr>
        <w:t>Duration of contribution-based Employment and Support Allowance</w:t>
      </w:r>
    </w:p>
    <w:p w:rsidR="00466B17" w:rsidRDefault="00466B17" w:rsidP="00474C41">
      <w:pPr>
        <w:pStyle w:val="BT"/>
        <w:tabs>
          <w:tab w:val="clear" w:pos="851"/>
          <w:tab w:val="clear" w:pos="1701"/>
          <w:tab w:val="left" w:pos="1134"/>
          <w:tab w:val="right" w:leader="dot" w:pos="7938"/>
        </w:tabs>
        <w:spacing w:after="57"/>
        <w:ind w:left="851" w:firstLine="0"/>
      </w:pPr>
      <w:r>
        <w:t>Introduction</w:t>
      </w:r>
      <w:r>
        <w:tab/>
        <w:t>41800</w:t>
      </w:r>
    </w:p>
    <w:p w:rsidR="00135F30" w:rsidRDefault="00135F30" w:rsidP="00474C41">
      <w:pPr>
        <w:pStyle w:val="BT"/>
        <w:tabs>
          <w:tab w:val="clear" w:pos="851"/>
          <w:tab w:val="clear" w:pos="1701"/>
          <w:tab w:val="left" w:pos="1134"/>
          <w:tab w:val="right" w:leader="dot" w:pos="7938"/>
        </w:tabs>
        <w:spacing w:after="57"/>
        <w:ind w:left="851" w:firstLine="0"/>
        <w:rPr>
          <w:b/>
        </w:rPr>
      </w:pPr>
      <w:r w:rsidRPr="00135F30">
        <w:rPr>
          <w:b/>
        </w:rPr>
        <w:t>Further awards of contribution-based Employment and Support Allowance</w:t>
      </w:r>
    </w:p>
    <w:p w:rsidR="00135F30" w:rsidRDefault="00135F30" w:rsidP="00474C41">
      <w:pPr>
        <w:pStyle w:val="BT"/>
        <w:tabs>
          <w:tab w:val="clear" w:pos="851"/>
          <w:tab w:val="clear" w:pos="1701"/>
          <w:tab w:val="left" w:pos="1134"/>
          <w:tab w:val="right" w:leader="dot" w:pos="7938"/>
        </w:tabs>
        <w:spacing w:after="57"/>
        <w:ind w:left="851" w:firstLine="0"/>
      </w:pPr>
      <w:r>
        <w:rPr>
          <w:b/>
        </w:rPr>
        <w:t>Period of entitlement</w:t>
      </w:r>
    </w:p>
    <w:p w:rsidR="00135F30" w:rsidRDefault="00135F30" w:rsidP="00474C41">
      <w:pPr>
        <w:pStyle w:val="BT"/>
        <w:tabs>
          <w:tab w:val="clear" w:pos="851"/>
          <w:tab w:val="clear" w:pos="1701"/>
          <w:tab w:val="left" w:pos="1134"/>
          <w:tab w:val="right" w:leader="dot" w:pos="7938"/>
        </w:tabs>
        <w:spacing w:after="57"/>
        <w:ind w:left="851" w:firstLine="0"/>
      </w:pPr>
      <w:r>
        <w:t>Contribution conditions satisfied</w:t>
      </w:r>
      <w:r>
        <w:tab/>
        <w:t>41810</w:t>
      </w:r>
    </w:p>
    <w:p w:rsidR="00135F30" w:rsidRDefault="00135F30" w:rsidP="00474C41">
      <w:pPr>
        <w:pStyle w:val="BT"/>
        <w:tabs>
          <w:tab w:val="clear" w:pos="851"/>
          <w:tab w:val="clear" w:pos="1701"/>
          <w:tab w:val="left" w:pos="1134"/>
          <w:tab w:val="right" w:leader="dot" w:pos="7938"/>
        </w:tabs>
        <w:spacing w:after="57"/>
        <w:ind w:left="851" w:firstLine="0"/>
      </w:pPr>
      <w:r>
        <w:t>Relevant maximum number of days</w:t>
      </w:r>
      <w:r>
        <w:tab/>
        <w:t>41811</w:t>
      </w:r>
    </w:p>
    <w:p w:rsidR="00135F30" w:rsidRDefault="00135F30" w:rsidP="00474C41">
      <w:pPr>
        <w:pStyle w:val="BT"/>
        <w:tabs>
          <w:tab w:val="clear" w:pos="851"/>
          <w:tab w:val="clear" w:pos="1701"/>
          <w:tab w:val="left" w:pos="1134"/>
          <w:tab w:val="right" w:leader="dot" w:pos="7938"/>
        </w:tabs>
        <w:spacing w:after="57"/>
        <w:ind w:left="851" w:firstLine="0"/>
      </w:pPr>
      <w:r>
        <w:t>Youth conditions satisfied</w:t>
      </w:r>
      <w:r>
        <w:tab/>
        <w:t>41815</w:t>
      </w:r>
    </w:p>
    <w:p w:rsidR="00135F30" w:rsidRDefault="00135F30" w:rsidP="00474C41">
      <w:pPr>
        <w:pStyle w:val="BT"/>
        <w:tabs>
          <w:tab w:val="clear" w:pos="851"/>
          <w:tab w:val="clear" w:pos="1701"/>
          <w:tab w:val="left" w:pos="1134"/>
          <w:tab w:val="right" w:leader="dot" w:pos="7938"/>
        </w:tabs>
        <w:spacing w:after="57"/>
        <w:ind w:left="851" w:firstLine="0"/>
      </w:pPr>
      <w:r>
        <w:rPr>
          <w:b/>
        </w:rPr>
        <w:t xml:space="preserve">Which days are not </w:t>
      </w:r>
      <w:proofErr w:type="gramStart"/>
      <w:r>
        <w:rPr>
          <w:b/>
        </w:rPr>
        <w:t>included</w:t>
      </w:r>
      <w:proofErr w:type="gramEnd"/>
    </w:p>
    <w:p w:rsidR="00135F30" w:rsidRDefault="0022411B" w:rsidP="00474C41">
      <w:pPr>
        <w:pStyle w:val="BT"/>
        <w:tabs>
          <w:tab w:val="clear" w:pos="851"/>
          <w:tab w:val="clear" w:pos="1701"/>
          <w:tab w:val="left" w:pos="1134"/>
          <w:tab w:val="right" w:leader="dot" w:pos="7938"/>
        </w:tabs>
        <w:spacing w:after="57"/>
        <w:ind w:left="851" w:firstLine="0"/>
      </w:pPr>
      <w:r>
        <w:t>Claimant has</w:t>
      </w:r>
      <w:r w:rsidR="00135F30">
        <w:t>, or is treated as having</w:t>
      </w:r>
      <w:r w:rsidR="00135F30">
        <w:br/>
        <w:t>limited capability for work-related activity</w:t>
      </w:r>
      <w:r w:rsidR="00135F30">
        <w:tab/>
        <w:t>41820</w:t>
      </w:r>
    </w:p>
    <w:p w:rsidR="00135F30" w:rsidRDefault="00135F30" w:rsidP="00474C41">
      <w:pPr>
        <w:pStyle w:val="BT"/>
        <w:tabs>
          <w:tab w:val="clear" w:pos="851"/>
          <w:tab w:val="clear" w:pos="1701"/>
          <w:tab w:val="left" w:pos="1134"/>
          <w:tab w:val="right" w:leader="dot" w:pos="7938"/>
        </w:tabs>
        <w:spacing w:after="57"/>
        <w:ind w:left="851" w:firstLine="0"/>
      </w:pPr>
      <w:r>
        <w:t>Waiting days</w:t>
      </w:r>
      <w:r>
        <w:tab/>
        <w:t>41822</w:t>
      </w:r>
    </w:p>
    <w:p w:rsidR="00135F30" w:rsidRDefault="00135F30" w:rsidP="00474C41">
      <w:pPr>
        <w:pStyle w:val="BT"/>
        <w:tabs>
          <w:tab w:val="clear" w:pos="851"/>
          <w:tab w:val="clear" w:pos="1701"/>
          <w:tab w:val="left" w:pos="1134"/>
          <w:tab w:val="right" w:leader="dot" w:pos="7938"/>
        </w:tabs>
        <w:spacing w:after="57"/>
        <w:ind w:left="851" w:firstLine="0"/>
      </w:pPr>
      <w:r>
        <w:t>Days of disqualification</w:t>
      </w:r>
      <w:r>
        <w:tab/>
        <w:t>41823</w:t>
      </w:r>
    </w:p>
    <w:p w:rsidR="00135F30" w:rsidRDefault="00135F30" w:rsidP="00474C41">
      <w:pPr>
        <w:pStyle w:val="BT"/>
        <w:tabs>
          <w:tab w:val="clear" w:pos="851"/>
          <w:tab w:val="clear" w:pos="1701"/>
          <w:tab w:val="left" w:pos="1134"/>
          <w:tab w:val="right" w:leader="dot" w:pos="7938"/>
        </w:tabs>
        <w:spacing w:after="57"/>
        <w:ind w:left="851" w:firstLine="0"/>
      </w:pPr>
      <w:r>
        <w:t>Which days are not included</w:t>
      </w:r>
      <w:r>
        <w:tab/>
      </w:r>
      <w:proofErr w:type="gramStart"/>
      <w:r>
        <w:t>41830</w:t>
      </w:r>
      <w:proofErr w:type="gramEnd"/>
    </w:p>
    <w:p w:rsidR="003F7D6C" w:rsidRPr="003F7D6C" w:rsidRDefault="003F7D6C" w:rsidP="003F7D6C">
      <w:pPr>
        <w:pStyle w:val="BT"/>
        <w:tabs>
          <w:tab w:val="clear" w:pos="851"/>
          <w:tab w:val="clear" w:pos="1701"/>
          <w:tab w:val="left" w:pos="1134"/>
          <w:tab w:val="right" w:leader="dot" w:pos="7938"/>
        </w:tabs>
        <w:spacing w:after="57"/>
        <w:ind w:left="851" w:firstLine="0"/>
      </w:pPr>
      <w:r>
        <w:rPr>
          <w:b/>
        </w:rPr>
        <w:t>Claimant also entitled to income-related</w:t>
      </w:r>
      <w:r>
        <w:rPr>
          <w:b/>
        </w:rPr>
        <w:br/>
        <w:t>Employment and Support Allowance</w:t>
      </w:r>
      <w:r w:rsidRPr="003F7D6C">
        <w:tab/>
      </w:r>
      <w:r>
        <w:t>41840</w:t>
      </w:r>
    </w:p>
    <w:p w:rsidR="003F7D6C" w:rsidRPr="001023F4" w:rsidRDefault="001023F4" w:rsidP="003F7D6C">
      <w:pPr>
        <w:pStyle w:val="BT"/>
        <w:tabs>
          <w:tab w:val="clear" w:pos="851"/>
          <w:tab w:val="clear" w:pos="1701"/>
          <w:tab w:val="left" w:pos="1134"/>
          <w:tab w:val="right" w:leader="dot" w:pos="7938"/>
        </w:tabs>
        <w:spacing w:after="57"/>
        <w:ind w:left="851" w:firstLine="0"/>
      </w:pPr>
      <w:r>
        <w:rPr>
          <w:b/>
        </w:rPr>
        <w:t>Credits</w:t>
      </w:r>
      <w:r>
        <w:tab/>
        <w:t>41841</w:t>
      </w:r>
    </w:p>
    <w:p w:rsidR="003F7D6C" w:rsidRPr="001023F4" w:rsidRDefault="001023F4" w:rsidP="00474C41">
      <w:pPr>
        <w:pStyle w:val="BT"/>
        <w:tabs>
          <w:tab w:val="clear" w:pos="851"/>
          <w:tab w:val="clear" w:pos="1701"/>
          <w:tab w:val="left" w:pos="1134"/>
          <w:tab w:val="right" w:leader="dot" w:pos="7938"/>
        </w:tabs>
        <w:spacing w:after="57"/>
        <w:ind w:left="851" w:firstLine="0"/>
      </w:pPr>
      <w:r>
        <w:rPr>
          <w:b/>
        </w:rPr>
        <w:t>Repeat claim for contribution-based</w:t>
      </w:r>
      <w:r>
        <w:rPr>
          <w:b/>
        </w:rPr>
        <w:br/>
        <w:t>Employment and Support Allowance</w:t>
      </w:r>
    </w:p>
    <w:p w:rsidR="001023F4" w:rsidRDefault="001023F4" w:rsidP="00474C41">
      <w:pPr>
        <w:pStyle w:val="BT"/>
        <w:tabs>
          <w:tab w:val="clear" w:pos="851"/>
          <w:tab w:val="clear" w:pos="1701"/>
          <w:tab w:val="left" w:pos="1134"/>
          <w:tab w:val="right" w:leader="dot" w:pos="7938"/>
        </w:tabs>
        <w:spacing w:after="57"/>
        <w:ind w:left="851" w:firstLine="0"/>
      </w:pPr>
      <w:r>
        <w:t>Introduction</w:t>
      </w:r>
      <w:r>
        <w:tab/>
        <w:t>41845</w:t>
      </w:r>
    </w:p>
    <w:p w:rsidR="001023F4" w:rsidRDefault="001023F4" w:rsidP="00474C41">
      <w:pPr>
        <w:pStyle w:val="BT"/>
        <w:tabs>
          <w:tab w:val="clear" w:pos="851"/>
          <w:tab w:val="clear" w:pos="1701"/>
          <w:tab w:val="left" w:pos="1134"/>
          <w:tab w:val="right" w:leader="dot" w:pos="7938"/>
        </w:tabs>
        <w:spacing w:after="57"/>
        <w:ind w:left="851" w:firstLine="0"/>
      </w:pPr>
      <w:r>
        <w:t>Claim based on later tax year</w:t>
      </w:r>
      <w:r>
        <w:tab/>
        <w:t>41847</w:t>
      </w:r>
    </w:p>
    <w:p w:rsidR="001023F4" w:rsidRDefault="001023F4" w:rsidP="00474C41">
      <w:pPr>
        <w:pStyle w:val="BT"/>
        <w:tabs>
          <w:tab w:val="clear" w:pos="851"/>
          <w:tab w:val="clear" w:pos="1701"/>
          <w:tab w:val="left" w:pos="1134"/>
          <w:tab w:val="right" w:leader="dot" w:pos="7938"/>
        </w:tabs>
        <w:spacing w:after="57"/>
        <w:ind w:left="851" w:firstLine="0"/>
      </w:pPr>
      <w:r>
        <w:t>Employment and Support Allowance in youth</w:t>
      </w:r>
      <w:r>
        <w:tab/>
        <w:t>41850</w:t>
      </w:r>
    </w:p>
    <w:p w:rsidR="00135F30" w:rsidRDefault="00135F30" w:rsidP="00474C41">
      <w:pPr>
        <w:pStyle w:val="BT"/>
        <w:tabs>
          <w:tab w:val="clear" w:pos="851"/>
          <w:tab w:val="clear" w:pos="1701"/>
          <w:tab w:val="left" w:pos="1134"/>
          <w:tab w:val="right" w:leader="dot" w:pos="7938"/>
        </w:tabs>
        <w:spacing w:after="57"/>
        <w:ind w:left="851" w:firstLine="0"/>
      </w:pPr>
      <w:r>
        <w:t>Changes in cla</w:t>
      </w:r>
      <w:r w:rsidR="0022411B">
        <w:t>imant’s health condition -</w:t>
      </w:r>
      <w:r>
        <w:t xml:space="preserve"> contribution-based</w:t>
      </w:r>
      <w:r>
        <w:br/>
        <w:t>Employment and Support Allowance</w:t>
      </w:r>
      <w:r>
        <w:tab/>
      </w:r>
      <w:r w:rsidR="00C33DFF">
        <w:t>41855</w:t>
      </w:r>
    </w:p>
    <w:p w:rsidR="00C33DFF" w:rsidRDefault="00C33DFF" w:rsidP="00474C41">
      <w:pPr>
        <w:pStyle w:val="BT"/>
        <w:tabs>
          <w:tab w:val="clear" w:pos="851"/>
          <w:tab w:val="clear" w:pos="1701"/>
          <w:tab w:val="left" w:pos="1134"/>
          <w:tab w:val="right" w:leader="dot" w:pos="7938"/>
        </w:tabs>
        <w:spacing w:after="57"/>
        <w:ind w:left="851" w:firstLine="0"/>
      </w:pPr>
      <w:r>
        <w:t>Health condition deteriorates</w:t>
      </w:r>
      <w:r>
        <w:tab/>
        <w:t>41856</w:t>
      </w:r>
    </w:p>
    <w:p w:rsidR="00C33DFF" w:rsidRDefault="00C33DFF" w:rsidP="00474C41">
      <w:pPr>
        <w:pStyle w:val="BT"/>
        <w:tabs>
          <w:tab w:val="clear" w:pos="851"/>
          <w:tab w:val="clear" w:pos="1701"/>
          <w:tab w:val="left" w:pos="1134"/>
          <w:tab w:val="right" w:leader="dot" w:pos="7938"/>
        </w:tabs>
        <w:spacing w:after="57"/>
        <w:ind w:left="851" w:firstLine="0"/>
      </w:pPr>
      <w:r>
        <w:t>Application made during current award</w:t>
      </w:r>
      <w:r>
        <w:tab/>
        <w:t>41860</w:t>
      </w:r>
    </w:p>
    <w:p w:rsidR="00C33DFF" w:rsidRDefault="00C33DFF" w:rsidP="00474C41">
      <w:pPr>
        <w:pStyle w:val="BT"/>
        <w:tabs>
          <w:tab w:val="clear" w:pos="851"/>
          <w:tab w:val="clear" w:pos="1701"/>
          <w:tab w:val="left" w:pos="1134"/>
          <w:tab w:val="right" w:leader="dot" w:pos="7938"/>
        </w:tabs>
        <w:spacing w:after="57"/>
        <w:ind w:left="851" w:firstLine="0"/>
      </w:pPr>
      <w:r>
        <w:t>Application made after award has terminated</w:t>
      </w:r>
      <w:r>
        <w:tab/>
        <w:t>41862</w:t>
      </w:r>
    </w:p>
    <w:p w:rsidR="00C33DFF" w:rsidRDefault="00C33DFF" w:rsidP="00474C41">
      <w:pPr>
        <w:pStyle w:val="BT"/>
        <w:tabs>
          <w:tab w:val="clear" w:pos="851"/>
          <w:tab w:val="clear" w:pos="1701"/>
          <w:tab w:val="left" w:pos="1134"/>
          <w:tab w:val="right" w:leader="dot" w:pos="7938"/>
        </w:tabs>
        <w:spacing w:after="57"/>
        <w:ind w:left="851" w:firstLine="0"/>
      </w:pPr>
      <w:r>
        <w:t>Deterioration identified on routine work capability assessment</w:t>
      </w:r>
      <w:r>
        <w:tab/>
        <w:t>41865</w:t>
      </w:r>
    </w:p>
    <w:p w:rsidR="00C33DFF" w:rsidRDefault="00C33DFF" w:rsidP="00474C41">
      <w:pPr>
        <w:pStyle w:val="BT"/>
        <w:tabs>
          <w:tab w:val="clear" w:pos="851"/>
          <w:tab w:val="clear" w:pos="1701"/>
          <w:tab w:val="left" w:pos="1134"/>
          <w:tab w:val="right" w:leader="dot" w:pos="7938"/>
        </w:tabs>
        <w:spacing w:after="57"/>
        <w:ind w:left="851" w:firstLine="0"/>
      </w:pPr>
      <w:r>
        <w:t>Date award begins</w:t>
      </w:r>
      <w:r>
        <w:tab/>
        <w:t>41870</w:t>
      </w:r>
    </w:p>
    <w:p w:rsidR="00C33DFF" w:rsidRDefault="00C33DFF" w:rsidP="00474C41">
      <w:pPr>
        <w:pStyle w:val="BT"/>
        <w:tabs>
          <w:tab w:val="clear" w:pos="851"/>
          <w:tab w:val="clear" w:pos="1701"/>
          <w:tab w:val="left" w:pos="1134"/>
          <w:tab w:val="right" w:leader="dot" w:pos="7938"/>
        </w:tabs>
        <w:spacing w:after="57"/>
        <w:ind w:left="851" w:firstLine="0"/>
      </w:pPr>
      <w:r>
        <w:t>Health condition improves</w:t>
      </w:r>
      <w:r>
        <w:tab/>
        <w:t>41875</w:t>
      </w:r>
    </w:p>
    <w:p w:rsidR="00A8606F" w:rsidRPr="00A8606F" w:rsidRDefault="00A8606F" w:rsidP="00474C41">
      <w:pPr>
        <w:pStyle w:val="BT"/>
        <w:tabs>
          <w:tab w:val="clear" w:pos="851"/>
          <w:tab w:val="clear" w:pos="1701"/>
          <w:tab w:val="left" w:pos="1134"/>
          <w:tab w:val="right" w:leader="dot" w:pos="7938"/>
        </w:tabs>
        <w:spacing w:after="57"/>
        <w:ind w:left="851" w:firstLine="0"/>
      </w:pPr>
      <w:r>
        <w:rPr>
          <w:b/>
        </w:rPr>
        <w:t>Appeal against time limit decision</w:t>
      </w:r>
      <w:r>
        <w:tab/>
        <w:t>41900</w:t>
      </w:r>
    </w:p>
    <w:p w:rsidR="006B6CE6" w:rsidRDefault="009C4372" w:rsidP="00474C41">
      <w:pPr>
        <w:pStyle w:val="BT"/>
        <w:tabs>
          <w:tab w:val="clear" w:pos="851"/>
          <w:tab w:val="clear" w:pos="1701"/>
          <w:tab w:val="left" w:pos="1134"/>
          <w:tab w:val="right" w:leader="dot" w:pos="7938"/>
        </w:tabs>
        <w:spacing w:after="57"/>
        <w:ind w:left="851" w:firstLine="0"/>
      </w:pPr>
      <w:r w:rsidRPr="009C4372">
        <w:rPr>
          <w:b/>
        </w:rPr>
        <w:t>Appendix 1</w:t>
      </w:r>
      <w:r w:rsidR="00474C41">
        <w:t xml:space="preserve"> -</w:t>
      </w:r>
      <w:r>
        <w:t xml:space="preserve"> </w:t>
      </w:r>
      <w:r w:rsidR="00791079">
        <w:t xml:space="preserve">Savings provisions - disabled workers and people living in a </w:t>
      </w:r>
      <w:r w:rsidR="002A6B5B">
        <w:t xml:space="preserve">residential </w:t>
      </w:r>
      <w:r w:rsidR="00791079">
        <w:t>care home, Abbeyfield home or an independent hospital</w:t>
      </w:r>
    </w:p>
    <w:p w:rsidR="006B6CE6" w:rsidRDefault="009C4372" w:rsidP="00474C41">
      <w:pPr>
        <w:pStyle w:val="BT"/>
        <w:tabs>
          <w:tab w:val="clear" w:pos="851"/>
          <w:tab w:val="clear" w:pos="1701"/>
          <w:tab w:val="left" w:pos="1134"/>
          <w:tab w:val="right" w:leader="dot" w:pos="7938"/>
        </w:tabs>
        <w:spacing w:after="57"/>
        <w:ind w:left="851" w:firstLine="0"/>
      </w:pPr>
      <w:r w:rsidRPr="009C4372">
        <w:rPr>
          <w:b/>
        </w:rPr>
        <w:t>Appendix 2</w:t>
      </w:r>
      <w:r w:rsidR="00474C41">
        <w:t xml:space="preserve"> -</w:t>
      </w:r>
      <w:r>
        <w:t xml:space="preserve"> Lower earnings limit</w:t>
      </w:r>
    </w:p>
    <w:p w:rsidR="006B6CE6" w:rsidRDefault="009C4372" w:rsidP="00474C41">
      <w:pPr>
        <w:pStyle w:val="BT"/>
        <w:tabs>
          <w:tab w:val="clear" w:pos="851"/>
          <w:tab w:val="clear" w:pos="1701"/>
          <w:tab w:val="left" w:pos="1134"/>
          <w:tab w:val="right" w:leader="dot" w:pos="7938"/>
        </w:tabs>
        <w:spacing w:after="57"/>
        <w:ind w:left="851" w:firstLine="0"/>
      </w:pPr>
      <w:r w:rsidRPr="009C4372">
        <w:rPr>
          <w:b/>
        </w:rPr>
        <w:t>Appendix 3</w:t>
      </w:r>
      <w:r w:rsidR="00474C41">
        <w:t xml:space="preserve"> -</w:t>
      </w:r>
      <w:r>
        <w:t xml:space="preserve"> </w:t>
      </w:r>
      <w:r w:rsidR="006B6CE6">
        <w:t>Recognised custo</w:t>
      </w:r>
      <w:r>
        <w:t>mary or other holiday</w:t>
      </w:r>
    </w:p>
    <w:p w:rsidR="007E59DD" w:rsidRDefault="009C4372" w:rsidP="000A547E">
      <w:pPr>
        <w:pStyle w:val="BT"/>
        <w:tabs>
          <w:tab w:val="clear" w:pos="851"/>
          <w:tab w:val="clear" w:pos="1701"/>
          <w:tab w:val="left" w:pos="1134"/>
          <w:tab w:val="right" w:leader="dot" w:pos="7938"/>
        </w:tabs>
        <w:spacing w:after="57"/>
        <w:ind w:left="851" w:firstLine="0"/>
      </w:pPr>
      <w:r w:rsidRPr="009C4372">
        <w:rPr>
          <w:b/>
        </w:rPr>
        <w:lastRenderedPageBreak/>
        <w:t>Appendi</w:t>
      </w:r>
      <w:r>
        <w:rPr>
          <w:b/>
        </w:rPr>
        <w:t>x</w:t>
      </w:r>
      <w:r w:rsidRPr="009C4372">
        <w:rPr>
          <w:b/>
        </w:rPr>
        <w:t xml:space="preserve"> 4</w:t>
      </w:r>
      <w:r w:rsidR="00474C41">
        <w:t xml:space="preserve"> -</w:t>
      </w:r>
      <w:r>
        <w:t xml:space="preserve"> </w:t>
      </w:r>
      <w:r w:rsidR="006B6CE6">
        <w:t>Co</w:t>
      </w:r>
      <w:r>
        <w:t>mmon courses of study</w:t>
      </w:r>
    </w:p>
    <w:p w:rsidR="00B635B9" w:rsidRPr="00B635B9" w:rsidRDefault="00B635B9" w:rsidP="000A547E">
      <w:pPr>
        <w:pStyle w:val="BT"/>
        <w:tabs>
          <w:tab w:val="clear" w:pos="851"/>
          <w:tab w:val="clear" w:pos="1701"/>
          <w:tab w:val="left" w:pos="1134"/>
          <w:tab w:val="right" w:leader="dot" w:pos="7938"/>
        </w:tabs>
        <w:spacing w:after="57"/>
        <w:ind w:left="851" w:firstLine="0"/>
      </w:pPr>
      <w:r>
        <w:rPr>
          <w:b/>
        </w:rPr>
        <w:t>Appendix 5</w:t>
      </w:r>
      <w:r>
        <w:t xml:space="preserve"> - National Minimum Wage rates</w:t>
      </w:r>
    </w:p>
    <w:p w:rsidR="007E59DD" w:rsidRDefault="007E59DD" w:rsidP="000715A2">
      <w:pPr>
        <w:pStyle w:val="CT"/>
        <w:sectPr w:rsidR="007E59DD">
          <w:headerReference w:type="default" r:id="rId8"/>
          <w:footerReference w:type="default" r:id="rId9"/>
          <w:pgSz w:w="11906" w:h="16838"/>
          <w:pgMar w:top="1440" w:right="1800" w:bottom="1440" w:left="1800" w:header="708" w:footer="708" w:gutter="0"/>
          <w:cols w:space="708"/>
          <w:docGrid w:linePitch="360"/>
        </w:sectPr>
      </w:pPr>
    </w:p>
    <w:p w:rsidR="000715A2" w:rsidRDefault="000715A2" w:rsidP="000715A2">
      <w:pPr>
        <w:pStyle w:val="CT"/>
      </w:pPr>
      <w:r>
        <w:lastRenderedPageBreak/>
        <w:t xml:space="preserve">Chapter 41 </w:t>
      </w:r>
      <w:r w:rsidR="00C32C62">
        <w:t>-</w:t>
      </w:r>
      <w:r>
        <w:t xml:space="preserve"> E</w:t>
      </w:r>
      <w:r w:rsidR="006E1A14">
        <w:t xml:space="preserve">mployment and </w:t>
      </w:r>
      <w:r>
        <w:t>S</w:t>
      </w:r>
      <w:r w:rsidR="006E1A14">
        <w:t xml:space="preserve">upport </w:t>
      </w:r>
      <w:r>
        <w:t>A</w:t>
      </w:r>
      <w:r w:rsidR="006E1A14">
        <w:t>llowance</w:t>
      </w:r>
      <w:r>
        <w:t xml:space="preserve"> - conditions of entitlement</w:t>
      </w:r>
    </w:p>
    <w:p w:rsidR="000715A2" w:rsidRDefault="000715A2" w:rsidP="000715A2">
      <w:pPr>
        <w:pStyle w:val="TG"/>
      </w:pPr>
      <w:r>
        <w:t>Statutes com</w:t>
      </w:r>
      <w:r w:rsidR="00A85C38">
        <w:t>monly referred to in Chapter 41</w:t>
      </w:r>
    </w:p>
    <w:p w:rsidR="000715A2" w:rsidRDefault="000715A2" w:rsidP="000715A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Times New Roman" w:hAnsi="Times New Roman"/>
          <w:noProof/>
          <w:lang w:val="en-US"/>
        </w:rPr>
      </w:pPr>
    </w:p>
    <w:tbl>
      <w:tblPr>
        <w:tblW w:w="7955" w:type="dxa"/>
        <w:tblInd w:w="851" w:type="dxa"/>
        <w:tblLayout w:type="fixed"/>
        <w:tblCellMar>
          <w:left w:w="75" w:type="dxa"/>
          <w:right w:w="75" w:type="dxa"/>
        </w:tblCellMar>
        <w:tblLook w:val="0000" w:firstRow="0" w:lastRow="0" w:firstColumn="0" w:lastColumn="0" w:noHBand="0" w:noVBand="0"/>
      </w:tblPr>
      <w:tblGrid>
        <w:gridCol w:w="5569"/>
        <w:gridCol w:w="2386"/>
      </w:tblGrid>
      <w:tr w:rsidR="000715A2" w:rsidTr="008D601B">
        <w:tc>
          <w:tcPr>
            <w:tcW w:w="5569" w:type="dxa"/>
          </w:tcPr>
          <w:p w:rsidR="000715A2" w:rsidRDefault="000715A2" w:rsidP="008D601B">
            <w:pPr>
              <w:pStyle w:val="BT"/>
              <w:ind w:left="0" w:firstLine="0"/>
            </w:pPr>
            <w:r>
              <w:rPr>
                <w:b/>
              </w:rPr>
              <w:t>Full Title</w:t>
            </w:r>
          </w:p>
        </w:tc>
        <w:tc>
          <w:tcPr>
            <w:tcW w:w="2386" w:type="dxa"/>
          </w:tcPr>
          <w:p w:rsidR="000715A2" w:rsidRDefault="000715A2" w:rsidP="008D601B">
            <w:pPr>
              <w:pStyle w:val="BT"/>
              <w:ind w:left="0" w:firstLine="0"/>
            </w:pPr>
            <w:r>
              <w:rPr>
                <w:b/>
              </w:rPr>
              <w:t>Abbreviation</w:t>
            </w:r>
          </w:p>
        </w:tc>
      </w:tr>
      <w:tr w:rsidR="000715A2" w:rsidRPr="007C0D17" w:rsidTr="008D601B">
        <w:tc>
          <w:tcPr>
            <w:tcW w:w="5569" w:type="dxa"/>
          </w:tcPr>
          <w:p w:rsidR="000715A2" w:rsidRPr="007C0D17" w:rsidRDefault="000715A2" w:rsidP="008D601B">
            <w:pPr>
              <w:pStyle w:val="BT"/>
              <w:ind w:left="0" w:firstLine="0"/>
              <w:rPr>
                <w:rFonts w:cs="Arial"/>
                <w:color w:val="auto"/>
              </w:rPr>
            </w:pPr>
            <w:r w:rsidRPr="007C0D17">
              <w:rPr>
                <w:rFonts w:cs="Arial"/>
                <w:color w:val="auto"/>
              </w:rPr>
              <w:t>Education (</w:t>
            </w:r>
            <w:smartTag w:uri="urn:schemas-microsoft-com:office:smarttags" w:element="country-region">
              <w:smartTag w:uri="urn:schemas-microsoft-com:office:smarttags" w:element="place">
                <w:r w:rsidRPr="007C0D17">
                  <w:rPr>
                    <w:rFonts w:cs="Arial"/>
                    <w:color w:val="auto"/>
                  </w:rPr>
                  <w:t>Scotland</w:t>
                </w:r>
              </w:smartTag>
            </w:smartTag>
            <w:r w:rsidRPr="007C0D17">
              <w:rPr>
                <w:rFonts w:cs="Arial"/>
                <w:color w:val="auto"/>
              </w:rPr>
              <w:t>) Act 1980</w:t>
            </w:r>
          </w:p>
        </w:tc>
        <w:tc>
          <w:tcPr>
            <w:tcW w:w="2386" w:type="dxa"/>
          </w:tcPr>
          <w:p w:rsidR="000715A2" w:rsidRPr="007C0D17" w:rsidRDefault="000715A2" w:rsidP="008D601B">
            <w:pPr>
              <w:pStyle w:val="BT"/>
              <w:ind w:left="0" w:firstLine="0"/>
              <w:rPr>
                <w:rFonts w:cs="Arial"/>
                <w:color w:val="auto"/>
              </w:rPr>
            </w:pPr>
            <w:r w:rsidRPr="007C0D17">
              <w:rPr>
                <w:rFonts w:cs="Arial"/>
                <w:color w:val="auto"/>
              </w:rPr>
              <w:t>Education (</w:t>
            </w:r>
            <w:smartTag w:uri="urn:schemas-microsoft-com:office:smarttags" w:element="country-region">
              <w:smartTag w:uri="urn:schemas-microsoft-com:office:smarttags" w:element="place">
                <w:r w:rsidRPr="007C0D17">
                  <w:rPr>
                    <w:rFonts w:cs="Arial"/>
                    <w:color w:val="auto"/>
                  </w:rPr>
                  <w:t>Scotland</w:t>
                </w:r>
              </w:smartTag>
            </w:smartTag>
            <w:r w:rsidR="00E16A6E" w:rsidRPr="007C0D17">
              <w:rPr>
                <w:rFonts w:cs="Arial"/>
                <w:color w:val="auto"/>
              </w:rPr>
              <w:t>) Act 80</w:t>
            </w:r>
          </w:p>
        </w:tc>
      </w:tr>
      <w:tr w:rsidR="000715A2" w:rsidRPr="007C0D17" w:rsidTr="008D601B">
        <w:tc>
          <w:tcPr>
            <w:tcW w:w="5569" w:type="dxa"/>
          </w:tcPr>
          <w:p w:rsidR="000715A2" w:rsidRPr="007C0D17" w:rsidRDefault="000715A2" w:rsidP="008D601B">
            <w:pPr>
              <w:pStyle w:val="BT"/>
              <w:ind w:left="0" w:firstLine="0"/>
              <w:rPr>
                <w:rFonts w:cs="Arial"/>
                <w:color w:val="auto"/>
              </w:rPr>
            </w:pPr>
            <w:r w:rsidRPr="007C0D17">
              <w:rPr>
                <w:rFonts w:cs="Arial"/>
                <w:color w:val="auto"/>
              </w:rPr>
              <w:t>Employment and Training Act (</w:t>
            </w:r>
            <w:smartTag w:uri="urn:schemas-microsoft-com:office:smarttags" w:element="country-region">
              <w:smartTag w:uri="urn:schemas-microsoft-com:office:smarttags" w:element="place">
                <w:r w:rsidRPr="007C0D17">
                  <w:rPr>
                    <w:rFonts w:cs="Arial"/>
                    <w:color w:val="auto"/>
                  </w:rPr>
                  <w:t>Northern Ireland</w:t>
                </w:r>
              </w:smartTag>
            </w:smartTag>
            <w:r w:rsidRPr="007C0D17">
              <w:rPr>
                <w:rFonts w:cs="Arial"/>
                <w:color w:val="auto"/>
              </w:rPr>
              <w:t>)1950</w:t>
            </w:r>
          </w:p>
        </w:tc>
        <w:tc>
          <w:tcPr>
            <w:tcW w:w="2386" w:type="dxa"/>
          </w:tcPr>
          <w:p w:rsidR="000715A2" w:rsidRPr="007C0D17" w:rsidRDefault="000715A2" w:rsidP="008D601B">
            <w:pPr>
              <w:pStyle w:val="BT"/>
              <w:ind w:left="0" w:firstLine="0"/>
              <w:rPr>
                <w:rFonts w:cs="Arial"/>
                <w:color w:val="auto"/>
              </w:rPr>
            </w:pPr>
            <w:r w:rsidRPr="007C0D17">
              <w:rPr>
                <w:rFonts w:cs="Arial"/>
                <w:color w:val="auto"/>
              </w:rPr>
              <w:t>E</w:t>
            </w:r>
            <w:r w:rsidR="00A4429C" w:rsidRPr="007C0D17">
              <w:rPr>
                <w:rFonts w:cs="Arial"/>
                <w:color w:val="auto"/>
              </w:rPr>
              <w:t>&amp;</w:t>
            </w:r>
            <w:r w:rsidRPr="007C0D17">
              <w:rPr>
                <w:rFonts w:cs="Arial"/>
                <w:color w:val="auto"/>
              </w:rPr>
              <w:t>T Act (NI) 50</w:t>
            </w:r>
          </w:p>
        </w:tc>
      </w:tr>
      <w:tr w:rsidR="000715A2" w:rsidRPr="007C0D17" w:rsidTr="008D601B">
        <w:tc>
          <w:tcPr>
            <w:tcW w:w="5569" w:type="dxa"/>
          </w:tcPr>
          <w:p w:rsidR="000715A2" w:rsidRPr="007C0D17" w:rsidRDefault="000715A2" w:rsidP="008D601B">
            <w:pPr>
              <w:pStyle w:val="BT"/>
              <w:ind w:left="0" w:firstLine="0"/>
              <w:rPr>
                <w:rFonts w:cs="Arial"/>
                <w:color w:val="auto"/>
              </w:rPr>
            </w:pPr>
            <w:r w:rsidRPr="007C0D17">
              <w:rPr>
                <w:rFonts w:cs="Arial"/>
                <w:color w:val="auto"/>
              </w:rPr>
              <w:t>Further and Higher Education (</w:t>
            </w:r>
            <w:smartTag w:uri="urn:schemas-microsoft-com:office:smarttags" w:element="country-region">
              <w:smartTag w:uri="urn:schemas-microsoft-com:office:smarttags" w:element="place">
                <w:r w:rsidRPr="007C0D17">
                  <w:rPr>
                    <w:rFonts w:cs="Arial"/>
                    <w:color w:val="auto"/>
                  </w:rPr>
                  <w:t>Scotland</w:t>
                </w:r>
              </w:smartTag>
            </w:smartTag>
            <w:r w:rsidRPr="007C0D17">
              <w:rPr>
                <w:rFonts w:cs="Arial"/>
                <w:color w:val="auto"/>
              </w:rPr>
              <w:t>) Act 1992</w:t>
            </w:r>
          </w:p>
        </w:tc>
        <w:tc>
          <w:tcPr>
            <w:tcW w:w="2386" w:type="dxa"/>
          </w:tcPr>
          <w:p w:rsidR="000715A2" w:rsidRPr="007C0D17" w:rsidRDefault="000715A2" w:rsidP="008D601B">
            <w:pPr>
              <w:pStyle w:val="BT"/>
              <w:ind w:left="0" w:firstLine="0"/>
              <w:rPr>
                <w:rFonts w:cs="Arial"/>
                <w:color w:val="auto"/>
              </w:rPr>
            </w:pPr>
            <w:r w:rsidRPr="007C0D17">
              <w:rPr>
                <w:rFonts w:cs="Arial"/>
                <w:color w:val="auto"/>
              </w:rPr>
              <w:t>F &amp; HE (Scot) Act 92</w:t>
            </w:r>
          </w:p>
        </w:tc>
      </w:tr>
      <w:tr w:rsidR="000715A2" w:rsidRPr="007C0D17" w:rsidTr="008D601B">
        <w:tc>
          <w:tcPr>
            <w:tcW w:w="5569" w:type="dxa"/>
          </w:tcPr>
          <w:p w:rsidR="000715A2" w:rsidRPr="007C0D17" w:rsidRDefault="000715A2" w:rsidP="008D601B">
            <w:pPr>
              <w:pStyle w:val="BT"/>
              <w:ind w:left="0" w:firstLine="0"/>
              <w:rPr>
                <w:rFonts w:cs="Arial"/>
                <w:color w:val="auto"/>
              </w:rPr>
            </w:pPr>
            <w:r w:rsidRPr="007C0D17">
              <w:rPr>
                <w:rFonts w:cs="Arial"/>
                <w:color w:val="auto"/>
              </w:rPr>
              <w:t>Jobseekers (</w:t>
            </w:r>
            <w:smartTag w:uri="urn:schemas-microsoft-com:office:smarttags" w:element="country-region">
              <w:smartTag w:uri="urn:schemas-microsoft-com:office:smarttags" w:element="place">
                <w:r w:rsidRPr="007C0D17">
                  <w:rPr>
                    <w:rFonts w:cs="Arial"/>
                    <w:color w:val="auto"/>
                  </w:rPr>
                  <w:t>Northern Ireland</w:t>
                </w:r>
              </w:smartTag>
            </w:smartTag>
            <w:r w:rsidRPr="007C0D17">
              <w:rPr>
                <w:rFonts w:cs="Arial"/>
                <w:color w:val="auto"/>
              </w:rPr>
              <w:t xml:space="preserve">) Order 1995 </w:t>
            </w:r>
          </w:p>
        </w:tc>
        <w:tc>
          <w:tcPr>
            <w:tcW w:w="2386" w:type="dxa"/>
          </w:tcPr>
          <w:p w:rsidR="000715A2" w:rsidRPr="007C0D17" w:rsidRDefault="000715A2" w:rsidP="008D601B">
            <w:pPr>
              <w:pStyle w:val="BT"/>
              <w:ind w:left="0" w:firstLine="0"/>
              <w:rPr>
                <w:rFonts w:cs="Arial"/>
                <w:color w:val="auto"/>
              </w:rPr>
            </w:pPr>
            <w:r w:rsidRPr="007C0D17">
              <w:rPr>
                <w:rFonts w:cs="Arial"/>
                <w:color w:val="auto"/>
              </w:rPr>
              <w:t>JS (NI) Order</w:t>
            </w:r>
            <w:r w:rsidR="00E16A6E" w:rsidRPr="007C0D17">
              <w:rPr>
                <w:rFonts w:cs="Arial"/>
                <w:color w:val="auto"/>
              </w:rPr>
              <w:t xml:space="preserve"> 95</w:t>
            </w:r>
          </w:p>
        </w:tc>
      </w:tr>
      <w:tr w:rsidR="000715A2" w:rsidRPr="007C0D17" w:rsidTr="00E16A6E">
        <w:trPr>
          <w:trHeight w:val="397"/>
        </w:trPr>
        <w:tc>
          <w:tcPr>
            <w:tcW w:w="5569" w:type="dxa"/>
          </w:tcPr>
          <w:p w:rsidR="000715A2" w:rsidRPr="007C0D17" w:rsidRDefault="000715A2" w:rsidP="008D601B">
            <w:pPr>
              <w:pStyle w:val="BT"/>
              <w:spacing w:before="240" w:after="240" w:line="240" w:lineRule="auto"/>
              <w:ind w:left="0" w:firstLine="0"/>
              <w:rPr>
                <w:rFonts w:cs="Arial"/>
              </w:rPr>
            </w:pPr>
            <w:r w:rsidRPr="007C0D17">
              <w:rPr>
                <w:rFonts w:cs="Arial"/>
              </w:rPr>
              <w:t xml:space="preserve">Pensions </w:t>
            </w:r>
            <w:r w:rsidR="00E16A6E" w:rsidRPr="007C0D17">
              <w:rPr>
                <w:rFonts w:cs="Arial"/>
              </w:rPr>
              <w:t>(</w:t>
            </w:r>
            <w:smartTag w:uri="urn:schemas-microsoft-com:office:smarttags" w:element="country-region">
              <w:smartTag w:uri="urn:schemas-microsoft-com:office:smarttags" w:element="place">
                <w:r w:rsidR="00E16A6E" w:rsidRPr="007C0D17">
                  <w:rPr>
                    <w:rFonts w:cs="Arial"/>
                  </w:rPr>
                  <w:t>Northern Ireland</w:t>
                </w:r>
              </w:smartTag>
            </w:smartTag>
            <w:r w:rsidR="00E16A6E" w:rsidRPr="007C0D17">
              <w:rPr>
                <w:rFonts w:cs="Arial"/>
              </w:rPr>
              <w:t>) Order 1995</w:t>
            </w:r>
          </w:p>
        </w:tc>
        <w:tc>
          <w:tcPr>
            <w:tcW w:w="2386" w:type="dxa"/>
          </w:tcPr>
          <w:p w:rsidR="000715A2" w:rsidRPr="007C0D17" w:rsidRDefault="000715A2" w:rsidP="008D601B">
            <w:pPr>
              <w:pStyle w:val="BT"/>
              <w:spacing w:before="240" w:after="240" w:line="240" w:lineRule="auto"/>
              <w:ind w:left="0" w:firstLine="0"/>
              <w:rPr>
                <w:rFonts w:cs="Arial"/>
              </w:rPr>
            </w:pPr>
            <w:r w:rsidRPr="007C0D17">
              <w:rPr>
                <w:rFonts w:cs="Arial"/>
              </w:rPr>
              <w:t xml:space="preserve">Pensions </w:t>
            </w:r>
            <w:r w:rsidR="00E16A6E" w:rsidRPr="007C0D17">
              <w:rPr>
                <w:rFonts w:cs="Arial"/>
              </w:rPr>
              <w:t>(NI) Order 95</w:t>
            </w:r>
          </w:p>
        </w:tc>
      </w:tr>
      <w:tr w:rsidR="000715A2" w:rsidRPr="007C0D17" w:rsidTr="008D601B">
        <w:tc>
          <w:tcPr>
            <w:tcW w:w="5569" w:type="dxa"/>
          </w:tcPr>
          <w:p w:rsidR="000715A2" w:rsidRPr="007C0D17" w:rsidRDefault="000715A2" w:rsidP="008D601B">
            <w:pPr>
              <w:pStyle w:val="BT"/>
              <w:ind w:left="0" w:firstLine="0"/>
              <w:rPr>
                <w:rFonts w:cs="Arial"/>
                <w:color w:val="auto"/>
              </w:rPr>
            </w:pPr>
            <w:r w:rsidRPr="007C0D17">
              <w:rPr>
                <w:rFonts w:cs="Arial"/>
                <w:color w:val="auto"/>
              </w:rPr>
              <w:t xml:space="preserve">Social Security </w:t>
            </w:r>
            <w:r w:rsidR="00236733" w:rsidRPr="007C0D17">
              <w:rPr>
                <w:rFonts w:cs="Arial"/>
                <w:color w:val="auto"/>
              </w:rPr>
              <w:t>(</w:t>
            </w:r>
            <w:smartTag w:uri="urn:schemas-microsoft-com:office:smarttags" w:element="country-region">
              <w:smartTag w:uri="urn:schemas-microsoft-com:office:smarttags" w:element="place">
                <w:r w:rsidR="00236733" w:rsidRPr="007C0D17">
                  <w:rPr>
                    <w:rFonts w:cs="Arial"/>
                    <w:color w:val="auto"/>
                  </w:rPr>
                  <w:t>Northern Ireland</w:t>
                </w:r>
              </w:smartTag>
            </w:smartTag>
            <w:r w:rsidR="00236733" w:rsidRPr="007C0D17">
              <w:rPr>
                <w:rFonts w:cs="Arial"/>
                <w:color w:val="auto"/>
              </w:rPr>
              <w:t>) Order 1998</w:t>
            </w:r>
          </w:p>
        </w:tc>
        <w:tc>
          <w:tcPr>
            <w:tcW w:w="2386" w:type="dxa"/>
          </w:tcPr>
          <w:p w:rsidR="000715A2" w:rsidRPr="007C0D17" w:rsidRDefault="000715A2" w:rsidP="008D601B">
            <w:pPr>
              <w:pStyle w:val="BT"/>
              <w:ind w:left="0" w:firstLine="0"/>
              <w:rPr>
                <w:rFonts w:cs="Arial"/>
                <w:color w:val="auto"/>
              </w:rPr>
            </w:pPr>
            <w:r w:rsidRPr="007C0D17">
              <w:rPr>
                <w:rFonts w:cs="Arial"/>
                <w:color w:val="auto"/>
              </w:rPr>
              <w:t xml:space="preserve">SS </w:t>
            </w:r>
            <w:r w:rsidR="00236733" w:rsidRPr="007C0D17">
              <w:rPr>
                <w:rFonts w:cs="Arial"/>
                <w:color w:val="auto"/>
              </w:rPr>
              <w:t>(NI) Order</w:t>
            </w:r>
            <w:r w:rsidRPr="007C0D17">
              <w:rPr>
                <w:rFonts w:cs="Arial"/>
                <w:color w:val="auto"/>
              </w:rPr>
              <w:t xml:space="preserve"> 98 </w:t>
            </w:r>
          </w:p>
        </w:tc>
      </w:tr>
      <w:tr w:rsidR="000715A2" w:rsidRPr="007C0D17" w:rsidTr="008D601B">
        <w:tc>
          <w:tcPr>
            <w:tcW w:w="5569" w:type="dxa"/>
          </w:tcPr>
          <w:p w:rsidR="000715A2" w:rsidRPr="007C0D17" w:rsidRDefault="000715A2" w:rsidP="008D601B">
            <w:pPr>
              <w:pStyle w:val="BT"/>
              <w:ind w:left="0" w:firstLine="0"/>
              <w:rPr>
                <w:rFonts w:cs="Arial"/>
                <w:color w:val="auto"/>
              </w:rPr>
            </w:pPr>
            <w:r w:rsidRPr="007C0D17">
              <w:rPr>
                <w:rFonts w:cs="Arial"/>
                <w:color w:val="auto"/>
              </w:rPr>
              <w:t>Social Security Administration (</w:t>
            </w:r>
            <w:smartTag w:uri="urn:schemas-microsoft-com:office:smarttags" w:element="country-region">
              <w:smartTag w:uri="urn:schemas-microsoft-com:office:smarttags" w:element="place">
                <w:r w:rsidRPr="007C0D17">
                  <w:rPr>
                    <w:rFonts w:cs="Arial"/>
                    <w:color w:val="auto"/>
                  </w:rPr>
                  <w:t>Northern Ireland</w:t>
                </w:r>
              </w:smartTag>
            </w:smartTag>
            <w:r w:rsidRPr="007C0D17">
              <w:rPr>
                <w:rFonts w:cs="Arial"/>
                <w:color w:val="auto"/>
              </w:rPr>
              <w:t>) Act 1992</w:t>
            </w:r>
          </w:p>
        </w:tc>
        <w:tc>
          <w:tcPr>
            <w:tcW w:w="2386" w:type="dxa"/>
          </w:tcPr>
          <w:p w:rsidR="000715A2" w:rsidRPr="007C0D17" w:rsidRDefault="000715A2" w:rsidP="008D601B">
            <w:pPr>
              <w:pStyle w:val="BT"/>
              <w:ind w:left="0" w:firstLine="0"/>
              <w:rPr>
                <w:rFonts w:cs="Arial"/>
                <w:color w:val="auto"/>
              </w:rPr>
            </w:pPr>
            <w:r w:rsidRPr="007C0D17">
              <w:rPr>
                <w:rFonts w:cs="Arial"/>
                <w:color w:val="auto"/>
              </w:rPr>
              <w:t xml:space="preserve">SS A (NI) Act 92 </w:t>
            </w:r>
          </w:p>
        </w:tc>
      </w:tr>
      <w:tr w:rsidR="000715A2" w:rsidRPr="007C0D17" w:rsidTr="008D601B">
        <w:tc>
          <w:tcPr>
            <w:tcW w:w="5569" w:type="dxa"/>
          </w:tcPr>
          <w:p w:rsidR="000715A2" w:rsidRPr="007C0D17" w:rsidRDefault="000715A2" w:rsidP="008D601B">
            <w:pPr>
              <w:pStyle w:val="BT"/>
              <w:ind w:left="0" w:firstLine="0"/>
              <w:rPr>
                <w:rFonts w:cs="Arial"/>
                <w:color w:val="auto"/>
              </w:rPr>
            </w:pPr>
            <w:r w:rsidRPr="007C0D17">
              <w:rPr>
                <w:rFonts w:cs="Arial"/>
                <w:color w:val="auto"/>
              </w:rPr>
              <w:t>Social Security Contributions and Benefits (</w:t>
            </w:r>
            <w:smartTag w:uri="urn:schemas-microsoft-com:office:smarttags" w:element="country-region">
              <w:smartTag w:uri="urn:schemas-microsoft-com:office:smarttags" w:element="place">
                <w:r w:rsidRPr="007C0D17">
                  <w:rPr>
                    <w:rFonts w:cs="Arial"/>
                    <w:color w:val="auto"/>
                  </w:rPr>
                  <w:t>Northern Ireland</w:t>
                </w:r>
              </w:smartTag>
            </w:smartTag>
            <w:r w:rsidRPr="007C0D17">
              <w:rPr>
                <w:rFonts w:cs="Arial"/>
                <w:color w:val="auto"/>
              </w:rPr>
              <w:t xml:space="preserve">) Act 1992 </w:t>
            </w:r>
          </w:p>
        </w:tc>
        <w:tc>
          <w:tcPr>
            <w:tcW w:w="2386" w:type="dxa"/>
          </w:tcPr>
          <w:p w:rsidR="000715A2" w:rsidRPr="007C0D17" w:rsidRDefault="000715A2" w:rsidP="008D601B">
            <w:pPr>
              <w:pStyle w:val="BT"/>
              <w:ind w:left="0" w:firstLine="0"/>
              <w:rPr>
                <w:rFonts w:cs="Arial"/>
                <w:color w:val="auto"/>
              </w:rPr>
            </w:pPr>
            <w:r w:rsidRPr="007C0D17">
              <w:rPr>
                <w:rFonts w:cs="Arial"/>
                <w:color w:val="auto"/>
              </w:rPr>
              <w:t>SS C&amp;B (NI) Act 92</w:t>
            </w:r>
          </w:p>
        </w:tc>
      </w:tr>
      <w:tr w:rsidR="000715A2" w:rsidRPr="007C0D17" w:rsidTr="008D601B">
        <w:tc>
          <w:tcPr>
            <w:tcW w:w="5569" w:type="dxa"/>
          </w:tcPr>
          <w:p w:rsidR="000715A2" w:rsidRPr="007C0D17" w:rsidRDefault="000715A2" w:rsidP="008D601B">
            <w:pPr>
              <w:pStyle w:val="BT"/>
              <w:spacing w:before="0" w:after="0"/>
              <w:ind w:left="0" w:firstLine="0"/>
              <w:rPr>
                <w:rFonts w:cs="Arial"/>
              </w:rPr>
            </w:pPr>
            <w:r w:rsidRPr="007C0D17">
              <w:rPr>
                <w:rFonts w:cs="Arial"/>
              </w:rPr>
              <w:t>Social Security Contributions (Transfer of Functions) Act 1999</w:t>
            </w:r>
          </w:p>
        </w:tc>
        <w:tc>
          <w:tcPr>
            <w:tcW w:w="2386" w:type="dxa"/>
          </w:tcPr>
          <w:p w:rsidR="000715A2" w:rsidRPr="007C0D17" w:rsidRDefault="000715A2" w:rsidP="008D601B">
            <w:pPr>
              <w:pStyle w:val="BT"/>
              <w:spacing w:before="0" w:after="0"/>
              <w:rPr>
                <w:rFonts w:cs="Arial"/>
              </w:rPr>
            </w:pPr>
            <w:r w:rsidRPr="007C0D17">
              <w:rPr>
                <w:rFonts w:cs="Arial"/>
              </w:rPr>
              <w:t>SS C (</w:t>
            </w:r>
            <w:proofErr w:type="spellStart"/>
            <w:r w:rsidRPr="007C0D17">
              <w:rPr>
                <w:rFonts w:cs="Arial"/>
              </w:rPr>
              <w:t>ToF</w:t>
            </w:r>
            <w:proofErr w:type="spellEnd"/>
            <w:r w:rsidRPr="007C0D17">
              <w:rPr>
                <w:rFonts w:cs="Arial"/>
              </w:rPr>
              <w:t>) Act 99</w:t>
            </w:r>
          </w:p>
        </w:tc>
      </w:tr>
      <w:tr w:rsidR="00236733" w:rsidRPr="007C0D17" w:rsidTr="008D601B">
        <w:tc>
          <w:tcPr>
            <w:tcW w:w="5569" w:type="dxa"/>
          </w:tcPr>
          <w:p w:rsidR="00236733" w:rsidRPr="007C0D17" w:rsidRDefault="00236733" w:rsidP="008D601B">
            <w:pPr>
              <w:pStyle w:val="BT"/>
              <w:ind w:left="0" w:firstLine="0"/>
              <w:rPr>
                <w:rFonts w:cs="Arial"/>
                <w:color w:val="auto"/>
              </w:rPr>
            </w:pPr>
            <w:r w:rsidRPr="007C0D17">
              <w:rPr>
                <w:rFonts w:cs="Arial"/>
                <w:color w:val="auto"/>
              </w:rPr>
              <w:t xml:space="preserve">Social Security Contributions (Transfer of Functions </w:t>
            </w:r>
            <w:proofErr w:type="spellStart"/>
            <w:r w:rsidRPr="007C0D17">
              <w:rPr>
                <w:rFonts w:cs="Arial"/>
                <w:color w:val="auto"/>
              </w:rPr>
              <w:t>etc</w:t>
            </w:r>
            <w:proofErr w:type="spellEnd"/>
            <w:r w:rsidRPr="007C0D17">
              <w:rPr>
                <w:rFonts w:cs="Arial"/>
                <w:color w:val="auto"/>
              </w:rPr>
              <w:t>) (</w:t>
            </w:r>
            <w:smartTag w:uri="urn:schemas-microsoft-com:office:smarttags" w:element="country-region">
              <w:smartTag w:uri="urn:schemas-microsoft-com:office:smarttags" w:element="place">
                <w:r w:rsidRPr="007C0D17">
                  <w:rPr>
                    <w:rFonts w:cs="Arial"/>
                    <w:color w:val="auto"/>
                  </w:rPr>
                  <w:t>Northern Ireland</w:t>
                </w:r>
              </w:smartTag>
            </w:smartTag>
            <w:r w:rsidRPr="007C0D17">
              <w:rPr>
                <w:rFonts w:cs="Arial"/>
                <w:color w:val="auto"/>
              </w:rPr>
              <w:t>) Order 1999</w:t>
            </w:r>
          </w:p>
        </w:tc>
        <w:tc>
          <w:tcPr>
            <w:tcW w:w="2386" w:type="dxa"/>
          </w:tcPr>
          <w:p w:rsidR="00236733" w:rsidRPr="007C0D17" w:rsidRDefault="00236733" w:rsidP="008D601B">
            <w:pPr>
              <w:pStyle w:val="BT"/>
              <w:ind w:left="0" w:firstLine="0"/>
              <w:rPr>
                <w:rFonts w:cs="Arial"/>
                <w:color w:val="auto"/>
              </w:rPr>
            </w:pPr>
            <w:r w:rsidRPr="007C0D17">
              <w:rPr>
                <w:rFonts w:cs="Arial"/>
                <w:color w:val="auto"/>
              </w:rPr>
              <w:t>SS C (</w:t>
            </w:r>
            <w:proofErr w:type="spellStart"/>
            <w:r w:rsidRPr="007C0D17">
              <w:rPr>
                <w:rFonts w:cs="Arial"/>
                <w:color w:val="auto"/>
              </w:rPr>
              <w:t>ToF</w:t>
            </w:r>
            <w:proofErr w:type="spellEnd"/>
            <w:r w:rsidRPr="007C0D17">
              <w:rPr>
                <w:rFonts w:cs="Arial"/>
                <w:color w:val="auto"/>
              </w:rPr>
              <w:t>)</w:t>
            </w:r>
            <w:r w:rsidR="00CC28BA">
              <w:rPr>
                <w:rFonts w:cs="Arial"/>
                <w:color w:val="auto"/>
              </w:rPr>
              <w:t xml:space="preserve"> </w:t>
            </w:r>
            <w:r w:rsidR="002A19FA" w:rsidRPr="007C0D17">
              <w:rPr>
                <w:rFonts w:cs="Arial"/>
                <w:color w:val="auto"/>
              </w:rPr>
              <w:t>(NI)</w:t>
            </w:r>
            <w:r w:rsidRPr="007C0D17">
              <w:rPr>
                <w:rFonts w:cs="Arial"/>
                <w:color w:val="auto"/>
              </w:rPr>
              <w:t xml:space="preserve"> Order 1999</w:t>
            </w:r>
          </w:p>
        </w:tc>
      </w:tr>
      <w:tr w:rsidR="000715A2" w:rsidRPr="007C0D17" w:rsidTr="008D601B">
        <w:tc>
          <w:tcPr>
            <w:tcW w:w="5569" w:type="dxa"/>
          </w:tcPr>
          <w:p w:rsidR="000715A2" w:rsidRDefault="000715A2" w:rsidP="008D601B">
            <w:pPr>
              <w:pStyle w:val="BT"/>
              <w:ind w:left="0" w:firstLine="0"/>
              <w:rPr>
                <w:rFonts w:cs="Arial"/>
                <w:color w:val="auto"/>
              </w:rPr>
            </w:pPr>
            <w:r w:rsidRPr="007C0D17">
              <w:rPr>
                <w:rFonts w:cs="Arial"/>
                <w:color w:val="auto"/>
              </w:rPr>
              <w:t>Welfare Reform Act (</w:t>
            </w:r>
            <w:smartTag w:uri="urn:schemas-microsoft-com:office:smarttags" w:element="country-region">
              <w:smartTag w:uri="urn:schemas-microsoft-com:office:smarttags" w:element="place">
                <w:r w:rsidRPr="007C0D17">
                  <w:rPr>
                    <w:rFonts w:cs="Arial"/>
                    <w:color w:val="auto"/>
                  </w:rPr>
                  <w:t>Northern Ireland</w:t>
                </w:r>
              </w:smartTag>
            </w:smartTag>
            <w:r w:rsidRPr="007C0D17">
              <w:rPr>
                <w:rFonts w:cs="Arial"/>
                <w:color w:val="auto"/>
              </w:rPr>
              <w:t>) 2007</w:t>
            </w:r>
          </w:p>
          <w:p w:rsidR="00C33DFF" w:rsidRPr="007C0D17" w:rsidRDefault="00C33DFF" w:rsidP="008D601B">
            <w:pPr>
              <w:pStyle w:val="BT"/>
              <w:ind w:left="0" w:firstLine="0"/>
              <w:rPr>
                <w:rFonts w:cs="Arial"/>
                <w:color w:val="auto"/>
              </w:rPr>
            </w:pPr>
            <w:r>
              <w:rPr>
                <w:rFonts w:cs="Arial"/>
                <w:color w:val="auto"/>
              </w:rPr>
              <w:t>Welfare Reform (Northern Ireland) Order 2015</w:t>
            </w:r>
          </w:p>
        </w:tc>
        <w:tc>
          <w:tcPr>
            <w:tcW w:w="2386" w:type="dxa"/>
          </w:tcPr>
          <w:p w:rsidR="000715A2" w:rsidRDefault="000715A2" w:rsidP="008D601B">
            <w:pPr>
              <w:pStyle w:val="BT"/>
              <w:ind w:left="0" w:firstLine="0"/>
              <w:rPr>
                <w:rFonts w:cs="Arial"/>
                <w:color w:val="auto"/>
              </w:rPr>
            </w:pPr>
            <w:r w:rsidRPr="007C0D17">
              <w:rPr>
                <w:rFonts w:cs="Arial"/>
                <w:color w:val="auto"/>
              </w:rPr>
              <w:t>WR Act (NI) 07</w:t>
            </w:r>
          </w:p>
          <w:p w:rsidR="00C33DFF" w:rsidRPr="007C0D17" w:rsidRDefault="00C33DFF" w:rsidP="008D601B">
            <w:pPr>
              <w:pStyle w:val="BT"/>
              <w:ind w:left="0" w:firstLine="0"/>
              <w:rPr>
                <w:rFonts w:cs="Arial"/>
                <w:color w:val="auto"/>
              </w:rPr>
            </w:pPr>
            <w:r>
              <w:rPr>
                <w:rFonts w:cs="Arial"/>
                <w:color w:val="auto"/>
              </w:rPr>
              <w:t>WR (NI) Order 15</w:t>
            </w:r>
          </w:p>
        </w:tc>
      </w:tr>
    </w:tbl>
    <w:p w:rsidR="000715A2" w:rsidRPr="007C0D17" w:rsidRDefault="000715A2">
      <w:pPr>
        <w:rPr>
          <w:rFonts w:ascii="Arial" w:hAnsi="Arial" w:cs="Arial"/>
        </w:rPr>
      </w:pPr>
    </w:p>
    <w:p w:rsidR="000C4CEE" w:rsidRPr="007C0D17" w:rsidRDefault="000C4CEE">
      <w:pPr>
        <w:rPr>
          <w:rFonts w:ascii="Arial" w:hAnsi="Arial" w:cs="Arial"/>
        </w:rPr>
        <w:sectPr w:rsidR="000C4CEE" w:rsidRPr="007C0D17">
          <w:headerReference w:type="even" r:id="rId10"/>
          <w:headerReference w:type="default" r:id="rId11"/>
          <w:footerReference w:type="default" r:id="rId12"/>
          <w:headerReference w:type="first" r:id="rId13"/>
          <w:pgSz w:w="11906" w:h="16838"/>
          <w:pgMar w:top="1440" w:right="1800" w:bottom="1440" w:left="1800" w:header="708" w:footer="708" w:gutter="0"/>
          <w:cols w:space="708"/>
          <w:docGrid w:linePitch="360"/>
        </w:sectPr>
      </w:pPr>
    </w:p>
    <w:p w:rsidR="000715A2" w:rsidRDefault="006B6CE6" w:rsidP="000715A2">
      <w:pPr>
        <w:pStyle w:val="TG"/>
      </w:pPr>
      <w:r>
        <w:lastRenderedPageBreak/>
        <w:t>Statutory Rules</w:t>
      </w:r>
      <w:r w:rsidR="000715A2">
        <w:t xml:space="preserve"> commonly referred to in Chapter 41</w:t>
      </w:r>
    </w:p>
    <w:tbl>
      <w:tblPr>
        <w:tblW w:w="8100" w:type="dxa"/>
        <w:tblInd w:w="851" w:type="dxa"/>
        <w:tblLayout w:type="fixed"/>
        <w:tblCellMar>
          <w:left w:w="75" w:type="dxa"/>
          <w:right w:w="75" w:type="dxa"/>
        </w:tblCellMar>
        <w:tblLook w:val="0000" w:firstRow="0" w:lastRow="0" w:firstColumn="0" w:lastColumn="0" w:noHBand="0" w:noVBand="0"/>
      </w:tblPr>
      <w:tblGrid>
        <w:gridCol w:w="2340"/>
        <w:gridCol w:w="3420"/>
        <w:gridCol w:w="2340"/>
      </w:tblGrid>
      <w:tr w:rsidR="000715A2" w:rsidTr="000E3303">
        <w:trPr>
          <w:tblHeader/>
        </w:trPr>
        <w:tc>
          <w:tcPr>
            <w:tcW w:w="2340" w:type="dxa"/>
          </w:tcPr>
          <w:p w:rsidR="000715A2" w:rsidRDefault="000715A2" w:rsidP="008D601B">
            <w:pPr>
              <w:pStyle w:val="BT"/>
              <w:ind w:left="0" w:firstLine="0"/>
              <w:rPr>
                <w:b/>
                <w:bCs/>
              </w:rPr>
            </w:pPr>
            <w:r>
              <w:rPr>
                <w:b/>
                <w:bCs/>
              </w:rPr>
              <w:t>Short description</w:t>
            </w:r>
          </w:p>
        </w:tc>
        <w:tc>
          <w:tcPr>
            <w:tcW w:w="3420" w:type="dxa"/>
          </w:tcPr>
          <w:p w:rsidR="000715A2" w:rsidRDefault="000715A2" w:rsidP="008D601B">
            <w:pPr>
              <w:pStyle w:val="BT"/>
              <w:ind w:left="0" w:firstLine="0"/>
              <w:rPr>
                <w:b/>
                <w:bCs/>
              </w:rPr>
            </w:pPr>
            <w:r>
              <w:rPr>
                <w:b/>
                <w:bCs/>
              </w:rPr>
              <w:t>Full title</w:t>
            </w:r>
          </w:p>
        </w:tc>
        <w:tc>
          <w:tcPr>
            <w:tcW w:w="2340" w:type="dxa"/>
          </w:tcPr>
          <w:p w:rsidR="000715A2" w:rsidRDefault="000715A2" w:rsidP="008D601B">
            <w:pPr>
              <w:pStyle w:val="BT"/>
              <w:ind w:left="0" w:firstLine="0"/>
              <w:rPr>
                <w:b/>
                <w:bCs/>
              </w:rPr>
            </w:pPr>
            <w:r>
              <w:rPr>
                <w:b/>
                <w:bCs/>
              </w:rPr>
              <w:t xml:space="preserve">Abbreviation </w:t>
            </w:r>
          </w:p>
        </w:tc>
      </w:tr>
      <w:tr w:rsidR="000715A2" w:rsidTr="008D601B">
        <w:tc>
          <w:tcPr>
            <w:tcW w:w="2340" w:type="dxa"/>
          </w:tcPr>
          <w:p w:rsidR="000715A2" w:rsidRPr="007C0D17" w:rsidRDefault="000715A2" w:rsidP="000E3303">
            <w:pPr>
              <w:pStyle w:val="BT"/>
              <w:ind w:left="0" w:firstLine="0"/>
              <w:rPr>
                <w:rFonts w:cs="Arial"/>
                <w:color w:val="auto"/>
              </w:rPr>
            </w:pPr>
            <w:r w:rsidRPr="007C0D17">
              <w:rPr>
                <w:rFonts w:cs="Arial"/>
                <w:color w:val="auto"/>
              </w:rPr>
              <w:t>Child Benefit Regulations</w:t>
            </w:r>
          </w:p>
        </w:tc>
        <w:tc>
          <w:tcPr>
            <w:tcW w:w="3420" w:type="dxa"/>
          </w:tcPr>
          <w:p w:rsidR="000715A2" w:rsidRPr="007C0D17" w:rsidRDefault="000715A2" w:rsidP="000E3303">
            <w:pPr>
              <w:pStyle w:val="BT"/>
              <w:ind w:left="0" w:firstLine="0"/>
              <w:rPr>
                <w:rFonts w:cs="Arial"/>
                <w:color w:val="auto"/>
              </w:rPr>
            </w:pPr>
            <w:r w:rsidRPr="007C0D17">
              <w:rPr>
                <w:rFonts w:cs="Arial"/>
                <w:color w:val="auto"/>
              </w:rPr>
              <w:t>The Child Benefit (Ge</w:t>
            </w:r>
            <w:r w:rsidR="00864F30">
              <w:rPr>
                <w:rFonts w:cs="Arial"/>
                <w:color w:val="auto"/>
              </w:rPr>
              <w:t>neral) Regulations 2006 No. 223</w:t>
            </w:r>
          </w:p>
        </w:tc>
        <w:tc>
          <w:tcPr>
            <w:tcW w:w="2340" w:type="dxa"/>
          </w:tcPr>
          <w:p w:rsidR="000715A2" w:rsidRPr="007C0D17" w:rsidRDefault="000715A2" w:rsidP="000E3303">
            <w:pPr>
              <w:pStyle w:val="BT"/>
              <w:ind w:left="0" w:firstLine="0"/>
              <w:rPr>
                <w:rFonts w:cs="Arial"/>
                <w:color w:val="auto"/>
              </w:rPr>
            </w:pPr>
            <w:r w:rsidRPr="007C0D17">
              <w:rPr>
                <w:rFonts w:cs="Arial"/>
                <w:color w:val="auto"/>
              </w:rPr>
              <w:t xml:space="preserve">CHB (Gen) </w:t>
            </w:r>
            <w:proofErr w:type="spellStart"/>
            <w:r w:rsidRPr="007C0D17">
              <w:rPr>
                <w:rFonts w:cs="Arial"/>
                <w:color w:val="auto"/>
              </w:rPr>
              <w:t>Regs</w:t>
            </w:r>
            <w:proofErr w:type="spellEnd"/>
          </w:p>
        </w:tc>
      </w:tr>
      <w:tr w:rsidR="000715A2" w:rsidTr="008D601B">
        <w:trPr>
          <w:trHeight w:val="660"/>
        </w:trPr>
        <w:tc>
          <w:tcPr>
            <w:tcW w:w="2340" w:type="dxa"/>
          </w:tcPr>
          <w:p w:rsidR="000715A2" w:rsidRPr="007C0D17" w:rsidRDefault="000715A2" w:rsidP="000E3303">
            <w:pPr>
              <w:pStyle w:val="BT"/>
              <w:ind w:left="0" w:firstLine="0"/>
              <w:rPr>
                <w:rFonts w:cs="Arial"/>
                <w:color w:val="auto"/>
              </w:rPr>
            </w:pPr>
            <w:r w:rsidRPr="007C0D17">
              <w:rPr>
                <w:rFonts w:cs="Arial"/>
                <w:color w:val="auto"/>
              </w:rPr>
              <w:t>Claims and Payments Regulations</w:t>
            </w:r>
          </w:p>
        </w:tc>
        <w:tc>
          <w:tcPr>
            <w:tcW w:w="3420" w:type="dxa"/>
          </w:tcPr>
          <w:p w:rsidR="000715A2" w:rsidRPr="007C0D17" w:rsidRDefault="000715A2" w:rsidP="000E3303">
            <w:pPr>
              <w:pStyle w:val="BT"/>
              <w:ind w:left="0" w:firstLine="0"/>
              <w:rPr>
                <w:rFonts w:cs="Arial"/>
                <w:color w:val="auto"/>
              </w:rPr>
            </w:pPr>
            <w:r w:rsidRPr="007C0D17">
              <w:rPr>
                <w:rFonts w:cs="Arial"/>
                <w:color w:val="auto"/>
              </w:rPr>
              <w:t>The Social Security (Claims and Payments) Regulations (</w:t>
            </w:r>
            <w:smartTag w:uri="urn:schemas-microsoft-com:office:smarttags" w:element="place">
              <w:smartTag w:uri="urn:schemas-microsoft-com:office:smarttags" w:element="country-region">
                <w:r w:rsidRPr="007C0D17">
                  <w:rPr>
                    <w:rFonts w:cs="Arial"/>
                    <w:color w:val="auto"/>
                  </w:rPr>
                  <w:t>Northern Ireland</w:t>
                </w:r>
              </w:smartTag>
            </w:smartTag>
            <w:r w:rsidR="00864F30">
              <w:rPr>
                <w:rFonts w:cs="Arial"/>
                <w:color w:val="auto"/>
              </w:rPr>
              <w:t>) 1987 No. 465</w:t>
            </w:r>
          </w:p>
        </w:tc>
        <w:tc>
          <w:tcPr>
            <w:tcW w:w="2340" w:type="dxa"/>
          </w:tcPr>
          <w:p w:rsidR="000715A2" w:rsidRPr="007C0D17" w:rsidRDefault="00236733" w:rsidP="000E3303">
            <w:pPr>
              <w:pStyle w:val="BT"/>
              <w:ind w:left="0" w:firstLine="0"/>
              <w:rPr>
                <w:rFonts w:cs="Arial"/>
                <w:color w:val="auto"/>
              </w:rPr>
            </w:pPr>
            <w:r w:rsidRPr="007C0D17">
              <w:rPr>
                <w:rFonts w:cs="Arial"/>
                <w:color w:val="auto"/>
              </w:rPr>
              <w:t>SS (C</w:t>
            </w:r>
            <w:r w:rsidR="000715A2" w:rsidRPr="007C0D17">
              <w:rPr>
                <w:rFonts w:cs="Arial"/>
                <w:color w:val="auto"/>
              </w:rPr>
              <w:t xml:space="preserve">&amp;P) </w:t>
            </w:r>
            <w:proofErr w:type="spellStart"/>
            <w:r w:rsidR="000715A2" w:rsidRPr="007C0D17">
              <w:rPr>
                <w:rFonts w:cs="Arial"/>
                <w:color w:val="auto"/>
              </w:rPr>
              <w:t>Regs</w:t>
            </w:r>
            <w:proofErr w:type="spellEnd"/>
            <w:r w:rsidR="000715A2" w:rsidRPr="007C0D17">
              <w:rPr>
                <w:rFonts w:cs="Arial"/>
                <w:color w:val="auto"/>
              </w:rPr>
              <w:t xml:space="preserve"> (NI)</w:t>
            </w:r>
          </w:p>
        </w:tc>
      </w:tr>
      <w:tr w:rsidR="000715A2" w:rsidTr="008D601B">
        <w:tc>
          <w:tcPr>
            <w:tcW w:w="2340" w:type="dxa"/>
          </w:tcPr>
          <w:p w:rsidR="000715A2" w:rsidRPr="007C0D17" w:rsidRDefault="000715A2" w:rsidP="000E3303">
            <w:pPr>
              <w:pStyle w:val="BT"/>
              <w:ind w:left="0" w:firstLine="0"/>
              <w:rPr>
                <w:rFonts w:cs="Arial"/>
                <w:color w:val="auto"/>
              </w:rPr>
            </w:pPr>
            <w:r w:rsidRPr="007C0D17">
              <w:rPr>
                <w:rFonts w:cs="Arial"/>
                <w:color w:val="auto"/>
              </w:rPr>
              <w:t>Decisions and Appeals Regulations</w:t>
            </w:r>
          </w:p>
        </w:tc>
        <w:tc>
          <w:tcPr>
            <w:tcW w:w="3420" w:type="dxa"/>
          </w:tcPr>
          <w:p w:rsidR="000715A2" w:rsidRPr="007C0D17" w:rsidRDefault="000715A2" w:rsidP="000E3303">
            <w:pPr>
              <w:pStyle w:val="BT"/>
              <w:ind w:left="0" w:firstLine="0"/>
              <w:rPr>
                <w:rFonts w:cs="Arial"/>
                <w:color w:val="auto"/>
              </w:rPr>
            </w:pPr>
            <w:r w:rsidRPr="007C0D17">
              <w:rPr>
                <w:rFonts w:cs="Arial"/>
                <w:color w:val="auto"/>
              </w:rPr>
              <w:t>The Social Security and Child Support (Decisions and Appeals) Regulations (</w:t>
            </w:r>
            <w:smartTag w:uri="urn:schemas-microsoft-com:office:smarttags" w:element="place">
              <w:smartTag w:uri="urn:schemas-microsoft-com:office:smarttags" w:element="country-region">
                <w:r w:rsidRPr="007C0D17">
                  <w:rPr>
                    <w:rFonts w:cs="Arial"/>
                    <w:color w:val="auto"/>
                  </w:rPr>
                  <w:t>Northern Ireland</w:t>
                </w:r>
              </w:smartTag>
            </w:smartTag>
            <w:r w:rsidRPr="007C0D17">
              <w:rPr>
                <w:rFonts w:cs="Arial"/>
                <w:color w:val="auto"/>
              </w:rPr>
              <w:t>) 1999 No. 16</w:t>
            </w:r>
            <w:r w:rsidR="00864F30">
              <w:rPr>
                <w:rFonts w:cs="Arial"/>
                <w:color w:val="auto"/>
              </w:rPr>
              <w:t>2</w:t>
            </w:r>
          </w:p>
        </w:tc>
        <w:tc>
          <w:tcPr>
            <w:tcW w:w="2340" w:type="dxa"/>
          </w:tcPr>
          <w:p w:rsidR="000715A2" w:rsidRPr="007C0D17" w:rsidRDefault="000715A2" w:rsidP="000E3303">
            <w:pPr>
              <w:pStyle w:val="BT"/>
              <w:ind w:left="0" w:firstLine="0"/>
              <w:rPr>
                <w:rFonts w:cs="Arial"/>
                <w:color w:val="auto"/>
              </w:rPr>
            </w:pPr>
            <w:r w:rsidRPr="007C0D17">
              <w:rPr>
                <w:rFonts w:cs="Arial"/>
                <w:color w:val="auto"/>
              </w:rPr>
              <w:t xml:space="preserve">SS &amp; CS (D&amp;A) </w:t>
            </w:r>
            <w:proofErr w:type="spellStart"/>
            <w:r w:rsidRPr="007C0D17">
              <w:rPr>
                <w:rFonts w:cs="Arial"/>
                <w:color w:val="auto"/>
              </w:rPr>
              <w:t>Regs</w:t>
            </w:r>
            <w:proofErr w:type="spellEnd"/>
            <w:r w:rsidRPr="007C0D17">
              <w:rPr>
                <w:rFonts w:cs="Arial"/>
                <w:color w:val="auto"/>
              </w:rPr>
              <w:t xml:space="preserve"> (NI)</w:t>
            </w:r>
          </w:p>
        </w:tc>
      </w:tr>
      <w:tr w:rsidR="000715A2" w:rsidTr="008D601B">
        <w:tc>
          <w:tcPr>
            <w:tcW w:w="2340" w:type="dxa"/>
          </w:tcPr>
          <w:p w:rsidR="000715A2" w:rsidRPr="007C0D17" w:rsidRDefault="000715A2" w:rsidP="000E3303">
            <w:pPr>
              <w:pStyle w:val="BT"/>
              <w:ind w:left="0" w:firstLine="0"/>
              <w:rPr>
                <w:rFonts w:cs="Arial"/>
                <w:color w:val="auto"/>
              </w:rPr>
            </w:pPr>
            <w:r w:rsidRPr="007C0D17">
              <w:rPr>
                <w:rFonts w:cs="Arial"/>
                <w:color w:val="auto"/>
              </w:rPr>
              <w:t>Employment and Support Allowance Regulations</w:t>
            </w:r>
          </w:p>
        </w:tc>
        <w:tc>
          <w:tcPr>
            <w:tcW w:w="3420" w:type="dxa"/>
          </w:tcPr>
          <w:p w:rsidR="000715A2" w:rsidRPr="007C0D17" w:rsidRDefault="000715A2" w:rsidP="000E3303">
            <w:pPr>
              <w:pStyle w:val="BT"/>
              <w:ind w:left="0" w:firstLine="0"/>
              <w:rPr>
                <w:rFonts w:cs="Arial"/>
                <w:color w:val="auto"/>
              </w:rPr>
            </w:pPr>
            <w:r w:rsidRPr="007C0D17">
              <w:rPr>
                <w:rFonts w:cs="Arial"/>
                <w:color w:val="auto"/>
              </w:rPr>
              <w:t>The Employment and Support Allowance Regulations (</w:t>
            </w:r>
            <w:smartTag w:uri="urn:schemas-microsoft-com:office:smarttags" w:element="country-region">
              <w:smartTag w:uri="urn:schemas-microsoft-com:office:smarttags" w:element="place">
                <w:r w:rsidRPr="007C0D17">
                  <w:rPr>
                    <w:rFonts w:cs="Arial"/>
                    <w:color w:val="auto"/>
                  </w:rPr>
                  <w:t>Northern Ireland</w:t>
                </w:r>
              </w:smartTag>
            </w:smartTag>
            <w:r w:rsidRPr="007C0D17">
              <w:rPr>
                <w:rFonts w:cs="Arial"/>
                <w:color w:val="auto"/>
              </w:rPr>
              <w:t xml:space="preserve">) 2008 No. </w:t>
            </w:r>
            <w:r w:rsidR="00784B56" w:rsidRPr="007C0D17">
              <w:rPr>
                <w:rFonts w:cs="Arial"/>
                <w:color w:val="auto"/>
              </w:rPr>
              <w:t>280</w:t>
            </w:r>
          </w:p>
        </w:tc>
        <w:tc>
          <w:tcPr>
            <w:tcW w:w="2340" w:type="dxa"/>
          </w:tcPr>
          <w:p w:rsidR="000715A2" w:rsidRPr="007C0D17" w:rsidRDefault="000715A2" w:rsidP="000E3303">
            <w:pPr>
              <w:pStyle w:val="BT"/>
              <w:ind w:left="0" w:firstLine="0"/>
              <w:rPr>
                <w:rFonts w:cs="Arial"/>
                <w:color w:val="auto"/>
              </w:rPr>
            </w:pPr>
            <w:smartTag w:uri="urn:schemas-microsoft-com:office:smarttags" w:element="PersonName">
              <w:r w:rsidRPr="007C0D17">
                <w:rPr>
                  <w:rFonts w:cs="Arial"/>
                  <w:color w:val="auto"/>
                </w:rPr>
                <w:t>ESA</w:t>
              </w:r>
            </w:smartTag>
            <w:r w:rsidRPr="007C0D17">
              <w:rPr>
                <w:rFonts w:cs="Arial"/>
                <w:color w:val="auto"/>
              </w:rPr>
              <w:t xml:space="preserve"> </w:t>
            </w:r>
            <w:proofErr w:type="spellStart"/>
            <w:r w:rsidRPr="007C0D17">
              <w:rPr>
                <w:rFonts w:cs="Arial"/>
                <w:color w:val="auto"/>
              </w:rPr>
              <w:t>Regs</w:t>
            </w:r>
            <w:proofErr w:type="spellEnd"/>
            <w:r w:rsidRPr="007C0D17">
              <w:rPr>
                <w:rFonts w:cs="Arial"/>
                <w:color w:val="auto"/>
              </w:rPr>
              <w:t xml:space="preserve"> (NI)</w:t>
            </w:r>
          </w:p>
        </w:tc>
      </w:tr>
      <w:tr w:rsidR="000715A2" w:rsidTr="008D601B">
        <w:tc>
          <w:tcPr>
            <w:tcW w:w="2340" w:type="dxa"/>
          </w:tcPr>
          <w:p w:rsidR="000715A2" w:rsidRPr="007C0D17" w:rsidRDefault="000715A2" w:rsidP="000E3303">
            <w:pPr>
              <w:pStyle w:val="BT"/>
              <w:ind w:left="0" w:firstLine="0"/>
              <w:rPr>
                <w:rFonts w:cs="Arial"/>
                <w:color w:val="auto"/>
              </w:rPr>
            </w:pPr>
            <w:r w:rsidRPr="007C0D17">
              <w:rPr>
                <w:rFonts w:cs="Arial"/>
                <w:color w:val="auto"/>
              </w:rPr>
              <w:t>Income Support Regulations</w:t>
            </w:r>
          </w:p>
        </w:tc>
        <w:tc>
          <w:tcPr>
            <w:tcW w:w="3420" w:type="dxa"/>
          </w:tcPr>
          <w:p w:rsidR="000715A2" w:rsidRPr="007C0D17" w:rsidRDefault="000715A2" w:rsidP="000E3303">
            <w:pPr>
              <w:pStyle w:val="BT"/>
              <w:ind w:left="0" w:firstLine="0"/>
              <w:rPr>
                <w:rFonts w:cs="Arial"/>
                <w:color w:val="auto"/>
              </w:rPr>
            </w:pPr>
            <w:r w:rsidRPr="007C0D17">
              <w:rPr>
                <w:rFonts w:cs="Arial"/>
                <w:color w:val="auto"/>
              </w:rPr>
              <w:t>The Income Support (General) Regulations (</w:t>
            </w:r>
            <w:smartTag w:uri="urn:schemas-microsoft-com:office:smarttags" w:element="place">
              <w:smartTag w:uri="urn:schemas-microsoft-com:office:smarttags" w:element="country-region">
                <w:r w:rsidRPr="007C0D17">
                  <w:rPr>
                    <w:rFonts w:cs="Arial"/>
                    <w:color w:val="auto"/>
                  </w:rPr>
                  <w:t>Northern Ireland</w:t>
                </w:r>
              </w:smartTag>
            </w:smartTag>
            <w:r w:rsidRPr="007C0D17">
              <w:rPr>
                <w:rFonts w:cs="Arial"/>
                <w:color w:val="auto"/>
              </w:rPr>
              <w:t xml:space="preserve">) </w:t>
            </w:r>
            <w:r w:rsidR="00864F30">
              <w:rPr>
                <w:rFonts w:cs="Arial"/>
                <w:color w:val="auto"/>
              </w:rPr>
              <w:t>1987 No. 459</w:t>
            </w:r>
          </w:p>
        </w:tc>
        <w:tc>
          <w:tcPr>
            <w:tcW w:w="2340" w:type="dxa"/>
          </w:tcPr>
          <w:p w:rsidR="000715A2" w:rsidRPr="007C0D17" w:rsidRDefault="000715A2" w:rsidP="000E3303">
            <w:pPr>
              <w:pStyle w:val="BT"/>
              <w:ind w:left="0" w:firstLine="0"/>
              <w:rPr>
                <w:rFonts w:cs="Arial"/>
                <w:color w:val="auto"/>
              </w:rPr>
            </w:pPr>
            <w:r w:rsidRPr="007C0D17">
              <w:rPr>
                <w:rFonts w:cs="Arial"/>
                <w:color w:val="auto"/>
              </w:rPr>
              <w:t xml:space="preserve">IS (Gen) </w:t>
            </w:r>
            <w:proofErr w:type="spellStart"/>
            <w:r w:rsidRPr="007C0D17">
              <w:rPr>
                <w:rFonts w:cs="Arial"/>
                <w:color w:val="auto"/>
              </w:rPr>
              <w:t>Regs</w:t>
            </w:r>
            <w:proofErr w:type="spellEnd"/>
            <w:r w:rsidRPr="007C0D17">
              <w:rPr>
                <w:rFonts w:cs="Arial"/>
                <w:color w:val="auto"/>
              </w:rPr>
              <w:t xml:space="preserve"> (NI)</w:t>
            </w:r>
          </w:p>
        </w:tc>
      </w:tr>
      <w:tr w:rsidR="000715A2" w:rsidTr="00236733">
        <w:trPr>
          <w:trHeight w:val="907"/>
        </w:trPr>
        <w:tc>
          <w:tcPr>
            <w:tcW w:w="2340" w:type="dxa"/>
          </w:tcPr>
          <w:p w:rsidR="000715A2" w:rsidRPr="007C0D17" w:rsidRDefault="000715A2" w:rsidP="000E3303">
            <w:pPr>
              <w:pStyle w:val="BT"/>
              <w:tabs>
                <w:tab w:val="clear" w:pos="851"/>
                <w:tab w:val="clear" w:pos="1418"/>
                <w:tab w:val="clear" w:pos="1701"/>
              </w:tabs>
              <w:ind w:left="0" w:firstLine="0"/>
              <w:rPr>
                <w:rFonts w:cs="Arial"/>
                <w:color w:val="auto"/>
              </w:rPr>
            </w:pPr>
            <w:r w:rsidRPr="007C0D17">
              <w:rPr>
                <w:rFonts w:cs="Arial"/>
                <w:color w:val="auto"/>
              </w:rPr>
              <w:t xml:space="preserve">Student Support Regulations </w:t>
            </w:r>
          </w:p>
        </w:tc>
        <w:tc>
          <w:tcPr>
            <w:tcW w:w="3420" w:type="dxa"/>
          </w:tcPr>
          <w:p w:rsidR="000715A2" w:rsidRPr="007C0D17" w:rsidRDefault="00B2487E" w:rsidP="000E3303">
            <w:pPr>
              <w:pStyle w:val="BT"/>
              <w:tabs>
                <w:tab w:val="clear" w:pos="851"/>
                <w:tab w:val="clear" w:pos="1418"/>
                <w:tab w:val="clear" w:pos="1701"/>
              </w:tabs>
              <w:ind w:left="0" w:firstLine="0"/>
              <w:rPr>
                <w:rFonts w:cs="Arial"/>
                <w:color w:val="auto"/>
              </w:rPr>
            </w:pPr>
            <w:r w:rsidRPr="007C0D17">
              <w:rPr>
                <w:rFonts w:cs="Arial"/>
                <w:color w:val="auto"/>
              </w:rPr>
              <w:t xml:space="preserve">The </w:t>
            </w:r>
            <w:r w:rsidR="00F0754C" w:rsidRPr="007C0D17">
              <w:rPr>
                <w:rFonts w:cs="Arial"/>
                <w:color w:val="auto"/>
              </w:rPr>
              <w:t xml:space="preserve">Education (Student Support) </w:t>
            </w:r>
            <w:r w:rsidR="000715A2" w:rsidRPr="007C0D17">
              <w:rPr>
                <w:rFonts w:cs="Arial"/>
                <w:color w:val="auto"/>
              </w:rPr>
              <w:t>Regulations 200</w:t>
            </w:r>
            <w:r w:rsidR="00784B56" w:rsidRPr="007C0D17">
              <w:rPr>
                <w:rFonts w:cs="Arial"/>
                <w:color w:val="auto"/>
              </w:rPr>
              <w:t>8</w:t>
            </w:r>
            <w:r w:rsidR="006E0B3F" w:rsidRPr="007C0D17">
              <w:rPr>
                <w:rFonts w:cs="Arial"/>
                <w:color w:val="auto"/>
              </w:rPr>
              <w:t xml:space="preserve"> No. 250</w:t>
            </w:r>
          </w:p>
        </w:tc>
        <w:tc>
          <w:tcPr>
            <w:tcW w:w="2340" w:type="dxa"/>
          </w:tcPr>
          <w:p w:rsidR="000715A2" w:rsidRPr="007C0D17" w:rsidRDefault="000715A2" w:rsidP="000E3303">
            <w:pPr>
              <w:pStyle w:val="BT"/>
              <w:tabs>
                <w:tab w:val="clear" w:pos="851"/>
                <w:tab w:val="clear" w:pos="1418"/>
                <w:tab w:val="clear" w:pos="1701"/>
              </w:tabs>
              <w:ind w:left="0" w:firstLine="0"/>
              <w:rPr>
                <w:rFonts w:cs="Arial"/>
                <w:color w:val="auto"/>
              </w:rPr>
            </w:pPr>
            <w:r w:rsidRPr="007C0D17">
              <w:rPr>
                <w:rFonts w:cs="Arial"/>
                <w:color w:val="auto"/>
              </w:rPr>
              <w:t xml:space="preserve">Support </w:t>
            </w:r>
            <w:proofErr w:type="spellStart"/>
            <w:r w:rsidRPr="007C0D17">
              <w:rPr>
                <w:rFonts w:cs="Arial"/>
                <w:color w:val="auto"/>
              </w:rPr>
              <w:t>Regs</w:t>
            </w:r>
            <w:proofErr w:type="spellEnd"/>
          </w:p>
        </w:tc>
      </w:tr>
      <w:tr w:rsidR="000715A2" w:rsidTr="00236733">
        <w:trPr>
          <w:trHeight w:val="907"/>
        </w:trPr>
        <w:tc>
          <w:tcPr>
            <w:tcW w:w="2340" w:type="dxa"/>
          </w:tcPr>
          <w:p w:rsidR="000715A2" w:rsidRPr="007C0D17" w:rsidRDefault="000715A2" w:rsidP="000E3303">
            <w:pPr>
              <w:pStyle w:val="BT"/>
              <w:tabs>
                <w:tab w:val="clear" w:pos="851"/>
                <w:tab w:val="clear" w:pos="1418"/>
                <w:tab w:val="clear" w:pos="1701"/>
              </w:tabs>
              <w:ind w:left="0" w:firstLine="0"/>
              <w:rPr>
                <w:rFonts w:cs="Arial"/>
                <w:color w:val="auto"/>
              </w:rPr>
            </w:pPr>
            <w:r w:rsidRPr="007C0D17">
              <w:rPr>
                <w:rFonts w:cs="Arial"/>
                <w:color w:val="auto"/>
              </w:rPr>
              <w:t xml:space="preserve">Student Loan </w:t>
            </w:r>
            <w:smartTag w:uri="urn:schemas-microsoft-com:office:smarttags" w:element="country-region">
              <w:smartTag w:uri="urn:schemas-microsoft-com:office:smarttags" w:element="place">
                <w:r w:rsidRPr="007C0D17">
                  <w:rPr>
                    <w:rFonts w:cs="Arial"/>
                    <w:color w:val="auto"/>
                  </w:rPr>
                  <w:t>Scotland</w:t>
                </w:r>
              </w:smartTag>
            </w:smartTag>
            <w:r w:rsidRPr="007C0D17">
              <w:rPr>
                <w:rFonts w:cs="Arial"/>
                <w:color w:val="auto"/>
              </w:rPr>
              <w:t xml:space="preserve"> Regulations </w:t>
            </w:r>
          </w:p>
        </w:tc>
        <w:tc>
          <w:tcPr>
            <w:tcW w:w="3420" w:type="dxa"/>
          </w:tcPr>
          <w:p w:rsidR="000715A2" w:rsidRPr="007C0D17" w:rsidRDefault="00B2487E" w:rsidP="000E3303">
            <w:pPr>
              <w:pStyle w:val="BT"/>
              <w:tabs>
                <w:tab w:val="clear" w:pos="851"/>
                <w:tab w:val="clear" w:pos="1418"/>
                <w:tab w:val="clear" w:pos="1701"/>
              </w:tabs>
              <w:ind w:left="0" w:firstLine="0"/>
              <w:rPr>
                <w:rFonts w:cs="Arial"/>
                <w:color w:val="auto"/>
              </w:rPr>
            </w:pPr>
            <w:r w:rsidRPr="007C0D17">
              <w:rPr>
                <w:rFonts w:cs="Arial"/>
                <w:color w:val="auto"/>
              </w:rPr>
              <w:t xml:space="preserve">The </w:t>
            </w:r>
            <w:r w:rsidR="000715A2" w:rsidRPr="007C0D17">
              <w:rPr>
                <w:rFonts w:cs="Arial"/>
                <w:color w:val="auto"/>
              </w:rPr>
              <w:t>E</w:t>
            </w:r>
            <w:r w:rsidR="00F0754C" w:rsidRPr="007C0D17">
              <w:rPr>
                <w:rFonts w:cs="Arial"/>
                <w:color w:val="auto"/>
              </w:rPr>
              <w:t>ducation (Student loan)</w:t>
            </w:r>
            <w:r w:rsidR="00236733" w:rsidRPr="007C0D17">
              <w:rPr>
                <w:rFonts w:cs="Arial"/>
                <w:color w:val="auto"/>
              </w:rPr>
              <w:br/>
            </w:r>
            <w:r w:rsidR="000715A2" w:rsidRPr="007C0D17">
              <w:rPr>
                <w:rFonts w:cs="Arial"/>
                <w:color w:val="auto"/>
              </w:rPr>
              <w:t>(</w:t>
            </w:r>
            <w:smartTag w:uri="urn:schemas-microsoft-com:office:smarttags" w:element="country-region">
              <w:smartTag w:uri="urn:schemas-microsoft-com:office:smarttags" w:element="place">
                <w:r w:rsidR="000715A2" w:rsidRPr="007C0D17">
                  <w:rPr>
                    <w:rFonts w:cs="Arial"/>
                    <w:color w:val="auto"/>
                  </w:rPr>
                  <w:t>Scotland</w:t>
                </w:r>
              </w:smartTag>
            </w:smartTag>
            <w:r w:rsidR="00784B56" w:rsidRPr="007C0D17">
              <w:rPr>
                <w:rFonts w:cs="Arial"/>
                <w:color w:val="auto"/>
              </w:rPr>
              <w:t>) Regulations 2007</w:t>
            </w:r>
          </w:p>
        </w:tc>
        <w:tc>
          <w:tcPr>
            <w:tcW w:w="2340" w:type="dxa"/>
          </w:tcPr>
          <w:p w:rsidR="000715A2" w:rsidRPr="007C0D17" w:rsidRDefault="00F0754C" w:rsidP="000E3303">
            <w:pPr>
              <w:pStyle w:val="BT"/>
              <w:tabs>
                <w:tab w:val="clear" w:pos="851"/>
                <w:tab w:val="clear" w:pos="1418"/>
                <w:tab w:val="clear" w:pos="1701"/>
              </w:tabs>
              <w:ind w:left="0" w:firstLine="0"/>
              <w:rPr>
                <w:rFonts w:cs="Arial"/>
                <w:color w:val="auto"/>
              </w:rPr>
            </w:pPr>
            <w:r w:rsidRPr="007C0D17">
              <w:rPr>
                <w:rFonts w:cs="Arial"/>
                <w:color w:val="auto"/>
              </w:rPr>
              <w:t xml:space="preserve">SL (Scot) </w:t>
            </w:r>
            <w:proofErr w:type="spellStart"/>
            <w:r w:rsidRPr="007C0D17">
              <w:rPr>
                <w:rFonts w:cs="Arial"/>
                <w:color w:val="auto"/>
              </w:rPr>
              <w:t>Regs</w:t>
            </w:r>
            <w:proofErr w:type="spellEnd"/>
          </w:p>
        </w:tc>
      </w:tr>
      <w:tr w:rsidR="000715A2" w:rsidTr="002A19FA">
        <w:trPr>
          <w:trHeight w:val="1317"/>
        </w:trPr>
        <w:tc>
          <w:tcPr>
            <w:tcW w:w="2340" w:type="dxa"/>
          </w:tcPr>
          <w:p w:rsidR="000715A2" w:rsidRPr="007C0D17" w:rsidRDefault="000715A2" w:rsidP="000E3303">
            <w:pPr>
              <w:pStyle w:val="BT"/>
              <w:tabs>
                <w:tab w:val="clear" w:pos="851"/>
                <w:tab w:val="clear" w:pos="1418"/>
                <w:tab w:val="clear" w:pos="1701"/>
              </w:tabs>
              <w:ind w:left="0" w:firstLine="0"/>
              <w:rPr>
                <w:rFonts w:cs="Arial"/>
                <w:color w:val="auto"/>
              </w:rPr>
            </w:pPr>
            <w:r w:rsidRPr="007C0D17">
              <w:rPr>
                <w:rFonts w:cs="Arial"/>
                <w:color w:val="auto"/>
              </w:rPr>
              <w:t xml:space="preserve">Student Support </w:t>
            </w:r>
            <w:smartTag w:uri="urn:schemas-microsoft-com:office:smarttags" w:element="country-region">
              <w:smartTag w:uri="urn:schemas-microsoft-com:office:smarttags" w:element="place">
                <w:r w:rsidRPr="007C0D17">
                  <w:rPr>
                    <w:rFonts w:cs="Arial"/>
                    <w:color w:val="auto"/>
                  </w:rPr>
                  <w:t>Northern Ireland</w:t>
                </w:r>
              </w:smartTag>
            </w:smartTag>
            <w:r w:rsidRPr="007C0D17">
              <w:rPr>
                <w:rFonts w:cs="Arial"/>
                <w:color w:val="auto"/>
              </w:rPr>
              <w:t xml:space="preserve"> Regulations </w:t>
            </w:r>
          </w:p>
        </w:tc>
        <w:tc>
          <w:tcPr>
            <w:tcW w:w="3420" w:type="dxa"/>
          </w:tcPr>
          <w:p w:rsidR="000715A2" w:rsidRPr="007C0D17" w:rsidRDefault="00B2487E" w:rsidP="000E3303">
            <w:pPr>
              <w:pStyle w:val="BT"/>
              <w:tabs>
                <w:tab w:val="clear" w:pos="851"/>
                <w:tab w:val="clear" w:pos="1418"/>
                <w:tab w:val="clear" w:pos="1701"/>
              </w:tabs>
              <w:ind w:left="0" w:firstLine="0"/>
              <w:rPr>
                <w:rFonts w:cs="Arial"/>
                <w:color w:val="auto"/>
              </w:rPr>
            </w:pPr>
            <w:r w:rsidRPr="007C0D17">
              <w:rPr>
                <w:rFonts w:cs="Arial"/>
                <w:color w:val="auto"/>
              </w:rPr>
              <w:t xml:space="preserve">The </w:t>
            </w:r>
            <w:r w:rsidR="000715A2" w:rsidRPr="007C0D17">
              <w:rPr>
                <w:rFonts w:cs="Arial"/>
                <w:color w:val="auto"/>
              </w:rPr>
              <w:t>Education (Student Support) Regulations (</w:t>
            </w:r>
            <w:smartTag w:uri="urn:schemas-microsoft-com:office:smarttags" w:element="country-region">
              <w:smartTag w:uri="urn:schemas-microsoft-com:office:smarttags" w:element="place">
                <w:r w:rsidR="000715A2" w:rsidRPr="007C0D17">
                  <w:rPr>
                    <w:rFonts w:cs="Arial"/>
                    <w:color w:val="auto"/>
                  </w:rPr>
                  <w:t>Northern Ireland</w:t>
                </w:r>
              </w:smartTag>
            </w:smartTag>
            <w:r w:rsidR="000715A2" w:rsidRPr="007C0D17">
              <w:rPr>
                <w:rFonts w:cs="Arial"/>
                <w:color w:val="auto"/>
              </w:rPr>
              <w:t xml:space="preserve">) </w:t>
            </w:r>
            <w:r w:rsidR="00784B56" w:rsidRPr="007C0D17">
              <w:rPr>
                <w:rFonts w:cs="Arial"/>
                <w:color w:val="auto"/>
              </w:rPr>
              <w:t>2008 No. 250</w:t>
            </w:r>
          </w:p>
        </w:tc>
        <w:tc>
          <w:tcPr>
            <w:tcW w:w="2340" w:type="dxa"/>
          </w:tcPr>
          <w:p w:rsidR="000715A2" w:rsidRPr="007C0D17" w:rsidRDefault="000715A2" w:rsidP="000E3303">
            <w:pPr>
              <w:pStyle w:val="BT"/>
              <w:tabs>
                <w:tab w:val="clear" w:pos="851"/>
                <w:tab w:val="clear" w:pos="1418"/>
                <w:tab w:val="clear" w:pos="1701"/>
              </w:tabs>
              <w:ind w:left="0" w:firstLine="0"/>
              <w:rPr>
                <w:rFonts w:cs="Arial"/>
                <w:color w:val="auto"/>
              </w:rPr>
            </w:pPr>
            <w:r w:rsidRPr="007C0D17">
              <w:rPr>
                <w:rFonts w:cs="Arial"/>
                <w:color w:val="auto"/>
              </w:rPr>
              <w:t xml:space="preserve">Support (NI) </w:t>
            </w:r>
            <w:proofErr w:type="spellStart"/>
            <w:r w:rsidRPr="007C0D17">
              <w:rPr>
                <w:rFonts w:cs="Arial"/>
                <w:color w:val="auto"/>
              </w:rPr>
              <w:t>Regs</w:t>
            </w:r>
            <w:proofErr w:type="spellEnd"/>
            <w:r w:rsidRPr="007C0D17">
              <w:rPr>
                <w:rFonts w:cs="Arial"/>
                <w:color w:val="auto"/>
              </w:rPr>
              <w:t xml:space="preserve"> </w:t>
            </w:r>
          </w:p>
        </w:tc>
      </w:tr>
      <w:tr w:rsidR="00B2487E" w:rsidTr="00236733">
        <w:trPr>
          <w:trHeight w:val="907"/>
        </w:trPr>
        <w:tc>
          <w:tcPr>
            <w:tcW w:w="2340" w:type="dxa"/>
          </w:tcPr>
          <w:p w:rsidR="00C33DFF" w:rsidRDefault="00B2487E" w:rsidP="000E3303">
            <w:pPr>
              <w:pStyle w:val="BT"/>
              <w:tabs>
                <w:tab w:val="clear" w:pos="851"/>
                <w:tab w:val="clear" w:pos="1418"/>
                <w:tab w:val="clear" w:pos="1701"/>
              </w:tabs>
              <w:ind w:left="0" w:firstLine="0"/>
              <w:rPr>
                <w:rFonts w:cs="Arial"/>
                <w:color w:val="auto"/>
              </w:rPr>
            </w:pPr>
            <w:r w:rsidRPr="007C0D17">
              <w:rPr>
                <w:rFonts w:cs="Arial"/>
                <w:color w:val="auto"/>
              </w:rPr>
              <w:t>Crediting and Treatment of Contributions and National Insurance Numbers Regulations</w:t>
            </w:r>
          </w:p>
          <w:p w:rsidR="007C7199" w:rsidRPr="00133ADB" w:rsidRDefault="007C7199" w:rsidP="000E3303">
            <w:pPr>
              <w:pStyle w:val="BT"/>
              <w:tabs>
                <w:tab w:val="clear" w:pos="851"/>
                <w:tab w:val="clear" w:pos="1418"/>
                <w:tab w:val="clear" w:pos="1701"/>
              </w:tabs>
              <w:ind w:left="0" w:firstLine="0"/>
              <w:rPr>
                <w:rFonts w:cs="Arial"/>
                <w:color w:val="auto"/>
              </w:rPr>
            </w:pPr>
          </w:p>
        </w:tc>
        <w:tc>
          <w:tcPr>
            <w:tcW w:w="3420" w:type="dxa"/>
          </w:tcPr>
          <w:p w:rsidR="000E3303" w:rsidRDefault="00B2487E" w:rsidP="000E3303">
            <w:pPr>
              <w:pStyle w:val="BT"/>
              <w:tabs>
                <w:tab w:val="clear" w:pos="851"/>
                <w:tab w:val="clear" w:pos="1418"/>
                <w:tab w:val="clear" w:pos="1701"/>
              </w:tabs>
              <w:ind w:left="0" w:firstLine="0"/>
              <w:rPr>
                <w:rFonts w:cs="Arial"/>
                <w:color w:val="auto"/>
              </w:rPr>
            </w:pPr>
            <w:r w:rsidRPr="007C0D17">
              <w:rPr>
                <w:rFonts w:cs="Arial"/>
                <w:color w:val="auto"/>
              </w:rPr>
              <w:t>The Social Security (Crediting and Treatment of Contributions and National Insurance Numbers) Regulations (</w:t>
            </w:r>
            <w:smartTag w:uri="urn:schemas-microsoft-com:office:smarttags" w:element="country-region">
              <w:smartTag w:uri="urn:schemas-microsoft-com:office:smarttags" w:element="place">
                <w:r w:rsidRPr="007C0D17">
                  <w:rPr>
                    <w:rFonts w:cs="Arial"/>
                    <w:color w:val="auto"/>
                  </w:rPr>
                  <w:t>Northern Ireland</w:t>
                </w:r>
              </w:smartTag>
            </w:smartTag>
            <w:r w:rsidRPr="007C0D17">
              <w:rPr>
                <w:rFonts w:cs="Arial"/>
                <w:color w:val="auto"/>
              </w:rPr>
              <w:t>) 2001 No. 102</w:t>
            </w:r>
          </w:p>
          <w:p w:rsidR="000E3303" w:rsidRPr="00133ADB" w:rsidRDefault="000E3303" w:rsidP="000E3303">
            <w:pPr>
              <w:pStyle w:val="BT"/>
              <w:tabs>
                <w:tab w:val="clear" w:pos="851"/>
                <w:tab w:val="clear" w:pos="1418"/>
                <w:tab w:val="clear" w:pos="1701"/>
              </w:tabs>
              <w:ind w:left="0" w:firstLine="0"/>
              <w:rPr>
                <w:rFonts w:cs="Arial"/>
                <w:color w:val="auto"/>
              </w:rPr>
            </w:pPr>
          </w:p>
        </w:tc>
        <w:tc>
          <w:tcPr>
            <w:tcW w:w="2340" w:type="dxa"/>
          </w:tcPr>
          <w:p w:rsidR="00B2487E" w:rsidRDefault="00B2487E" w:rsidP="000E3303">
            <w:pPr>
              <w:pStyle w:val="BT"/>
              <w:tabs>
                <w:tab w:val="clear" w:pos="851"/>
                <w:tab w:val="clear" w:pos="1418"/>
                <w:tab w:val="clear" w:pos="1701"/>
              </w:tabs>
              <w:ind w:left="0" w:firstLine="0"/>
              <w:rPr>
                <w:rFonts w:cs="Arial"/>
                <w:color w:val="auto"/>
              </w:rPr>
            </w:pPr>
            <w:r w:rsidRPr="007C0D17">
              <w:rPr>
                <w:rFonts w:cs="Arial"/>
                <w:color w:val="auto"/>
              </w:rPr>
              <w:t xml:space="preserve">SS (Crediting </w:t>
            </w:r>
            <w:proofErr w:type="spellStart"/>
            <w:r w:rsidRPr="007C0D17">
              <w:rPr>
                <w:rFonts w:cs="Arial"/>
                <w:color w:val="auto"/>
              </w:rPr>
              <w:t>etc</w:t>
            </w:r>
            <w:proofErr w:type="spellEnd"/>
            <w:r w:rsidRPr="007C0D17">
              <w:rPr>
                <w:rFonts w:cs="Arial"/>
                <w:color w:val="auto"/>
              </w:rPr>
              <w:t xml:space="preserve">) </w:t>
            </w:r>
            <w:proofErr w:type="spellStart"/>
            <w:r w:rsidRPr="007C0D17">
              <w:rPr>
                <w:rFonts w:cs="Arial"/>
                <w:color w:val="auto"/>
              </w:rPr>
              <w:t>Regs</w:t>
            </w:r>
            <w:proofErr w:type="spellEnd"/>
            <w:r w:rsidRPr="007C0D17">
              <w:rPr>
                <w:rFonts w:cs="Arial"/>
                <w:color w:val="auto"/>
              </w:rPr>
              <w:t xml:space="preserve"> (NI)</w:t>
            </w:r>
          </w:p>
          <w:p w:rsidR="00133ADB" w:rsidRDefault="00133ADB" w:rsidP="000E3303">
            <w:pPr>
              <w:pStyle w:val="BT"/>
              <w:tabs>
                <w:tab w:val="clear" w:pos="851"/>
                <w:tab w:val="clear" w:pos="1418"/>
                <w:tab w:val="clear" w:pos="1701"/>
              </w:tabs>
              <w:ind w:left="0" w:firstLine="0"/>
              <w:rPr>
                <w:rFonts w:cs="Arial"/>
                <w:color w:val="auto"/>
              </w:rPr>
            </w:pPr>
          </w:p>
          <w:p w:rsidR="00133ADB" w:rsidRPr="00133ADB" w:rsidRDefault="00133ADB" w:rsidP="000E3303">
            <w:pPr>
              <w:pStyle w:val="BT"/>
              <w:tabs>
                <w:tab w:val="clear" w:pos="851"/>
                <w:tab w:val="clear" w:pos="1418"/>
                <w:tab w:val="clear" w:pos="1701"/>
              </w:tabs>
              <w:ind w:left="0" w:firstLine="0"/>
              <w:rPr>
                <w:rFonts w:cs="Arial"/>
                <w:color w:val="auto"/>
              </w:rPr>
            </w:pPr>
          </w:p>
        </w:tc>
      </w:tr>
      <w:tr w:rsidR="000E3303" w:rsidTr="00236733">
        <w:trPr>
          <w:trHeight w:val="907"/>
        </w:trPr>
        <w:tc>
          <w:tcPr>
            <w:tcW w:w="2340" w:type="dxa"/>
          </w:tcPr>
          <w:p w:rsidR="000E3303" w:rsidRDefault="000E3303" w:rsidP="000E3303">
            <w:pPr>
              <w:pStyle w:val="BT"/>
              <w:tabs>
                <w:tab w:val="clear" w:pos="851"/>
                <w:tab w:val="clear" w:pos="1418"/>
                <w:tab w:val="clear" w:pos="1701"/>
              </w:tabs>
              <w:ind w:left="0" w:firstLine="0"/>
              <w:rPr>
                <w:rFonts w:cs="Arial"/>
                <w:color w:val="auto"/>
              </w:rPr>
            </w:pPr>
            <w:r>
              <w:rPr>
                <w:rFonts w:cs="Arial"/>
                <w:color w:val="auto"/>
              </w:rPr>
              <w:lastRenderedPageBreak/>
              <w:t>Social Security (Credits) Regulations</w:t>
            </w:r>
          </w:p>
          <w:p w:rsidR="000E3303" w:rsidRPr="007C0D17" w:rsidRDefault="000E3303" w:rsidP="000E3303">
            <w:pPr>
              <w:pStyle w:val="BT"/>
              <w:tabs>
                <w:tab w:val="clear" w:pos="851"/>
                <w:tab w:val="clear" w:pos="1418"/>
                <w:tab w:val="clear" w:pos="1701"/>
              </w:tabs>
              <w:ind w:left="0" w:firstLine="0"/>
              <w:rPr>
                <w:rFonts w:cs="Arial"/>
                <w:color w:val="auto"/>
              </w:rPr>
            </w:pPr>
          </w:p>
        </w:tc>
        <w:tc>
          <w:tcPr>
            <w:tcW w:w="3420" w:type="dxa"/>
          </w:tcPr>
          <w:p w:rsidR="000E3303" w:rsidRPr="007C0D17" w:rsidRDefault="000E3303" w:rsidP="000E3303">
            <w:pPr>
              <w:pStyle w:val="BT"/>
              <w:tabs>
                <w:tab w:val="clear" w:pos="851"/>
                <w:tab w:val="clear" w:pos="1418"/>
                <w:tab w:val="clear" w:pos="1701"/>
              </w:tabs>
              <w:ind w:left="0" w:firstLine="0"/>
              <w:rPr>
                <w:rFonts w:cs="Arial"/>
                <w:color w:val="auto"/>
              </w:rPr>
            </w:pPr>
            <w:r>
              <w:rPr>
                <w:rFonts w:cs="Arial"/>
                <w:color w:val="auto"/>
              </w:rPr>
              <w:t>The Social Security (Credits) Regulations (Northern Ireland) 1975 No.113</w:t>
            </w:r>
          </w:p>
        </w:tc>
        <w:tc>
          <w:tcPr>
            <w:tcW w:w="2340" w:type="dxa"/>
          </w:tcPr>
          <w:p w:rsidR="000E3303" w:rsidRDefault="000E3303" w:rsidP="000E3303">
            <w:pPr>
              <w:pStyle w:val="BT"/>
              <w:tabs>
                <w:tab w:val="clear" w:pos="851"/>
                <w:tab w:val="clear" w:pos="1418"/>
                <w:tab w:val="clear" w:pos="1701"/>
              </w:tabs>
              <w:ind w:left="0" w:firstLine="0"/>
              <w:rPr>
                <w:rFonts w:cs="Arial"/>
                <w:color w:val="auto"/>
              </w:rPr>
            </w:pPr>
            <w:r>
              <w:rPr>
                <w:rFonts w:cs="Arial"/>
                <w:color w:val="auto"/>
              </w:rPr>
              <w:t xml:space="preserve">SS (Credits) </w:t>
            </w:r>
            <w:proofErr w:type="spellStart"/>
            <w:r>
              <w:rPr>
                <w:rFonts w:cs="Arial"/>
                <w:color w:val="auto"/>
              </w:rPr>
              <w:t>Regs</w:t>
            </w:r>
            <w:proofErr w:type="spellEnd"/>
            <w:r>
              <w:rPr>
                <w:rFonts w:cs="Arial"/>
                <w:color w:val="auto"/>
              </w:rPr>
              <w:t xml:space="preserve"> (NI)</w:t>
            </w:r>
          </w:p>
          <w:p w:rsidR="000E3303" w:rsidRPr="007C0D17" w:rsidRDefault="000E3303" w:rsidP="000E3303">
            <w:pPr>
              <w:pStyle w:val="BT"/>
              <w:tabs>
                <w:tab w:val="clear" w:pos="851"/>
                <w:tab w:val="clear" w:pos="1418"/>
                <w:tab w:val="clear" w:pos="1701"/>
              </w:tabs>
              <w:ind w:left="0" w:firstLine="0"/>
              <w:rPr>
                <w:rFonts w:cs="Arial"/>
                <w:color w:val="auto"/>
              </w:rPr>
            </w:pPr>
          </w:p>
        </w:tc>
      </w:tr>
      <w:tr w:rsidR="000E3303" w:rsidTr="00236733">
        <w:trPr>
          <w:trHeight w:val="907"/>
        </w:trPr>
        <w:tc>
          <w:tcPr>
            <w:tcW w:w="2340" w:type="dxa"/>
          </w:tcPr>
          <w:p w:rsidR="000E3303" w:rsidRDefault="000E3303" w:rsidP="000E3303">
            <w:pPr>
              <w:pStyle w:val="BT"/>
              <w:tabs>
                <w:tab w:val="clear" w:pos="851"/>
                <w:tab w:val="clear" w:pos="1418"/>
                <w:tab w:val="clear" w:pos="1701"/>
              </w:tabs>
              <w:ind w:left="0" w:firstLine="0"/>
              <w:rPr>
                <w:bCs/>
              </w:rPr>
            </w:pPr>
            <w:r>
              <w:rPr>
                <w:bCs/>
              </w:rPr>
              <w:t>Social Security and Child Support (Decisions and Appeals) Regulations</w:t>
            </w:r>
          </w:p>
          <w:p w:rsidR="000E3303" w:rsidRPr="007C0D17" w:rsidRDefault="000E3303" w:rsidP="000E3303">
            <w:pPr>
              <w:pStyle w:val="BT"/>
              <w:tabs>
                <w:tab w:val="clear" w:pos="851"/>
                <w:tab w:val="clear" w:pos="1418"/>
                <w:tab w:val="clear" w:pos="1701"/>
              </w:tabs>
              <w:ind w:left="0" w:firstLine="0"/>
              <w:rPr>
                <w:rFonts w:cs="Arial"/>
                <w:color w:val="auto"/>
              </w:rPr>
            </w:pPr>
          </w:p>
        </w:tc>
        <w:tc>
          <w:tcPr>
            <w:tcW w:w="3420" w:type="dxa"/>
          </w:tcPr>
          <w:p w:rsidR="000E3303" w:rsidRPr="007C0D17" w:rsidRDefault="000E3303" w:rsidP="000E3303">
            <w:pPr>
              <w:pStyle w:val="BT"/>
              <w:tabs>
                <w:tab w:val="clear" w:pos="851"/>
                <w:tab w:val="clear" w:pos="1418"/>
                <w:tab w:val="clear" w:pos="1701"/>
              </w:tabs>
              <w:ind w:left="0" w:firstLine="0"/>
              <w:rPr>
                <w:rFonts w:cs="Arial"/>
                <w:color w:val="auto"/>
              </w:rPr>
            </w:pPr>
            <w:r>
              <w:rPr>
                <w:rFonts w:cs="Arial"/>
                <w:color w:val="auto"/>
              </w:rPr>
              <w:t>The Social Security and Child Support (Decisions and Appeals) Regulations (Northern Ireland) 1999 No.162</w:t>
            </w:r>
          </w:p>
        </w:tc>
        <w:tc>
          <w:tcPr>
            <w:tcW w:w="2340" w:type="dxa"/>
          </w:tcPr>
          <w:p w:rsidR="000E3303" w:rsidRPr="007C0D17" w:rsidRDefault="000E3303" w:rsidP="000E3303">
            <w:pPr>
              <w:pStyle w:val="BT"/>
              <w:tabs>
                <w:tab w:val="clear" w:pos="851"/>
                <w:tab w:val="clear" w:pos="1418"/>
                <w:tab w:val="clear" w:pos="1701"/>
              </w:tabs>
              <w:ind w:left="0" w:firstLine="0"/>
              <w:rPr>
                <w:rFonts w:cs="Arial"/>
                <w:color w:val="auto"/>
              </w:rPr>
            </w:pPr>
            <w:r>
              <w:rPr>
                <w:rFonts w:cs="Arial"/>
                <w:color w:val="auto"/>
              </w:rPr>
              <w:t xml:space="preserve">SS &amp; CS (D&amp;A) </w:t>
            </w:r>
            <w:r>
              <w:rPr>
                <w:rFonts w:cs="Arial"/>
                <w:color w:val="auto"/>
              </w:rPr>
              <w:br/>
            </w:r>
            <w:proofErr w:type="spellStart"/>
            <w:r>
              <w:rPr>
                <w:rFonts w:cs="Arial"/>
                <w:color w:val="auto"/>
              </w:rPr>
              <w:t>Regs</w:t>
            </w:r>
            <w:proofErr w:type="spellEnd"/>
            <w:r>
              <w:rPr>
                <w:rFonts w:cs="Arial"/>
                <w:color w:val="auto"/>
              </w:rPr>
              <w:t xml:space="preserve"> (NI)</w:t>
            </w:r>
          </w:p>
        </w:tc>
      </w:tr>
      <w:tr w:rsidR="000E3303" w:rsidTr="00236733">
        <w:trPr>
          <w:trHeight w:val="907"/>
        </w:trPr>
        <w:tc>
          <w:tcPr>
            <w:tcW w:w="2340" w:type="dxa"/>
          </w:tcPr>
          <w:p w:rsidR="000E3303" w:rsidRDefault="000E3303" w:rsidP="000E3303">
            <w:pPr>
              <w:pStyle w:val="BT"/>
              <w:tabs>
                <w:tab w:val="clear" w:pos="851"/>
                <w:tab w:val="clear" w:pos="1418"/>
                <w:tab w:val="clear" w:pos="1701"/>
              </w:tabs>
              <w:ind w:left="0" w:firstLine="0"/>
              <w:rPr>
                <w:bCs/>
              </w:rPr>
            </w:pPr>
          </w:p>
        </w:tc>
        <w:tc>
          <w:tcPr>
            <w:tcW w:w="3420" w:type="dxa"/>
          </w:tcPr>
          <w:p w:rsidR="000E3303" w:rsidRDefault="000E3303" w:rsidP="000E3303">
            <w:pPr>
              <w:pStyle w:val="BT"/>
              <w:tabs>
                <w:tab w:val="clear" w:pos="851"/>
                <w:tab w:val="clear" w:pos="1418"/>
                <w:tab w:val="clear" w:pos="1701"/>
              </w:tabs>
              <w:ind w:left="0" w:firstLine="0"/>
              <w:rPr>
                <w:rFonts w:cs="Arial"/>
                <w:color w:val="auto"/>
              </w:rPr>
            </w:pPr>
          </w:p>
        </w:tc>
        <w:tc>
          <w:tcPr>
            <w:tcW w:w="2340" w:type="dxa"/>
          </w:tcPr>
          <w:p w:rsidR="000E3303" w:rsidRDefault="000E3303" w:rsidP="000E3303">
            <w:pPr>
              <w:pStyle w:val="BT"/>
              <w:tabs>
                <w:tab w:val="clear" w:pos="851"/>
                <w:tab w:val="clear" w:pos="1418"/>
                <w:tab w:val="clear" w:pos="1701"/>
              </w:tabs>
              <w:ind w:left="0" w:firstLine="0"/>
              <w:rPr>
                <w:rFonts w:cs="Arial"/>
                <w:color w:val="auto"/>
              </w:rPr>
            </w:pPr>
          </w:p>
        </w:tc>
      </w:tr>
    </w:tbl>
    <w:p w:rsidR="000715A2" w:rsidRDefault="000715A2" w:rsidP="000715A2">
      <w:pPr>
        <w:rPr>
          <w:rFonts w:ascii="Arial" w:hAnsi="Arial"/>
        </w:rPr>
        <w:sectPr w:rsidR="000715A2">
          <w:headerReference w:type="even" r:id="rId14"/>
          <w:headerReference w:type="default" r:id="rId15"/>
          <w:footerReference w:type="default" r:id="rId16"/>
          <w:headerReference w:type="first" r:id="rId17"/>
          <w:pgSz w:w="11906" w:h="16838"/>
          <w:pgMar w:top="1440" w:right="1800" w:bottom="1440" w:left="1800" w:header="708" w:footer="708" w:gutter="0"/>
          <w:cols w:space="708"/>
          <w:docGrid w:linePitch="360"/>
        </w:sectPr>
      </w:pPr>
      <w:r>
        <w:rPr>
          <w:rFonts w:ascii="Arial" w:hAnsi="Arial"/>
        </w:rPr>
        <w:t xml:space="preserve">  </w:t>
      </w:r>
    </w:p>
    <w:p w:rsidR="003F0603" w:rsidRPr="003F0603" w:rsidRDefault="003F0603" w:rsidP="00864F30">
      <w:pPr>
        <w:pStyle w:val="MGH"/>
        <w:spacing w:before="360" w:after="120"/>
        <w:rPr>
          <w:b/>
        </w:rPr>
      </w:pPr>
      <w:bookmarkStart w:id="2" w:name="OLE_LINK24"/>
      <w:bookmarkStart w:id="3" w:name="OLE_LINK25"/>
      <w:r>
        <w:rPr>
          <w:b/>
        </w:rPr>
        <w:lastRenderedPageBreak/>
        <w:t>Chapter 41 - Employment and Support Allowance - conditions of entitlement</w:t>
      </w:r>
    </w:p>
    <w:p w:rsidR="000715A2" w:rsidRDefault="00657FE0" w:rsidP="00864F30">
      <w:pPr>
        <w:pStyle w:val="MGH"/>
        <w:spacing w:before="360" w:after="120"/>
      </w:pPr>
      <w:r>
        <w:t>Entitlement to Employment and Support A</w:t>
      </w:r>
      <w:r w:rsidR="002D4409">
        <w:t>llowance</w:t>
      </w:r>
    </w:p>
    <w:p w:rsidR="000715A2" w:rsidRPr="001F7ADD" w:rsidRDefault="00F0754C" w:rsidP="00864F30">
      <w:pPr>
        <w:pStyle w:val="TG"/>
        <w:spacing w:before="360" w:after="120"/>
        <w:ind w:right="0"/>
      </w:pPr>
      <w:r>
        <w:t>Introduction</w:t>
      </w:r>
    </w:p>
    <w:p w:rsidR="000715A2" w:rsidRDefault="000715A2" w:rsidP="00101F41">
      <w:pPr>
        <w:pStyle w:val="BT"/>
        <w:jc w:val="both"/>
      </w:pPr>
      <w:r>
        <w:t>41001</w:t>
      </w:r>
      <w:r>
        <w:tab/>
        <w:t>Emp</w:t>
      </w:r>
      <w:r w:rsidR="003F0603">
        <w:t>loyment and Support Allowance was</w:t>
      </w:r>
      <w:r>
        <w:t xml:space="preserve"> introduced for new claimants on 27</w:t>
      </w:r>
      <w:r w:rsidRPr="001F7ADD">
        <w:rPr>
          <w:rFonts w:ascii="Arial (W1)" w:hAnsi="Arial (W1)"/>
          <w:color w:val="auto"/>
        </w:rPr>
        <w:t>.</w:t>
      </w:r>
      <w:r w:rsidRPr="00864F30">
        <w:rPr>
          <w:rFonts w:cs="Arial"/>
          <w:color w:val="auto"/>
        </w:rPr>
        <w:t>10.08</w:t>
      </w:r>
      <w:r>
        <w:rPr>
          <w:vertAlign w:val="superscript"/>
        </w:rPr>
        <w:t>1</w:t>
      </w:r>
      <w:r>
        <w:t xml:space="preserve">. </w:t>
      </w:r>
      <w:r w:rsidR="003857FD">
        <w:t xml:space="preserve"> It replaces</w:t>
      </w:r>
    </w:p>
    <w:p w:rsidR="000715A2" w:rsidRDefault="000715A2" w:rsidP="000715A2">
      <w:pPr>
        <w:pStyle w:val="Indent1"/>
        <w:rPr>
          <w:b/>
        </w:rPr>
      </w:pPr>
      <w:r>
        <w:rPr>
          <w:b/>
        </w:rPr>
        <w:t>1.</w:t>
      </w:r>
      <w:r>
        <w:rPr>
          <w:b/>
        </w:rPr>
        <w:tab/>
      </w:r>
      <w:r>
        <w:t xml:space="preserve">Incapacity Benefit </w:t>
      </w:r>
      <w:r w:rsidRPr="00B01F12">
        <w:rPr>
          <w:b/>
        </w:rPr>
        <w:t>and</w:t>
      </w:r>
    </w:p>
    <w:p w:rsidR="002C2784" w:rsidRPr="002C2784" w:rsidRDefault="002C2784" w:rsidP="000715A2">
      <w:pPr>
        <w:pStyle w:val="Indent1"/>
        <w:rPr>
          <w:b/>
        </w:rPr>
      </w:pPr>
      <w:r>
        <w:rPr>
          <w:b/>
        </w:rPr>
        <w:t>2.</w:t>
      </w:r>
      <w:r>
        <w:tab/>
        <w:t xml:space="preserve">Severe Disablement Allowance </w:t>
      </w:r>
      <w:r>
        <w:rPr>
          <w:b/>
        </w:rPr>
        <w:t>and</w:t>
      </w:r>
    </w:p>
    <w:p w:rsidR="000715A2" w:rsidRDefault="002C2784" w:rsidP="000715A2">
      <w:pPr>
        <w:pStyle w:val="Indent1"/>
      </w:pPr>
      <w:r>
        <w:rPr>
          <w:b/>
        </w:rPr>
        <w:t>3</w:t>
      </w:r>
      <w:r w:rsidR="000715A2">
        <w:rPr>
          <w:b/>
        </w:rPr>
        <w:t>.</w:t>
      </w:r>
      <w:r w:rsidR="000715A2">
        <w:rPr>
          <w:b/>
        </w:rPr>
        <w:tab/>
      </w:r>
      <w:r w:rsidR="000715A2">
        <w:t>Income Suppor</w:t>
      </w:r>
      <w:r w:rsidR="003857FD">
        <w:t>t on the grounds of disability</w:t>
      </w:r>
      <w:r w:rsidR="000179D4" w:rsidRPr="000179D4">
        <w:rPr>
          <w:vertAlign w:val="superscript"/>
        </w:rPr>
        <w:t>2</w:t>
      </w:r>
      <w:r w:rsidR="000179D4">
        <w:t xml:space="preserve"> (see DMG 45205)</w:t>
      </w:r>
      <w:r w:rsidR="003857FD">
        <w:t>.</w:t>
      </w:r>
    </w:p>
    <w:p w:rsidR="000715A2" w:rsidRDefault="000715A2" w:rsidP="000715A2">
      <w:pPr>
        <w:pStyle w:val="Leg"/>
      </w:pPr>
      <w:proofErr w:type="gramStart"/>
      <w:r>
        <w:t xml:space="preserve">1 </w:t>
      </w:r>
      <w:r w:rsidR="003857FD">
        <w:t xml:space="preserve"> </w:t>
      </w:r>
      <w:r>
        <w:t>WR</w:t>
      </w:r>
      <w:proofErr w:type="gramEnd"/>
      <w:r>
        <w:t xml:space="preserve"> Act (NI)</w:t>
      </w:r>
      <w:r w:rsidR="003857FD">
        <w:t xml:space="preserve"> </w:t>
      </w:r>
      <w:r>
        <w:t>07, Part 1</w:t>
      </w:r>
      <w:r w:rsidRPr="001F7ADD">
        <w:t xml:space="preserve">; </w:t>
      </w:r>
      <w:r w:rsidR="003857FD">
        <w:t xml:space="preserve"> </w:t>
      </w:r>
      <w:r w:rsidR="003D55DD">
        <w:t>WR (2007 Act)(</w:t>
      </w:r>
      <w:r w:rsidRPr="001F7ADD">
        <w:t xml:space="preserve">Commencement </w:t>
      </w:r>
      <w:r w:rsidR="003D55DD">
        <w:t xml:space="preserve">No.5) </w:t>
      </w:r>
      <w:r w:rsidRPr="001F7ADD">
        <w:t>Order</w:t>
      </w:r>
      <w:r>
        <w:t xml:space="preserve"> </w:t>
      </w:r>
      <w:r w:rsidR="003D55DD">
        <w:t>(NI) 2008, art 2(2)</w:t>
      </w:r>
      <w:r w:rsidR="000179D4">
        <w:t>;</w:t>
      </w:r>
      <w:r w:rsidR="000179D4">
        <w:br/>
        <w:t xml:space="preserve">2  ESA (Trans </w:t>
      </w:r>
      <w:proofErr w:type="spellStart"/>
      <w:r w:rsidR="000179D4">
        <w:t>Provs</w:t>
      </w:r>
      <w:proofErr w:type="spellEnd"/>
      <w:r w:rsidR="000179D4">
        <w:t xml:space="preserve">) </w:t>
      </w:r>
      <w:proofErr w:type="spellStart"/>
      <w:r w:rsidR="000179D4">
        <w:t>Regs</w:t>
      </w:r>
      <w:proofErr w:type="spellEnd"/>
      <w:r w:rsidR="000179D4">
        <w:t xml:space="preserve"> (NI), </w:t>
      </w:r>
      <w:proofErr w:type="spellStart"/>
      <w:r w:rsidR="000179D4">
        <w:t>reg</w:t>
      </w:r>
      <w:proofErr w:type="spellEnd"/>
      <w:r w:rsidR="000179D4">
        <w:t xml:space="preserve"> 1(3)</w:t>
      </w:r>
    </w:p>
    <w:p w:rsidR="000715A2" w:rsidRDefault="000715A2" w:rsidP="000715A2">
      <w:pPr>
        <w:pStyle w:val="BT"/>
      </w:pPr>
      <w:r>
        <w:t>41</w:t>
      </w:r>
      <w:r w:rsidR="003857FD">
        <w:t>002</w:t>
      </w:r>
      <w:r w:rsidR="003857FD">
        <w:tab/>
        <w:t>However, people entitled to</w:t>
      </w:r>
    </w:p>
    <w:p w:rsidR="000715A2" w:rsidRDefault="003857FD" w:rsidP="000715A2">
      <w:pPr>
        <w:pStyle w:val="Indent1"/>
        <w:rPr>
          <w:b/>
        </w:rPr>
      </w:pPr>
      <w:r>
        <w:rPr>
          <w:b/>
        </w:rPr>
        <w:t>1.</w:t>
      </w:r>
      <w:r w:rsidR="000715A2">
        <w:rPr>
          <w:b/>
        </w:rPr>
        <w:tab/>
      </w:r>
      <w:r w:rsidR="000715A2">
        <w:t xml:space="preserve">Incapacity Benefit </w:t>
      </w:r>
      <w:r w:rsidR="000715A2" w:rsidRPr="00D02FE2">
        <w:rPr>
          <w:b/>
        </w:rPr>
        <w:t>or</w:t>
      </w:r>
    </w:p>
    <w:p w:rsidR="002C2784" w:rsidRPr="002C2784" w:rsidRDefault="002C2784" w:rsidP="000715A2">
      <w:pPr>
        <w:pStyle w:val="Indent1"/>
        <w:rPr>
          <w:b/>
        </w:rPr>
      </w:pPr>
      <w:r>
        <w:rPr>
          <w:b/>
        </w:rPr>
        <w:t>2.</w:t>
      </w:r>
      <w:r>
        <w:tab/>
        <w:t xml:space="preserve">Severe Disablement Allowance </w:t>
      </w:r>
      <w:r>
        <w:rPr>
          <w:b/>
        </w:rPr>
        <w:t>or</w:t>
      </w:r>
    </w:p>
    <w:p w:rsidR="000715A2" w:rsidRDefault="002C2784" w:rsidP="000715A2">
      <w:pPr>
        <w:pStyle w:val="Indent1"/>
      </w:pPr>
      <w:r>
        <w:rPr>
          <w:b/>
        </w:rPr>
        <w:t>3</w:t>
      </w:r>
      <w:r w:rsidR="000715A2">
        <w:rPr>
          <w:b/>
        </w:rPr>
        <w:t>.</w:t>
      </w:r>
      <w:r w:rsidR="000715A2">
        <w:rPr>
          <w:b/>
        </w:rPr>
        <w:tab/>
      </w:r>
      <w:r w:rsidR="000715A2">
        <w:t>Income Suppo</w:t>
      </w:r>
      <w:r w:rsidR="003857FD">
        <w:t>rt on the grounds of disability</w:t>
      </w:r>
    </w:p>
    <w:p w:rsidR="000715A2" w:rsidRPr="00A6367D" w:rsidRDefault="000715A2" w:rsidP="00236733">
      <w:pPr>
        <w:pStyle w:val="BT"/>
        <w:jc w:val="both"/>
        <w:rPr>
          <w:rFonts w:cs="Arial"/>
        </w:rPr>
      </w:pPr>
      <w:r>
        <w:tab/>
      </w:r>
      <w:proofErr w:type="gramStart"/>
      <w:r>
        <w:t>when</w:t>
      </w:r>
      <w:proofErr w:type="gramEnd"/>
      <w:r>
        <w:t xml:space="preserve"> Employment and Support Allowance </w:t>
      </w:r>
      <w:r w:rsidR="002C2784">
        <w:t>was</w:t>
      </w:r>
      <w:r>
        <w:t xml:space="preserve"> introduced on </w:t>
      </w:r>
      <w:r w:rsidRPr="00A6367D">
        <w:rPr>
          <w:rFonts w:cs="Arial"/>
        </w:rPr>
        <w:t>27</w:t>
      </w:r>
      <w:r w:rsidR="003F0603">
        <w:rPr>
          <w:rFonts w:cs="Arial"/>
          <w:color w:val="auto"/>
        </w:rPr>
        <w:t>.10.08 can</w:t>
      </w:r>
      <w:r w:rsidRPr="00A6367D">
        <w:rPr>
          <w:rFonts w:cs="Arial"/>
          <w:color w:val="auto"/>
        </w:rPr>
        <w:t xml:space="preserve"> continue to receive those benefits until </w:t>
      </w:r>
      <w:r w:rsidR="003F0603">
        <w:rPr>
          <w:rFonts w:cs="Arial"/>
          <w:color w:val="auto"/>
        </w:rPr>
        <w:t>a decision is made on whether their award qualifies for conversion</w:t>
      </w:r>
      <w:r w:rsidRPr="00A6367D">
        <w:rPr>
          <w:rFonts w:cs="Arial"/>
          <w:color w:val="auto"/>
        </w:rPr>
        <w:t xml:space="preserve"> to Employment and Support Allowance at a later date. </w:t>
      </w:r>
      <w:r w:rsidR="003857FD" w:rsidRPr="00A6367D">
        <w:rPr>
          <w:rFonts w:cs="Arial"/>
          <w:color w:val="auto"/>
        </w:rPr>
        <w:t xml:space="preserve"> </w:t>
      </w:r>
      <w:r w:rsidR="003F0603">
        <w:rPr>
          <w:rFonts w:cs="Arial"/>
          <w:color w:val="auto"/>
        </w:rPr>
        <w:t>There are also</w:t>
      </w:r>
      <w:r w:rsidRPr="00A6367D">
        <w:rPr>
          <w:rFonts w:cs="Arial"/>
          <w:color w:val="auto"/>
        </w:rPr>
        <w:t xml:space="preserve"> rules </w:t>
      </w:r>
      <w:r w:rsidR="003F0603">
        <w:rPr>
          <w:rFonts w:cs="Arial"/>
          <w:color w:val="auto"/>
        </w:rPr>
        <w:t>allowing claims for Income Support or Incapacity Benefit to be made</w:t>
      </w:r>
      <w:r w:rsidRPr="00A6367D">
        <w:rPr>
          <w:rFonts w:cs="Arial"/>
          <w:color w:val="auto"/>
        </w:rPr>
        <w:t xml:space="preserve"> on or after</w:t>
      </w:r>
      <w:r w:rsidR="003857FD" w:rsidRPr="00A6367D">
        <w:rPr>
          <w:rFonts w:cs="Arial"/>
          <w:color w:val="auto"/>
        </w:rPr>
        <w:t xml:space="preserve"> </w:t>
      </w:r>
      <w:r w:rsidR="003F0603">
        <w:rPr>
          <w:rFonts w:cs="Arial"/>
          <w:color w:val="auto"/>
        </w:rPr>
        <w:t>31.1.11 in limited circumstances</w:t>
      </w:r>
      <w:r w:rsidR="003857FD" w:rsidRPr="00A6367D">
        <w:rPr>
          <w:rFonts w:cs="Arial"/>
          <w:color w:val="auto"/>
        </w:rPr>
        <w:t xml:space="preserve"> (see DMG Chapter 45</w:t>
      </w:r>
      <w:r w:rsidR="003F0603">
        <w:rPr>
          <w:rFonts w:cs="Arial"/>
          <w:color w:val="auto"/>
        </w:rPr>
        <w:t xml:space="preserve"> for detailed guidance</w:t>
      </w:r>
      <w:r w:rsidR="003857FD" w:rsidRPr="00A6367D">
        <w:rPr>
          <w:rFonts w:cs="Arial"/>
          <w:color w:val="auto"/>
        </w:rPr>
        <w:t>).</w:t>
      </w:r>
    </w:p>
    <w:p w:rsidR="000715A2" w:rsidRDefault="000715A2" w:rsidP="003857FD">
      <w:pPr>
        <w:pStyle w:val="SG"/>
        <w:spacing w:before="360" w:after="120"/>
      </w:pPr>
      <w:r>
        <w:t>Scope of this Chapter</w:t>
      </w:r>
    </w:p>
    <w:p w:rsidR="000715A2" w:rsidRDefault="000715A2" w:rsidP="000715A2">
      <w:pPr>
        <w:pStyle w:val="BT"/>
      </w:pPr>
      <w:r>
        <w:t>41003</w:t>
      </w:r>
      <w:r>
        <w:tab/>
        <w:t>Th</w:t>
      </w:r>
      <w:r w:rsidR="003857FD">
        <w:t>is Chapter contains guidance on</w:t>
      </w:r>
    </w:p>
    <w:p w:rsidR="000715A2" w:rsidRPr="00236733" w:rsidRDefault="000715A2" w:rsidP="000715A2">
      <w:pPr>
        <w:pStyle w:val="Indent1"/>
        <w:rPr>
          <w:rFonts w:ascii="Arial (W1)" w:hAnsi="Arial (W1)"/>
          <w:b/>
          <w:color w:val="000000"/>
        </w:rPr>
      </w:pPr>
      <w:r>
        <w:rPr>
          <w:b/>
        </w:rPr>
        <w:t>1.</w:t>
      </w:r>
      <w:r>
        <w:tab/>
      </w:r>
      <w:proofErr w:type="gramStart"/>
      <w:r w:rsidRPr="001F7ADD">
        <w:t>the</w:t>
      </w:r>
      <w:proofErr w:type="gramEnd"/>
      <w:r w:rsidRPr="001F7ADD">
        <w:t xml:space="preserve"> conditions of entitlement for E</w:t>
      </w:r>
      <w:r>
        <w:t xml:space="preserve">mployment and </w:t>
      </w:r>
      <w:r w:rsidRPr="001F7ADD">
        <w:t>S</w:t>
      </w:r>
      <w:r>
        <w:t xml:space="preserve">upport </w:t>
      </w:r>
      <w:r w:rsidRPr="001F7ADD">
        <w:t>A</w:t>
      </w:r>
      <w:r>
        <w:t>llowance</w:t>
      </w:r>
      <w:r w:rsidR="007F1338">
        <w:t xml:space="preserve"> including the maximum period of entitlement for contribution-based Employment and Support Allowance</w:t>
      </w:r>
    </w:p>
    <w:p w:rsidR="000715A2" w:rsidRDefault="000715A2" w:rsidP="000715A2">
      <w:pPr>
        <w:pStyle w:val="Indent1"/>
      </w:pPr>
      <w:r w:rsidRPr="00864F30">
        <w:rPr>
          <w:rFonts w:cs="Arial"/>
          <w:b/>
        </w:rPr>
        <w:t>2.</w:t>
      </w:r>
      <w:r w:rsidR="00236733">
        <w:tab/>
      </w:r>
      <w:proofErr w:type="gramStart"/>
      <w:r w:rsidR="00236733">
        <w:t>waiting</w:t>
      </w:r>
      <w:proofErr w:type="gramEnd"/>
      <w:r w:rsidR="00236733">
        <w:t xml:space="preserve"> days</w:t>
      </w:r>
    </w:p>
    <w:p w:rsidR="000715A2" w:rsidRDefault="000715A2" w:rsidP="000715A2">
      <w:pPr>
        <w:pStyle w:val="Indent1"/>
      </w:pPr>
      <w:r w:rsidRPr="00864F30">
        <w:rPr>
          <w:rFonts w:cs="Arial"/>
          <w:b/>
        </w:rPr>
        <w:t>3</w:t>
      </w:r>
      <w:r w:rsidRPr="00864F30">
        <w:rPr>
          <w:rFonts w:cs="Arial"/>
          <w:b/>
          <w:color w:val="000000"/>
        </w:rPr>
        <w:t>.</w:t>
      </w:r>
      <w:r w:rsidR="00236733">
        <w:tab/>
      </w:r>
      <w:proofErr w:type="gramStart"/>
      <w:r w:rsidR="00236733">
        <w:t>effect</w:t>
      </w:r>
      <w:proofErr w:type="gramEnd"/>
      <w:r w:rsidR="00236733">
        <w:t xml:space="preserve"> of work </w:t>
      </w:r>
      <w:r w:rsidR="00223F26">
        <w:t>-</w:t>
      </w:r>
      <w:r w:rsidR="00236733">
        <w:t xml:space="preserve"> claimant</w:t>
      </w:r>
    </w:p>
    <w:p w:rsidR="000715A2" w:rsidRDefault="000715A2" w:rsidP="000715A2">
      <w:pPr>
        <w:pStyle w:val="Indent1"/>
      </w:pPr>
      <w:r w:rsidRPr="00864F30">
        <w:rPr>
          <w:rFonts w:cs="Arial"/>
          <w:b/>
        </w:rPr>
        <w:t>4.</w:t>
      </w:r>
      <w:r>
        <w:tab/>
      </w:r>
      <w:proofErr w:type="gramStart"/>
      <w:r w:rsidR="00223F26">
        <w:t>effect</w:t>
      </w:r>
      <w:proofErr w:type="gramEnd"/>
      <w:r w:rsidR="00223F26">
        <w:t xml:space="preserve"> of work -</w:t>
      </w:r>
      <w:r w:rsidR="00236733">
        <w:t xml:space="preserve"> partner</w:t>
      </w:r>
    </w:p>
    <w:p w:rsidR="00236733" w:rsidRDefault="00236733" w:rsidP="000715A2">
      <w:pPr>
        <w:pStyle w:val="Indent1"/>
      </w:pPr>
      <w:r w:rsidRPr="00864F30">
        <w:rPr>
          <w:rFonts w:cs="Arial"/>
          <w:b/>
        </w:rPr>
        <w:lastRenderedPageBreak/>
        <w:t>5.</w:t>
      </w:r>
      <w:r>
        <w:tab/>
      </w:r>
      <w:proofErr w:type="gramStart"/>
      <w:r>
        <w:t>education</w:t>
      </w:r>
      <w:proofErr w:type="gramEnd"/>
      <w:r>
        <w:t>.</w:t>
      </w:r>
    </w:p>
    <w:p w:rsidR="000715A2" w:rsidRDefault="000715A2" w:rsidP="00236733">
      <w:pPr>
        <w:pStyle w:val="BT"/>
        <w:jc w:val="both"/>
      </w:pPr>
      <w:r>
        <w:tab/>
        <w:t>Where the rules differ between contribution-based Employment and Support Allowance and income related Employment and Support Allowance this is stated in the guidance.</w:t>
      </w:r>
    </w:p>
    <w:p w:rsidR="000715A2" w:rsidRDefault="000D1CF4" w:rsidP="000715A2">
      <w:pPr>
        <w:pStyle w:val="BT"/>
      </w:pPr>
      <w:r>
        <w:tab/>
        <w:t xml:space="preserve">41004 </w:t>
      </w:r>
      <w:r w:rsidR="00223F26">
        <w:t>-</w:t>
      </w:r>
      <w:r w:rsidR="000715A2">
        <w:t xml:space="preserve"> 41010</w:t>
      </w:r>
    </w:p>
    <w:p w:rsidR="000715A2" w:rsidRDefault="000715A2" w:rsidP="000715A2">
      <w:pPr>
        <w:rPr>
          <w:rFonts w:ascii="Arial" w:hAnsi="Arial"/>
        </w:rPr>
        <w:sectPr w:rsidR="000715A2">
          <w:headerReference w:type="even" r:id="rId18"/>
          <w:headerReference w:type="default" r:id="rId19"/>
          <w:footerReference w:type="default" r:id="rId20"/>
          <w:headerReference w:type="first" r:id="rId21"/>
          <w:pgSz w:w="11906" w:h="16838"/>
          <w:pgMar w:top="1440" w:right="1800" w:bottom="1440" w:left="1800" w:header="708" w:footer="708" w:gutter="0"/>
          <w:cols w:space="708"/>
          <w:docGrid w:linePitch="360"/>
        </w:sectPr>
      </w:pPr>
    </w:p>
    <w:p w:rsidR="000715A2" w:rsidRDefault="000715A2" w:rsidP="003857FD">
      <w:pPr>
        <w:pStyle w:val="MGH"/>
        <w:spacing w:before="360" w:after="120"/>
      </w:pPr>
      <w:bookmarkStart w:id="4" w:name="OLE_LINK18"/>
      <w:bookmarkStart w:id="5" w:name="OLE_LINK19"/>
      <w:bookmarkEnd w:id="2"/>
      <w:bookmarkEnd w:id="3"/>
      <w:r w:rsidRPr="003E75F5">
        <w:lastRenderedPageBreak/>
        <w:t>Conditions of entitlement</w:t>
      </w:r>
    </w:p>
    <w:p w:rsidR="000715A2" w:rsidRDefault="00755747" w:rsidP="003857FD">
      <w:pPr>
        <w:pStyle w:val="TG"/>
        <w:spacing w:before="360" w:after="120"/>
        <w:ind w:right="0"/>
      </w:pPr>
      <w:bookmarkStart w:id="6" w:name="d"/>
      <w:bookmarkEnd w:id="6"/>
      <w:r>
        <w:t>General</w:t>
      </w:r>
    </w:p>
    <w:p w:rsidR="000715A2" w:rsidRDefault="000715A2" w:rsidP="00236733">
      <w:pPr>
        <w:pStyle w:val="BT"/>
        <w:jc w:val="both"/>
      </w:pPr>
      <w:r>
        <w:t>41011</w:t>
      </w:r>
      <w:r>
        <w:tab/>
        <w:t>Claimants are entitled to Employment and Support Allowance if they</w:t>
      </w:r>
    </w:p>
    <w:p w:rsidR="000715A2" w:rsidRPr="00E768F8" w:rsidRDefault="000715A2" w:rsidP="00236733">
      <w:pPr>
        <w:pStyle w:val="Indent1"/>
        <w:jc w:val="both"/>
        <w:rPr>
          <w:b/>
        </w:rPr>
      </w:pPr>
      <w:r>
        <w:rPr>
          <w:b/>
        </w:rPr>
        <w:t>1.</w:t>
      </w:r>
      <w:r>
        <w:rPr>
          <w:b/>
        </w:rPr>
        <w:tab/>
      </w:r>
      <w:proofErr w:type="gramStart"/>
      <w:r>
        <w:t>satisfy</w:t>
      </w:r>
      <w:proofErr w:type="gramEnd"/>
      <w:r>
        <w:t xml:space="preserve"> the basic conditions</w:t>
      </w:r>
      <w:r w:rsidRPr="00864F30">
        <w:rPr>
          <w:rFonts w:cs="Arial"/>
          <w:vertAlign w:val="superscript"/>
        </w:rPr>
        <w:t>1</w:t>
      </w:r>
      <w:r>
        <w:t xml:space="preserve"> (see DMG 41012) </w:t>
      </w:r>
      <w:r>
        <w:rPr>
          <w:b/>
        </w:rPr>
        <w:t>and</w:t>
      </w:r>
    </w:p>
    <w:p w:rsidR="000715A2" w:rsidRPr="001F7ADD" w:rsidRDefault="000715A2" w:rsidP="00236733">
      <w:pPr>
        <w:pStyle w:val="Indent1"/>
        <w:jc w:val="both"/>
      </w:pPr>
      <w:r w:rsidRPr="001F7ADD">
        <w:rPr>
          <w:b/>
        </w:rPr>
        <w:t>2.</w:t>
      </w:r>
      <w:r w:rsidRPr="001F7ADD">
        <w:rPr>
          <w:b/>
        </w:rPr>
        <w:tab/>
      </w:r>
      <w:proofErr w:type="gramStart"/>
      <w:r w:rsidRPr="001F7ADD">
        <w:t>satisfy</w:t>
      </w:r>
      <w:proofErr w:type="gramEnd"/>
      <w:r w:rsidRPr="001F7ADD">
        <w:t xml:space="preserve"> the additional conditions for</w:t>
      </w:r>
    </w:p>
    <w:p w:rsidR="000715A2" w:rsidRPr="001F7ADD" w:rsidRDefault="000715A2" w:rsidP="00236733">
      <w:pPr>
        <w:pStyle w:val="Indent2"/>
        <w:jc w:val="both"/>
        <w:rPr>
          <w:b/>
          <w:color w:val="auto"/>
        </w:rPr>
      </w:pPr>
      <w:r w:rsidRPr="001F7ADD">
        <w:rPr>
          <w:b/>
          <w:bCs/>
          <w:color w:val="auto"/>
        </w:rPr>
        <w:t>2.1</w:t>
      </w:r>
      <w:r w:rsidRPr="001F7ADD">
        <w:rPr>
          <w:b/>
          <w:color w:val="auto"/>
        </w:rPr>
        <w:tab/>
      </w:r>
      <w:r w:rsidR="00864F30">
        <w:rPr>
          <w:color w:val="auto"/>
        </w:rPr>
        <w:t>c</w:t>
      </w:r>
      <w:r w:rsidRPr="00026BBC">
        <w:rPr>
          <w:color w:val="auto"/>
        </w:rPr>
        <w:t>ontribution</w:t>
      </w:r>
      <w:r>
        <w:rPr>
          <w:color w:val="auto"/>
        </w:rPr>
        <w:t xml:space="preserve">-based </w:t>
      </w:r>
      <w:r w:rsidRPr="001F7ADD">
        <w:rPr>
          <w:color w:val="auto"/>
        </w:rPr>
        <w:t>E</w:t>
      </w:r>
      <w:r>
        <w:rPr>
          <w:color w:val="auto"/>
        </w:rPr>
        <w:t xml:space="preserve">mployment and </w:t>
      </w:r>
      <w:r w:rsidRPr="001F7ADD">
        <w:rPr>
          <w:color w:val="auto"/>
        </w:rPr>
        <w:t>S</w:t>
      </w:r>
      <w:r>
        <w:rPr>
          <w:color w:val="auto"/>
        </w:rPr>
        <w:t xml:space="preserve">upport </w:t>
      </w:r>
      <w:r w:rsidRPr="001F7ADD">
        <w:rPr>
          <w:color w:val="auto"/>
        </w:rPr>
        <w:t>A</w:t>
      </w:r>
      <w:r>
        <w:rPr>
          <w:color w:val="auto"/>
        </w:rPr>
        <w:t>llowance</w:t>
      </w:r>
      <w:r w:rsidRPr="00864F30">
        <w:rPr>
          <w:rFonts w:cs="Arial"/>
          <w:color w:val="auto"/>
          <w:vertAlign w:val="superscript"/>
        </w:rPr>
        <w:t>2</w:t>
      </w:r>
      <w:r w:rsidRPr="001F7ADD">
        <w:rPr>
          <w:color w:val="auto"/>
        </w:rPr>
        <w:t xml:space="preserve"> (see DMG 4102</w:t>
      </w:r>
      <w:r w:rsidR="003F0603">
        <w:rPr>
          <w:color w:val="auto"/>
        </w:rPr>
        <w:t>0</w:t>
      </w:r>
      <w:r w:rsidRPr="001F7ADD">
        <w:rPr>
          <w:color w:val="auto"/>
        </w:rPr>
        <w:t xml:space="preserve"> </w:t>
      </w:r>
      <w:proofErr w:type="gramStart"/>
      <w:r w:rsidRPr="001F7ADD">
        <w:rPr>
          <w:color w:val="auto"/>
        </w:rPr>
        <w:t>et</w:t>
      </w:r>
      <w:proofErr w:type="gramEnd"/>
      <w:r w:rsidRPr="001F7ADD">
        <w:rPr>
          <w:color w:val="auto"/>
        </w:rPr>
        <w:t xml:space="preserve"> </w:t>
      </w:r>
      <w:proofErr w:type="spellStart"/>
      <w:r w:rsidRPr="001F7ADD">
        <w:rPr>
          <w:color w:val="auto"/>
        </w:rPr>
        <w:t>seq</w:t>
      </w:r>
      <w:proofErr w:type="spellEnd"/>
      <w:r w:rsidRPr="001F7ADD">
        <w:rPr>
          <w:color w:val="auto"/>
        </w:rPr>
        <w:t xml:space="preserve">) </w:t>
      </w:r>
      <w:r w:rsidRPr="001F7ADD">
        <w:rPr>
          <w:b/>
          <w:color w:val="auto"/>
        </w:rPr>
        <w:t>or</w:t>
      </w:r>
    </w:p>
    <w:p w:rsidR="000715A2" w:rsidRPr="00101F41" w:rsidRDefault="000715A2" w:rsidP="00236733">
      <w:pPr>
        <w:pStyle w:val="Indent2"/>
        <w:jc w:val="both"/>
        <w:rPr>
          <w:b/>
        </w:rPr>
      </w:pPr>
      <w:r w:rsidRPr="001F7ADD">
        <w:rPr>
          <w:b/>
          <w:color w:val="auto"/>
        </w:rPr>
        <w:t>2.2</w:t>
      </w:r>
      <w:r w:rsidRPr="001F7ADD">
        <w:rPr>
          <w:b/>
          <w:color w:val="auto"/>
        </w:rPr>
        <w:tab/>
      </w:r>
      <w:r w:rsidR="00864F30">
        <w:rPr>
          <w:color w:val="auto"/>
        </w:rPr>
        <w:t>i</w:t>
      </w:r>
      <w:r w:rsidRPr="00026BBC">
        <w:rPr>
          <w:color w:val="auto"/>
        </w:rPr>
        <w:t>ncome</w:t>
      </w:r>
      <w:r w:rsidR="000D1CF4">
        <w:rPr>
          <w:b/>
          <w:color w:val="auto"/>
        </w:rPr>
        <w:t>-</w:t>
      </w:r>
      <w:r w:rsidR="000D1CF4">
        <w:rPr>
          <w:color w:val="auto"/>
        </w:rPr>
        <w:t>r</w:t>
      </w:r>
      <w:r w:rsidRPr="00026BBC">
        <w:rPr>
          <w:color w:val="auto"/>
        </w:rPr>
        <w:t>elated</w:t>
      </w:r>
      <w:r w:rsidRPr="00223F26">
        <w:rPr>
          <w:color w:val="auto"/>
        </w:rPr>
        <w:t xml:space="preserve"> </w:t>
      </w:r>
      <w:r w:rsidRPr="001F7ADD">
        <w:rPr>
          <w:color w:val="auto"/>
        </w:rPr>
        <w:t>E</w:t>
      </w:r>
      <w:r>
        <w:rPr>
          <w:color w:val="auto"/>
        </w:rPr>
        <w:t xml:space="preserve">mployment and </w:t>
      </w:r>
      <w:r w:rsidRPr="001F7ADD">
        <w:rPr>
          <w:color w:val="auto"/>
        </w:rPr>
        <w:t>S</w:t>
      </w:r>
      <w:r>
        <w:rPr>
          <w:color w:val="auto"/>
        </w:rPr>
        <w:t xml:space="preserve">upport </w:t>
      </w:r>
      <w:r w:rsidRPr="001F7ADD">
        <w:rPr>
          <w:color w:val="auto"/>
        </w:rPr>
        <w:t>A</w:t>
      </w:r>
      <w:r>
        <w:rPr>
          <w:color w:val="auto"/>
        </w:rPr>
        <w:t>llowance</w:t>
      </w:r>
      <w:r w:rsidRPr="00864F30">
        <w:rPr>
          <w:rFonts w:cs="Arial"/>
          <w:color w:val="auto"/>
          <w:vertAlign w:val="superscript"/>
        </w:rPr>
        <w:t>3</w:t>
      </w:r>
      <w:r w:rsidRPr="001F7ADD">
        <w:rPr>
          <w:color w:val="auto"/>
        </w:rPr>
        <w:t xml:space="preserve"> (see DMG 410</w:t>
      </w:r>
      <w:r>
        <w:rPr>
          <w:color w:val="auto"/>
        </w:rPr>
        <w:t>9</w:t>
      </w:r>
      <w:r w:rsidRPr="001F7ADD">
        <w:rPr>
          <w:color w:val="auto"/>
        </w:rPr>
        <w:t>1)</w:t>
      </w:r>
      <w:r>
        <w:rPr>
          <w:color w:val="auto"/>
        </w:rPr>
        <w:t xml:space="preserve"> </w:t>
      </w:r>
      <w:r w:rsidRPr="00E768F8">
        <w:rPr>
          <w:b/>
          <w:color w:val="auto"/>
        </w:rPr>
        <w:t>and</w:t>
      </w:r>
    </w:p>
    <w:p w:rsidR="000715A2" w:rsidRPr="003B519D" w:rsidRDefault="000715A2" w:rsidP="00236733">
      <w:pPr>
        <w:pStyle w:val="Indent1"/>
        <w:jc w:val="both"/>
        <w:rPr>
          <w:rFonts w:cs="Arial"/>
          <w:b/>
          <w:bCs/>
        </w:rPr>
      </w:pPr>
      <w:r>
        <w:rPr>
          <w:b/>
          <w:bCs/>
        </w:rPr>
        <w:t>3.</w:t>
      </w:r>
      <w:r>
        <w:rPr>
          <w:b/>
          <w:bCs/>
        </w:rPr>
        <w:tab/>
      </w:r>
      <w:proofErr w:type="gramStart"/>
      <w:r w:rsidRPr="00820E90">
        <w:rPr>
          <w:bCs/>
        </w:rPr>
        <w:t>make</w:t>
      </w:r>
      <w:proofErr w:type="gramEnd"/>
      <w:r w:rsidRPr="00820E90">
        <w:rPr>
          <w:bCs/>
        </w:rPr>
        <w:t xml:space="preserve"> a claim</w:t>
      </w:r>
      <w:r w:rsidR="00864F30" w:rsidRPr="00864F30">
        <w:rPr>
          <w:rFonts w:cs="Arial"/>
          <w:bCs/>
          <w:vertAlign w:val="superscript"/>
        </w:rPr>
        <w:t>4</w:t>
      </w:r>
      <w:r w:rsidR="00293A26" w:rsidRPr="00293A26">
        <w:rPr>
          <w:rFonts w:cs="Arial"/>
          <w:bCs/>
        </w:rPr>
        <w:t xml:space="preserve"> </w:t>
      </w:r>
      <w:r w:rsidR="00293A26">
        <w:rPr>
          <w:rFonts w:cs="Arial"/>
          <w:bCs/>
        </w:rPr>
        <w:t>(</w:t>
      </w:r>
      <w:r w:rsidR="00864F30">
        <w:rPr>
          <w:rFonts w:cs="Arial"/>
          <w:bCs/>
        </w:rPr>
        <w:t xml:space="preserve">see DMG Chapter </w:t>
      </w:r>
      <w:r w:rsidRPr="003B519D">
        <w:rPr>
          <w:rFonts w:cs="Arial"/>
          <w:bCs/>
        </w:rPr>
        <w:t>2)</w:t>
      </w:r>
      <w:r>
        <w:rPr>
          <w:rFonts w:ascii="Arial (W1)" w:hAnsi="Arial (W1)"/>
          <w:bCs/>
        </w:rPr>
        <w:t xml:space="preserve"> </w:t>
      </w:r>
      <w:r w:rsidRPr="003B519D">
        <w:rPr>
          <w:rFonts w:cs="Arial"/>
          <w:b/>
          <w:bCs/>
        </w:rPr>
        <w:t>and</w:t>
      </w:r>
    </w:p>
    <w:p w:rsidR="000715A2" w:rsidRDefault="000715A2" w:rsidP="00236733">
      <w:pPr>
        <w:pStyle w:val="Indent1"/>
        <w:jc w:val="both"/>
        <w:rPr>
          <w:bCs/>
        </w:rPr>
      </w:pPr>
      <w:r>
        <w:rPr>
          <w:b/>
          <w:bCs/>
        </w:rPr>
        <w:t>4.</w:t>
      </w:r>
      <w:r>
        <w:rPr>
          <w:b/>
          <w:bCs/>
        </w:rPr>
        <w:tab/>
      </w:r>
      <w:proofErr w:type="gramStart"/>
      <w:r>
        <w:rPr>
          <w:bCs/>
        </w:rPr>
        <w:t>satisfy</w:t>
      </w:r>
      <w:proofErr w:type="gramEnd"/>
      <w:r>
        <w:rPr>
          <w:bCs/>
        </w:rPr>
        <w:t xml:space="preserve"> the </w:t>
      </w:r>
      <w:r w:rsidR="00236733">
        <w:rPr>
          <w:bCs/>
        </w:rPr>
        <w:t>National Insurance number</w:t>
      </w:r>
      <w:r>
        <w:rPr>
          <w:bCs/>
        </w:rPr>
        <w:t xml:space="preserve"> provisions</w:t>
      </w:r>
      <w:r w:rsidRPr="00864F30">
        <w:rPr>
          <w:rFonts w:cs="Arial"/>
          <w:bCs/>
          <w:vertAlign w:val="superscript"/>
        </w:rPr>
        <w:t>5</w:t>
      </w:r>
      <w:r w:rsidR="00864F30">
        <w:rPr>
          <w:bCs/>
        </w:rPr>
        <w:t xml:space="preserve"> (see DMG Chapter </w:t>
      </w:r>
      <w:r w:rsidR="00101F41">
        <w:rPr>
          <w:bCs/>
        </w:rPr>
        <w:t>2).</w:t>
      </w:r>
    </w:p>
    <w:p w:rsidR="000715A2" w:rsidRDefault="000715A2" w:rsidP="006C2A69">
      <w:pPr>
        <w:pStyle w:val="BT"/>
      </w:pPr>
      <w:r>
        <w:tab/>
      </w:r>
      <w:r>
        <w:rPr>
          <w:b/>
        </w:rPr>
        <w:t>Note</w:t>
      </w:r>
      <w:r w:rsidR="006C2A69">
        <w:rPr>
          <w:b/>
        </w:rPr>
        <w:t xml:space="preserve"> </w:t>
      </w:r>
      <w:proofErr w:type="gramStart"/>
      <w:r w:rsidR="00DC5B7F">
        <w:rPr>
          <w:b/>
        </w:rPr>
        <w:t xml:space="preserve">1 </w:t>
      </w:r>
      <w:r>
        <w:rPr>
          <w:b/>
        </w:rPr>
        <w:t>:</w:t>
      </w:r>
      <w:proofErr w:type="gramEnd"/>
      <w:r w:rsidR="000D1CF4">
        <w:t xml:space="preserve">  </w:t>
      </w:r>
      <w:r w:rsidR="00755747">
        <w:t>When people claim i</w:t>
      </w:r>
      <w:r>
        <w:t>ncome</w:t>
      </w:r>
      <w:r w:rsidR="00755747">
        <w:t>-r</w:t>
      </w:r>
      <w:r>
        <w:t xml:space="preserve">elated Employment and Support Allowance for a partner, their partner will also have to satisfy </w:t>
      </w:r>
      <w:r>
        <w:rPr>
          <w:b/>
        </w:rPr>
        <w:t>4.</w:t>
      </w:r>
      <w:r>
        <w:t>.</w:t>
      </w:r>
    </w:p>
    <w:p w:rsidR="00DC5B7F" w:rsidRPr="00DC5B7F" w:rsidRDefault="00DC5B7F" w:rsidP="006C2A69">
      <w:pPr>
        <w:pStyle w:val="BT"/>
      </w:pPr>
      <w:r>
        <w:rPr>
          <w:b/>
        </w:rPr>
        <w:tab/>
        <w:t xml:space="preserve">Note </w:t>
      </w:r>
      <w:proofErr w:type="gramStart"/>
      <w:r>
        <w:rPr>
          <w:b/>
        </w:rPr>
        <w:t>2 :</w:t>
      </w:r>
      <w:proofErr w:type="gramEnd"/>
      <w:r>
        <w:t xml:space="preserve">  See DMG </w:t>
      </w:r>
      <w:r w:rsidR="00051F4C">
        <w:t xml:space="preserve">41800 </w:t>
      </w:r>
      <w:r w:rsidR="003B22D0">
        <w:t xml:space="preserve">et </w:t>
      </w:r>
      <w:proofErr w:type="spellStart"/>
      <w:r w:rsidR="003B22D0">
        <w:t>seq</w:t>
      </w:r>
      <w:proofErr w:type="spellEnd"/>
      <w:r w:rsidR="003B22D0">
        <w:t xml:space="preserve"> for guidance on where entitlement to contribution-based Employment and Support Allowance is limited to the maximum number of days.</w:t>
      </w:r>
    </w:p>
    <w:p w:rsidR="000715A2" w:rsidRDefault="000715A2" w:rsidP="000715A2">
      <w:pPr>
        <w:pStyle w:val="Leg"/>
      </w:pPr>
      <w:r>
        <w:t xml:space="preserve">1 </w:t>
      </w:r>
      <w:r w:rsidR="000D1CF4">
        <w:t xml:space="preserve"> </w:t>
      </w:r>
      <w:r>
        <w:t>WR Act (NI)</w:t>
      </w:r>
      <w:r w:rsidR="000D1CF4">
        <w:t xml:space="preserve"> 07, sec 1(2)</w:t>
      </w:r>
      <w:r>
        <w:t xml:space="preserve"> &amp; (3);</w:t>
      </w:r>
      <w:r w:rsidR="000D1CF4">
        <w:t xml:space="preserve"> </w:t>
      </w:r>
      <w:r>
        <w:t xml:space="preserve"> 2</w:t>
      </w:r>
      <w:r w:rsidR="000D1CF4">
        <w:t xml:space="preserve"> </w:t>
      </w:r>
      <w:r>
        <w:t xml:space="preserve"> sec 1(2)(a) &amp; </w:t>
      </w:r>
      <w:proofErr w:type="spellStart"/>
      <w:r>
        <w:t>Sch</w:t>
      </w:r>
      <w:proofErr w:type="spellEnd"/>
      <w:r>
        <w:t xml:space="preserve"> 1, Part 1;</w:t>
      </w:r>
      <w:r w:rsidR="000D1CF4">
        <w:t xml:space="preserve"> </w:t>
      </w:r>
      <w:r>
        <w:t xml:space="preserve"> 3</w:t>
      </w:r>
      <w:r w:rsidR="000D1CF4">
        <w:t xml:space="preserve">  sec 1(2)(b) &amp; </w:t>
      </w:r>
      <w:proofErr w:type="spellStart"/>
      <w:r w:rsidR="000D1CF4">
        <w:t>Sch</w:t>
      </w:r>
      <w:proofErr w:type="spellEnd"/>
      <w:r w:rsidR="000D1CF4">
        <w:t xml:space="preserve"> 1, Part 2;</w:t>
      </w:r>
      <w:r w:rsidR="000D1CF4">
        <w:br/>
      </w:r>
      <w:r>
        <w:t>4</w:t>
      </w:r>
      <w:r w:rsidR="000D1CF4">
        <w:t xml:space="preserve"> </w:t>
      </w:r>
      <w:r>
        <w:t xml:space="preserve"> SS A (NI) Act 92, sec 1(1) &amp; (4);</w:t>
      </w:r>
      <w:r w:rsidR="000D1CF4">
        <w:t xml:space="preserve"> </w:t>
      </w:r>
      <w:r>
        <w:t xml:space="preserve"> 5 </w:t>
      </w:r>
      <w:r w:rsidR="00755747">
        <w:t xml:space="preserve"> sec 1(1A)</w:t>
      </w:r>
    </w:p>
    <w:p w:rsidR="000715A2" w:rsidRDefault="000715A2" w:rsidP="00864F30">
      <w:pPr>
        <w:pStyle w:val="SG"/>
        <w:spacing w:before="360" w:after="120"/>
      </w:pPr>
      <w:r>
        <w:t>Basic conditions</w:t>
      </w:r>
    </w:p>
    <w:p w:rsidR="000715A2" w:rsidRDefault="000715A2" w:rsidP="000715A2">
      <w:pPr>
        <w:pStyle w:val="BT"/>
        <w:ind w:left="851" w:hanging="851"/>
      </w:pPr>
      <w:r>
        <w:t>41012</w:t>
      </w:r>
      <w:r>
        <w:tab/>
        <w:t>Claimants are entitled to Employment and Support Allowance</w:t>
      </w:r>
      <w:r w:rsidRPr="00864F30">
        <w:rPr>
          <w:rFonts w:cs="Arial"/>
          <w:vertAlign w:val="superscript"/>
        </w:rPr>
        <w:t>1</w:t>
      </w:r>
      <w:r>
        <w:t xml:space="preserve"> if they</w:t>
      </w:r>
    </w:p>
    <w:p w:rsidR="000715A2" w:rsidRPr="00CB6CA6" w:rsidRDefault="000715A2" w:rsidP="000715A2">
      <w:pPr>
        <w:pStyle w:val="Indent1"/>
        <w:rPr>
          <w:b/>
        </w:rPr>
      </w:pPr>
      <w:r w:rsidRPr="00383924">
        <w:rPr>
          <w:b/>
        </w:rPr>
        <w:t>1.</w:t>
      </w:r>
      <w:r>
        <w:rPr>
          <w:b/>
        </w:rPr>
        <w:tab/>
      </w:r>
      <w:proofErr w:type="gramStart"/>
      <w:r>
        <w:t>have</w:t>
      </w:r>
      <w:proofErr w:type="gramEnd"/>
      <w:r>
        <w:t xml:space="preserve"> limited capability for work (see DMG Chapter 42) </w:t>
      </w:r>
      <w:r>
        <w:rPr>
          <w:b/>
        </w:rPr>
        <w:t>and</w:t>
      </w:r>
    </w:p>
    <w:p w:rsidR="000715A2" w:rsidRPr="00CB6CA6" w:rsidRDefault="000715A2" w:rsidP="000715A2">
      <w:pPr>
        <w:pStyle w:val="Indent1"/>
        <w:rPr>
          <w:b/>
        </w:rPr>
      </w:pPr>
      <w:r>
        <w:rPr>
          <w:b/>
        </w:rPr>
        <w:t>2.</w:t>
      </w:r>
      <w:r>
        <w:rPr>
          <w:b/>
        </w:rPr>
        <w:tab/>
      </w:r>
      <w:proofErr w:type="gramStart"/>
      <w:r w:rsidRPr="00CB6CA6">
        <w:t>are</w:t>
      </w:r>
      <w:proofErr w:type="gramEnd"/>
      <w:r w:rsidRPr="00CB6CA6">
        <w:t xml:space="preserve"> </w:t>
      </w:r>
      <w:r>
        <w:t xml:space="preserve">aged 16 or over </w:t>
      </w:r>
      <w:r>
        <w:rPr>
          <w:b/>
        </w:rPr>
        <w:t>and</w:t>
      </w:r>
    </w:p>
    <w:p w:rsidR="000715A2" w:rsidRPr="00CB6CA6" w:rsidRDefault="000715A2" w:rsidP="000715A2">
      <w:pPr>
        <w:pStyle w:val="Indent1"/>
        <w:rPr>
          <w:b/>
        </w:rPr>
      </w:pPr>
      <w:r>
        <w:rPr>
          <w:b/>
        </w:rPr>
        <w:t>3.</w:t>
      </w:r>
      <w:r>
        <w:tab/>
      </w:r>
      <w:proofErr w:type="gramStart"/>
      <w:r>
        <w:t>have</w:t>
      </w:r>
      <w:proofErr w:type="gramEnd"/>
      <w:r>
        <w:t xml:space="preserve"> not reached pensionable age (see DMG 41014) </w:t>
      </w:r>
      <w:r>
        <w:rPr>
          <w:b/>
        </w:rPr>
        <w:t>and</w:t>
      </w:r>
    </w:p>
    <w:p w:rsidR="000715A2" w:rsidRDefault="000715A2" w:rsidP="001A5B52">
      <w:pPr>
        <w:pStyle w:val="Indent1"/>
        <w:jc w:val="both"/>
      </w:pPr>
      <w:r>
        <w:rPr>
          <w:b/>
        </w:rPr>
        <w:t>4.</w:t>
      </w:r>
      <w:r>
        <w:tab/>
      </w:r>
      <w:proofErr w:type="gramStart"/>
      <w:r>
        <w:t>are</w:t>
      </w:r>
      <w:proofErr w:type="gramEnd"/>
      <w:r>
        <w:t xml:space="preserve"> in Northern Ireland (except for certain temporary absences abroad) (see DMG Chapter 07</w:t>
      </w:r>
      <w:r w:rsidR="00A84414">
        <w:t xml:space="preserve"> Part 2</w:t>
      </w:r>
      <w:r>
        <w:t xml:space="preserve">) </w:t>
      </w:r>
      <w:r w:rsidRPr="00CB6CA6">
        <w:rPr>
          <w:b/>
        </w:rPr>
        <w:t>and</w:t>
      </w:r>
    </w:p>
    <w:p w:rsidR="000715A2" w:rsidRDefault="000715A2" w:rsidP="000715A2">
      <w:pPr>
        <w:pStyle w:val="Indent1"/>
        <w:rPr>
          <w:b/>
        </w:rPr>
      </w:pPr>
      <w:r>
        <w:rPr>
          <w:b/>
        </w:rPr>
        <w:t>5.</w:t>
      </w:r>
      <w:r>
        <w:rPr>
          <w:b/>
        </w:rPr>
        <w:tab/>
      </w:r>
      <w:proofErr w:type="gramStart"/>
      <w:r w:rsidRPr="00CB6CA6">
        <w:t>are</w:t>
      </w:r>
      <w:proofErr w:type="gramEnd"/>
      <w:r w:rsidRPr="00CB6CA6">
        <w:t xml:space="preserve"> not entitled to I</w:t>
      </w:r>
      <w:r>
        <w:t xml:space="preserve">ncome </w:t>
      </w:r>
      <w:r w:rsidRPr="00CB6CA6">
        <w:t>S</w:t>
      </w:r>
      <w:r>
        <w:t xml:space="preserve">upport </w:t>
      </w:r>
      <w:r>
        <w:rPr>
          <w:b/>
        </w:rPr>
        <w:t>and</w:t>
      </w:r>
    </w:p>
    <w:p w:rsidR="000715A2" w:rsidRDefault="000715A2" w:rsidP="000715A2">
      <w:pPr>
        <w:pStyle w:val="Indent1"/>
      </w:pPr>
      <w:r>
        <w:rPr>
          <w:b/>
        </w:rPr>
        <w:t>6.</w:t>
      </w:r>
      <w:r>
        <w:rPr>
          <w:b/>
        </w:rPr>
        <w:tab/>
      </w:r>
      <w:proofErr w:type="gramStart"/>
      <w:r>
        <w:t>ar</w:t>
      </w:r>
      <w:r w:rsidR="00755747">
        <w:t>e</w:t>
      </w:r>
      <w:proofErr w:type="gramEnd"/>
      <w:r w:rsidR="00755747">
        <w:t xml:space="preserve"> not</w:t>
      </w:r>
    </w:p>
    <w:p w:rsidR="000715A2" w:rsidRDefault="000715A2" w:rsidP="000715A2">
      <w:pPr>
        <w:pStyle w:val="Indent2"/>
        <w:rPr>
          <w:b/>
        </w:rPr>
      </w:pPr>
      <w:r>
        <w:rPr>
          <w:b/>
          <w:bCs/>
        </w:rPr>
        <w:t>6.1</w:t>
      </w:r>
      <w:r>
        <w:rPr>
          <w:b/>
          <w:bCs/>
        </w:rPr>
        <w:tab/>
      </w:r>
      <w:r>
        <w:t>entitled to Jobseeker</w:t>
      </w:r>
      <w:r w:rsidR="000D1CF4">
        <w:t>’</w:t>
      </w:r>
      <w:r>
        <w:t xml:space="preserve">s Allowance </w:t>
      </w:r>
      <w:r>
        <w:rPr>
          <w:b/>
        </w:rPr>
        <w:t>or</w:t>
      </w:r>
    </w:p>
    <w:p w:rsidR="000715A2" w:rsidRDefault="000715A2" w:rsidP="000715A2">
      <w:pPr>
        <w:pStyle w:val="Indent2"/>
      </w:pPr>
      <w:r>
        <w:rPr>
          <w:b/>
        </w:rPr>
        <w:t>6.2</w:t>
      </w:r>
      <w:r>
        <w:rPr>
          <w:b/>
        </w:rPr>
        <w:tab/>
      </w:r>
      <w:r>
        <w:t>a member of a couple entitled to joint-claim Jobseeker</w:t>
      </w:r>
      <w:r w:rsidR="000D1CF4">
        <w:t>’</w:t>
      </w:r>
      <w:r>
        <w:t>s Allowance</w:t>
      </w:r>
      <w:r w:rsidR="00686C3C">
        <w:t xml:space="preserve"> excluding a couple as in DMG 20023 </w:t>
      </w:r>
      <w:proofErr w:type="gramStart"/>
      <w:r w:rsidR="00686C3C">
        <w:t>et</w:t>
      </w:r>
      <w:proofErr w:type="gramEnd"/>
      <w:r w:rsidR="00686C3C">
        <w:t xml:space="preserve"> seq</w:t>
      </w:r>
      <w:r w:rsidRPr="00864F30">
        <w:rPr>
          <w:rFonts w:cs="Arial"/>
          <w:vertAlign w:val="superscript"/>
        </w:rPr>
        <w:t>2</w:t>
      </w:r>
      <w:r>
        <w:t>.</w:t>
      </w:r>
    </w:p>
    <w:p w:rsidR="006C452C" w:rsidRDefault="00977B64" w:rsidP="00977B64">
      <w:pPr>
        <w:pStyle w:val="BT"/>
      </w:pPr>
      <w:r>
        <w:rPr>
          <w:b/>
        </w:rPr>
        <w:lastRenderedPageBreak/>
        <w:tab/>
      </w:r>
      <w:r w:rsidR="006C452C">
        <w:rPr>
          <w:b/>
        </w:rPr>
        <w:t xml:space="preserve">Note </w:t>
      </w:r>
      <w:proofErr w:type="gramStart"/>
      <w:r>
        <w:rPr>
          <w:b/>
        </w:rPr>
        <w:t xml:space="preserve">1 </w:t>
      </w:r>
      <w:r w:rsidR="006C452C">
        <w:rPr>
          <w:b/>
        </w:rPr>
        <w:t>:</w:t>
      </w:r>
      <w:proofErr w:type="gramEnd"/>
      <w:r w:rsidR="006C452C">
        <w:t xml:space="preserve">  See DMG 41800 et </w:t>
      </w:r>
      <w:proofErr w:type="spellStart"/>
      <w:r w:rsidR="006C452C">
        <w:t>seq</w:t>
      </w:r>
      <w:proofErr w:type="spellEnd"/>
      <w:r w:rsidR="006C452C">
        <w:t xml:space="preserve"> for guidance </w:t>
      </w:r>
      <w:r w:rsidR="002A531A">
        <w:t xml:space="preserve">on </w:t>
      </w:r>
      <w:r w:rsidR="006C452C">
        <w:t>where entitlement to contribution-based Employment and Support Allowance is limited to the maximum number of days.</w:t>
      </w:r>
    </w:p>
    <w:p w:rsidR="00977B64" w:rsidRPr="006C452C" w:rsidRDefault="00977B64" w:rsidP="00977B64">
      <w:pPr>
        <w:pStyle w:val="BT"/>
      </w:pPr>
      <w:r>
        <w:rPr>
          <w:b/>
        </w:rPr>
        <w:tab/>
        <w:t>Note 2:</w:t>
      </w:r>
      <w:r>
        <w:t xml:space="preserve">  See DMG 41015 </w:t>
      </w:r>
      <w:proofErr w:type="gramStart"/>
      <w:r>
        <w:t>et</w:t>
      </w:r>
      <w:proofErr w:type="gramEnd"/>
      <w:r>
        <w:t xml:space="preserve"> </w:t>
      </w:r>
      <w:proofErr w:type="spellStart"/>
      <w:r>
        <w:t>seq</w:t>
      </w:r>
      <w:proofErr w:type="spellEnd"/>
      <w:r>
        <w:t xml:space="preserve"> for guidance on exceptions to the requirement not to have reached pensionable age for mixed-age couples.</w:t>
      </w:r>
    </w:p>
    <w:p w:rsidR="000715A2" w:rsidRDefault="000715A2" w:rsidP="000715A2">
      <w:pPr>
        <w:pStyle w:val="Leg"/>
      </w:pPr>
      <w:proofErr w:type="gramStart"/>
      <w:r>
        <w:t>1</w:t>
      </w:r>
      <w:r w:rsidR="000D1CF4">
        <w:t xml:space="preserve"> </w:t>
      </w:r>
      <w:r>
        <w:t xml:space="preserve"> WR</w:t>
      </w:r>
      <w:proofErr w:type="gramEnd"/>
      <w:r>
        <w:t xml:space="preserve"> Act (NI)</w:t>
      </w:r>
      <w:r w:rsidR="000D1CF4">
        <w:t xml:space="preserve"> </w:t>
      </w:r>
      <w:r>
        <w:t>07, sec 1(3);</w:t>
      </w:r>
      <w:r w:rsidR="000D1CF4">
        <w:t xml:space="preserve"> </w:t>
      </w:r>
      <w:r>
        <w:t xml:space="preserve"> 2</w:t>
      </w:r>
      <w:r w:rsidR="000D1CF4">
        <w:t xml:space="preserve"> </w:t>
      </w:r>
      <w:r>
        <w:t xml:space="preserve"> sec 1(6);</w:t>
      </w:r>
      <w:r w:rsidR="000D1CF4">
        <w:t xml:space="preserve"> </w:t>
      </w:r>
      <w:r>
        <w:t xml:space="preserve"> JS (NI) Order 95, art</w:t>
      </w:r>
      <w:r w:rsidR="00755747">
        <w:t xml:space="preserve"> </w:t>
      </w:r>
      <w:r>
        <w:t>3(2B)</w:t>
      </w:r>
    </w:p>
    <w:p w:rsidR="000715A2" w:rsidRDefault="00014FB6" w:rsidP="00755747">
      <w:pPr>
        <w:pStyle w:val="BT"/>
        <w:jc w:val="both"/>
      </w:pPr>
      <w:r>
        <w:t>41013</w:t>
      </w:r>
      <w:r w:rsidR="002C2784">
        <w:tab/>
        <w:t>A claimant is not entitled to Employment and Support Allowance if they are entitled to Statutory Sick Pay</w:t>
      </w:r>
      <w:r w:rsidR="002C2784" w:rsidRPr="002C2784">
        <w:rPr>
          <w:vertAlign w:val="superscript"/>
        </w:rPr>
        <w:t>1</w:t>
      </w:r>
      <w:r w:rsidR="002C2784">
        <w:t>.  See DMG Chapter 44 for further guidance.</w:t>
      </w:r>
    </w:p>
    <w:p w:rsidR="002C2784" w:rsidRDefault="002C2784" w:rsidP="002C2784">
      <w:pPr>
        <w:pStyle w:val="Leg"/>
      </w:pPr>
      <w:proofErr w:type="gramStart"/>
      <w:r>
        <w:t>1  WR</w:t>
      </w:r>
      <w:proofErr w:type="gramEnd"/>
      <w:r>
        <w:t xml:space="preserve"> Act (NI) 07, sec 20(1)</w:t>
      </w:r>
    </w:p>
    <w:p w:rsidR="000715A2" w:rsidRDefault="000715A2" w:rsidP="003857FD">
      <w:pPr>
        <w:pStyle w:val="SG"/>
        <w:spacing w:before="360" w:after="120"/>
      </w:pPr>
      <w:r>
        <w:t>Pensionable age</w:t>
      </w:r>
    </w:p>
    <w:p w:rsidR="000715A2" w:rsidRDefault="000715A2" w:rsidP="00791079">
      <w:pPr>
        <w:pStyle w:val="BT"/>
      </w:pPr>
      <w:r>
        <w:t>41014</w:t>
      </w:r>
      <w:r>
        <w:tab/>
      </w:r>
      <w:r w:rsidR="00791079">
        <w:t>See DMG Chapter 75 for guidance on the meaning of pensionable age</w:t>
      </w:r>
      <w:r w:rsidR="00791079" w:rsidRPr="00791079">
        <w:rPr>
          <w:vertAlign w:val="superscript"/>
        </w:rPr>
        <w:t>1</w:t>
      </w:r>
      <w:r w:rsidR="00791079">
        <w:t>.</w:t>
      </w:r>
    </w:p>
    <w:p w:rsidR="000715A2" w:rsidRDefault="000715A2" w:rsidP="000715A2">
      <w:pPr>
        <w:pStyle w:val="Leg"/>
      </w:pPr>
      <w:bookmarkStart w:id="7" w:name="OLE_LINK9"/>
      <w:bookmarkStart w:id="8" w:name="OLE_LINK14"/>
      <w:r>
        <w:t xml:space="preserve">1 </w:t>
      </w:r>
      <w:r w:rsidR="000D1CF4">
        <w:t xml:space="preserve"> </w:t>
      </w:r>
      <w:r>
        <w:t>WR Act (NI) 07, sec 1(6);</w:t>
      </w:r>
      <w:r w:rsidR="00755747">
        <w:t xml:space="preserve">  Pensions (NI) Order 95, </w:t>
      </w:r>
      <w:proofErr w:type="spellStart"/>
      <w:r w:rsidR="00755747">
        <w:t>Sch</w:t>
      </w:r>
      <w:proofErr w:type="spellEnd"/>
      <w:r w:rsidR="00755747">
        <w:t xml:space="preserve"> 2, Part 1, para 1</w:t>
      </w:r>
    </w:p>
    <w:bookmarkEnd w:id="7"/>
    <w:bookmarkEnd w:id="8"/>
    <w:p w:rsidR="00977B64" w:rsidRPr="00DF43D1" w:rsidRDefault="00977B64" w:rsidP="00DF43D1">
      <w:pPr>
        <w:pStyle w:val="SG"/>
        <w:spacing w:before="360" w:after="120"/>
        <w:rPr>
          <w:bCs/>
        </w:rPr>
      </w:pPr>
      <w:r w:rsidRPr="00DF43D1">
        <w:rPr>
          <w:bCs/>
        </w:rPr>
        <w:t>Mixed-age couples</w:t>
      </w:r>
    </w:p>
    <w:p w:rsidR="00977B64" w:rsidRDefault="00977B64" w:rsidP="000715A2">
      <w:pPr>
        <w:pStyle w:val="BT"/>
      </w:pPr>
      <w:r>
        <w:t>41015</w:t>
      </w:r>
      <w:r>
        <w:tab/>
        <w:t>A mix</w:t>
      </w:r>
      <w:r w:rsidR="002E4954">
        <w:t>ed</w:t>
      </w:r>
      <w:r>
        <w:t>-age couple is a couple where one member of a couple has reached the qualifying age for State Pension Credit and the other member has not</w:t>
      </w:r>
      <w:r>
        <w:rPr>
          <w:vertAlign w:val="superscript"/>
        </w:rPr>
        <w:t>1</w:t>
      </w:r>
      <w:r>
        <w:t>.  The qualifying age for State Pension Credit is</w:t>
      </w:r>
      <w:r>
        <w:rPr>
          <w:vertAlign w:val="superscript"/>
        </w:rPr>
        <w:t>2</w:t>
      </w:r>
    </w:p>
    <w:p w:rsidR="00977B64" w:rsidRDefault="00977B64" w:rsidP="00DF43D1">
      <w:pPr>
        <w:pStyle w:val="Indent1"/>
      </w:pPr>
      <w:r w:rsidRPr="00DF43D1">
        <w:rPr>
          <w:b/>
        </w:rPr>
        <w:t>1.</w:t>
      </w:r>
      <w:r>
        <w:tab/>
      </w:r>
      <w:proofErr w:type="gramStart"/>
      <w:r>
        <w:t>pensionable</w:t>
      </w:r>
      <w:proofErr w:type="gramEnd"/>
      <w:r>
        <w:t xml:space="preserve"> age for a woman </w:t>
      </w:r>
      <w:r>
        <w:rPr>
          <w:b/>
        </w:rPr>
        <w:t>or</w:t>
      </w:r>
    </w:p>
    <w:p w:rsidR="00977B64" w:rsidRDefault="00977B64" w:rsidP="00DF43D1">
      <w:pPr>
        <w:pStyle w:val="Indent1"/>
      </w:pPr>
      <w:r w:rsidRPr="00DF43D1">
        <w:rPr>
          <w:b/>
        </w:rPr>
        <w:t>2.</w:t>
      </w:r>
      <w:r>
        <w:tab/>
      </w:r>
      <w:proofErr w:type="gramStart"/>
      <w:r>
        <w:t>for</w:t>
      </w:r>
      <w:proofErr w:type="gramEnd"/>
      <w:r>
        <w:t xml:space="preserve"> a man, the age which would be pensionable age for a woman born on the same date as the man.</w:t>
      </w:r>
    </w:p>
    <w:p w:rsidR="00977B64" w:rsidRDefault="00977B64" w:rsidP="000715A2">
      <w:pPr>
        <w:pStyle w:val="BT"/>
      </w:pPr>
      <w:r>
        <w:tab/>
      </w:r>
      <w:r w:rsidRPr="00DF43D1">
        <w:rPr>
          <w:b/>
        </w:rPr>
        <w:t>Note:</w:t>
      </w:r>
      <w:r>
        <w:t xml:space="preserve">  </w:t>
      </w:r>
      <w:r w:rsidR="00256DB8">
        <w:t>Since 6.12.18, pensionable age for a man or a woman is the same.  See DMG Chapters 74 (State Pension) and 75 (Retirement Pension) for further guidance on pensionable age.</w:t>
      </w:r>
    </w:p>
    <w:p w:rsidR="00256DB8" w:rsidRDefault="00256DB8" w:rsidP="00DF43D1">
      <w:pPr>
        <w:pStyle w:val="Leg"/>
      </w:pPr>
      <w:proofErr w:type="gramStart"/>
      <w:r>
        <w:t>1  WR</w:t>
      </w:r>
      <w:proofErr w:type="gramEnd"/>
      <w:r>
        <w:t xml:space="preserve"> (NI) Order 15 (Comm</w:t>
      </w:r>
      <w:r w:rsidR="00CC28BA">
        <w:t>encement</w:t>
      </w:r>
      <w:r>
        <w:t xml:space="preserve"> No 13 </w:t>
      </w:r>
      <w:proofErr w:type="spellStart"/>
      <w:r>
        <w:t>etc</w:t>
      </w:r>
      <w:proofErr w:type="spellEnd"/>
      <w:r>
        <w:t>) Order 19</w:t>
      </w:r>
      <w:r w:rsidR="00DD3BFF">
        <w:t>;  2  Pensions Act (NI), sec 2(1)(a)</w:t>
      </w:r>
    </w:p>
    <w:p w:rsidR="00256DB8" w:rsidRDefault="000F4683" w:rsidP="000715A2">
      <w:pPr>
        <w:pStyle w:val="BT"/>
      </w:pPr>
      <w:r>
        <w:t>41016</w:t>
      </w:r>
      <w:r>
        <w:tab/>
        <w:t>Mixed-age couples are generally excluded from entitlement to State Pension Credit</w:t>
      </w:r>
      <w:r>
        <w:rPr>
          <w:vertAlign w:val="superscript"/>
        </w:rPr>
        <w:t>1</w:t>
      </w:r>
      <w:r>
        <w:t xml:space="preserve"> and may be entitled to </w:t>
      </w:r>
      <w:r w:rsidR="00DD3BFF">
        <w:t>Universal Credit instead</w:t>
      </w:r>
      <w:r>
        <w:t>.  See DMG Chapter 77 for detailed guidance on the conditions of entitlement to State Pension Credit.  However, these claimants may be restricted from claiming Universal Credit</w:t>
      </w:r>
      <w:r>
        <w:rPr>
          <w:vertAlign w:val="superscript"/>
        </w:rPr>
        <w:t>2</w:t>
      </w:r>
      <w:r>
        <w:t xml:space="preserve"> - see ADM Chapter M5 for further details.  The conditions of entitlement to Employment and Support Allowance are amended to allow them to claim Employment and Support Allowance instead.</w:t>
      </w:r>
    </w:p>
    <w:p w:rsidR="000F4683" w:rsidRDefault="000F4683" w:rsidP="00DF43D1">
      <w:pPr>
        <w:pStyle w:val="Leg"/>
      </w:pPr>
      <w:proofErr w:type="gramStart"/>
      <w:r>
        <w:t>1  UC</w:t>
      </w:r>
      <w:proofErr w:type="gramEnd"/>
      <w:r>
        <w:t xml:space="preserve"> (TP) </w:t>
      </w:r>
      <w:proofErr w:type="spellStart"/>
      <w:r>
        <w:t>Regs</w:t>
      </w:r>
      <w:proofErr w:type="spellEnd"/>
      <w:r>
        <w:t xml:space="preserve"> (NI) 16, </w:t>
      </w:r>
      <w:proofErr w:type="spellStart"/>
      <w:r>
        <w:t>reg</w:t>
      </w:r>
      <w:proofErr w:type="spellEnd"/>
      <w:r>
        <w:t xml:space="preserve"> 2A &amp; 2B;  2  WR (NI) Order 15 (Comm</w:t>
      </w:r>
      <w:r w:rsidR="00CC28BA">
        <w:t>encement</w:t>
      </w:r>
      <w:r>
        <w:t xml:space="preserve"> No 13 </w:t>
      </w:r>
      <w:proofErr w:type="spellStart"/>
      <w:r>
        <w:t>etc</w:t>
      </w:r>
      <w:proofErr w:type="spellEnd"/>
      <w:r>
        <w:t>) Order 19, art 8</w:t>
      </w:r>
    </w:p>
    <w:p w:rsidR="000F4683" w:rsidRDefault="000F4683" w:rsidP="000715A2">
      <w:pPr>
        <w:pStyle w:val="BT"/>
      </w:pPr>
      <w:r>
        <w:t>41017</w:t>
      </w:r>
      <w:r>
        <w:tab/>
        <w:t>Where a mixed-age couple is</w:t>
      </w:r>
    </w:p>
    <w:p w:rsidR="000F4683" w:rsidRDefault="000F4683" w:rsidP="00DF43D1">
      <w:pPr>
        <w:pStyle w:val="Indent1"/>
      </w:pPr>
      <w:r w:rsidRPr="00DF43D1">
        <w:rPr>
          <w:b/>
        </w:rPr>
        <w:t>1.</w:t>
      </w:r>
      <w:r>
        <w:tab/>
      </w:r>
      <w:proofErr w:type="gramStart"/>
      <w:r>
        <w:t>excluded</w:t>
      </w:r>
      <w:proofErr w:type="gramEnd"/>
      <w:r>
        <w:t xml:space="preserve"> from entitlement to State Pension Credit </w:t>
      </w:r>
      <w:r>
        <w:rPr>
          <w:b/>
        </w:rPr>
        <w:t>and</w:t>
      </w:r>
    </w:p>
    <w:p w:rsidR="000F4683" w:rsidRDefault="000F4683" w:rsidP="00DF43D1">
      <w:pPr>
        <w:pStyle w:val="Indent1"/>
      </w:pPr>
      <w:r w:rsidRPr="00DF43D1">
        <w:rPr>
          <w:b/>
        </w:rPr>
        <w:t>2.</w:t>
      </w:r>
      <w:r w:rsidR="00DD3BFF">
        <w:tab/>
      </w:r>
      <w:proofErr w:type="gramStart"/>
      <w:r w:rsidR="00DD3BFF">
        <w:t>restricted</w:t>
      </w:r>
      <w:proofErr w:type="gramEnd"/>
      <w:r w:rsidR="00DD3BFF">
        <w:t xml:space="preserve"> from claiming</w:t>
      </w:r>
      <w:r>
        <w:t xml:space="preserve"> Universal Credit</w:t>
      </w:r>
    </w:p>
    <w:p w:rsidR="000F4683" w:rsidRDefault="000F4683" w:rsidP="000715A2">
      <w:pPr>
        <w:pStyle w:val="BT"/>
      </w:pPr>
      <w:r>
        <w:lastRenderedPageBreak/>
        <w:tab/>
        <w:t xml:space="preserve">the member of the mixed-age couple who has attained the qualifying age for State Pension Credit is treated as satisfying the age-related condition of entitlement in DMG 41012 </w:t>
      </w:r>
      <w:r>
        <w:rPr>
          <w:b/>
        </w:rPr>
        <w:t>3.</w:t>
      </w:r>
      <w:r>
        <w:t xml:space="preserve"> </w:t>
      </w:r>
      <w:proofErr w:type="gramStart"/>
      <w:r>
        <w:t>for</w:t>
      </w:r>
      <w:proofErr w:type="gramEnd"/>
      <w:r>
        <w:t xml:space="preserve"> the purpose</w:t>
      </w:r>
      <w:r w:rsidR="00DD3BFF">
        <w:t>s</w:t>
      </w:r>
      <w:r>
        <w:t xml:space="preserve"> of an award of income-related Employment and Support Allowance to that member of the couple</w:t>
      </w:r>
      <w:r>
        <w:rPr>
          <w:vertAlign w:val="superscript"/>
        </w:rPr>
        <w:t>1</w:t>
      </w:r>
      <w:r>
        <w:t>.</w:t>
      </w:r>
    </w:p>
    <w:p w:rsidR="000F4683" w:rsidRDefault="000F4683" w:rsidP="00DF43D1">
      <w:pPr>
        <w:pStyle w:val="Leg"/>
      </w:pPr>
      <w:proofErr w:type="gramStart"/>
      <w:r>
        <w:t>1  WR</w:t>
      </w:r>
      <w:proofErr w:type="gramEnd"/>
      <w:r>
        <w:t xml:space="preserve"> (NI) Order 15 (Comm</w:t>
      </w:r>
      <w:r w:rsidR="00CC28BA">
        <w:t>encement</w:t>
      </w:r>
      <w:r>
        <w:t xml:space="preserve"> No 13 </w:t>
      </w:r>
      <w:proofErr w:type="spellStart"/>
      <w:r>
        <w:t>etc</w:t>
      </w:r>
      <w:proofErr w:type="spellEnd"/>
      <w:r>
        <w:t>) Order 19, art 8(2)</w:t>
      </w:r>
    </w:p>
    <w:p w:rsidR="000F4683" w:rsidRPr="00163183" w:rsidRDefault="000F4683" w:rsidP="000715A2">
      <w:pPr>
        <w:pStyle w:val="BT"/>
        <w:rPr>
          <w:b/>
        </w:rPr>
      </w:pPr>
      <w:r>
        <w:tab/>
      </w:r>
      <w:r w:rsidRPr="00163183">
        <w:rPr>
          <w:b/>
        </w:rPr>
        <w:t>Example</w:t>
      </w:r>
    </w:p>
    <w:p w:rsidR="000F4683" w:rsidRDefault="000F4683" w:rsidP="000715A2">
      <w:pPr>
        <w:pStyle w:val="BT"/>
      </w:pPr>
      <w:r>
        <w:tab/>
        <w:t>Flo has limited capability for work related activity and is entitled to income-related Employment and Support Allowance and Housing Benefit for herself and her partner George.  Her Employment and Support Allowance award includes the higher rate Sever</w:t>
      </w:r>
      <w:r w:rsidR="003F27D8">
        <w:t>e Dis</w:t>
      </w:r>
      <w:r w:rsidR="00CC28BA">
        <w:t>ability</w:t>
      </w:r>
      <w:r w:rsidR="00DD3BFF">
        <w:t xml:space="preserve"> Premium.</w:t>
      </w:r>
      <w:r w:rsidR="003F27D8">
        <w:t xml:space="preserve">  Flo reaches pensionable age and entitlement to income-related Employment and Support Allowance and Housing Benefit would normally terminate as she does not satisfy the age-related conditions of entitlement.  As George is under pensionable age, the couple cannot be entitled to State Pension Credit.  Flo and George are also prevented from claiming Universal Credit due to the Severe D</w:t>
      </w:r>
      <w:r w:rsidR="00CC28BA">
        <w:t>isability</w:t>
      </w:r>
      <w:r w:rsidR="003F27D8">
        <w:t xml:space="preserve"> Premium entitlement.  George does not have limited capability for work so cannot claim income-related Employment and Support Allowance instead of Flo.  Flo is treated as satisfying the age-related conditions of entitlement, and as not having reached the qualifying age for State Pension Credit</w:t>
      </w:r>
      <w:r w:rsidR="00DF43D1">
        <w:t xml:space="preserve"> so remains entitled to income-related Employment and Support </w:t>
      </w:r>
      <w:r w:rsidR="00DD3BFF">
        <w:t xml:space="preserve">Allowance </w:t>
      </w:r>
      <w:r w:rsidR="00DF43D1">
        <w:t>and Housing Benefit.</w:t>
      </w:r>
    </w:p>
    <w:p w:rsidR="00163183" w:rsidRDefault="00163183" w:rsidP="000715A2">
      <w:pPr>
        <w:pStyle w:val="BT"/>
      </w:pPr>
      <w:r>
        <w:t>41018</w:t>
      </w:r>
      <w:r>
        <w:tab/>
        <w:t>Where an award is made as in DMG 41017, the claimant is treated as satisfying the age-related condition of entitlement until the award of income-related Employment and Support Allowance ends.  This applies even if the restrictions on claiming Universal Credit referred to in DMG 41016 are removed during the period of the award</w:t>
      </w:r>
      <w:r>
        <w:rPr>
          <w:vertAlign w:val="superscript"/>
        </w:rPr>
        <w:t>1</w:t>
      </w:r>
      <w:r>
        <w:t>.</w:t>
      </w:r>
    </w:p>
    <w:p w:rsidR="00163183" w:rsidRPr="00163183" w:rsidRDefault="00163183" w:rsidP="00163183">
      <w:pPr>
        <w:pStyle w:val="Leg"/>
      </w:pPr>
      <w:proofErr w:type="gramStart"/>
      <w:r>
        <w:t>1  WR</w:t>
      </w:r>
      <w:proofErr w:type="gramEnd"/>
      <w:r>
        <w:t xml:space="preserve"> (NI) Order 15 (Comm</w:t>
      </w:r>
      <w:r w:rsidR="00CC28BA">
        <w:t>encement</w:t>
      </w:r>
      <w:r>
        <w:t xml:space="preserve"> No 13 </w:t>
      </w:r>
      <w:proofErr w:type="spellStart"/>
      <w:r>
        <w:t>etc</w:t>
      </w:r>
      <w:proofErr w:type="spellEnd"/>
      <w:r>
        <w:t>) Order 19, art 8(3)</w:t>
      </w:r>
    </w:p>
    <w:p w:rsidR="00DF43D1" w:rsidRPr="000F4683" w:rsidRDefault="00DF43D1" w:rsidP="000715A2">
      <w:pPr>
        <w:pStyle w:val="BT"/>
      </w:pPr>
      <w:r>
        <w:t>41019</w:t>
      </w:r>
      <w:r>
        <w:tab/>
        <w:t xml:space="preserve">Once the younger member of the couple reaches the qualifying age for State Pension Credit, they cease to be a mixed-age couple.  The award of benefit </w:t>
      </w:r>
      <w:r w:rsidR="00DD3BFF">
        <w:t xml:space="preserve">made </w:t>
      </w:r>
      <w:r>
        <w:t>as in DMG 41017 ends and the couple are eligible to claim State Pension Credit and pension age Housing Benefit.</w:t>
      </w:r>
    </w:p>
    <w:p w:rsidR="000715A2" w:rsidRDefault="000715A2" w:rsidP="000715A2">
      <w:pPr>
        <w:pStyle w:val="BT"/>
      </w:pPr>
    </w:p>
    <w:p w:rsidR="00755747" w:rsidRDefault="00755747" w:rsidP="000715A2">
      <w:pPr>
        <w:pStyle w:val="BT"/>
        <w:sectPr w:rsidR="00755747">
          <w:headerReference w:type="even" r:id="rId22"/>
          <w:headerReference w:type="default" r:id="rId23"/>
          <w:footerReference w:type="default" r:id="rId24"/>
          <w:headerReference w:type="first" r:id="rId25"/>
          <w:pgSz w:w="11906" w:h="16838"/>
          <w:pgMar w:top="1440" w:right="1800" w:bottom="1440" w:left="1800" w:header="708" w:footer="708" w:gutter="0"/>
          <w:cols w:space="708"/>
          <w:docGrid w:linePitch="360"/>
        </w:sectPr>
      </w:pPr>
    </w:p>
    <w:bookmarkEnd w:id="4"/>
    <w:bookmarkEnd w:id="5"/>
    <w:p w:rsidR="000715A2" w:rsidRDefault="005D4AB0" w:rsidP="003857FD">
      <w:pPr>
        <w:pStyle w:val="TG"/>
        <w:spacing w:before="360" w:after="120"/>
        <w:ind w:right="0"/>
      </w:pPr>
      <w:r>
        <w:lastRenderedPageBreak/>
        <w:t>Additional conditions for c</w:t>
      </w:r>
      <w:r w:rsidR="000715A2">
        <w:t>ontribution-based Employment and Support Allowance</w:t>
      </w:r>
    </w:p>
    <w:p w:rsidR="000715A2" w:rsidRDefault="000715A2" w:rsidP="003857FD">
      <w:pPr>
        <w:pStyle w:val="SG"/>
        <w:spacing w:before="360" w:after="120"/>
      </w:pPr>
      <w:r>
        <w:t>Introduction</w:t>
      </w:r>
    </w:p>
    <w:p w:rsidR="000715A2" w:rsidRPr="00A6367D" w:rsidRDefault="00686C3C" w:rsidP="005D4AB0">
      <w:pPr>
        <w:pStyle w:val="BT"/>
        <w:jc w:val="both"/>
        <w:rPr>
          <w:rFonts w:cs="Arial"/>
          <w:color w:val="auto"/>
        </w:rPr>
      </w:pPr>
      <w:r>
        <w:rPr>
          <w:rFonts w:cs="Arial"/>
          <w:color w:val="auto"/>
        </w:rPr>
        <w:t>41020</w:t>
      </w:r>
      <w:r w:rsidR="000715A2" w:rsidRPr="00A6367D">
        <w:rPr>
          <w:rFonts w:cs="Arial"/>
          <w:color w:val="auto"/>
        </w:rPr>
        <w:tab/>
        <w:t>In addition to the basic conditions (see DMG 41012), to be entitled to contribution-based Employment and Support Allowance</w:t>
      </w:r>
      <w:r w:rsidR="000715A2" w:rsidRPr="00A6367D">
        <w:rPr>
          <w:rFonts w:cs="Arial"/>
          <w:color w:val="auto"/>
          <w:vertAlign w:val="superscript"/>
        </w:rPr>
        <w:t>1</w:t>
      </w:r>
      <w:r w:rsidR="000D1CF4" w:rsidRPr="00A6367D">
        <w:rPr>
          <w:rFonts w:cs="Arial"/>
          <w:color w:val="auto"/>
        </w:rPr>
        <w:t xml:space="preserve"> a claimant must satisfy the</w:t>
      </w:r>
    </w:p>
    <w:p w:rsidR="000715A2" w:rsidRPr="00A6367D" w:rsidRDefault="000715A2" w:rsidP="005D4AB0">
      <w:pPr>
        <w:pStyle w:val="Indent1"/>
        <w:jc w:val="both"/>
        <w:rPr>
          <w:rFonts w:cs="Arial"/>
          <w:b/>
          <w:bCs/>
        </w:rPr>
      </w:pPr>
      <w:r w:rsidRPr="00A6367D">
        <w:rPr>
          <w:rFonts w:cs="Arial"/>
          <w:b/>
          <w:bCs/>
        </w:rPr>
        <w:t>1.</w:t>
      </w:r>
      <w:r w:rsidRPr="00A6367D">
        <w:rPr>
          <w:rFonts w:cs="Arial"/>
          <w:b/>
          <w:bCs/>
        </w:rPr>
        <w:tab/>
      </w:r>
      <w:proofErr w:type="gramStart"/>
      <w:r w:rsidRPr="00A6367D">
        <w:rPr>
          <w:rFonts w:cs="Arial"/>
          <w:bCs/>
        </w:rPr>
        <w:t>contribution</w:t>
      </w:r>
      <w:proofErr w:type="gramEnd"/>
      <w:r w:rsidRPr="00A6367D">
        <w:rPr>
          <w:rFonts w:cs="Arial"/>
          <w:bCs/>
        </w:rPr>
        <w:t xml:space="preserve"> conditions (see DMG 41022 et </w:t>
      </w:r>
      <w:proofErr w:type="spellStart"/>
      <w:r w:rsidRPr="00A6367D">
        <w:rPr>
          <w:rFonts w:cs="Arial"/>
          <w:bCs/>
        </w:rPr>
        <w:t>seq</w:t>
      </w:r>
      <w:proofErr w:type="spellEnd"/>
      <w:r w:rsidRPr="00A6367D">
        <w:rPr>
          <w:rFonts w:cs="Arial"/>
          <w:bCs/>
        </w:rPr>
        <w:t xml:space="preserve">) </w:t>
      </w:r>
      <w:r w:rsidRPr="00A6367D">
        <w:rPr>
          <w:rFonts w:cs="Arial"/>
          <w:b/>
          <w:bCs/>
        </w:rPr>
        <w:t>or</w:t>
      </w:r>
    </w:p>
    <w:p w:rsidR="000715A2" w:rsidRDefault="000715A2" w:rsidP="005D4AB0">
      <w:pPr>
        <w:pStyle w:val="Indent1"/>
        <w:jc w:val="both"/>
        <w:rPr>
          <w:rFonts w:cs="Arial"/>
          <w:bCs/>
        </w:rPr>
      </w:pPr>
      <w:r w:rsidRPr="00A6367D">
        <w:rPr>
          <w:rFonts w:cs="Arial"/>
          <w:b/>
          <w:bCs/>
        </w:rPr>
        <w:t>2.</w:t>
      </w:r>
      <w:r w:rsidRPr="00A6367D">
        <w:rPr>
          <w:rFonts w:cs="Arial"/>
          <w:b/>
          <w:bCs/>
        </w:rPr>
        <w:tab/>
      </w:r>
      <w:proofErr w:type="gramStart"/>
      <w:r w:rsidRPr="00A6367D">
        <w:rPr>
          <w:rFonts w:cs="Arial"/>
          <w:bCs/>
        </w:rPr>
        <w:t>conditions</w:t>
      </w:r>
      <w:proofErr w:type="gramEnd"/>
      <w:r w:rsidRPr="00A6367D">
        <w:rPr>
          <w:rFonts w:cs="Arial"/>
          <w:bCs/>
        </w:rPr>
        <w:t xml:space="preserve"> relating to youth (see DMG 41046 et </w:t>
      </w:r>
      <w:proofErr w:type="spellStart"/>
      <w:r w:rsidRPr="00A6367D">
        <w:rPr>
          <w:rFonts w:cs="Arial"/>
          <w:bCs/>
        </w:rPr>
        <w:t>seq</w:t>
      </w:r>
      <w:proofErr w:type="spellEnd"/>
      <w:r w:rsidRPr="00A6367D">
        <w:rPr>
          <w:rFonts w:cs="Arial"/>
          <w:bCs/>
        </w:rPr>
        <w:t>).</w:t>
      </w:r>
    </w:p>
    <w:p w:rsidR="0067572B" w:rsidRPr="0067572B" w:rsidRDefault="0067572B" w:rsidP="0067572B">
      <w:pPr>
        <w:pStyle w:val="Indent1"/>
        <w:ind w:left="851" w:firstLine="0"/>
        <w:jc w:val="both"/>
        <w:rPr>
          <w:rFonts w:cs="Arial"/>
          <w:bCs/>
        </w:rPr>
      </w:pPr>
      <w:proofErr w:type="gramStart"/>
      <w:r>
        <w:rPr>
          <w:rFonts w:cs="Arial"/>
          <w:b/>
          <w:bCs/>
        </w:rPr>
        <w:t>Note :</w:t>
      </w:r>
      <w:proofErr w:type="gramEnd"/>
      <w:r>
        <w:rPr>
          <w:rFonts w:cs="Arial"/>
          <w:bCs/>
        </w:rPr>
        <w:t xml:space="preserve">  See Chapter 44 for guidance on the effect on entitlement to contribution-based Employment and Support Allowance where the claimant is entitled to statutory payments such as Statutory Sick Pay and Statutory Maternity Pay.</w:t>
      </w:r>
    </w:p>
    <w:p w:rsidR="000715A2" w:rsidRPr="007B6C41" w:rsidRDefault="000715A2" w:rsidP="000715A2">
      <w:pPr>
        <w:pStyle w:val="Legal"/>
        <w:rPr>
          <w:rFonts w:ascii="Times New (W1)" w:hAnsi="Times New (W1)"/>
          <w:szCs w:val="16"/>
        </w:rPr>
      </w:pPr>
      <w:proofErr w:type="gramStart"/>
      <w:r w:rsidRPr="007B6C41">
        <w:rPr>
          <w:rFonts w:ascii="Times New (W1)" w:hAnsi="Times New (W1)"/>
          <w:szCs w:val="16"/>
        </w:rPr>
        <w:t>1</w:t>
      </w:r>
      <w:r w:rsidR="000D1CF4">
        <w:rPr>
          <w:rFonts w:ascii="Times New (W1)" w:hAnsi="Times New (W1)"/>
          <w:szCs w:val="16"/>
        </w:rPr>
        <w:t xml:space="preserve"> </w:t>
      </w:r>
      <w:r w:rsidRPr="007B6C41">
        <w:rPr>
          <w:rFonts w:ascii="Times New (W1)" w:hAnsi="Times New (W1)"/>
          <w:szCs w:val="16"/>
        </w:rPr>
        <w:t xml:space="preserve"> WR</w:t>
      </w:r>
      <w:proofErr w:type="gramEnd"/>
      <w:r w:rsidRPr="007B6C41">
        <w:rPr>
          <w:rFonts w:ascii="Times New (W1)" w:hAnsi="Times New (W1)"/>
          <w:szCs w:val="16"/>
        </w:rPr>
        <w:t xml:space="preserve"> Act </w:t>
      </w:r>
      <w:r>
        <w:rPr>
          <w:rFonts w:ascii="Times New (W1)" w:hAnsi="Times New (W1)"/>
          <w:szCs w:val="16"/>
        </w:rPr>
        <w:t>(NI)</w:t>
      </w:r>
      <w:r w:rsidR="000D1CF4">
        <w:rPr>
          <w:rFonts w:ascii="Times New (W1)" w:hAnsi="Times New (W1)"/>
          <w:szCs w:val="16"/>
        </w:rPr>
        <w:t xml:space="preserve"> </w:t>
      </w:r>
      <w:r w:rsidRPr="007B6C41">
        <w:rPr>
          <w:rFonts w:ascii="Times New (W1)" w:hAnsi="Times New (W1)"/>
          <w:szCs w:val="16"/>
        </w:rPr>
        <w:t>07, s</w:t>
      </w:r>
      <w:r>
        <w:rPr>
          <w:rFonts w:ascii="Times New (W1)" w:hAnsi="Times New (W1)"/>
          <w:szCs w:val="16"/>
        </w:rPr>
        <w:t>ec</w:t>
      </w:r>
      <w:r w:rsidRPr="007B6C41">
        <w:rPr>
          <w:rFonts w:ascii="Times New (W1)" w:hAnsi="Times New (W1)"/>
          <w:szCs w:val="16"/>
        </w:rPr>
        <w:t xml:space="preserve"> 1(2)(a) &amp; </w:t>
      </w:r>
      <w:proofErr w:type="spellStart"/>
      <w:r w:rsidRPr="007B6C41">
        <w:rPr>
          <w:rFonts w:ascii="Times New (W1)" w:hAnsi="Times New (W1)"/>
          <w:szCs w:val="16"/>
        </w:rPr>
        <w:t>Sch</w:t>
      </w:r>
      <w:proofErr w:type="spellEnd"/>
      <w:r w:rsidRPr="007B6C41">
        <w:rPr>
          <w:rFonts w:ascii="Times New (W1)" w:hAnsi="Times New (W1)"/>
          <w:szCs w:val="16"/>
        </w:rPr>
        <w:t xml:space="preserve"> 1, Part 1</w:t>
      </w:r>
    </w:p>
    <w:p w:rsidR="00686C3C" w:rsidRDefault="00686C3C" w:rsidP="00686C3C">
      <w:pPr>
        <w:pStyle w:val="BT"/>
      </w:pPr>
      <w:r>
        <w:t>41021</w:t>
      </w:r>
      <w:r w:rsidR="00A84414">
        <w:tab/>
        <w:t>From 28.11.16 entitlement to contribution-based Employment and Support Allowance for claimants who are not in the support group is limited to a period of no more than 365 days</w:t>
      </w:r>
      <w:r w:rsidR="00A84414" w:rsidRPr="00A84414">
        <w:rPr>
          <w:vertAlign w:val="superscript"/>
        </w:rPr>
        <w:t>1</w:t>
      </w:r>
      <w:r w:rsidR="00A84414">
        <w:t>.  This includes awards of contribution-based Employment and Support Allowance made under</w:t>
      </w:r>
    </w:p>
    <w:p w:rsidR="00A84414" w:rsidRPr="00A84414" w:rsidRDefault="00A84414" w:rsidP="00686C3C">
      <w:pPr>
        <w:pStyle w:val="BT"/>
        <w:rPr>
          <w:b/>
        </w:rPr>
      </w:pPr>
      <w:r>
        <w:tab/>
      </w:r>
      <w:r>
        <w:rPr>
          <w:b/>
        </w:rPr>
        <w:t>1.</w:t>
      </w:r>
      <w:r>
        <w:tab/>
      </w:r>
      <w:proofErr w:type="gramStart"/>
      <w:r>
        <w:t>the</w:t>
      </w:r>
      <w:proofErr w:type="gramEnd"/>
      <w:r>
        <w:t xml:space="preserve"> youth conditions </w:t>
      </w:r>
      <w:r>
        <w:rPr>
          <w:b/>
        </w:rPr>
        <w:t>and</w:t>
      </w:r>
    </w:p>
    <w:p w:rsidR="00A84414" w:rsidRPr="00A84414" w:rsidRDefault="00A84414" w:rsidP="00686C3C">
      <w:pPr>
        <w:pStyle w:val="BT"/>
      </w:pPr>
      <w:r>
        <w:tab/>
      </w:r>
      <w:r>
        <w:rPr>
          <w:b/>
        </w:rPr>
        <w:t>2.</w:t>
      </w:r>
      <w:r>
        <w:tab/>
      </w:r>
      <w:proofErr w:type="gramStart"/>
      <w:r>
        <w:t>the</w:t>
      </w:r>
      <w:proofErr w:type="gramEnd"/>
      <w:r>
        <w:t xml:space="preserve"> Incapacity Benefit reassessment rules</w:t>
      </w:r>
      <w:r w:rsidRPr="00A84414">
        <w:rPr>
          <w:vertAlign w:val="superscript"/>
        </w:rPr>
        <w:t>2</w:t>
      </w:r>
      <w:r>
        <w:t>.</w:t>
      </w:r>
    </w:p>
    <w:p w:rsidR="00A84414" w:rsidRDefault="00A84414" w:rsidP="00686C3C">
      <w:pPr>
        <w:pStyle w:val="BT"/>
      </w:pPr>
      <w:r>
        <w:tab/>
        <w:t xml:space="preserve">See DMG 41800 et </w:t>
      </w:r>
      <w:proofErr w:type="spellStart"/>
      <w:r>
        <w:t>seq</w:t>
      </w:r>
      <w:proofErr w:type="spellEnd"/>
      <w:r w:rsidR="00A7224D">
        <w:t xml:space="preserve"> for guidance on where this applies to contribution-based Employment and Support Allowance and contribution-based Employment and Support Allowance relating to youth awards, and DMG Chapter 45 for guidance on awards of contribution-based Employment and Support Allowance made under the Incapacity Benefit reassessment rules.</w:t>
      </w:r>
    </w:p>
    <w:p w:rsidR="00A7224D" w:rsidRPr="007B6C41" w:rsidRDefault="00A7224D" w:rsidP="00A7224D">
      <w:pPr>
        <w:pStyle w:val="Legal"/>
        <w:rPr>
          <w:rFonts w:ascii="Times New (W1)" w:hAnsi="Times New (W1)"/>
          <w:szCs w:val="16"/>
        </w:rPr>
      </w:pPr>
      <w:proofErr w:type="gramStart"/>
      <w:r w:rsidRPr="007B6C41">
        <w:rPr>
          <w:rFonts w:ascii="Times New (W1)" w:hAnsi="Times New (W1)"/>
          <w:szCs w:val="16"/>
        </w:rPr>
        <w:t>1</w:t>
      </w:r>
      <w:r>
        <w:rPr>
          <w:rFonts w:ascii="Times New (W1)" w:hAnsi="Times New (W1)"/>
          <w:szCs w:val="16"/>
        </w:rPr>
        <w:t xml:space="preserve"> </w:t>
      </w:r>
      <w:r w:rsidRPr="007B6C41">
        <w:rPr>
          <w:rFonts w:ascii="Times New (W1)" w:hAnsi="Times New (W1)"/>
          <w:szCs w:val="16"/>
        </w:rPr>
        <w:t xml:space="preserve"> WR</w:t>
      </w:r>
      <w:proofErr w:type="gramEnd"/>
      <w:r w:rsidRPr="007B6C41">
        <w:rPr>
          <w:rFonts w:ascii="Times New (W1)" w:hAnsi="Times New (W1)"/>
          <w:szCs w:val="16"/>
        </w:rPr>
        <w:t xml:space="preserve"> Act </w:t>
      </w:r>
      <w:r>
        <w:rPr>
          <w:rFonts w:ascii="Times New (W1)" w:hAnsi="Times New (W1)"/>
          <w:szCs w:val="16"/>
        </w:rPr>
        <w:t xml:space="preserve">(NI) </w:t>
      </w:r>
      <w:r w:rsidRPr="007B6C41">
        <w:rPr>
          <w:rFonts w:ascii="Times New (W1)" w:hAnsi="Times New (W1)"/>
          <w:szCs w:val="16"/>
        </w:rPr>
        <w:t>07, s</w:t>
      </w:r>
      <w:r>
        <w:rPr>
          <w:rFonts w:ascii="Times New (W1)" w:hAnsi="Times New (W1)"/>
          <w:szCs w:val="16"/>
        </w:rPr>
        <w:t>ec</w:t>
      </w:r>
      <w:r w:rsidRPr="007B6C41">
        <w:rPr>
          <w:rFonts w:ascii="Times New (W1)" w:hAnsi="Times New (W1)"/>
          <w:szCs w:val="16"/>
        </w:rPr>
        <w:t xml:space="preserve"> 1</w:t>
      </w:r>
      <w:r>
        <w:rPr>
          <w:rFonts w:ascii="Times New (W1)" w:hAnsi="Times New (W1)"/>
          <w:szCs w:val="16"/>
        </w:rPr>
        <w:t xml:space="preserve">A;  2  </w:t>
      </w:r>
      <w:proofErr w:type="spellStart"/>
      <w:r>
        <w:rPr>
          <w:rFonts w:ascii="Times New (W1)" w:hAnsi="Times New (W1)"/>
          <w:szCs w:val="16"/>
        </w:rPr>
        <w:t>Sch</w:t>
      </w:r>
      <w:proofErr w:type="spellEnd"/>
      <w:r>
        <w:rPr>
          <w:rFonts w:ascii="Times New (W1)" w:hAnsi="Times New (W1)"/>
          <w:szCs w:val="16"/>
        </w:rPr>
        <w:t xml:space="preserve"> 4, para 7(2)(f);</w:t>
      </w:r>
      <w:r w:rsidR="00163183">
        <w:rPr>
          <w:rFonts w:ascii="Times New (W1)" w:hAnsi="Times New (W1)"/>
          <w:szCs w:val="16"/>
        </w:rPr>
        <w:t xml:space="preserve">  WR (NI) Order 15, art 57(1)</w:t>
      </w:r>
    </w:p>
    <w:p w:rsidR="000715A2" w:rsidRDefault="000715A2" w:rsidP="00864F30">
      <w:pPr>
        <w:pStyle w:val="SG"/>
        <w:spacing w:before="360" w:after="120"/>
      </w:pPr>
      <w:r>
        <w:t>Contribution conditions</w:t>
      </w:r>
    </w:p>
    <w:p w:rsidR="000715A2" w:rsidRPr="00134A54" w:rsidRDefault="000715A2" w:rsidP="00864F30">
      <w:pPr>
        <w:pStyle w:val="Para"/>
        <w:spacing w:before="360" w:after="120"/>
        <w:ind w:left="851"/>
      </w:pPr>
      <w:r>
        <w:t xml:space="preserve">What the </w:t>
      </w:r>
      <w:r w:rsidR="005D4AB0">
        <w:t>decision maker</w:t>
      </w:r>
      <w:r>
        <w:t xml:space="preserve"> decides</w:t>
      </w:r>
      <w:r w:rsidR="00562CE8">
        <w:t xml:space="preserve"> </w:t>
      </w:r>
      <w:r w:rsidR="00562CE8" w:rsidRPr="00562CE8">
        <w:rPr>
          <w:sz w:val="20"/>
        </w:rPr>
        <w:t>[See DMG Memo Vol 1/108, 4/136, 8/79 &amp; 13/67]</w:t>
      </w:r>
    </w:p>
    <w:p w:rsidR="000715A2" w:rsidRPr="005D4AB0" w:rsidRDefault="000715A2" w:rsidP="005D4AB0">
      <w:pPr>
        <w:pStyle w:val="BT"/>
        <w:jc w:val="both"/>
      </w:pPr>
      <w:r w:rsidRPr="003B519D">
        <w:rPr>
          <w:rFonts w:cs="Arial"/>
          <w:color w:val="auto"/>
        </w:rPr>
        <w:t>41022</w:t>
      </w:r>
      <w:r>
        <w:tab/>
      </w:r>
      <w:r w:rsidR="001B7A79">
        <w:rPr>
          <w:b/>
        </w:rPr>
        <w:t xml:space="preserve">[See DMG Memo Vol 3/95, 4/137, 8/82, 10/71 &amp; 12/22] </w:t>
      </w:r>
      <w:r>
        <w:t xml:space="preserve">There are </w:t>
      </w:r>
      <w:r w:rsidR="00524468">
        <w:t>2</w:t>
      </w:r>
      <w:r>
        <w:t xml:space="preserve"> contribution conditions</w:t>
      </w:r>
      <w:r>
        <w:rPr>
          <w:vertAlign w:val="superscript"/>
        </w:rPr>
        <w:t>1</w:t>
      </w:r>
      <w:r>
        <w:t xml:space="preserve">. </w:t>
      </w:r>
      <w:r w:rsidR="000D1CF4">
        <w:t xml:space="preserve"> </w:t>
      </w:r>
      <w:r>
        <w:t xml:space="preserve">The </w:t>
      </w:r>
      <w:r w:rsidR="00375EA3">
        <w:t>decision maker</w:t>
      </w:r>
      <w:r>
        <w:t xml:space="preserve"> decides whether the </w:t>
      </w:r>
      <w:r w:rsidR="005D4AB0">
        <w:t xml:space="preserve">claimant is entitled to contribution-based Employment and Support Allowance because the </w:t>
      </w:r>
      <w:r>
        <w:t>contribution conditions are satisfied</w:t>
      </w:r>
      <w:r w:rsidR="005D4AB0">
        <w:t xml:space="preserve"> including</w:t>
      </w:r>
    </w:p>
    <w:p w:rsidR="000715A2" w:rsidRDefault="000715A2" w:rsidP="000715A2">
      <w:pPr>
        <w:pStyle w:val="Indent1"/>
      </w:pPr>
      <w:r>
        <w:rPr>
          <w:b/>
          <w:bCs/>
        </w:rPr>
        <w:t>1.</w:t>
      </w:r>
      <w:r>
        <w:rPr>
          <w:b/>
          <w:bCs/>
        </w:rPr>
        <w:tab/>
      </w:r>
      <w:proofErr w:type="gramStart"/>
      <w:r>
        <w:t>the</w:t>
      </w:r>
      <w:proofErr w:type="gramEnd"/>
      <w:r>
        <w:t xml:space="preserve"> earnings factor derived from </w:t>
      </w:r>
      <w:r w:rsidR="005D4AB0">
        <w:t>them</w:t>
      </w:r>
    </w:p>
    <w:p w:rsidR="005D4AB0" w:rsidRDefault="005D4AB0" w:rsidP="000715A2">
      <w:pPr>
        <w:pStyle w:val="Indent1"/>
      </w:pPr>
      <w:r>
        <w:rPr>
          <w:b/>
          <w:bCs/>
        </w:rPr>
        <w:t>2.</w:t>
      </w:r>
      <w:r>
        <w:tab/>
      </w:r>
      <w:proofErr w:type="gramStart"/>
      <w:r>
        <w:t>which</w:t>
      </w:r>
      <w:proofErr w:type="gramEnd"/>
      <w:r>
        <w:t xml:space="preserve"> are the relevant income tax years</w:t>
      </w:r>
    </w:p>
    <w:p w:rsidR="005D4AB0" w:rsidRDefault="005D4AB0" w:rsidP="000715A2">
      <w:pPr>
        <w:pStyle w:val="Indent1"/>
      </w:pPr>
      <w:r>
        <w:rPr>
          <w:b/>
          <w:bCs/>
        </w:rPr>
        <w:lastRenderedPageBreak/>
        <w:t>3.</w:t>
      </w:r>
      <w:r>
        <w:tab/>
      </w:r>
      <w:proofErr w:type="gramStart"/>
      <w:r>
        <w:t>the</w:t>
      </w:r>
      <w:proofErr w:type="gramEnd"/>
      <w:r>
        <w:t xml:space="preserve"> years in which the contributions must have been paid or credited</w:t>
      </w:r>
    </w:p>
    <w:p w:rsidR="005D4AB0" w:rsidRDefault="005D4AB0" w:rsidP="000715A2">
      <w:pPr>
        <w:pStyle w:val="Indent1"/>
      </w:pPr>
      <w:r>
        <w:rPr>
          <w:b/>
          <w:bCs/>
        </w:rPr>
        <w:t>4.</w:t>
      </w:r>
      <w:r>
        <w:tab/>
      </w:r>
      <w:proofErr w:type="gramStart"/>
      <w:r>
        <w:t>the</w:t>
      </w:r>
      <w:proofErr w:type="gramEnd"/>
      <w:r>
        <w:t xml:space="preserve"> commencement of a period of limited capability for work</w:t>
      </w:r>
    </w:p>
    <w:p w:rsidR="005D4AB0" w:rsidRDefault="005D4AB0" w:rsidP="000715A2">
      <w:pPr>
        <w:pStyle w:val="Indent1"/>
      </w:pPr>
      <w:r>
        <w:rPr>
          <w:b/>
          <w:bCs/>
        </w:rPr>
        <w:t>5.</w:t>
      </w:r>
      <w:r>
        <w:tab/>
      </w:r>
      <w:proofErr w:type="gramStart"/>
      <w:r>
        <w:t>the</w:t>
      </w:r>
      <w:proofErr w:type="gramEnd"/>
      <w:r>
        <w:t xml:space="preserve"> start of the relevant benefit year.</w:t>
      </w:r>
    </w:p>
    <w:p w:rsidR="000715A2" w:rsidRDefault="000715A2" w:rsidP="000715A2">
      <w:pPr>
        <w:pStyle w:val="Leg"/>
        <w:rPr>
          <w:color w:val="000000"/>
        </w:rPr>
      </w:pPr>
      <w:proofErr w:type="gramStart"/>
      <w:r>
        <w:rPr>
          <w:color w:val="000000"/>
        </w:rPr>
        <w:t xml:space="preserve">1 </w:t>
      </w:r>
      <w:r w:rsidR="000D1CF4">
        <w:rPr>
          <w:color w:val="000000"/>
        </w:rPr>
        <w:t xml:space="preserve"> </w:t>
      </w:r>
      <w:r w:rsidR="00864F30">
        <w:rPr>
          <w:color w:val="000000"/>
        </w:rPr>
        <w:t>WR</w:t>
      </w:r>
      <w:proofErr w:type="gramEnd"/>
      <w:r w:rsidR="00864F30">
        <w:rPr>
          <w:color w:val="000000"/>
        </w:rPr>
        <w:t xml:space="preserve"> Act (NI) 07, sec 1(2)(a)</w:t>
      </w:r>
      <w:r>
        <w:rPr>
          <w:color w:val="000000"/>
        </w:rPr>
        <w:t xml:space="preserve"> &amp; </w:t>
      </w:r>
      <w:proofErr w:type="spellStart"/>
      <w:r>
        <w:rPr>
          <w:color w:val="000000"/>
        </w:rPr>
        <w:t>Sch</w:t>
      </w:r>
      <w:proofErr w:type="spellEnd"/>
      <w:r w:rsidR="005D4AB0">
        <w:rPr>
          <w:color w:val="000000"/>
        </w:rPr>
        <w:t xml:space="preserve"> </w:t>
      </w:r>
      <w:r w:rsidR="00864F30">
        <w:rPr>
          <w:color w:val="000000"/>
        </w:rPr>
        <w:t xml:space="preserve">1, </w:t>
      </w:r>
      <w:r w:rsidR="005D4AB0">
        <w:rPr>
          <w:color w:val="000000"/>
        </w:rPr>
        <w:t>Part 1</w:t>
      </w:r>
    </w:p>
    <w:p w:rsidR="000715A2" w:rsidRPr="00134A54" w:rsidRDefault="005D4AB0" w:rsidP="003857FD">
      <w:pPr>
        <w:pStyle w:val="Para"/>
        <w:spacing w:before="360" w:after="120"/>
        <w:ind w:left="851"/>
        <w:rPr>
          <w:bCs/>
          <w:color w:val="000000"/>
        </w:rPr>
      </w:pPr>
      <w:r>
        <w:rPr>
          <w:bCs/>
          <w:color w:val="000000"/>
        </w:rPr>
        <w:t>Reference to</w:t>
      </w:r>
      <w:r w:rsidR="000715A2">
        <w:rPr>
          <w:bCs/>
          <w:color w:val="000000"/>
        </w:rPr>
        <w:t xml:space="preserve"> Her Majesty’s Revenue and Custom</w:t>
      </w:r>
      <w:r w:rsidR="000D1CF4">
        <w:rPr>
          <w:bCs/>
          <w:color w:val="000000"/>
        </w:rPr>
        <w:t>s</w:t>
      </w:r>
    </w:p>
    <w:p w:rsidR="005D4AB0" w:rsidRPr="00A6367D" w:rsidRDefault="005D4AB0" w:rsidP="005D4AB0">
      <w:pPr>
        <w:pStyle w:val="BT"/>
        <w:jc w:val="both"/>
        <w:rPr>
          <w:rFonts w:cs="Arial"/>
          <w:color w:val="auto"/>
        </w:rPr>
      </w:pPr>
      <w:r w:rsidRPr="00A6367D">
        <w:rPr>
          <w:rFonts w:cs="Arial"/>
          <w:color w:val="auto"/>
        </w:rPr>
        <w:t>41023</w:t>
      </w:r>
      <w:r w:rsidRPr="00A6367D">
        <w:rPr>
          <w:rFonts w:cs="Arial"/>
          <w:color w:val="auto"/>
        </w:rPr>
        <w:tab/>
        <w:t>Entitlement to contribution-based Employment and Support Allowance depends on the contribution conditions being satisfied.  In practice the National Insurance contribution record is usually obtained and any decision is based on the assumption that the record is factually correct.  However where there is a dispute about the record, the matter must be referred by the decision maker to Her Majesty’s Revenue and Customs for a formal decision</w:t>
      </w:r>
      <w:r w:rsidRPr="00A6367D">
        <w:rPr>
          <w:rFonts w:cs="Arial"/>
          <w:color w:val="auto"/>
          <w:vertAlign w:val="superscript"/>
        </w:rPr>
        <w:t>1</w:t>
      </w:r>
      <w:r w:rsidRPr="00A6367D">
        <w:rPr>
          <w:rFonts w:cs="Arial"/>
          <w:color w:val="auto"/>
        </w:rPr>
        <w:t>.</w:t>
      </w:r>
    </w:p>
    <w:p w:rsidR="005D4AB0" w:rsidRPr="00A6367D" w:rsidRDefault="005D4AB0" w:rsidP="005D4AB0">
      <w:pPr>
        <w:pStyle w:val="BT"/>
        <w:jc w:val="both"/>
        <w:rPr>
          <w:rFonts w:cs="Arial"/>
          <w:color w:val="auto"/>
        </w:rPr>
      </w:pPr>
      <w:r w:rsidRPr="00A6367D">
        <w:rPr>
          <w:rFonts w:cs="Arial"/>
          <w:color w:val="auto"/>
        </w:rPr>
        <w:tab/>
      </w:r>
      <w:r w:rsidRPr="00A6367D">
        <w:rPr>
          <w:rFonts w:cs="Arial"/>
          <w:b/>
          <w:color w:val="auto"/>
        </w:rPr>
        <w:t>Note 1:</w:t>
      </w:r>
      <w:r w:rsidR="00864F30">
        <w:rPr>
          <w:rFonts w:cs="Arial"/>
          <w:color w:val="auto"/>
        </w:rPr>
        <w:t xml:space="preserve">  See DMG Chapters 3, 4 and </w:t>
      </w:r>
      <w:r w:rsidRPr="00A6367D">
        <w:rPr>
          <w:rFonts w:cs="Arial"/>
          <w:color w:val="auto"/>
        </w:rPr>
        <w:t>6 for guidance on how decisions and appeals are handled after a reference to Her Majesty’s Revenue and Customs.</w:t>
      </w:r>
    </w:p>
    <w:p w:rsidR="005D4AB0" w:rsidRPr="00A6367D" w:rsidRDefault="005D4AB0" w:rsidP="005D4AB0">
      <w:pPr>
        <w:pStyle w:val="BT"/>
        <w:jc w:val="both"/>
        <w:rPr>
          <w:rFonts w:cs="Arial"/>
          <w:color w:val="auto"/>
        </w:rPr>
      </w:pPr>
      <w:r w:rsidRPr="00A6367D">
        <w:rPr>
          <w:rFonts w:cs="Arial"/>
          <w:b/>
          <w:color w:val="auto"/>
        </w:rPr>
        <w:tab/>
        <w:t>Note 2:</w:t>
      </w:r>
      <w:r w:rsidR="00864F30">
        <w:rPr>
          <w:rFonts w:cs="Arial"/>
          <w:color w:val="auto"/>
        </w:rPr>
        <w:t xml:space="preserve">  See DMG Chapter </w:t>
      </w:r>
      <w:r w:rsidRPr="00A6367D">
        <w:rPr>
          <w:rFonts w:cs="Arial"/>
          <w:color w:val="auto"/>
        </w:rPr>
        <w:t>1 where the dispute is about whether credits should be awarded.</w:t>
      </w:r>
    </w:p>
    <w:p w:rsidR="000715A2" w:rsidRDefault="000715A2" w:rsidP="000715A2">
      <w:pPr>
        <w:pStyle w:val="Leg"/>
        <w:rPr>
          <w:color w:val="000000"/>
        </w:rPr>
      </w:pPr>
      <w:proofErr w:type="gramStart"/>
      <w:r>
        <w:rPr>
          <w:color w:val="000000"/>
        </w:rPr>
        <w:t xml:space="preserve">1 </w:t>
      </w:r>
      <w:r w:rsidR="000D1CF4">
        <w:rPr>
          <w:color w:val="000000"/>
        </w:rPr>
        <w:t xml:space="preserve"> </w:t>
      </w:r>
      <w:r>
        <w:rPr>
          <w:color w:val="000000"/>
        </w:rPr>
        <w:t>SS</w:t>
      </w:r>
      <w:proofErr w:type="gramEnd"/>
      <w:r>
        <w:rPr>
          <w:color w:val="000000"/>
        </w:rPr>
        <w:t xml:space="preserve"> </w:t>
      </w:r>
      <w:r w:rsidR="003A6174">
        <w:rPr>
          <w:color w:val="000000"/>
        </w:rPr>
        <w:t>&amp;</w:t>
      </w:r>
      <w:r>
        <w:rPr>
          <w:color w:val="000000"/>
        </w:rPr>
        <w:t xml:space="preserve"> CS (D&amp;A</w:t>
      </w:r>
      <w:r w:rsidR="000D1CF4">
        <w:rPr>
          <w:color w:val="000000"/>
        </w:rPr>
        <w:t xml:space="preserve">) </w:t>
      </w:r>
      <w:proofErr w:type="spellStart"/>
      <w:r w:rsidR="000D1CF4">
        <w:rPr>
          <w:color w:val="000000"/>
        </w:rPr>
        <w:t>Regs</w:t>
      </w:r>
      <w:proofErr w:type="spellEnd"/>
      <w:r w:rsidR="000D1CF4">
        <w:rPr>
          <w:color w:val="000000"/>
        </w:rPr>
        <w:t xml:space="preserve"> (NI), </w:t>
      </w:r>
      <w:proofErr w:type="spellStart"/>
      <w:r w:rsidR="000D1CF4">
        <w:rPr>
          <w:color w:val="000000"/>
        </w:rPr>
        <w:t>reg</w:t>
      </w:r>
      <w:proofErr w:type="spellEnd"/>
      <w:r w:rsidR="000D1CF4">
        <w:rPr>
          <w:color w:val="000000"/>
        </w:rPr>
        <w:t xml:space="preserve"> 11A</w:t>
      </w:r>
      <w:r w:rsidR="005D4AB0">
        <w:rPr>
          <w:color w:val="000000"/>
        </w:rPr>
        <w:t xml:space="preserve"> </w:t>
      </w:r>
      <w:r w:rsidR="00864F30">
        <w:rPr>
          <w:color w:val="000000"/>
        </w:rPr>
        <w:t>&amp;</w:t>
      </w:r>
      <w:r w:rsidR="005D4AB0">
        <w:rPr>
          <w:color w:val="000000"/>
        </w:rPr>
        <w:t xml:space="preserve"> 38A</w:t>
      </w:r>
    </w:p>
    <w:p w:rsidR="000715A2" w:rsidRPr="00134A54" w:rsidRDefault="000715A2" w:rsidP="006C04D7">
      <w:pPr>
        <w:pStyle w:val="Para"/>
        <w:spacing w:before="240" w:after="120"/>
        <w:ind w:left="851"/>
        <w:rPr>
          <w:bCs/>
          <w:color w:val="000000"/>
        </w:rPr>
      </w:pPr>
      <w:r>
        <w:rPr>
          <w:bCs/>
          <w:color w:val="000000"/>
        </w:rPr>
        <w:t>Meaning of terms</w:t>
      </w:r>
    </w:p>
    <w:p w:rsidR="000715A2" w:rsidRDefault="000715A2" w:rsidP="003A6174">
      <w:pPr>
        <w:pStyle w:val="BT"/>
        <w:jc w:val="both"/>
      </w:pPr>
      <w:r w:rsidRPr="003B519D">
        <w:rPr>
          <w:rFonts w:cs="Arial"/>
          <w:color w:val="auto"/>
        </w:rPr>
        <w:t>4102</w:t>
      </w:r>
      <w:r w:rsidR="003A6174" w:rsidRPr="003B519D">
        <w:rPr>
          <w:rFonts w:cs="Arial"/>
          <w:color w:val="auto"/>
        </w:rPr>
        <w:t>4</w:t>
      </w:r>
      <w:r>
        <w:tab/>
        <w:t>When deciding whether the contribution</w:t>
      </w:r>
      <w:r w:rsidR="000D1CF4">
        <w:t xml:space="preserve"> conditions are satisfied, the decision m</w:t>
      </w:r>
      <w:r>
        <w:t>aker should note that</w:t>
      </w:r>
    </w:p>
    <w:p w:rsidR="000715A2" w:rsidRPr="00A6367D" w:rsidRDefault="000715A2" w:rsidP="003A6174">
      <w:pPr>
        <w:pStyle w:val="Indent1"/>
        <w:jc w:val="both"/>
        <w:rPr>
          <w:rFonts w:cs="Arial"/>
        </w:rPr>
      </w:pPr>
      <w:r>
        <w:rPr>
          <w:b/>
          <w:bCs/>
        </w:rPr>
        <w:t>1.</w:t>
      </w:r>
      <w:r>
        <w:rPr>
          <w:b/>
          <w:bCs/>
        </w:rPr>
        <w:tab/>
      </w:r>
      <w:r w:rsidRPr="00A6367D">
        <w:rPr>
          <w:rFonts w:cs="Arial"/>
        </w:rPr>
        <w:t>“</w:t>
      </w:r>
      <w:proofErr w:type="gramStart"/>
      <w:r w:rsidRPr="00A6367D">
        <w:rPr>
          <w:rFonts w:cs="Arial"/>
        </w:rPr>
        <w:t>benefit</w:t>
      </w:r>
      <w:proofErr w:type="gramEnd"/>
      <w:r w:rsidRPr="00A6367D">
        <w:rPr>
          <w:rFonts w:cs="Arial"/>
        </w:rPr>
        <w:t xml:space="preserve"> year” means a period beginning with the first Sunday in January in any calendar year and ending with the Saturday immediately before the first Sunday in January in the following year</w:t>
      </w:r>
      <w:r w:rsidRPr="00A6367D">
        <w:rPr>
          <w:rFonts w:cs="Arial"/>
          <w:vertAlign w:val="superscript"/>
        </w:rPr>
        <w:t>1</w:t>
      </w:r>
    </w:p>
    <w:p w:rsidR="000715A2" w:rsidRPr="00A6367D" w:rsidRDefault="000715A2" w:rsidP="003A6174">
      <w:pPr>
        <w:pStyle w:val="Indent1"/>
        <w:jc w:val="both"/>
        <w:rPr>
          <w:rFonts w:cs="Arial"/>
        </w:rPr>
      </w:pPr>
      <w:r w:rsidRPr="00A6367D">
        <w:rPr>
          <w:rFonts w:cs="Arial"/>
          <w:b/>
        </w:rPr>
        <w:t>2.</w:t>
      </w:r>
      <w:r w:rsidRPr="00A6367D">
        <w:rPr>
          <w:rFonts w:cs="Arial"/>
          <w:b/>
        </w:rPr>
        <w:tab/>
      </w:r>
      <w:r w:rsidR="00041C9E" w:rsidRPr="00A6367D">
        <w:rPr>
          <w:rFonts w:cs="Arial"/>
        </w:rPr>
        <w:t>“C</w:t>
      </w:r>
      <w:r w:rsidRPr="00A6367D">
        <w:rPr>
          <w:rFonts w:cs="Arial"/>
        </w:rPr>
        <w:t xml:space="preserve">lass 1 </w:t>
      </w:r>
      <w:r w:rsidR="006C04D7" w:rsidRPr="00A6367D">
        <w:rPr>
          <w:rFonts w:cs="Arial"/>
        </w:rPr>
        <w:t>National Insurance</w:t>
      </w:r>
      <w:r w:rsidR="00041C9E" w:rsidRPr="00A6367D">
        <w:rPr>
          <w:rFonts w:cs="Arial"/>
        </w:rPr>
        <w:t xml:space="preserve"> contributions” and “C</w:t>
      </w:r>
      <w:r w:rsidRPr="00A6367D">
        <w:rPr>
          <w:rFonts w:cs="Arial"/>
        </w:rPr>
        <w:t xml:space="preserve">lass 2 </w:t>
      </w:r>
      <w:r w:rsidR="006C04D7" w:rsidRPr="00A6367D">
        <w:rPr>
          <w:rFonts w:cs="Arial"/>
        </w:rPr>
        <w:t>National Insurance</w:t>
      </w:r>
      <w:r w:rsidRPr="00A6367D">
        <w:rPr>
          <w:rFonts w:cs="Arial"/>
        </w:rPr>
        <w:t xml:space="preserve"> contributions” are the </w:t>
      </w:r>
      <w:r w:rsidR="006C04D7" w:rsidRPr="00A6367D">
        <w:rPr>
          <w:rFonts w:cs="Arial"/>
        </w:rPr>
        <w:t>National Insurance</w:t>
      </w:r>
      <w:r w:rsidRPr="00A6367D">
        <w:rPr>
          <w:rFonts w:cs="Arial"/>
        </w:rPr>
        <w:t xml:space="preserve"> contributions pa</w:t>
      </w:r>
      <w:r w:rsidR="00DD3BFF">
        <w:rPr>
          <w:rFonts w:cs="Arial"/>
        </w:rPr>
        <w:t>id by employed earners and self-</w:t>
      </w:r>
      <w:r w:rsidRPr="00A6367D">
        <w:rPr>
          <w:rFonts w:cs="Arial"/>
        </w:rPr>
        <w:t>employed earners respectively</w:t>
      </w:r>
      <w:r w:rsidRPr="00A6367D">
        <w:rPr>
          <w:rFonts w:cs="Arial"/>
          <w:vertAlign w:val="superscript"/>
        </w:rPr>
        <w:t>2</w:t>
      </w:r>
    </w:p>
    <w:p w:rsidR="000715A2" w:rsidRPr="00A6367D" w:rsidRDefault="000715A2" w:rsidP="003A6174">
      <w:pPr>
        <w:pStyle w:val="Indent1"/>
        <w:jc w:val="both"/>
        <w:rPr>
          <w:rFonts w:cs="Arial"/>
        </w:rPr>
      </w:pPr>
      <w:r w:rsidRPr="00A6367D">
        <w:rPr>
          <w:rFonts w:cs="Arial"/>
          <w:b/>
        </w:rPr>
        <w:t>3.</w:t>
      </w:r>
      <w:r w:rsidRPr="00A6367D">
        <w:rPr>
          <w:rFonts w:cs="Arial"/>
          <w:b/>
        </w:rPr>
        <w:tab/>
      </w:r>
      <w:r w:rsidRPr="00A6367D">
        <w:rPr>
          <w:rFonts w:cs="Arial"/>
        </w:rPr>
        <w:t>“</w:t>
      </w:r>
      <w:proofErr w:type="gramStart"/>
      <w:r w:rsidRPr="00A6367D">
        <w:rPr>
          <w:rFonts w:cs="Arial"/>
        </w:rPr>
        <w:t>lower</w:t>
      </w:r>
      <w:proofErr w:type="gramEnd"/>
      <w:r w:rsidRPr="00A6367D">
        <w:rPr>
          <w:rFonts w:cs="Arial"/>
        </w:rPr>
        <w:t xml:space="preserve"> earnings limit” and “upper earnings limit” are lowest and highes</w:t>
      </w:r>
      <w:r w:rsidR="00041C9E" w:rsidRPr="00A6367D">
        <w:rPr>
          <w:rFonts w:cs="Arial"/>
        </w:rPr>
        <w:t>t amounts of earnings on which C</w:t>
      </w:r>
      <w:r w:rsidRPr="00A6367D">
        <w:rPr>
          <w:rFonts w:cs="Arial"/>
        </w:rPr>
        <w:t xml:space="preserve">lass 1 </w:t>
      </w:r>
      <w:r w:rsidR="006C04D7" w:rsidRPr="00A6367D">
        <w:rPr>
          <w:rFonts w:cs="Arial"/>
        </w:rPr>
        <w:t>National Insurance</w:t>
      </w:r>
      <w:r w:rsidRPr="00A6367D">
        <w:rPr>
          <w:rFonts w:cs="Arial"/>
        </w:rPr>
        <w:t xml:space="preserve"> contributions are paid in any tax year</w:t>
      </w:r>
      <w:r w:rsidRPr="00A6367D">
        <w:rPr>
          <w:rFonts w:cs="Arial"/>
          <w:vertAlign w:val="superscript"/>
        </w:rPr>
        <w:t>3</w:t>
      </w:r>
      <w:r w:rsidRPr="00A6367D">
        <w:rPr>
          <w:rFonts w:cs="Arial"/>
        </w:rPr>
        <w:t xml:space="preserve"> (see Appendix 2 to this Chapter)</w:t>
      </w:r>
    </w:p>
    <w:p w:rsidR="000715A2" w:rsidRPr="00A6367D" w:rsidRDefault="000715A2" w:rsidP="003A6174">
      <w:pPr>
        <w:pStyle w:val="Indent1"/>
        <w:jc w:val="both"/>
        <w:rPr>
          <w:rFonts w:cs="Arial"/>
        </w:rPr>
      </w:pPr>
      <w:r w:rsidRPr="00A6367D">
        <w:rPr>
          <w:rFonts w:cs="Arial"/>
          <w:b/>
        </w:rPr>
        <w:t>4.</w:t>
      </w:r>
      <w:r w:rsidRPr="00A6367D">
        <w:rPr>
          <w:rFonts w:cs="Arial"/>
          <w:b/>
        </w:rPr>
        <w:tab/>
      </w:r>
      <w:r w:rsidRPr="00A6367D">
        <w:rPr>
          <w:rFonts w:cs="Arial"/>
        </w:rPr>
        <w:t>“</w:t>
      </w:r>
      <w:proofErr w:type="gramStart"/>
      <w:r w:rsidRPr="00A6367D">
        <w:rPr>
          <w:rFonts w:cs="Arial"/>
        </w:rPr>
        <w:t>relevant</w:t>
      </w:r>
      <w:proofErr w:type="gramEnd"/>
      <w:r w:rsidRPr="00A6367D">
        <w:rPr>
          <w:rFonts w:cs="Arial"/>
        </w:rPr>
        <w:t xml:space="preserve"> benefit year” means the benefit year which includes the beginning of the period of limited capability for work which includes the relevant benefit week</w:t>
      </w:r>
      <w:r w:rsidRPr="00A6367D">
        <w:rPr>
          <w:rFonts w:cs="Arial"/>
          <w:vertAlign w:val="superscript"/>
        </w:rPr>
        <w:t>4</w:t>
      </w:r>
    </w:p>
    <w:p w:rsidR="000715A2" w:rsidRPr="00A6367D" w:rsidRDefault="000715A2" w:rsidP="003A6174">
      <w:pPr>
        <w:pStyle w:val="Indent1"/>
        <w:jc w:val="both"/>
        <w:rPr>
          <w:rFonts w:cs="Arial"/>
        </w:rPr>
      </w:pPr>
      <w:r w:rsidRPr="00A6367D">
        <w:rPr>
          <w:rFonts w:cs="Arial"/>
          <w:b/>
        </w:rPr>
        <w:t>5.</w:t>
      </w:r>
      <w:r w:rsidRPr="00A6367D">
        <w:rPr>
          <w:rFonts w:cs="Arial"/>
          <w:b/>
        </w:rPr>
        <w:tab/>
      </w:r>
      <w:r w:rsidRPr="00A6367D">
        <w:rPr>
          <w:rFonts w:cs="Arial"/>
        </w:rPr>
        <w:t>“</w:t>
      </w:r>
      <w:proofErr w:type="gramStart"/>
      <w:r w:rsidRPr="00A6367D">
        <w:rPr>
          <w:rFonts w:cs="Arial"/>
        </w:rPr>
        <w:t>tax</w:t>
      </w:r>
      <w:proofErr w:type="gramEnd"/>
      <w:r w:rsidRPr="00A6367D">
        <w:rPr>
          <w:rFonts w:cs="Arial"/>
        </w:rPr>
        <w:t xml:space="preserve"> year” is the period of 12 months beginning with 6 April each year</w:t>
      </w:r>
      <w:r w:rsidRPr="00A6367D">
        <w:rPr>
          <w:rFonts w:cs="Arial"/>
          <w:vertAlign w:val="superscript"/>
        </w:rPr>
        <w:t>5</w:t>
      </w:r>
    </w:p>
    <w:p w:rsidR="000715A2" w:rsidRDefault="000715A2" w:rsidP="003A6174">
      <w:pPr>
        <w:pStyle w:val="Indent1"/>
        <w:jc w:val="both"/>
        <w:rPr>
          <w:rFonts w:cs="Arial"/>
        </w:rPr>
      </w:pPr>
      <w:r w:rsidRPr="00A6367D">
        <w:rPr>
          <w:rFonts w:cs="Arial"/>
          <w:b/>
        </w:rPr>
        <w:t>6.</w:t>
      </w:r>
      <w:r w:rsidRPr="00A6367D">
        <w:rPr>
          <w:rFonts w:cs="Arial"/>
          <w:b/>
        </w:rPr>
        <w:tab/>
      </w:r>
      <w:r w:rsidRPr="00A6367D">
        <w:rPr>
          <w:rFonts w:cs="Arial"/>
        </w:rPr>
        <w:t>“</w:t>
      </w:r>
      <w:proofErr w:type="gramStart"/>
      <w:r w:rsidRPr="00A6367D">
        <w:rPr>
          <w:rFonts w:cs="Arial"/>
        </w:rPr>
        <w:t>relevant</w:t>
      </w:r>
      <w:proofErr w:type="gramEnd"/>
      <w:r w:rsidRPr="00A6367D">
        <w:rPr>
          <w:rFonts w:cs="Arial"/>
        </w:rPr>
        <w:t xml:space="preserve"> benefit week” means the week in relation to which entitlement to contribution-based Employment and Support Allowance is being considered</w:t>
      </w:r>
      <w:r w:rsidRPr="00A6367D">
        <w:rPr>
          <w:rFonts w:cs="Arial"/>
          <w:vertAlign w:val="superscript"/>
        </w:rPr>
        <w:t>6</w:t>
      </w:r>
    </w:p>
    <w:p w:rsidR="000A547E" w:rsidRPr="000A547E" w:rsidRDefault="000A547E" w:rsidP="003A6174">
      <w:pPr>
        <w:pStyle w:val="Indent1"/>
        <w:jc w:val="both"/>
        <w:rPr>
          <w:rFonts w:cs="Arial"/>
        </w:rPr>
      </w:pPr>
      <w:r>
        <w:rPr>
          <w:rFonts w:cs="Arial"/>
          <w:b/>
        </w:rPr>
        <w:lastRenderedPageBreak/>
        <w:t>7.</w:t>
      </w:r>
      <w:r>
        <w:rPr>
          <w:rFonts w:cs="Arial"/>
        </w:rPr>
        <w:tab/>
        <w:t xml:space="preserve">“period of limited capability for work” means a period throughout which a person has, or is treated as having, limited capability for work, </w:t>
      </w:r>
      <w:r>
        <w:rPr>
          <w:rFonts w:cs="Arial"/>
          <w:b/>
        </w:rPr>
        <w:t>excluding</w:t>
      </w:r>
      <w:r>
        <w:rPr>
          <w:rFonts w:cs="Arial"/>
        </w:rPr>
        <w:t xml:space="preserve"> periods which are outside the time for claiming (see DMG Chapter 2 for guidance on the time for claiming)</w:t>
      </w:r>
      <w:r w:rsidRPr="000A547E">
        <w:rPr>
          <w:rFonts w:cs="Arial"/>
          <w:vertAlign w:val="superscript"/>
        </w:rPr>
        <w:t>7</w:t>
      </w:r>
      <w:r>
        <w:rPr>
          <w:rFonts w:cs="Arial"/>
        </w:rPr>
        <w:t>.</w:t>
      </w:r>
    </w:p>
    <w:p w:rsidR="003A6174" w:rsidRDefault="003A6174" w:rsidP="006C2A69">
      <w:pPr>
        <w:pStyle w:val="BT"/>
        <w:rPr>
          <w:rFonts w:cs="Arial"/>
        </w:rPr>
      </w:pPr>
      <w:r w:rsidRPr="00A6367D">
        <w:rPr>
          <w:rFonts w:cs="Arial"/>
          <w:b/>
        </w:rPr>
        <w:tab/>
        <w:t>Note</w:t>
      </w:r>
      <w:r w:rsidR="006C2A69" w:rsidRPr="00A6367D">
        <w:rPr>
          <w:rFonts w:cs="Arial"/>
          <w:b/>
        </w:rPr>
        <w:t xml:space="preserve"> </w:t>
      </w:r>
      <w:proofErr w:type="gramStart"/>
      <w:r w:rsidR="00AB4E4A">
        <w:rPr>
          <w:rFonts w:cs="Arial"/>
          <w:b/>
        </w:rPr>
        <w:t xml:space="preserve">1 </w:t>
      </w:r>
      <w:r w:rsidRPr="00A6367D">
        <w:rPr>
          <w:rFonts w:cs="Arial"/>
          <w:b/>
        </w:rPr>
        <w:t>:</w:t>
      </w:r>
      <w:proofErr w:type="gramEnd"/>
      <w:r w:rsidR="00AB4E4A">
        <w:rPr>
          <w:rFonts w:cs="Arial"/>
        </w:rPr>
        <w:t xml:space="preserve">  See DMG 41026</w:t>
      </w:r>
      <w:r w:rsidR="00AE4DE5">
        <w:rPr>
          <w:rFonts w:cs="Arial"/>
        </w:rPr>
        <w:t xml:space="preserve"> -</w:t>
      </w:r>
      <w:r w:rsidR="00AB4E4A">
        <w:rPr>
          <w:rFonts w:cs="Arial"/>
        </w:rPr>
        <w:t xml:space="preserve"> 41028</w:t>
      </w:r>
      <w:r w:rsidRPr="00A6367D">
        <w:rPr>
          <w:rFonts w:cs="Arial"/>
        </w:rPr>
        <w:t xml:space="preserve"> for guidance on when the meaning of “relevant benefit year” in </w:t>
      </w:r>
      <w:r w:rsidRPr="00A6367D">
        <w:rPr>
          <w:rFonts w:cs="Arial"/>
          <w:b/>
        </w:rPr>
        <w:t>4.</w:t>
      </w:r>
      <w:r w:rsidRPr="00A6367D">
        <w:rPr>
          <w:rFonts w:cs="Arial"/>
        </w:rPr>
        <w:t xml:space="preserve"> </w:t>
      </w:r>
      <w:proofErr w:type="gramStart"/>
      <w:r w:rsidRPr="00A6367D">
        <w:rPr>
          <w:rFonts w:cs="Arial"/>
        </w:rPr>
        <w:t>is</w:t>
      </w:r>
      <w:proofErr w:type="gramEnd"/>
      <w:r w:rsidRPr="00A6367D">
        <w:rPr>
          <w:rFonts w:cs="Arial"/>
        </w:rPr>
        <w:t xml:space="preserve"> modified.</w:t>
      </w:r>
    </w:p>
    <w:p w:rsidR="00AB4E4A" w:rsidRPr="00AB4E4A" w:rsidRDefault="00AB4E4A" w:rsidP="006C2A69">
      <w:pPr>
        <w:pStyle w:val="BT"/>
        <w:rPr>
          <w:rFonts w:cs="Arial"/>
        </w:rPr>
      </w:pPr>
      <w:r>
        <w:rPr>
          <w:rFonts w:cs="Arial"/>
        </w:rPr>
        <w:tab/>
      </w:r>
      <w:r>
        <w:rPr>
          <w:rFonts w:cs="Arial"/>
          <w:b/>
        </w:rPr>
        <w:t xml:space="preserve">Note </w:t>
      </w:r>
      <w:proofErr w:type="gramStart"/>
      <w:r>
        <w:rPr>
          <w:rFonts w:cs="Arial"/>
          <w:b/>
        </w:rPr>
        <w:t>2 :</w:t>
      </w:r>
      <w:proofErr w:type="gramEnd"/>
      <w:r>
        <w:rPr>
          <w:rFonts w:cs="Arial"/>
        </w:rPr>
        <w:t xml:space="preserve">  See DMG 41048 </w:t>
      </w:r>
      <w:r>
        <w:rPr>
          <w:rFonts w:cs="Arial"/>
          <w:b/>
        </w:rPr>
        <w:t>5.</w:t>
      </w:r>
      <w:r>
        <w:rPr>
          <w:rFonts w:cs="Arial"/>
        </w:rPr>
        <w:t xml:space="preserve"> </w:t>
      </w:r>
      <w:proofErr w:type="gramStart"/>
      <w:r>
        <w:rPr>
          <w:rFonts w:cs="Arial"/>
        </w:rPr>
        <w:t>for</w:t>
      </w:r>
      <w:proofErr w:type="gramEnd"/>
      <w:r>
        <w:rPr>
          <w:rFonts w:cs="Arial"/>
        </w:rPr>
        <w:t xml:space="preserve"> guidance on when the meaning of “period of limited capability for work” is modified.</w:t>
      </w:r>
    </w:p>
    <w:p w:rsidR="000715A2" w:rsidRDefault="000715A2" w:rsidP="000715A2">
      <w:pPr>
        <w:pStyle w:val="Leg"/>
      </w:pPr>
      <w:r w:rsidRPr="009E3E50">
        <w:rPr>
          <w:szCs w:val="16"/>
        </w:rPr>
        <w:t xml:space="preserve">1 </w:t>
      </w:r>
      <w:r w:rsidR="006C04D7">
        <w:rPr>
          <w:szCs w:val="16"/>
        </w:rPr>
        <w:t xml:space="preserve"> </w:t>
      </w:r>
      <w:r w:rsidRPr="009E3E50">
        <w:rPr>
          <w:szCs w:val="16"/>
        </w:rPr>
        <w:t xml:space="preserve">WR Act </w:t>
      </w:r>
      <w:r>
        <w:rPr>
          <w:szCs w:val="16"/>
        </w:rPr>
        <w:t>(NI)</w:t>
      </w:r>
      <w:r w:rsidRPr="009E3E50">
        <w:rPr>
          <w:szCs w:val="16"/>
        </w:rPr>
        <w:t xml:space="preserve">07, </w:t>
      </w:r>
      <w:proofErr w:type="spellStart"/>
      <w:r w:rsidRPr="009E3E50">
        <w:rPr>
          <w:szCs w:val="16"/>
        </w:rPr>
        <w:t>Sch</w:t>
      </w:r>
      <w:proofErr w:type="spellEnd"/>
      <w:r w:rsidRPr="009E3E50">
        <w:rPr>
          <w:szCs w:val="16"/>
        </w:rPr>
        <w:t xml:space="preserve"> 1, para 3(1)(a);</w:t>
      </w:r>
      <w:r w:rsidR="006C04D7">
        <w:rPr>
          <w:szCs w:val="16"/>
        </w:rPr>
        <w:t xml:space="preserve"> </w:t>
      </w:r>
      <w:r w:rsidRPr="009E3E50">
        <w:rPr>
          <w:szCs w:val="16"/>
        </w:rPr>
        <w:t xml:space="preserve"> SS C</w:t>
      </w:r>
      <w:r>
        <w:rPr>
          <w:szCs w:val="16"/>
        </w:rPr>
        <w:t>&amp;</w:t>
      </w:r>
      <w:r w:rsidRPr="009E3E50">
        <w:rPr>
          <w:szCs w:val="16"/>
        </w:rPr>
        <w:t xml:space="preserve">B </w:t>
      </w:r>
      <w:r>
        <w:rPr>
          <w:szCs w:val="16"/>
        </w:rPr>
        <w:t xml:space="preserve">(NI) </w:t>
      </w:r>
      <w:r w:rsidRPr="009E3E50">
        <w:rPr>
          <w:szCs w:val="16"/>
        </w:rPr>
        <w:t>Act 92, s</w:t>
      </w:r>
      <w:r>
        <w:rPr>
          <w:szCs w:val="16"/>
        </w:rPr>
        <w:t>ec</w:t>
      </w:r>
      <w:r w:rsidRPr="009E3E50">
        <w:rPr>
          <w:szCs w:val="16"/>
        </w:rPr>
        <w:t xml:space="preserve"> 21(6);</w:t>
      </w:r>
      <w:r w:rsidR="006C04D7">
        <w:rPr>
          <w:szCs w:val="16"/>
        </w:rPr>
        <w:t xml:space="preserve"> </w:t>
      </w:r>
      <w:r w:rsidRPr="009E3E50">
        <w:rPr>
          <w:szCs w:val="16"/>
        </w:rPr>
        <w:t xml:space="preserve"> </w:t>
      </w:r>
      <w:r w:rsidRPr="003A6174">
        <w:t>2</w:t>
      </w:r>
      <w:r>
        <w:t xml:space="preserve"> </w:t>
      </w:r>
      <w:r w:rsidR="006C04D7">
        <w:t xml:space="preserve"> </w:t>
      </w:r>
      <w:r>
        <w:t>WR Ac</w:t>
      </w:r>
      <w:r w:rsidR="006C04D7">
        <w:t>t (NI)</w:t>
      </w:r>
      <w:r w:rsidR="003A6174">
        <w:t xml:space="preserve"> 07, </w:t>
      </w:r>
      <w:proofErr w:type="spellStart"/>
      <w:r w:rsidR="003A6174">
        <w:t>Sch</w:t>
      </w:r>
      <w:proofErr w:type="spellEnd"/>
      <w:r w:rsidR="003A6174">
        <w:t xml:space="preserve"> 1, para </w:t>
      </w:r>
      <w:r w:rsidR="006C04D7">
        <w:t>3(1)(b);</w:t>
      </w:r>
      <w:r w:rsidR="006C04D7">
        <w:br/>
      </w:r>
      <w:r>
        <w:t xml:space="preserve">SS C&amp;B (NI) Act 92, sec 1; </w:t>
      </w:r>
      <w:r w:rsidR="006C04D7">
        <w:t xml:space="preserve"> </w:t>
      </w:r>
      <w:r>
        <w:t>3</w:t>
      </w:r>
      <w:r w:rsidR="006C04D7">
        <w:t xml:space="preserve"> </w:t>
      </w:r>
      <w:r>
        <w:t xml:space="preserve"> WR Act (NI) 07, </w:t>
      </w:r>
      <w:proofErr w:type="spellStart"/>
      <w:r>
        <w:t>Sch</w:t>
      </w:r>
      <w:proofErr w:type="spellEnd"/>
      <w:r>
        <w:t xml:space="preserve"> 1, para  3(1)(e); </w:t>
      </w:r>
      <w:r w:rsidR="006C04D7">
        <w:t xml:space="preserve"> SS</w:t>
      </w:r>
      <w:r>
        <w:t xml:space="preserve"> C&amp;B</w:t>
      </w:r>
      <w:r w:rsidR="006C04D7">
        <w:t xml:space="preserve"> (NI) Act 92, sec 22 &amp; 23;</w:t>
      </w:r>
      <w:r w:rsidR="006C04D7">
        <w:br/>
      </w:r>
      <w:r>
        <w:t xml:space="preserve">4  WR (NI) Act 07, </w:t>
      </w:r>
      <w:proofErr w:type="spellStart"/>
      <w:r>
        <w:t>Sch</w:t>
      </w:r>
      <w:proofErr w:type="spellEnd"/>
      <w:r>
        <w:t xml:space="preserve"> 1, para 3(1)(f);</w:t>
      </w:r>
      <w:r w:rsidR="006C04D7">
        <w:t xml:space="preserve"> </w:t>
      </w:r>
      <w:r>
        <w:t xml:space="preserve"> 5</w:t>
      </w:r>
      <w:r w:rsidR="006C04D7">
        <w:t xml:space="preserve"> </w:t>
      </w:r>
      <w:r>
        <w:t xml:space="preserve"> </w:t>
      </w:r>
      <w:proofErr w:type="spellStart"/>
      <w:r>
        <w:t>Sch</w:t>
      </w:r>
      <w:proofErr w:type="spellEnd"/>
      <w:r>
        <w:t xml:space="preserve"> 1, para 3(1)(g);</w:t>
      </w:r>
      <w:r w:rsidR="006C04D7">
        <w:t xml:space="preserve"> </w:t>
      </w:r>
      <w:r>
        <w:t xml:space="preserve"> 6</w:t>
      </w:r>
      <w:r w:rsidR="006C04D7">
        <w:t xml:space="preserve">  </w:t>
      </w:r>
      <w:proofErr w:type="spellStart"/>
      <w:r w:rsidR="006C04D7">
        <w:t>Sch</w:t>
      </w:r>
      <w:proofErr w:type="spellEnd"/>
      <w:r w:rsidR="006C04D7">
        <w:t xml:space="preserve"> 1, para 5</w:t>
      </w:r>
      <w:r w:rsidR="00AB4E4A">
        <w:t xml:space="preserve">;  7  ESA </w:t>
      </w:r>
      <w:proofErr w:type="spellStart"/>
      <w:r w:rsidR="00AB4E4A">
        <w:t>Regs</w:t>
      </w:r>
      <w:proofErr w:type="spellEnd"/>
      <w:r w:rsidR="00AB4E4A">
        <w:t xml:space="preserve"> (NI), </w:t>
      </w:r>
      <w:proofErr w:type="spellStart"/>
      <w:r w:rsidR="00AB4E4A">
        <w:t>reg</w:t>
      </w:r>
      <w:proofErr w:type="spellEnd"/>
      <w:r w:rsidR="00AB4E4A">
        <w:t xml:space="preserve"> 2(1);</w:t>
      </w:r>
      <w:r w:rsidR="00AB4E4A">
        <w:br/>
        <w:t xml:space="preserve">SS (C&amp;P) </w:t>
      </w:r>
      <w:proofErr w:type="spellStart"/>
      <w:r w:rsidR="00AB4E4A">
        <w:t>Regs</w:t>
      </w:r>
      <w:proofErr w:type="spellEnd"/>
      <w:r w:rsidR="00AB4E4A">
        <w:t xml:space="preserve"> (NI), </w:t>
      </w:r>
      <w:proofErr w:type="spellStart"/>
      <w:r w:rsidR="00AB4E4A">
        <w:t>reg</w:t>
      </w:r>
      <w:proofErr w:type="spellEnd"/>
      <w:r w:rsidR="00AB4E4A">
        <w:t xml:space="preserve"> 19(1) &amp; </w:t>
      </w:r>
      <w:proofErr w:type="spellStart"/>
      <w:r w:rsidR="00AB4E4A">
        <w:t>Sch</w:t>
      </w:r>
      <w:proofErr w:type="spellEnd"/>
      <w:r w:rsidR="00AB4E4A">
        <w:t xml:space="preserve"> 4</w:t>
      </w:r>
    </w:p>
    <w:p w:rsidR="00E33863" w:rsidRPr="00E33863" w:rsidRDefault="00E33863" w:rsidP="00E33863">
      <w:pPr>
        <w:pStyle w:val="BT"/>
        <w:jc w:val="both"/>
      </w:pPr>
      <w:r>
        <w:t>41025</w:t>
      </w:r>
      <w:r>
        <w:tab/>
        <w:t xml:space="preserve">The definition of period of limited capability for work in DMG 41024 </w:t>
      </w:r>
      <w:r>
        <w:rPr>
          <w:b/>
        </w:rPr>
        <w:t>7.</w:t>
      </w:r>
      <w:r>
        <w:t xml:space="preserve"> </w:t>
      </w:r>
      <w:proofErr w:type="gramStart"/>
      <w:r>
        <w:t>ensures</w:t>
      </w:r>
      <w:proofErr w:type="gramEnd"/>
      <w:r>
        <w:t xml:space="preserve"> that, when considering whether the contribution conditions in DMG 41029 et </w:t>
      </w:r>
      <w:proofErr w:type="spellStart"/>
      <w:r>
        <w:t>seq</w:t>
      </w:r>
      <w:proofErr w:type="spellEnd"/>
      <w:r>
        <w:t xml:space="preserve"> are satisfied, the relevant benefit year is decided on the basis of the date from which </w:t>
      </w:r>
      <w:bookmarkStart w:id="9" w:name="OLE_LINK20"/>
      <w:bookmarkStart w:id="10" w:name="OLE_LINK21"/>
      <w:r>
        <w:t xml:space="preserve">Employment and Support Allowance is claimed, provided it falls within the 3 </w:t>
      </w:r>
      <w:proofErr w:type="spellStart"/>
      <w:r>
        <w:t>months time</w:t>
      </w:r>
      <w:proofErr w:type="spellEnd"/>
      <w:r>
        <w:t xml:space="preserve"> limit for claiming Employment and Support Allowance.</w:t>
      </w:r>
    </w:p>
    <w:p w:rsidR="003A6174" w:rsidRPr="000C4CEE" w:rsidRDefault="003A6174" w:rsidP="0082270C">
      <w:pPr>
        <w:pStyle w:val="Para"/>
        <w:spacing w:before="360" w:after="120"/>
        <w:ind w:left="851"/>
        <w:rPr>
          <w:bCs/>
          <w:color w:val="000000"/>
        </w:rPr>
      </w:pPr>
      <w:r w:rsidRPr="000C4CEE">
        <w:rPr>
          <w:bCs/>
          <w:color w:val="000000"/>
        </w:rPr>
        <w:t>Modification of the meaning of relevant benefit year</w:t>
      </w:r>
    </w:p>
    <w:p w:rsidR="003A6174" w:rsidRDefault="003A6174" w:rsidP="004C02C4">
      <w:pPr>
        <w:pStyle w:val="BT"/>
        <w:jc w:val="both"/>
      </w:pPr>
      <w:r>
        <w:t>4102</w:t>
      </w:r>
      <w:r w:rsidR="00E33863">
        <w:t>6</w:t>
      </w:r>
      <w:r>
        <w:tab/>
        <w:t>Where DMG 4102</w:t>
      </w:r>
      <w:r w:rsidR="00E33863">
        <w:t>7</w:t>
      </w:r>
      <w:r>
        <w:t xml:space="preserve"> applies the meaning of “relevant benefit year” at DMG 41024 </w:t>
      </w:r>
      <w:r>
        <w:rPr>
          <w:b/>
        </w:rPr>
        <w:t>4.</w:t>
      </w:r>
      <w:r>
        <w:t xml:space="preserve"> </w:t>
      </w:r>
      <w:proofErr w:type="gramStart"/>
      <w:r>
        <w:t>is</w:t>
      </w:r>
      <w:proofErr w:type="gramEnd"/>
      <w:r>
        <w:t xml:space="preserve"> modified so that it is </w:t>
      </w:r>
      <w:r w:rsidR="00E33863">
        <w:t>any</w:t>
      </w:r>
      <w:r>
        <w:t xml:space="preserve"> benefit year which includes </w:t>
      </w:r>
      <w:r w:rsidR="00E33863">
        <w:t>all or part of the</w:t>
      </w:r>
      <w:r>
        <w:t xml:space="preserve"> period of limited capability for work </w:t>
      </w:r>
      <w:r w:rsidR="00E33863">
        <w:t>which includes the relevant benefit week</w:t>
      </w:r>
      <w:r>
        <w:rPr>
          <w:vertAlign w:val="superscript"/>
        </w:rPr>
        <w:t>1</w:t>
      </w:r>
      <w:r>
        <w:t>.</w:t>
      </w:r>
    </w:p>
    <w:p w:rsidR="003A6174" w:rsidRDefault="003A6174" w:rsidP="003A6174">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13(1)</w:t>
      </w:r>
    </w:p>
    <w:p w:rsidR="003A6174" w:rsidRDefault="00E33863" w:rsidP="003A6174">
      <w:pPr>
        <w:pStyle w:val="BT"/>
      </w:pPr>
      <w:r>
        <w:t>41027</w:t>
      </w:r>
      <w:r>
        <w:tab/>
        <w:t>The modification in DMG 41026</w:t>
      </w:r>
      <w:r w:rsidR="003A6174">
        <w:t xml:space="preserve"> applies to a claimant who</w:t>
      </w:r>
      <w:r w:rsidR="003A6174">
        <w:rPr>
          <w:vertAlign w:val="superscript"/>
        </w:rPr>
        <w:t>1</w:t>
      </w:r>
    </w:p>
    <w:p w:rsidR="003A6174" w:rsidRDefault="003A6174" w:rsidP="003A6174">
      <w:pPr>
        <w:pStyle w:val="Indent1"/>
        <w:jc w:val="both"/>
      </w:pPr>
      <w:r w:rsidRPr="003A6174">
        <w:rPr>
          <w:b/>
        </w:rPr>
        <w:t>1.</w:t>
      </w:r>
      <w:r>
        <w:tab/>
      </w:r>
      <w:proofErr w:type="gramStart"/>
      <w:r>
        <w:t>does</w:t>
      </w:r>
      <w:proofErr w:type="gramEnd"/>
      <w:r>
        <w:t xml:space="preserve"> not</w:t>
      </w:r>
      <w:r w:rsidR="00D56D38">
        <w:t xml:space="preserve"> satisfy</w:t>
      </w:r>
    </w:p>
    <w:p w:rsidR="00AE4DE5" w:rsidRDefault="00AE4DE5" w:rsidP="003A6174">
      <w:pPr>
        <w:pStyle w:val="Indent1"/>
        <w:jc w:val="both"/>
        <w:rPr>
          <w:b/>
        </w:rPr>
      </w:pPr>
      <w:r>
        <w:tab/>
      </w:r>
      <w:r>
        <w:rPr>
          <w:b/>
        </w:rPr>
        <w:t>1.1</w:t>
      </w:r>
      <w:r>
        <w:tab/>
      </w:r>
      <w:proofErr w:type="gramStart"/>
      <w:r>
        <w:t>the</w:t>
      </w:r>
      <w:proofErr w:type="gramEnd"/>
      <w:r>
        <w:t xml:space="preserve"> first or second contribution conditions </w:t>
      </w:r>
      <w:r>
        <w:rPr>
          <w:b/>
        </w:rPr>
        <w:t>or</w:t>
      </w:r>
    </w:p>
    <w:p w:rsidR="00AE4DE5" w:rsidRPr="00AE4DE5" w:rsidRDefault="00AE4DE5" w:rsidP="003A6174">
      <w:pPr>
        <w:pStyle w:val="Indent1"/>
        <w:jc w:val="both"/>
        <w:rPr>
          <w:b/>
        </w:rPr>
      </w:pPr>
      <w:r>
        <w:rPr>
          <w:b/>
        </w:rPr>
        <w:tab/>
        <w:t>1.2</w:t>
      </w:r>
      <w:r>
        <w:tab/>
      </w:r>
      <w:proofErr w:type="gramStart"/>
      <w:r>
        <w:t>both</w:t>
      </w:r>
      <w:proofErr w:type="gramEnd"/>
      <w:r>
        <w:t xml:space="preserve"> conditions </w:t>
      </w:r>
      <w:r>
        <w:rPr>
          <w:b/>
        </w:rPr>
        <w:t>and</w:t>
      </w:r>
    </w:p>
    <w:p w:rsidR="003A6174" w:rsidRDefault="003A6174" w:rsidP="003A6174">
      <w:pPr>
        <w:pStyle w:val="Indent1"/>
        <w:jc w:val="both"/>
      </w:pPr>
      <w:r w:rsidRPr="003A6174">
        <w:rPr>
          <w:b/>
        </w:rPr>
        <w:t>2.</w:t>
      </w:r>
      <w:r>
        <w:tab/>
      </w:r>
      <w:proofErr w:type="gramStart"/>
      <w:r>
        <w:t>would</w:t>
      </w:r>
      <w:proofErr w:type="gramEnd"/>
      <w:r>
        <w:t xml:space="preserve"> satisfy the conditions in </w:t>
      </w:r>
      <w:r>
        <w:rPr>
          <w:b/>
        </w:rPr>
        <w:t>1.</w:t>
      </w:r>
      <w:r>
        <w:t xml:space="preserve"> </w:t>
      </w:r>
      <w:proofErr w:type="gramStart"/>
      <w:r>
        <w:t>if</w:t>
      </w:r>
      <w:proofErr w:type="gramEnd"/>
      <w:r>
        <w:t xml:space="preserve"> that modification applied.</w:t>
      </w:r>
    </w:p>
    <w:p w:rsidR="003A6174" w:rsidRPr="003A6174" w:rsidRDefault="003A6174" w:rsidP="003A6174">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13(2)</w:t>
      </w:r>
    </w:p>
    <w:p w:rsidR="00086577" w:rsidRDefault="00086577" w:rsidP="00086577">
      <w:pPr>
        <w:pStyle w:val="BT"/>
      </w:pPr>
      <w:bookmarkStart w:id="11" w:name="OLE_LINK7"/>
      <w:bookmarkStart w:id="12" w:name="OLE_LINK8"/>
      <w:r>
        <w:t>41028</w:t>
      </w:r>
      <w:r>
        <w:tab/>
        <w:t>This enables a claimant to become entitled to contribution-based Employment and Support Allowance on a further claim in a subsequent benefit year where</w:t>
      </w:r>
    </w:p>
    <w:p w:rsidR="00086577" w:rsidRDefault="00086577" w:rsidP="00086577">
      <w:pPr>
        <w:pStyle w:val="BT"/>
        <w:rPr>
          <w:b/>
        </w:rPr>
      </w:pPr>
      <w:r>
        <w:tab/>
      </w:r>
      <w:r>
        <w:rPr>
          <w:b/>
        </w:rPr>
        <w:t>1.</w:t>
      </w:r>
      <w:r>
        <w:tab/>
      </w:r>
      <w:proofErr w:type="gramStart"/>
      <w:r>
        <w:t>they</w:t>
      </w:r>
      <w:proofErr w:type="gramEnd"/>
      <w:r>
        <w:t xml:space="preserve"> now satisfy the contribution conditions </w:t>
      </w:r>
      <w:r>
        <w:rPr>
          <w:b/>
        </w:rPr>
        <w:t>and</w:t>
      </w:r>
    </w:p>
    <w:p w:rsidR="00086577" w:rsidRPr="00086577" w:rsidRDefault="00086577" w:rsidP="00086577">
      <w:pPr>
        <w:pStyle w:val="BT"/>
        <w:ind w:left="1418" w:hanging="1418"/>
      </w:pPr>
      <w:r>
        <w:rPr>
          <w:b/>
        </w:rPr>
        <w:tab/>
        <w:t>2.</w:t>
      </w:r>
      <w:r>
        <w:tab/>
      </w:r>
      <w:proofErr w:type="gramStart"/>
      <w:r>
        <w:t>an</w:t>
      </w:r>
      <w:proofErr w:type="gramEnd"/>
      <w:r>
        <w:t xml:space="preserve"> earlier Employment and Support Allowance claim was disallowed because they did not satisfy one or both of the contribution conditions when the period of limited capability for work began.</w:t>
      </w:r>
    </w:p>
    <w:p w:rsidR="000715A2" w:rsidRDefault="00C843B5" w:rsidP="006C04D7">
      <w:pPr>
        <w:pStyle w:val="SG"/>
        <w:spacing w:before="240" w:after="120"/>
      </w:pPr>
      <w:r>
        <w:br w:type="page"/>
      </w:r>
      <w:r w:rsidR="000715A2">
        <w:lastRenderedPageBreak/>
        <w:t>The first contribution condition</w:t>
      </w:r>
    </w:p>
    <w:p w:rsidR="000715A2" w:rsidRDefault="000715A2" w:rsidP="003A6174">
      <w:pPr>
        <w:pStyle w:val="BT"/>
      </w:pPr>
      <w:r w:rsidRPr="003B519D">
        <w:rPr>
          <w:rFonts w:cs="Arial"/>
          <w:color w:val="auto"/>
        </w:rPr>
        <w:t>4102</w:t>
      </w:r>
      <w:r w:rsidR="00021262">
        <w:rPr>
          <w:rFonts w:cs="Arial"/>
          <w:color w:val="auto"/>
        </w:rPr>
        <w:t>9</w:t>
      </w:r>
      <w:r>
        <w:tab/>
        <w:t xml:space="preserve">The first </w:t>
      </w:r>
      <w:r w:rsidRPr="003A6174">
        <w:t>contribution</w:t>
      </w:r>
      <w:r>
        <w:t xml:space="preserve"> condition is satisfied</w:t>
      </w:r>
      <w:r w:rsidRPr="0082270C">
        <w:rPr>
          <w:rFonts w:cs="Arial"/>
          <w:vertAlign w:val="superscript"/>
        </w:rPr>
        <w:t>1</w:t>
      </w:r>
      <w:r w:rsidR="006C04D7">
        <w:t xml:space="preserve"> if</w:t>
      </w:r>
    </w:p>
    <w:p w:rsidR="000715A2" w:rsidRDefault="000715A2" w:rsidP="003A6174">
      <w:pPr>
        <w:pStyle w:val="Indent1"/>
        <w:jc w:val="both"/>
        <w:rPr>
          <w:color w:val="000000"/>
        </w:rPr>
      </w:pPr>
      <w:r>
        <w:rPr>
          <w:b/>
          <w:color w:val="000000"/>
        </w:rPr>
        <w:t>1.</w:t>
      </w:r>
      <w:r>
        <w:rPr>
          <w:b/>
          <w:color w:val="000000"/>
        </w:rPr>
        <w:tab/>
      </w:r>
      <w:r>
        <w:rPr>
          <w:color w:val="000000"/>
        </w:rPr>
        <w:t xml:space="preserve">the claimant has actually paid Class 1 or Class 2 </w:t>
      </w:r>
      <w:r w:rsidR="006C04D7">
        <w:rPr>
          <w:color w:val="000000"/>
        </w:rPr>
        <w:t>National Insurance</w:t>
      </w:r>
      <w:r>
        <w:rPr>
          <w:color w:val="000000"/>
        </w:rPr>
        <w:t xml:space="preserve"> contributions in respect of any </w:t>
      </w:r>
      <w:r w:rsidR="003A6174">
        <w:rPr>
          <w:color w:val="000000"/>
        </w:rPr>
        <w:t>1</w:t>
      </w:r>
      <w:r>
        <w:rPr>
          <w:color w:val="000000"/>
        </w:rPr>
        <w:t xml:space="preserve"> of the last </w:t>
      </w:r>
      <w:r w:rsidR="002E4E2B">
        <w:rPr>
          <w:color w:val="000000"/>
        </w:rPr>
        <w:t>2</w:t>
      </w:r>
      <w:r>
        <w:rPr>
          <w:color w:val="000000"/>
        </w:rPr>
        <w:t xml:space="preserve"> complete tax years before the beginning of the relevant benefit year </w:t>
      </w:r>
      <w:r>
        <w:rPr>
          <w:b/>
          <w:color w:val="000000"/>
        </w:rPr>
        <w:t>and</w:t>
      </w:r>
    </w:p>
    <w:p w:rsidR="000715A2" w:rsidRDefault="000715A2" w:rsidP="003A6174">
      <w:pPr>
        <w:pStyle w:val="Indent1"/>
        <w:jc w:val="both"/>
        <w:rPr>
          <w:color w:val="000000"/>
        </w:rPr>
      </w:pPr>
      <w:r>
        <w:rPr>
          <w:b/>
          <w:color w:val="000000"/>
        </w:rPr>
        <w:t>2.</w:t>
      </w:r>
      <w:r>
        <w:rPr>
          <w:b/>
          <w:color w:val="000000"/>
        </w:rPr>
        <w:tab/>
      </w:r>
      <w:proofErr w:type="gramStart"/>
      <w:r>
        <w:rPr>
          <w:color w:val="000000"/>
        </w:rPr>
        <w:t>those</w:t>
      </w:r>
      <w:proofErr w:type="gramEnd"/>
      <w:r>
        <w:rPr>
          <w:color w:val="000000"/>
        </w:rPr>
        <w:t xml:space="preserve"> contributions have been paid before the relevant benefit week </w:t>
      </w:r>
      <w:r>
        <w:rPr>
          <w:b/>
          <w:color w:val="000000"/>
        </w:rPr>
        <w:t>and</w:t>
      </w:r>
    </w:p>
    <w:p w:rsidR="000715A2" w:rsidRPr="00777CDF" w:rsidRDefault="000715A2" w:rsidP="003A6174">
      <w:pPr>
        <w:pStyle w:val="Indent1"/>
        <w:jc w:val="both"/>
        <w:rPr>
          <w:color w:val="000000"/>
        </w:rPr>
      </w:pPr>
      <w:r>
        <w:rPr>
          <w:b/>
          <w:color w:val="000000"/>
        </w:rPr>
        <w:t>3.</w:t>
      </w:r>
      <w:r>
        <w:rPr>
          <w:b/>
          <w:color w:val="000000"/>
        </w:rPr>
        <w:tab/>
      </w:r>
      <w:proofErr w:type="gramStart"/>
      <w:r w:rsidR="00777CDF">
        <w:rPr>
          <w:color w:val="000000"/>
        </w:rPr>
        <w:t>the</w:t>
      </w:r>
      <w:proofErr w:type="gramEnd"/>
      <w:r w:rsidR="00777CDF">
        <w:rPr>
          <w:color w:val="000000"/>
        </w:rPr>
        <w:t xml:space="preserve"> claimant’s earnings for that year as determined in accordance with DMG 41030 must be at least 26 times the lower earnings limit for that year.</w:t>
      </w:r>
    </w:p>
    <w:p w:rsidR="000715A2" w:rsidRDefault="000715A2" w:rsidP="000715A2">
      <w:pPr>
        <w:pStyle w:val="Leg"/>
        <w:rPr>
          <w:color w:val="000000"/>
        </w:rPr>
      </w:pPr>
      <w:proofErr w:type="gramStart"/>
      <w:r>
        <w:rPr>
          <w:color w:val="000000"/>
        </w:rPr>
        <w:t>1</w:t>
      </w:r>
      <w:r w:rsidR="006C04D7">
        <w:rPr>
          <w:color w:val="000000"/>
        </w:rPr>
        <w:t xml:space="preserve"> </w:t>
      </w:r>
      <w:r>
        <w:rPr>
          <w:color w:val="000000"/>
        </w:rPr>
        <w:t xml:space="preserve"> WR</w:t>
      </w:r>
      <w:proofErr w:type="gramEnd"/>
      <w:r>
        <w:rPr>
          <w:color w:val="000000"/>
        </w:rPr>
        <w:t xml:space="preserve"> Act (NI)</w:t>
      </w:r>
      <w:r w:rsidR="003A6174">
        <w:rPr>
          <w:color w:val="000000"/>
        </w:rPr>
        <w:t xml:space="preserve"> </w:t>
      </w:r>
      <w:r>
        <w:rPr>
          <w:color w:val="000000"/>
        </w:rPr>
        <w:t xml:space="preserve">07, </w:t>
      </w:r>
      <w:proofErr w:type="spellStart"/>
      <w:r>
        <w:rPr>
          <w:color w:val="000000"/>
        </w:rPr>
        <w:t>Sch</w:t>
      </w:r>
      <w:proofErr w:type="spellEnd"/>
      <w:r>
        <w:rPr>
          <w:color w:val="000000"/>
        </w:rPr>
        <w:t xml:space="preserve"> 1, para 1(1)</w:t>
      </w:r>
    </w:p>
    <w:p w:rsidR="000715A2" w:rsidRPr="008B771F" w:rsidRDefault="00021262" w:rsidP="003A6174">
      <w:pPr>
        <w:pStyle w:val="BT"/>
        <w:jc w:val="both"/>
        <w:rPr>
          <w:b/>
        </w:rPr>
      </w:pPr>
      <w:r>
        <w:rPr>
          <w:rFonts w:cs="Arial"/>
          <w:color w:val="auto"/>
        </w:rPr>
        <w:t>41030</w:t>
      </w:r>
      <w:r w:rsidR="000715A2" w:rsidRPr="003B519D">
        <w:rPr>
          <w:rFonts w:cs="Arial"/>
        </w:rPr>
        <w:tab/>
      </w:r>
      <w:r w:rsidR="000715A2">
        <w:t xml:space="preserve">For the purposes of DMG </w:t>
      </w:r>
      <w:r w:rsidR="000715A2" w:rsidRPr="00A6367D">
        <w:rPr>
          <w:rFonts w:cs="Arial"/>
          <w:color w:val="auto"/>
        </w:rPr>
        <w:t>4102</w:t>
      </w:r>
      <w:r>
        <w:rPr>
          <w:rFonts w:cs="Arial"/>
          <w:color w:val="auto"/>
        </w:rPr>
        <w:t>9</w:t>
      </w:r>
      <w:r w:rsidR="000715A2" w:rsidRPr="003A6174">
        <w:t xml:space="preserve"> </w:t>
      </w:r>
      <w:r w:rsidR="000715A2">
        <w:rPr>
          <w:b/>
        </w:rPr>
        <w:t>3.</w:t>
      </w:r>
      <w:r w:rsidR="000715A2" w:rsidRPr="006C04D7">
        <w:t xml:space="preserve"> </w:t>
      </w:r>
      <w:proofErr w:type="gramStart"/>
      <w:r w:rsidR="000715A2" w:rsidRPr="008B771F">
        <w:t>the</w:t>
      </w:r>
      <w:proofErr w:type="gramEnd"/>
      <w:r w:rsidR="000715A2">
        <w:t xml:space="preserve"> earnings </w:t>
      </w:r>
      <w:r w:rsidR="006527AE">
        <w:t>are the</w:t>
      </w:r>
      <w:r w:rsidR="000715A2">
        <w:t xml:space="preserve"> aggregate of the cla</w:t>
      </w:r>
      <w:r w:rsidR="006527AE">
        <w:t>imant’s</w:t>
      </w:r>
    </w:p>
    <w:p w:rsidR="000715A2" w:rsidRPr="006527AE" w:rsidRDefault="000715A2" w:rsidP="003A6174">
      <w:pPr>
        <w:pStyle w:val="Indent1"/>
        <w:jc w:val="both"/>
        <w:rPr>
          <w:b/>
        </w:rPr>
      </w:pPr>
      <w:r>
        <w:rPr>
          <w:b/>
        </w:rPr>
        <w:t>1.</w:t>
      </w:r>
      <w:r>
        <w:rPr>
          <w:b/>
        </w:rPr>
        <w:tab/>
      </w:r>
      <w:r w:rsidR="006527AE">
        <w:t xml:space="preserve">relevant earnings for that year on which class 1 National Insurance contributions have been paid or treated as paid </w:t>
      </w:r>
      <w:r w:rsidR="006527AE">
        <w:rPr>
          <w:b/>
        </w:rPr>
        <w:t>and</w:t>
      </w:r>
    </w:p>
    <w:p w:rsidR="000715A2" w:rsidRDefault="000715A2" w:rsidP="003A6174">
      <w:pPr>
        <w:pStyle w:val="Indent1"/>
        <w:jc w:val="both"/>
      </w:pPr>
      <w:r>
        <w:rPr>
          <w:b/>
        </w:rPr>
        <w:t>2.</w:t>
      </w:r>
      <w:r>
        <w:rPr>
          <w:b/>
        </w:rPr>
        <w:tab/>
      </w:r>
      <w:proofErr w:type="gramStart"/>
      <w:r w:rsidR="006527AE">
        <w:t>earnings</w:t>
      </w:r>
      <w:proofErr w:type="gramEnd"/>
      <w:r w:rsidR="006527AE">
        <w:t xml:space="preserve"> factors derived from c</w:t>
      </w:r>
      <w:r>
        <w:t xml:space="preserve">lass 2 </w:t>
      </w:r>
      <w:r w:rsidR="006C04D7">
        <w:t>National Insurance</w:t>
      </w:r>
      <w:r>
        <w:t xml:space="preserve"> contributions</w:t>
      </w:r>
      <w:r w:rsidR="006527AE" w:rsidRPr="006527AE">
        <w:rPr>
          <w:vertAlign w:val="superscript"/>
        </w:rPr>
        <w:t>1</w:t>
      </w:r>
      <w:r>
        <w:t>.</w:t>
      </w:r>
    </w:p>
    <w:p w:rsidR="000715A2" w:rsidRPr="00845AA5" w:rsidRDefault="000715A2" w:rsidP="000715A2">
      <w:pPr>
        <w:pStyle w:val="Leg"/>
      </w:pPr>
      <w:proofErr w:type="gramStart"/>
      <w:r>
        <w:t>1</w:t>
      </w:r>
      <w:r w:rsidR="006C04D7">
        <w:t xml:space="preserve"> </w:t>
      </w:r>
      <w:r>
        <w:t xml:space="preserve"> WR</w:t>
      </w:r>
      <w:proofErr w:type="gramEnd"/>
      <w:r>
        <w:t xml:space="preserve"> Act (NI) 07,</w:t>
      </w:r>
      <w:r w:rsidR="006C04D7">
        <w:t xml:space="preserve"> </w:t>
      </w:r>
      <w:proofErr w:type="spellStart"/>
      <w:r>
        <w:t>Sch</w:t>
      </w:r>
      <w:proofErr w:type="spellEnd"/>
      <w:r>
        <w:t xml:space="preserve"> 1, </w:t>
      </w:r>
      <w:r w:rsidR="006527AE">
        <w:t xml:space="preserve">Part 1, </w:t>
      </w:r>
      <w:r>
        <w:t>para 1(2)</w:t>
      </w:r>
    </w:p>
    <w:p w:rsidR="006527AE" w:rsidRDefault="006527AE" w:rsidP="006527AE">
      <w:pPr>
        <w:pStyle w:val="BT"/>
        <w:jc w:val="both"/>
        <w:rPr>
          <w:rFonts w:cs="Arial"/>
          <w:color w:val="auto"/>
        </w:rPr>
      </w:pPr>
      <w:r>
        <w:rPr>
          <w:rFonts w:cs="Arial"/>
          <w:color w:val="auto"/>
        </w:rPr>
        <w:t>41031</w:t>
      </w:r>
      <w:r>
        <w:rPr>
          <w:rFonts w:cs="Arial"/>
          <w:color w:val="auto"/>
        </w:rPr>
        <w:tab/>
        <w:t xml:space="preserve">In DMG 41030 </w:t>
      </w:r>
      <w:proofErr w:type="gramStart"/>
      <w:r>
        <w:rPr>
          <w:rFonts w:cs="Arial"/>
          <w:b/>
          <w:color w:val="auto"/>
        </w:rPr>
        <w:t>1.</w:t>
      </w:r>
      <w:r>
        <w:rPr>
          <w:rFonts w:cs="Arial"/>
          <w:color w:val="auto"/>
        </w:rPr>
        <w:t>,</w:t>
      </w:r>
      <w:proofErr w:type="gramEnd"/>
      <w:r>
        <w:rPr>
          <w:rFonts w:cs="Arial"/>
          <w:color w:val="auto"/>
        </w:rPr>
        <w:t xml:space="preserve"> </w:t>
      </w:r>
      <w:r w:rsidR="00BD5B43">
        <w:rPr>
          <w:rFonts w:cs="Arial"/>
          <w:color w:val="auto"/>
        </w:rPr>
        <w:t>a claimant’s relevant earnings are the amount of earnings at the lower earnings limit for the year in which the first contribution condition is satisfied.  Earnings which exceed the lower earnings limit are disregarded</w:t>
      </w:r>
      <w:r w:rsidR="00BD5B43" w:rsidRPr="00BD5B43">
        <w:rPr>
          <w:rFonts w:cs="Arial"/>
          <w:color w:val="auto"/>
          <w:vertAlign w:val="superscript"/>
        </w:rPr>
        <w:t>1</w:t>
      </w:r>
      <w:r w:rsidR="00BD5B43">
        <w:rPr>
          <w:rFonts w:cs="Arial"/>
          <w:color w:val="auto"/>
        </w:rPr>
        <w:t>.</w:t>
      </w:r>
    </w:p>
    <w:p w:rsidR="00BD5B43" w:rsidRPr="00845AA5" w:rsidRDefault="00BD5B43" w:rsidP="00BD5B43">
      <w:pPr>
        <w:pStyle w:val="Leg"/>
      </w:pPr>
      <w:proofErr w:type="gramStart"/>
      <w:r>
        <w:t>1  WR</w:t>
      </w:r>
      <w:proofErr w:type="gramEnd"/>
      <w:r>
        <w:t xml:space="preserve"> Act (NI) 07, </w:t>
      </w:r>
      <w:proofErr w:type="spellStart"/>
      <w:r>
        <w:t>Sch</w:t>
      </w:r>
      <w:proofErr w:type="spellEnd"/>
      <w:r>
        <w:t xml:space="preserve"> 1, para 1(3);  ESA </w:t>
      </w:r>
      <w:proofErr w:type="spellStart"/>
      <w:r>
        <w:t>Regs</w:t>
      </w:r>
      <w:proofErr w:type="spellEnd"/>
      <w:r>
        <w:t xml:space="preserve"> (NI), </w:t>
      </w:r>
      <w:proofErr w:type="spellStart"/>
      <w:r>
        <w:t>reg</w:t>
      </w:r>
      <w:proofErr w:type="spellEnd"/>
      <w:r>
        <w:t xml:space="preserve"> 7A</w:t>
      </w:r>
    </w:p>
    <w:p w:rsidR="000715A2" w:rsidRPr="00A64BFC" w:rsidRDefault="000715A2" w:rsidP="0082270C">
      <w:pPr>
        <w:pStyle w:val="Para"/>
        <w:spacing w:before="360" w:after="120"/>
        <w:ind w:left="851"/>
      </w:pPr>
      <w:r w:rsidRPr="00A64BFC">
        <w:t>Relaxation of the first contribution condition</w:t>
      </w:r>
    </w:p>
    <w:p w:rsidR="000715A2" w:rsidRPr="00A64BFC" w:rsidRDefault="00BD5B43" w:rsidP="0030708C">
      <w:pPr>
        <w:pStyle w:val="BT"/>
        <w:jc w:val="both"/>
        <w:rPr>
          <w:color w:val="auto"/>
        </w:rPr>
      </w:pPr>
      <w:r>
        <w:rPr>
          <w:rFonts w:cs="Arial"/>
          <w:color w:val="auto"/>
        </w:rPr>
        <w:t>41032</w:t>
      </w:r>
      <w:r w:rsidR="000715A2" w:rsidRPr="00A64BFC">
        <w:rPr>
          <w:color w:val="auto"/>
        </w:rPr>
        <w:tab/>
        <w:t xml:space="preserve">The first contribution </w:t>
      </w:r>
      <w:r w:rsidR="000715A2">
        <w:rPr>
          <w:color w:val="auto"/>
        </w:rPr>
        <w:t xml:space="preserve">condition </w:t>
      </w:r>
      <w:r w:rsidR="000715A2" w:rsidRPr="00A64BFC">
        <w:rPr>
          <w:color w:val="auto"/>
        </w:rPr>
        <w:t>is taken to be satisfied</w:t>
      </w:r>
      <w:r w:rsidR="000715A2" w:rsidRPr="0082270C">
        <w:rPr>
          <w:rFonts w:cs="Arial"/>
          <w:color w:val="auto"/>
          <w:vertAlign w:val="superscript"/>
        </w:rPr>
        <w:t>1</w:t>
      </w:r>
      <w:r w:rsidR="006C04D7">
        <w:rPr>
          <w:color w:val="auto"/>
        </w:rPr>
        <w:t xml:space="preserve"> if</w:t>
      </w:r>
    </w:p>
    <w:p w:rsidR="000715A2" w:rsidRPr="00A64BFC" w:rsidRDefault="006C04D7" w:rsidP="0030708C">
      <w:pPr>
        <w:pStyle w:val="Indent1"/>
        <w:jc w:val="both"/>
      </w:pPr>
      <w:r>
        <w:rPr>
          <w:b/>
        </w:rPr>
        <w:t>1.</w:t>
      </w:r>
      <w:r w:rsidR="000715A2" w:rsidRPr="00A64BFC">
        <w:rPr>
          <w:b/>
        </w:rPr>
        <w:tab/>
      </w:r>
      <w:proofErr w:type="gramStart"/>
      <w:r w:rsidR="00791079">
        <w:t>the</w:t>
      </w:r>
      <w:proofErr w:type="gramEnd"/>
      <w:r w:rsidR="00791079">
        <w:t xml:space="preserve"> claimant has paid Class 1 or 2 contributions for any one tax year before the relevant benefit week</w:t>
      </w:r>
      <w:r w:rsidR="00791079" w:rsidRPr="00791079">
        <w:rPr>
          <w:vertAlign w:val="superscript"/>
        </w:rPr>
        <w:t>2</w:t>
      </w:r>
      <w:r w:rsidR="000715A2" w:rsidRPr="00A64BFC">
        <w:t xml:space="preserve"> </w:t>
      </w:r>
      <w:r w:rsidR="000715A2" w:rsidRPr="00A64BFC">
        <w:rPr>
          <w:b/>
        </w:rPr>
        <w:t>and</w:t>
      </w:r>
    </w:p>
    <w:p w:rsidR="000715A2" w:rsidRPr="00791079" w:rsidRDefault="006C04D7" w:rsidP="0030708C">
      <w:pPr>
        <w:pStyle w:val="Indent1"/>
        <w:jc w:val="both"/>
      </w:pPr>
      <w:r>
        <w:rPr>
          <w:b/>
        </w:rPr>
        <w:t>2.</w:t>
      </w:r>
      <w:r w:rsidR="000715A2" w:rsidRPr="00A64BFC">
        <w:rPr>
          <w:b/>
        </w:rPr>
        <w:tab/>
      </w:r>
      <w:proofErr w:type="gramStart"/>
      <w:r w:rsidR="00791079">
        <w:t>the</w:t>
      </w:r>
      <w:proofErr w:type="gramEnd"/>
      <w:r w:rsidR="00791079">
        <w:t xml:space="preserve"> claimant has</w:t>
      </w:r>
    </w:p>
    <w:p w:rsidR="006D60EA" w:rsidRDefault="006D60EA" w:rsidP="0030708C">
      <w:pPr>
        <w:pStyle w:val="Indent2"/>
        <w:jc w:val="both"/>
        <w:rPr>
          <w:b/>
        </w:rPr>
      </w:pPr>
      <w:r w:rsidRPr="006D60EA">
        <w:rPr>
          <w:b/>
        </w:rPr>
        <w:t>2.1</w:t>
      </w:r>
      <w:r>
        <w:tab/>
      </w:r>
      <w:r w:rsidR="003C6596">
        <w:t>earnings at the lower earnings limit in that tax year on which Class 1 contributions have been paid or treated as paid which in total, and disregarding any earnings which exceed the lower earnings limit for that year, are not less than the lower earnings limit multiplied by 26</w:t>
      </w:r>
      <w:r w:rsidR="003C6596" w:rsidRPr="003C6596">
        <w:rPr>
          <w:vertAlign w:val="superscript"/>
        </w:rPr>
        <w:t>3</w:t>
      </w:r>
      <w:r w:rsidR="003C6596">
        <w:t xml:space="preserve"> </w:t>
      </w:r>
      <w:r w:rsidR="003C6596">
        <w:rPr>
          <w:b/>
        </w:rPr>
        <w:t>or</w:t>
      </w:r>
    </w:p>
    <w:p w:rsidR="003C6596" w:rsidRPr="005C602B" w:rsidRDefault="005C602B" w:rsidP="0030708C">
      <w:pPr>
        <w:pStyle w:val="Indent2"/>
        <w:jc w:val="both"/>
        <w:rPr>
          <w:b/>
        </w:rPr>
      </w:pPr>
      <w:r>
        <w:rPr>
          <w:b/>
        </w:rPr>
        <w:t>2.2</w:t>
      </w:r>
      <w:r>
        <w:tab/>
        <w:t>earnings factors in that tax year derived from Class 2 contributions multiplied by 26</w:t>
      </w:r>
      <w:r w:rsidRPr="005C602B">
        <w:rPr>
          <w:vertAlign w:val="superscript"/>
        </w:rPr>
        <w:t>4</w:t>
      </w:r>
      <w:r>
        <w:t xml:space="preserve"> </w:t>
      </w:r>
      <w:r>
        <w:rPr>
          <w:b/>
        </w:rPr>
        <w:t>and</w:t>
      </w:r>
    </w:p>
    <w:p w:rsidR="000715A2" w:rsidRPr="00A64BFC" w:rsidRDefault="006C04D7" w:rsidP="0030708C">
      <w:pPr>
        <w:pStyle w:val="Indent1"/>
        <w:jc w:val="both"/>
      </w:pPr>
      <w:r>
        <w:rPr>
          <w:b/>
        </w:rPr>
        <w:t>3.</w:t>
      </w:r>
      <w:r w:rsidR="000715A2" w:rsidRPr="00A64BFC">
        <w:rPr>
          <w:b/>
        </w:rPr>
        <w:tab/>
      </w:r>
      <w:proofErr w:type="gramStart"/>
      <w:r w:rsidR="000715A2" w:rsidRPr="005F1EB8">
        <w:t>the</w:t>
      </w:r>
      <w:proofErr w:type="gramEnd"/>
      <w:r w:rsidR="000715A2" w:rsidRPr="005F1EB8">
        <w:t xml:space="preserve"> claimant</w:t>
      </w:r>
    </w:p>
    <w:p w:rsidR="000715A2" w:rsidRPr="00A64BFC" w:rsidRDefault="006C04D7" w:rsidP="0030708C">
      <w:pPr>
        <w:pStyle w:val="Indent2"/>
        <w:jc w:val="both"/>
        <w:rPr>
          <w:b/>
          <w:bCs/>
          <w:color w:val="auto"/>
        </w:rPr>
      </w:pPr>
      <w:r>
        <w:rPr>
          <w:b/>
          <w:color w:val="auto"/>
        </w:rPr>
        <w:t>3.1</w:t>
      </w:r>
      <w:r w:rsidR="000715A2" w:rsidRPr="00A64BFC">
        <w:rPr>
          <w:b/>
          <w:color w:val="auto"/>
        </w:rPr>
        <w:tab/>
      </w:r>
      <w:r w:rsidR="000715A2" w:rsidRPr="00A64BFC">
        <w:rPr>
          <w:color w:val="auto"/>
        </w:rPr>
        <w:t xml:space="preserve">was entitled to </w:t>
      </w:r>
      <w:r w:rsidR="002D4409">
        <w:rPr>
          <w:color w:val="auto"/>
        </w:rPr>
        <w:t>C</w:t>
      </w:r>
      <w:r w:rsidR="000715A2">
        <w:rPr>
          <w:color w:val="auto"/>
        </w:rPr>
        <w:t>arer</w:t>
      </w:r>
      <w:r w:rsidR="002D4409">
        <w:rPr>
          <w:color w:val="auto"/>
        </w:rPr>
        <w:t>’s A</w:t>
      </w:r>
      <w:r w:rsidR="000715A2">
        <w:rPr>
          <w:color w:val="auto"/>
        </w:rPr>
        <w:t>llowance</w:t>
      </w:r>
      <w:r w:rsidR="000715A2" w:rsidRPr="00A64BFC">
        <w:rPr>
          <w:color w:val="auto"/>
        </w:rPr>
        <w:t xml:space="preserve"> in the last complete tax year immediately before the relevant benefit year in which the first day of </w:t>
      </w:r>
      <w:r w:rsidR="000715A2">
        <w:rPr>
          <w:color w:val="auto"/>
        </w:rPr>
        <w:t xml:space="preserve">limited capability for work </w:t>
      </w:r>
      <w:r w:rsidR="000715A2" w:rsidRPr="00A64BFC">
        <w:rPr>
          <w:color w:val="auto"/>
        </w:rPr>
        <w:t>occurred</w:t>
      </w:r>
      <w:r w:rsidR="0030708C">
        <w:rPr>
          <w:color w:val="auto"/>
          <w:vertAlign w:val="superscript"/>
        </w:rPr>
        <w:t>5</w:t>
      </w:r>
      <w:r w:rsidR="000715A2" w:rsidRPr="00A64BFC">
        <w:rPr>
          <w:color w:val="auto"/>
        </w:rPr>
        <w:t xml:space="preserve"> </w:t>
      </w:r>
      <w:r w:rsidR="000715A2" w:rsidRPr="00A64BFC">
        <w:rPr>
          <w:b/>
          <w:bCs/>
          <w:color w:val="auto"/>
        </w:rPr>
        <w:t>or</w:t>
      </w:r>
    </w:p>
    <w:p w:rsidR="000715A2" w:rsidRDefault="006C04D7" w:rsidP="0030708C">
      <w:pPr>
        <w:pStyle w:val="Indent2"/>
        <w:jc w:val="both"/>
        <w:rPr>
          <w:b/>
          <w:color w:val="auto"/>
        </w:rPr>
      </w:pPr>
      <w:r>
        <w:rPr>
          <w:b/>
          <w:color w:val="auto"/>
        </w:rPr>
        <w:lastRenderedPageBreak/>
        <w:t>3.2</w:t>
      </w:r>
      <w:r w:rsidR="000715A2" w:rsidRPr="00A64BFC">
        <w:rPr>
          <w:b/>
          <w:color w:val="auto"/>
        </w:rPr>
        <w:tab/>
      </w:r>
      <w:r w:rsidR="000715A2" w:rsidRPr="009F3247">
        <w:rPr>
          <w:color w:val="auto"/>
        </w:rPr>
        <w:t>had</w:t>
      </w:r>
      <w:r w:rsidR="000715A2">
        <w:rPr>
          <w:color w:val="auto"/>
        </w:rPr>
        <w:t xml:space="preserve"> </w:t>
      </w:r>
      <w:r w:rsidR="000715A2" w:rsidRPr="00A64BFC">
        <w:rPr>
          <w:color w:val="auto"/>
        </w:rPr>
        <w:t xml:space="preserve">been engaged in </w:t>
      </w:r>
      <w:r w:rsidR="000715A2">
        <w:rPr>
          <w:color w:val="auto"/>
        </w:rPr>
        <w:t>qualifying remunerative work</w:t>
      </w:r>
      <w:r w:rsidR="0030708C">
        <w:rPr>
          <w:color w:val="auto"/>
          <w:vertAlign w:val="superscript"/>
        </w:rPr>
        <w:t>6</w:t>
      </w:r>
      <w:r w:rsidR="000715A2">
        <w:rPr>
          <w:color w:val="auto"/>
        </w:rPr>
        <w:t xml:space="preserve"> </w:t>
      </w:r>
      <w:r w:rsidR="000715A2" w:rsidRPr="00A64BFC">
        <w:rPr>
          <w:color w:val="auto"/>
        </w:rPr>
        <w:t xml:space="preserve">for a period of more than 2 years immediately before the first day of </w:t>
      </w:r>
      <w:r w:rsidR="000715A2">
        <w:rPr>
          <w:color w:val="auto"/>
        </w:rPr>
        <w:t>limited capability for work</w:t>
      </w:r>
      <w:r w:rsidR="000715A2" w:rsidRPr="00A64BFC">
        <w:rPr>
          <w:color w:val="auto"/>
        </w:rPr>
        <w:t xml:space="preserve"> and was entitled to </w:t>
      </w:r>
      <w:r w:rsidR="000715A2">
        <w:t xml:space="preserve">the disability element, or the severe disability element, of working tax credit </w:t>
      </w:r>
      <w:r w:rsidR="000715A2" w:rsidRPr="00A64BFC">
        <w:rPr>
          <w:color w:val="auto"/>
        </w:rPr>
        <w:t>throughout that period</w:t>
      </w:r>
      <w:r w:rsidR="0030708C">
        <w:rPr>
          <w:color w:val="auto"/>
          <w:vertAlign w:val="superscript"/>
        </w:rPr>
        <w:t>7</w:t>
      </w:r>
      <w:r w:rsidR="000715A2" w:rsidRPr="00A64BFC">
        <w:rPr>
          <w:color w:val="auto"/>
        </w:rPr>
        <w:t xml:space="preserve"> </w:t>
      </w:r>
      <w:r w:rsidR="000715A2" w:rsidRPr="00A64BFC">
        <w:rPr>
          <w:b/>
          <w:color w:val="auto"/>
        </w:rPr>
        <w:t>or</w:t>
      </w:r>
    </w:p>
    <w:p w:rsidR="000715A2" w:rsidRDefault="000715A2" w:rsidP="0030708C">
      <w:pPr>
        <w:pStyle w:val="Indent2"/>
        <w:jc w:val="both"/>
        <w:rPr>
          <w:b/>
          <w:color w:val="auto"/>
        </w:rPr>
      </w:pPr>
      <w:r>
        <w:rPr>
          <w:b/>
          <w:color w:val="auto"/>
        </w:rPr>
        <w:t>3.3</w:t>
      </w:r>
      <w:r>
        <w:rPr>
          <w:b/>
          <w:color w:val="auto"/>
        </w:rPr>
        <w:tab/>
      </w:r>
      <w:r>
        <w:rPr>
          <w:color w:val="auto"/>
        </w:rPr>
        <w:t>is entitled to be credited with earnings or contributions</w:t>
      </w:r>
      <w:r w:rsidR="00021262">
        <w:rPr>
          <w:color w:val="auto"/>
        </w:rPr>
        <w:t xml:space="preserve"> following release from prison where a conviction is quashed</w:t>
      </w:r>
      <w:r w:rsidR="0030708C">
        <w:rPr>
          <w:color w:val="auto"/>
          <w:vertAlign w:val="superscript"/>
        </w:rPr>
        <w:t>8</w:t>
      </w:r>
      <w:r>
        <w:rPr>
          <w:color w:val="auto"/>
        </w:rPr>
        <w:t>, or would be if an application was made, in respect of any week in any tax year pre</w:t>
      </w:r>
      <w:r w:rsidR="00021262">
        <w:rPr>
          <w:color w:val="auto"/>
        </w:rPr>
        <w:t>ceding the relevant benefit year</w:t>
      </w:r>
      <w:r w:rsidR="0030708C">
        <w:rPr>
          <w:color w:val="auto"/>
          <w:vertAlign w:val="superscript"/>
        </w:rPr>
        <w:t>9</w:t>
      </w:r>
      <w:r w:rsidR="00021262" w:rsidRPr="00021262">
        <w:rPr>
          <w:color w:val="auto"/>
        </w:rPr>
        <w:t xml:space="preserve"> </w:t>
      </w:r>
      <w:r w:rsidR="00021262">
        <w:rPr>
          <w:b/>
          <w:color w:val="auto"/>
        </w:rPr>
        <w:t>o</w:t>
      </w:r>
      <w:r>
        <w:rPr>
          <w:b/>
          <w:color w:val="auto"/>
        </w:rPr>
        <w:t>r</w:t>
      </w:r>
    </w:p>
    <w:p w:rsidR="005C602B" w:rsidRDefault="005C602B" w:rsidP="0030708C">
      <w:pPr>
        <w:pStyle w:val="Indent2"/>
        <w:jc w:val="both"/>
        <w:rPr>
          <w:color w:val="auto"/>
        </w:rPr>
      </w:pPr>
      <w:r>
        <w:rPr>
          <w:b/>
          <w:color w:val="auto"/>
        </w:rPr>
        <w:t>3.4</w:t>
      </w:r>
      <w:r w:rsidR="00924698">
        <w:rPr>
          <w:b/>
          <w:color w:val="auto"/>
        </w:rPr>
        <w:tab/>
      </w:r>
      <w:r w:rsidR="00924698">
        <w:rPr>
          <w:color w:val="auto"/>
        </w:rPr>
        <w:t>is entitled to be credited with earnings equal to the lower earnings limit on the grounds that they</w:t>
      </w:r>
    </w:p>
    <w:p w:rsidR="00924698" w:rsidRDefault="00924698" w:rsidP="00652224">
      <w:pPr>
        <w:pStyle w:val="Indent2"/>
        <w:ind w:left="2880" w:hanging="1463"/>
        <w:jc w:val="both"/>
        <w:rPr>
          <w:b/>
          <w:color w:val="auto"/>
        </w:rPr>
      </w:pPr>
      <w:r>
        <w:rPr>
          <w:color w:val="auto"/>
        </w:rPr>
        <w:tab/>
      </w:r>
      <w:r>
        <w:rPr>
          <w:b/>
          <w:color w:val="auto"/>
        </w:rPr>
        <w:t>3.4</w:t>
      </w:r>
      <w:proofErr w:type="gramStart"/>
      <w:r>
        <w:rPr>
          <w:b/>
          <w:color w:val="auto"/>
        </w:rPr>
        <w:t>.</w:t>
      </w:r>
      <w:proofErr w:type="spellStart"/>
      <w:r>
        <w:rPr>
          <w:b/>
          <w:color w:val="auto"/>
        </w:rPr>
        <w:t>a</w:t>
      </w:r>
      <w:proofErr w:type="spellEnd"/>
      <w:proofErr w:type="gramEnd"/>
      <w:r>
        <w:rPr>
          <w:color w:val="auto"/>
        </w:rPr>
        <w:tab/>
      </w:r>
      <w:r w:rsidR="00652224">
        <w:rPr>
          <w:color w:val="auto"/>
        </w:rPr>
        <w:t xml:space="preserve">are a spouse or civil partner of a member of Her Majesty’s Forces </w:t>
      </w:r>
      <w:r w:rsidR="00652224">
        <w:rPr>
          <w:b/>
          <w:color w:val="auto"/>
        </w:rPr>
        <w:t>and</w:t>
      </w:r>
    </w:p>
    <w:p w:rsidR="00652224" w:rsidRPr="004303E4" w:rsidRDefault="00652224" w:rsidP="00652224">
      <w:pPr>
        <w:pStyle w:val="Indent2"/>
        <w:ind w:left="2880" w:hanging="1463"/>
        <w:jc w:val="both"/>
        <w:rPr>
          <w:color w:val="auto"/>
        </w:rPr>
      </w:pPr>
      <w:r>
        <w:rPr>
          <w:b/>
          <w:color w:val="auto"/>
        </w:rPr>
        <w:tab/>
        <w:t>3.4</w:t>
      </w:r>
      <w:proofErr w:type="gramStart"/>
      <w:r>
        <w:rPr>
          <w:b/>
          <w:color w:val="auto"/>
        </w:rPr>
        <w:t>.b</w:t>
      </w:r>
      <w:proofErr w:type="gramEnd"/>
      <w:r>
        <w:rPr>
          <w:color w:val="auto"/>
        </w:rPr>
        <w:tab/>
        <w:t>accompanied that member of Her Majesty’s Forces on an assignment outside the United Kingdom or treated as such by the Secretary of State</w:t>
      </w:r>
    </w:p>
    <w:p w:rsidR="006C452C" w:rsidRPr="006C452C" w:rsidRDefault="006C452C" w:rsidP="006C452C">
      <w:pPr>
        <w:pStyle w:val="Indent2"/>
        <w:ind w:left="1985" w:hanging="568"/>
        <w:jc w:val="both"/>
        <w:rPr>
          <w:color w:val="auto"/>
        </w:rPr>
      </w:pPr>
      <w:r>
        <w:rPr>
          <w:b/>
          <w:color w:val="auto"/>
        </w:rPr>
        <w:tab/>
      </w:r>
      <w:proofErr w:type="gramStart"/>
      <w:r>
        <w:rPr>
          <w:color w:val="auto"/>
        </w:rPr>
        <w:t>in</w:t>
      </w:r>
      <w:proofErr w:type="gramEnd"/>
      <w:r>
        <w:rPr>
          <w:color w:val="auto"/>
        </w:rPr>
        <w:t xml:space="preserve"> respect of any week during the last complete tax year before the relevant benefit year</w:t>
      </w:r>
      <w:r w:rsidRPr="006C452C">
        <w:rPr>
          <w:color w:val="auto"/>
          <w:vertAlign w:val="superscript"/>
        </w:rPr>
        <w:t>10</w:t>
      </w:r>
      <w:r>
        <w:rPr>
          <w:color w:val="auto"/>
        </w:rPr>
        <w:t>.</w:t>
      </w:r>
    </w:p>
    <w:p w:rsidR="000715A2" w:rsidRPr="00A64BFC" w:rsidRDefault="000715A2" w:rsidP="000715A2">
      <w:pPr>
        <w:pStyle w:val="Leg"/>
      </w:pPr>
      <w:r w:rsidRPr="00A64BFC">
        <w:t>1</w:t>
      </w:r>
      <w:r w:rsidR="006C04D7">
        <w:t xml:space="preserve"> </w:t>
      </w:r>
      <w:r w:rsidRPr="00A64BFC">
        <w:t xml:space="preserve"> WR Act </w:t>
      </w:r>
      <w:r>
        <w:t>(NI)</w:t>
      </w:r>
      <w:r w:rsidR="006C04D7">
        <w:t xml:space="preserve"> </w:t>
      </w:r>
      <w:r w:rsidRPr="00A64BFC">
        <w:t xml:space="preserve">07, </w:t>
      </w:r>
      <w:proofErr w:type="spellStart"/>
      <w:r w:rsidRPr="00A64BFC">
        <w:t>Sch</w:t>
      </w:r>
      <w:proofErr w:type="spellEnd"/>
      <w:r w:rsidRPr="00A64BFC">
        <w:t xml:space="preserve"> 1, para 1(4)(b);</w:t>
      </w:r>
      <w:r w:rsidR="006C04D7">
        <w:t xml:space="preserve"> </w:t>
      </w:r>
      <w:r w:rsidRPr="00A64BFC">
        <w:t xml:space="preserve"> ESA </w:t>
      </w:r>
      <w:proofErr w:type="spellStart"/>
      <w:r w:rsidRPr="00A64BFC">
        <w:t>Regs</w:t>
      </w:r>
      <w:proofErr w:type="spellEnd"/>
      <w:r>
        <w:t xml:space="preserve"> (NI)</w:t>
      </w:r>
      <w:r w:rsidRPr="00A64BFC">
        <w:t xml:space="preserve">, </w:t>
      </w:r>
      <w:proofErr w:type="spellStart"/>
      <w:r w:rsidRPr="00A64BFC">
        <w:t>reg</w:t>
      </w:r>
      <w:proofErr w:type="spellEnd"/>
      <w:r w:rsidRPr="00A64BFC">
        <w:t xml:space="preserve"> </w:t>
      </w:r>
      <w:r>
        <w:t>8</w:t>
      </w:r>
      <w:r w:rsidRPr="00A64BFC">
        <w:t>;</w:t>
      </w:r>
      <w:r w:rsidR="006C04D7">
        <w:t xml:space="preserve"> </w:t>
      </w:r>
      <w:r w:rsidRPr="00A64BFC">
        <w:t xml:space="preserve"> 2</w:t>
      </w:r>
      <w:r w:rsidR="006C04D7">
        <w:t xml:space="preserve"> </w:t>
      </w:r>
      <w:r w:rsidRPr="00A64BFC">
        <w:t xml:space="preserve"> </w:t>
      </w:r>
      <w:proofErr w:type="spellStart"/>
      <w:r w:rsidRPr="00A64BFC">
        <w:t>reg</w:t>
      </w:r>
      <w:proofErr w:type="spellEnd"/>
      <w:r w:rsidRPr="00A64BFC">
        <w:t xml:space="preserve"> </w:t>
      </w:r>
      <w:r>
        <w:t>8(1)(a)</w:t>
      </w:r>
      <w:r w:rsidRPr="00A64BFC">
        <w:t xml:space="preserve">; </w:t>
      </w:r>
      <w:r w:rsidR="006C04D7">
        <w:t xml:space="preserve"> </w:t>
      </w:r>
      <w:r w:rsidRPr="00A64BFC">
        <w:t>3</w:t>
      </w:r>
      <w:r w:rsidR="006C04D7">
        <w:t xml:space="preserve"> </w:t>
      </w:r>
      <w:r w:rsidRPr="00A64BFC">
        <w:t xml:space="preserve"> </w:t>
      </w:r>
      <w:proofErr w:type="spellStart"/>
      <w:r w:rsidRPr="00A64BFC">
        <w:t>reg</w:t>
      </w:r>
      <w:proofErr w:type="spellEnd"/>
      <w:r w:rsidRPr="00A64BFC">
        <w:t xml:space="preserve"> </w:t>
      </w:r>
      <w:r>
        <w:t>8(1)(b)</w:t>
      </w:r>
      <w:r w:rsidR="00375EA3">
        <w:t>(</w:t>
      </w:r>
      <w:proofErr w:type="spellStart"/>
      <w:r w:rsidR="00375EA3">
        <w:t>i</w:t>
      </w:r>
      <w:proofErr w:type="spellEnd"/>
      <w:r w:rsidR="00375EA3">
        <w:t>)</w:t>
      </w:r>
      <w:r w:rsidR="006C04D7">
        <w:t>;</w:t>
      </w:r>
      <w:r w:rsidR="006C04D7">
        <w:br/>
      </w:r>
      <w:r w:rsidR="0030708C">
        <w:t xml:space="preserve">4  </w:t>
      </w:r>
      <w:proofErr w:type="spellStart"/>
      <w:r w:rsidR="0030708C">
        <w:t>reg</w:t>
      </w:r>
      <w:proofErr w:type="spellEnd"/>
      <w:r w:rsidR="0030708C">
        <w:t xml:space="preserve"> 8(1)(b)(ii);  5</w:t>
      </w:r>
      <w:r>
        <w:t xml:space="preserve"> </w:t>
      </w:r>
      <w:r w:rsidR="006C04D7">
        <w:t xml:space="preserve"> </w:t>
      </w:r>
      <w:proofErr w:type="spellStart"/>
      <w:r>
        <w:t>reg</w:t>
      </w:r>
      <w:proofErr w:type="spellEnd"/>
      <w:r>
        <w:t xml:space="preserve"> 8(2)(a); </w:t>
      </w:r>
      <w:r w:rsidR="006C04D7">
        <w:t xml:space="preserve"> </w:t>
      </w:r>
      <w:r w:rsidR="0030708C">
        <w:t>6</w:t>
      </w:r>
      <w:r w:rsidR="006C04D7">
        <w:t xml:space="preserve">  </w:t>
      </w:r>
      <w:proofErr w:type="spellStart"/>
      <w:r w:rsidR="006C04D7">
        <w:t>reg</w:t>
      </w:r>
      <w:proofErr w:type="spellEnd"/>
      <w:r w:rsidR="006C04D7">
        <w:t xml:space="preserve"> 2(1), </w:t>
      </w:r>
      <w:r w:rsidR="0030708C">
        <w:t xml:space="preserve"> </w:t>
      </w:r>
      <w:r w:rsidR="006C04D7">
        <w:t>Tax Credit Act 2002</w:t>
      </w:r>
      <w:r w:rsidR="002D4409">
        <w:t>, Part 1</w:t>
      </w:r>
      <w:r w:rsidR="00633BEA">
        <w:t>;</w:t>
      </w:r>
      <w:r w:rsidR="006C04D7">
        <w:t xml:space="preserve"> </w:t>
      </w:r>
      <w:r w:rsidR="0030708C">
        <w:t xml:space="preserve"> 7</w:t>
      </w:r>
      <w:r>
        <w:t xml:space="preserve"> ESA</w:t>
      </w:r>
      <w:r w:rsidR="006C04D7">
        <w:t xml:space="preserve"> </w:t>
      </w:r>
      <w:proofErr w:type="spellStart"/>
      <w:r w:rsidR="006C04D7">
        <w:t>Regs</w:t>
      </w:r>
      <w:proofErr w:type="spellEnd"/>
      <w:r w:rsidR="006C04D7">
        <w:t xml:space="preserve"> (NI), </w:t>
      </w:r>
      <w:proofErr w:type="spellStart"/>
      <w:r w:rsidR="006C04D7">
        <w:t>reg</w:t>
      </w:r>
      <w:proofErr w:type="spellEnd"/>
      <w:r w:rsidR="006C04D7">
        <w:t xml:space="preserve"> 8(2)(b);</w:t>
      </w:r>
      <w:r w:rsidR="006C04D7">
        <w:br/>
      </w:r>
      <w:r w:rsidR="0030708C">
        <w:t>8</w:t>
      </w:r>
      <w:r w:rsidR="006C04D7">
        <w:t xml:space="preserve"> </w:t>
      </w:r>
      <w:r>
        <w:t xml:space="preserve"> S</w:t>
      </w:r>
      <w:r w:rsidR="00652224">
        <w:t>S</w:t>
      </w:r>
      <w:r>
        <w:t xml:space="preserve"> (Credits) </w:t>
      </w:r>
      <w:proofErr w:type="spellStart"/>
      <w:r>
        <w:t>Regs</w:t>
      </w:r>
      <w:proofErr w:type="spellEnd"/>
      <w:r>
        <w:t xml:space="preserve"> </w:t>
      </w:r>
      <w:r w:rsidR="0030708C">
        <w:t xml:space="preserve">(NI) </w:t>
      </w:r>
      <w:r>
        <w:t xml:space="preserve">1975, </w:t>
      </w:r>
      <w:proofErr w:type="spellStart"/>
      <w:r>
        <w:t>reg</w:t>
      </w:r>
      <w:proofErr w:type="spellEnd"/>
      <w:r>
        <w:t xml:space="preserve"> 9D; </w:t>
      </w:r>
      <w:r w:rsidR="006C04D7">
        <w:t xml:space="preserve"> </w:t>
      </w:r>
      <w:r w:rsidR="0030708C">
        <w:t>9</w:t>
      </w:r>
      <w:r w:rsidR="006C04D7">
        <w:t xml:space="preserve"> </w:t>
      </w:r>
      <w:r>
        <w:t xml:space="preserve"> ESA </w:t>
      </w:r>
      <w:proofErr w:type="spellStart"/>
      <w:r>
        <w:t>Regs</w:t>
      </w:r>
      <w:proofErr w:type="spellEnd"/>
      <w:r>
        <w:t xml:space="preserve">(NI), </w:t>
      </w:r>
      <w:proofErr w:type="spellStart"/>
      <w:r>
        <w:t>reg</w:t>
      </w:r>
      <w:proofErr w:type="spellEnd"/>
      <w:r>
        <w:t xml:space="preserve"> 8(2)(c); </w:t>
      </w:r>
      <w:r w:rsidR="006C04D7">
        <w:t xml:space="preserve"> </w:t>
      </w:r>
      <w:r w:rsidR="0030708C">
        <w:t>10</w:t>
      </w:r>
      <w:r w:rsidR="006C04D7">
        <w:t xml:space="preserve"> </w:t>
      </w:r>
      <w:r>
        <w:t xml:space="preserve"> </w:t>
      </w:r>
      <w:proofErr w:type="spellStart"/>
      <w:r w:rsidR="00652224">
        <w:t>reg</w:t>
      </w:r>
      <w:proofErr w:type="spellEnd"/>
      <w:r w:rsidR="00652224">
        <w:t xml:space="preserve"> 8(2)(ca);  SS (Credits) </w:t>
      </w:r>
      <w:proofErr w:type="spellStart"/>
      <w:r w:rsidR="00652224">
        <w:t>Regs</w:t>
      </w:r>
      <w:proofErr w:type="spellEnd"/>
      <w:r w:rsidR="00652224">
        <w:t xml:space="preserve"> (NI), </w:t>
      </w:r>
      <w:proofErr w:type="spellStart"/>
      <w:r>
        <w:t>reg</w:t>
      </w:r>
      <w:proofErr w:type="spellEnd"/>
      <w:r>
        <w:t xml:space="preserve"> </w:t>
      </w:r>
      <w:r w:rsidR="00652224">
        <w:t>9E;</w:t>
      </w:r>
      <w:r w:rsidR="00652224">
        <w:br/>
      </w:r>
    </w:p>
    <w:p w:rsidR="000715A2" w:rsidRDefault="000715A2" w:rsidP="003857FD">
      <w:pPr>
        <w:pStyle w:val="SG"/>
        <w:spacing w:before="360" w:after="120"/>
      </w:pPr>
      <w:r>
        <w:t>The second contribution condition</w:t>
      </w:r>
    </w:p>
    <w:p w:rsidR="000715A2" w:rsidRDefault="000715A2" w:rsidP="002D6101">
      <w:pPr>
        <w:pStyle w:val="BT"/>
        <w:jc w:val="both"/>
      </w:pPr>
      <w:r w:rsidRPr="003B519D">
        <w:rPr>
          <w:rFonts w:cs="Arial"/>
          <w:color w:val="auto"/>
        </w:rPr>
        <w:t>410</w:t>
      </w:r>
      <w:r w:rsidR="00021262">
        <w:rPr>
          <w:rFonts w:cs="Arial"/>
          <w:color w:val="auto"/>
        </w:rPr>
        <w:t>3</w:t>
      </w:r>
      <w:r w:rsidR="00BD5B43">
        <w:rPr>
          <w:rFonts w:cs="Arial"/>
          <w:color w:val="auto"/>
        </w:rPr>
        <w:t>3</w:t>
      </w:r>
      <w:r>
        <w:tab/>
        <w:t>The second contribution condition is satisfied</w:t>
      </w:r>
      <w:r w:rsidRPr="0082270C">
        <w:rPr>
          <w:rFonts w:cs="Arial"/>
          <w:vertAlign w:val="superscript"/>
        </w:rPr>
        <w:t>1</w:t>
      </w:r>
      <w:r>
        <w:t xml:space="preserve"> if</w:t>
      </w:r>
    </w:p>
    <w:p w:rsidR="000715A2" w:rsidRDefault="000715A2" w:rsidP="002D6101">
      <w:pPr>
        <w:pStyle w:val="Indent1"/>
        <w:jc w:val="both"/>
        <w:rPr>
          <w:color w:val="000000"/>
        </w:rPr>
      </w:pPr>
      <w:r>
        <w:rPr>
          <w:b/>
          <w:color w:val="000000"/>
        </w:rPr>
        <w:t>1.</w:t>
      </w:r>
      <w:r>
        <w:rPr>
          <w:color w:val="000000"/>
        </w:rPr>
        <w:tab/>
      </w:r>
      <w:proofErr w:type="gramStart"/>
      <w:r>
        <w:rPr>
          <w:color w:val="000000"/>
        </w:rPr>
        <w:t>in</w:t>
      </w:r>
      <w:proofErr w:type="gramEnd"/>
      <w:r>
        <w:rPr>
          <w:color w:val="000000"/>
        </w:rPr>
        <w:t xml:space="preserve"> the last </w:t>
      </w:r>
      <w:r w:rsidR="00524468">
        <w:rPr>
          <w:color w:val="000000"/>
        </w:rPr>
        <w:t>2</w:t>
      </w:r>
      <w:r>
        <w:rPr>
          <w:color w:val="000000"/>
        </w:rPr>
        <w:t xml:space="preserve"> complete relevant income tax years before the beginning of the relevant benefit year the claimant has</w:t>
      </w:r>
    </w:p>
    <w:p w:rsidR="000715A2" w:rsidRDefault="000715A2" w:rsidP="002D6101">
      <w:pPr>
        <w:pStyle w:val="Indent2"/>
        <w:jc w:val="both"/>
      </w:pPr>
      <w:r>
        <w:rPr>
          <w:b/>
        </w:rPr>
        <w:t>1.1</w:t>
      </w:r>
      <w:r>
        <w:tab/>
        <w:t xml:space="preserve">paid or been credited with </w:t>
      </w:r>
      <w:r w:rsidR="002D6101">
        <w:t>Class 1 or C</w:t>
      </w:r>
      <w:r>
        <w:t xml:space="preserve">lass 2 </w:t>
      </w:r>
      <w:r w:rsidR="006C04D7">
        <w:t>National Insurance</w:t>
      </w:r>
      <w:r>
        <w:t xml:space="preserve"> contributions </w:t>
      </w:r>
      <w:r w:rsidR="006C04D7">
        <w:rPr>
          <w:b/>
        </w:rPr>
        <w:t>or</w:t>
      </w:r>
    </w:p>
    <w:p w:rsidR="000715A2" w:rsidRDefault="000715A2" w:rsidP="002D6101">
      <w:pPr>
        <w:pStyle w:val="Indent2"/>
        <w:numPr>
          <w:ilvl w:val="1"/>
          <w:numId w:val="11"/>
        </w:numPr>
        <w:jc w:val="both"/>
      </w:pPr>
      <w:r>
        <w:t xml:space="preserve">been credited with earnings </w:t>
      </w:r>
      <w:r>
        <w:rPr>
          <w:b/>
        </w:rPr>
        <w:t>and</w:t>
      </w:r>
    </w:p>
    <w:p w:rsidR="000715A2" w:rsidRDefault="002D6101" w:rsidP="002D6101">
      <w:pPr>
        <w:pStyle w:val="Indent1"/>
        <w:jc w:val="both"/>
        <w:rPr>
          <w:color w:val="000000"/>
        </w:rPr>
      </w:pPr>
      <w:r>
        <w:rPr>
          <w:b/>
          <w:color w:val="000000"/>
        </w:rPr>
        <w:t>2.</w:t>
      </w:r>
      <w:r w:rsidR="000715A2">
        <w:rPr>
          <w:b/>
          <w:color w:val="000000"/>
        </w:rPr>
        <w:tab/>
      </w:r>
      <w:proofErr w:type="gramStart"/>
      <w:r w:rsidR="000715A2">
        <w:rPr>
          <w:color w:val="000000"/>
        </w:rPr>
        <w:t>the</w:t>
      </w:r>
      <w:proofErr w:type="gramEnd"/>
      <w:r w:rsidR="000715A2">
        <w:rPr>
          <w:color w:val="000000"/>
        </w:rPr>
        <w:t xml:space="preserve"> earnings factor in each of those years is not less than 50 times the lowe</w:t>
      </w:r>
      <w:r w:rsidR="006C04D7">
        <w:rPr>
          <w:color w:val="000000"/>
        </w:rPr>
        <w:t xml:space="preserve">r earnings limit for </w:t>
      </w:r>
      <w:r w:rsidR="00457C6A">
        <w:rPr>
          <w:color w:val="000000"/>
        </w:rPr>
        <w:t>those last 2 complete relevant income tax years</w:t>
      </w:r>
      <w:r w:rsidR="006C04D7">
        <w:rPr>
          <w:color w:val="000000"/>
        </w:rPr>
        <w:t>.</w:t>
      </w:r>
    </w:p>
    <w:p w:rsidR="000715A2" w:rsidRDefault="000715A2" w:rsidP="000715A2">
      <w:pPr>
        <w:pStyle w:val="Leg"/>
        <w:rPr>
          <w:color w:val="000000"/>
        </w:rPr>
      </w:pPr>
      <w:proofErr w:type="gramStart"/>
      <w:r>
        <w:rPr>
          <w:color w:val="000000"/>
        </w:rPr>
        <w:t>1</w:t>
      </w:r>
      <w:r w:rsidR="006C04D7">
        <w:rPr>
          <w:color w:val="000000"/>
        </w:rPr>
        <w:t xml:space="preserve">  WR</w:t>
      </w:r>
      <w:proofErr w:type="gramEnd"/>
      <w:r>
        <w:rPr>
          <w:color w:val="000000"/>
        </w:rPr>
        <w:t xml:space="preserve"> Act (NI) 07, </w:t>
      </w:r>
      <w:proofErr w:type="spellStart"/>
      <w:r>
        <w:rPr>
          <w:color w:val="000000"/>
        </w:rPr>
        <w:t>Sch</w:t>
      </w:r>
      <w:proofErr w:type="spellEnd"/>
      <w:r>
        <w:rPr>
          <w:color w:val="000000"/>
        </w:rPr>
        <w:t xml:space="preserve"> 1, para 2(1)</w:t>
      </w:r>
    </w:p>
    <w:p w:rsidR="000715A2" w:rsidRPr="008B771F" w:rsidRDefault="000715A2" w:rsidP="002D6101">
      <w:pPr>
        <w:pStyle w:val="BT"/>
        <w:jc w:val="both"/>
        <w:rPr>
          <w:b/>
        </w:rPr>
      </w:pPr>
      <w:r w:rsidRPr="003B519D">
        <w:rPr>
          <w:rFonts w:cs="Arial"/>
          <w:color w:val="auto"/>
        </w:rPr>
        <w:t>4103</w:t>
      </w:r>
      <w:r w:rsidR="00BD5B43">
        <w:rPr>
          <w:rFonts w:cs="Arial"/>
          <w:color w:val="auto"/>
        </w:rPr>
        <w:t>4</w:t>
      </w:r>
      <w:r>
        <w:tab/>
        <w:t xml:space="preserve">For the purposes of DMG </w:t>
      </w:r>
      <w:r w:rsidRPr="00A6367D">
        <w:rPr>
          <w:rFonts w:cs="Arial"/>
          <w:color w:val="auto"/>
        </w:rPr>
        <w:t>410</w:t>
      </w:r>
      <w:r w:rsidR="00021262">
        <w:rPr>
          <w:rFonts w:cs="Arial"/>
          <w:color w:val="auto"/>
        </w:rPr>
        <w:t>3</w:t>
      </w:r>
      <w:r w:rsidR="00BD5B43">
        <w:rPr>
          <w:rFonts w:cs="Arial"/>
          <w:color w:val="auto"/>
        </w:rPr>
        <w:t>3</w:t>
      </w:r>
      <w:r>
        <w:t xml:space="preserve"> </w:t>
      </w:r>
      <w:r>
        <w:rPr>
          <w:b/>
        </w:rPr>
        <w:t xml:space="preserve">2. </w:t>
      </w:r>
      <w:proofErr w:type="gramStart"/>
      <w:r w:rsidRPr="008B771F">
        <w:t>the</w:t>
      </w:r>
      <w:proofErr w:type="gramEnd"/>
      <w:r>
        <w:t xml:space="preserve"> earnings factor is the aggregate of the claimant’s earnings factors derived</w:t>
      </w:r>
      <w:r w:rsidRPr="0082270C">
        <w:rPr>
          <w:rFonts w:cs="Arial"/>
          <w:vertAlign w:val="superscript"/>
        </w:rPr>
        <w:t>1</w:t>
      </w:r>
      <w:r w:rsidR="006C04D7">
        <w:t xml:space="preserve"> from</w:t>
      </w:r>
    </w:p>
    <w:p w:rsidR="000715A2" w:rsidRDefault="000715A2" w:rsidP="002D6101">
      <w:pPr>
        <w:pStyle w:val="Indent1"/>
        <w:jc w:val="both"/>
        <w:rPr>
          <w:b/>
        </w:rPr>
      </w:pPr>
      <w:r>
        <w:rPr>
          <w:b/>
        </w:rPr>
        <w:t>1.</w:t>
      </w:r>
      <w:r>
        <w:rPr>
          <w:b/>
        </w:rPr>
        <w:tab/>
      </w:r>
      <w:r>
        <w:t xml:space="preserve">the amount of earnings which did not exceed the upper earnings limit for the </w:t>
      </w:r>
      <w:r w:rsidR="002D6101">
        <w:t xml:space="preserve">last 2 complete relevant income tax </w:t>
      </w:r>
      <w:r>
        <w:t>years in DMG 410</w:t>
      </w:r>
      <w:r w:rsidR="00BD5B43">
        <w:t>33</w:t>
      </w:r>
      <w:r>
        <w:t xml:space="preserve"> </w:t>
      </w:r>
      <w:r>
        <w:rPr>
          <w:b/>
        </w:rPr>
        <w:t>1.</w:t>
      </w:r>
      <w:r w:rsidRPr="00CB0533">
        <w:t xml:space="preserve"> </w:t>
      </w:r>
      <w:proofErr w:type="gramStart"/>
      <w:r>
        <w:t>on</w:t>
      </w:r>
      <w:proofErr w:type="gramEnd"/>
      <w:r>
        <w:t xml:space="preserve"> which Class 1 </w:t>
      </w:r>
      <w:r w:rsidR="00CB0533">
        <w:t>National Insurance</w:t>
      </w:r>
      <w:r>
        <w:t xml:space="preserve"> contributions have been paid or treated as paid </w:t>
      </w:r>
      <w:r>
        <w:rPr>
          <w:b/>
        </w:rPr>
        <w:t>and</w:t>
      </w:r>
    </w:p>
    <w:p w:rsidR="000715A2" w:rsidRDefault="000715A2" w:rsidP="002D6101">
      <w:pPr>
        <w:pStyle w:val="Indent1"/>
        <w:jc w:val="both"/>
      </w:pPr>
      <w:r>
        <w:rPr>
          <w:b/>
        </w:rPr>
        <w:lastRenderedPageBreak/>
        <w:t>2.</w:t>
      </w:r>
      <w:r>
        <w:rPr>
          <w:b/>
        </w:rPr>
        <w:tab/>
      </w:r>
      <w:r w:rsidR="002D6101">
        <w:t>C</w:t>
      </w:r>
      <w:r>
        <w:t xml:space="preserve">lass 2 </w:t>
      </w:r>
      <w:r w:rsidR="00CB0533">
        <w:t>National Insurance</w:t>
      </w:r>
      <w:r>
        <w:t xml:space="preserve"> contributions.</w:t>
      </w:r>
    </w:p>
    <w:p w:rsidR="002D6101" w:rsidRDefault="002D6101" w:rsidP="006C2A69">
      <w:pPr>
        <w:pStyle w:val="BT"/>
      </w:pPr>
      <w:r>
        <w:rPr>
          <w:b/>
        </w:rPr>
        <w:tab/>
      </w:r>
      <w:proofErr w:type="gramStart"/>
      <w:r>
        <w:rPr>
          <w:b/>
        </w:rPr>
        <w:t>Note</w:t>
      </w:r>
      <w:r w:rsidR="006C2A69">
        <w:rPr>
          <w:b/>
        </w:rPr>
        <w:t xml:space="preserve"> </w:t>
      </w:r>
      <w:r>
        <w:rPr>
          <w:b/>
        </w:rPr>
        <w:t>:</w:t>
      </w:r>
      <w:proofErr w:type="gramEnd"/>
      <w:r>
        <w:t xml:space="preserve">  See DMG 41037 for guidance on when earnings exceed the upper earnings limit.</w:t>
      </w:r>
    </w:p>
    <w:p w:rsidR="000715A2" w:rsidRPr="00845AA5" w:rsidRDefault="000715A2" w:rsidP="000715A2">
      <w:pPr>
        <w:pStyle w:val="Leg"/>
      </w:pPr>
      <w:proofErr w:type="gramStart"/>
      <w:r>
        <w:t>1</w:t>
      </w:r>
      <w:r w:rsidR="00CB0533">
        <w:t xml:space="preserve"> </w:t>
      </w:r>
      <w:r>
        <w:t xml:space="preserve"> WR</w:t>
      </w:r>
      <w:proofErr w:type="gramEnd"/>
      <w:r>
        <w:t xml:space="preserve"> Act (NI) 07, </w:t>
      </w:r>
      <w:proofErr w:type="spellStart"/>
      <w:r>
        <w:t>Sch</w:t>
      </w:r>
      <w:proofErr w:type="spellEnd"/>
      <w:r>
        <w:t xml:space="preserve"> 1, para 2(2)</w:t>
      </w:r>
    </w:p>
    <w:p w:rsidR="000715A2" w:rsidRPr="003B519D" w:rsidRDefault="00BD5B43" w:rsidP="000715A2">
      <w:pPr>
        <w:pStyle w:val="BT"/>
        <w:rPr>
          <w:rFonts w:cs="Arial"/>
        </w:rPr>
      </w:pPr>
      <w:r>
        <w:rPr>
          <w:rFonts w:ascii="Arial (W1)" w:hAnsi="Arial (W1)"/>
          <w:color w:val="auto"/>
        </w:rPr>
        <w:tab/>
      </w:r>
      <w:r w:rsidR="000715A2" w:rsidRPr="003B519D">
        <w:rPr>
          <w:rFonts w:cs="Arial"/>
        </w:rPr>
        <w:t>41035</w:t>
      </w:r>
    </w:p>
    <w:p w:rsidR="000715A2" w:rsidRDefault="000715A2" w:rsidP="003857FD">
      <w:pPr>
        <w:pStyle w:val="SG"/>
        <w:spacing w:before="360" w:after="120"/>
      </w:pPr>
      <w:r>
        <w:t>The first and second contribution condition</w:t>
      </w:r>
    </w:p>
    <w:p w:rsidR="000715A2" w:rsidRDefault="000715A2" w:rsidP="000715A2">
      <w:pPr>
        <w:pStyle w:val="BT"/>
      </w:pPr>
      <w:r>
        <w:t>4103</w:t>
      </w:r>
      <w:r w:rsidR="002D6101">
        <w:t>6</w:t>
      </w:r>
      <w:r>
        <w:tab/>
        <w:t>Where</w:t>
      </w:r>
    </w:p>
    <w:p w:rsidR="000715A2" w:rsidRDefault="000715A2" w:rsidP="002D6101">
      <w:pPr>
        <w:pStyle w:val="Indent1"/>
        <w:jc w:val="both"/>
        <w:rPr>
          <w:b/>
          <w:bCs/>
          <w:color w:val="000000"/>
        </w:rPr>
      </w:pPr>
      <w:r>
        <w:rPr>
          <w:b/>
          <w:bCs/>
          <w:color w:val="000000"/>
        </w:rPr>
        <w:t>1.</w:t>
      </w:r>
      <w:r>
        <w:rPr>
          <w:b/>
          <w:bCs/>
          <w:color w:val="000000"/>
        </w:rPr>
        <w:tab/>
      </w:r>
      <w:r w:rsidR="002D6101">
        <w:rPr>
          <w:color w:val="000000"/>
        </w:rPr>
        <w:t>C</w:t>
      </w:r>
      <w:r>
        <w:rPr>
          <w:color w:val="000000"/>
        </w:rPr>
        <w:t xml:space="preserve">lass 1 </w:t>
      </w:r>
      <w:r w:rsidR="00C843B5">
        <w:rPr>
          <w:color w:val="000000"/>
        </w:rPr>
        <w:t xml:space="preserve">National Insurance </w:t>
      </w:r>
      <w:r>
        <w:rPr>
          <w:color w:val="000000"/>
        </w:rPr>
        <w:t xml:space="preserve">contributions have been paid or treated as paid in any tax year from 1987/88 </w:t>
      </w:r>
      <w:r>
        <w:rPr>
          <w:b/>
          <w:bCs/>
          <w:color w:val="000000"/>
        </w:rPr>
        <w:t>and</w:t>
      </w:r>
    </w:p>
    <w:p w:rsidR="000715A2" w:rsidRDefault="000715A2" w:rsidP="002D6101">
      <w:pPr>
        <w:pStyle w:val="Indent1"/>
        <w:jc w:val="both"/>
      </w:pPr>
      <w:r>
        <w:rPr>
          <w:b/>
          <w:bCs/>
        </w:rPr>
        <w:t>2.</w:t>
      </w:r>
      <w:r>
        <w:rPr>
          <w:b/>
          <w:bCs/>
        </w:rPr>
        <w:tab/>
      </w:r>
      <w:proofErr w:type="gramStart"/>
      <w:r>
        <w:t>the</w:t>
      </w:r>
      <w:proofErr w:type="gramEnd"/>
      <w:r>
        <w:t xml:space="preserve"> am</w:t>
      </w:r>
      <w:r w:rsidR="002D6101">
        <w:t>ount paid, plus any C</w:t>
      </w:r>
      <w:r>
        <w:t xml:space="preserve">lass 2 </w:t>
      </w:r>
      <w:r w:rsidR="00F969EF">
        <w:t xml:space="preserve">or Class 3 </w:t>
      </w:r>
      <w:r w:rsidR="002D6101">
        <w:t xml:space="preserve">National Insurance </w:t>
      </w:r>
      <w:r>
        <w:t>contributions paid or credited, is not enough to make the year a qualifying year by</w:t>
      </w:r>
    </w:p>
    <w:p w:rsidR="002D4409" w:rsidRDefault="002D4409" w:rsidP="002D6101">
      <w:pPr>
        <w:pStyle w:val="Indent1"/>
        <w:jc w:val="both"/>
        <w:rPr>
          <w:b/>
        </w:rPr>
      </w:pPr>
      <w:r>
        <w:tab/>
      </w:r>
      <w:r>
        <w:rPr>
          <w:b/>
        </w:rPr>
        <w:t>2.1</w:t>
      </w:r>
      <w:r>
        <w:tab/>
        <w:t xml:space="preserve">£25.00 or less for the first contribution condition </w:t>
      </w:r>
      <w:r>
        <w:rPr>
          <w:b/>
        </w:rPr>
        <w:t>or</w:t>
      </w:r>
    </w:p>
    <w:p w:rsidR="002D4409" w:rsidRPr="002D4409" w:rsidRDefault="002D4409" w:rsidP="002D6101">
      <w:pPr>
        <w:pStyle w:val="Indent1"/>
        <w:jc w:val="both"/>
        <w:rPr>
          <w:rFonts w:ascii="Arial (W1)" w:hAnsi="Arial (W1)"/>
        </w:rPr>
      </w:pPr>
      <w:r>
        <w:rPr>
          <w:b/>
        </w:rPr>
        <w:tab/>
        <w:t>2.2</w:t>
      </w:r>
      <w:r>
        <w:tab/>
        <w:t>£50.00 or less for the second contribution condition</w:t>
      </w:r>
    </w:p>
    <w:p w:rsidR="000715A2" w:rsidRDefault="000715A2" w:rsidP="002D6101">
      <w:pPr>
        <w:pStyle w:val="BT"/>
        <w:jc w:val="both"/>
      </w:pPr>
      <w:r>
        <w:tab/>
      </w:r>
      <w:proofErr w:type="gramStart"/>
      <w:r>
        <w:t>the</w:t>
      </w:r>
      <w:proofErr w:type="gramEnd"/>
      <w:r>
        <w:t xml:space="preserve"> earnings factor is increased by the amount required to make the year a qualifying year</w:t>
      </w:r>
      <w:r w:rsidRPr="00D56D38">
        <w:rPr>
          <w:rFonts w:cs="Arial"/>
          <w:vertAlign w:val="superscript"/>
        </w:rPr>
        <w:t>1</w:t>
      </w:r>
      <w:r>
        <w:t>.</w:t>
      </w:r>
    </w:p>
    <w:p w:rsidR="000715A2" w:rsidRDefault="000715A2" w:rsidP="000715A2">
      <w:pPr>
        <w:pStyle w:val="Leg"/>
        <w:rPr>
          <w:color w:val="000000"/>
        </w:rPr>
      </w:pPr>
      <w:proofErr w:type="gramStart"/>
      <w:r>
        <w:rPr>
          <w:color w:val="000000"/>
        </w:rPr>
        <w:t xml:space="preserve">1 </w:t>
      </w:r>
      <w:r w:rsidR="00CB0533">
        <w:rPr>
          <w:color w:val="000000"/>
        </w:rPr>
        <w:t xml:space="preserve"> </w:t>
      </w:r>
      <w:r>
        <w:rPr>
          <w:color w:val="000000"/>
        </w:rPr>
        <w:t>Social</w:t>
      </w:r>
      <w:proofErr w:type="gramEnd"/>
      <w:r>
        <w:rPr>
          <w:color w:val="000000"/>
        </w:rPr>
        <w:t xml:space="preserve"> Security (Earnings Factor) Regulations</w:t>
      </w:r>
      <w:r w:rsidR="002D6101">
        <w:rPr>
          <w:color w:val="000000"/>
        </w:rPr>
        <w:t xml:space="preserve"> (NI)</w:t>
      </w:r>
      <w:r>
        <w:rPr>
          <w:color w:val="000000"/>
        </w:rPr>
        <w:t xml:space="preserve"> 1979, </w:t>
      </w:r>
      <w:proofErr w:type="spellStart"/>
      <w:r>
        <w:rPr>
          <w:color w:val="000000"/>
        </w:rPr>
        <w:t>Sch</w:t>
      </w:r>
      <w:proofErr w:type="spellEnd"/>
      <w:r>
        <w:rPr>
          <w:color w:val="000000"/>
        </w:rPr>
        <w:t xml:space="preserve"> 1, para 4</w:t>
      </w:r>
    </w:p>
    <w:p w:rsidR="000715A2" w:rsidRDefault="000715A2" w:rsidP="003857FD">
      <w:pPr>
        <w:pStyle w:val="Para"/>
        <w:spacing w:before="360" w:after="120"/>
        <w:ind w:left="851"/>
      </w:pPr>
      <w:r>
        <w:t xml:space="preserve">Earnings </w:t>
      </w:r>
      <w:r w:rsidR="002D6101" w:rsidRPr="00AA16AA">
        <w:rPr>
          <w:rStyle w:val="ParaChar"/>
        </w:rPr>
        <w:t>exceeding the upper earnings limit</w:t>
      </w:r>
    </w:p>
    <w:p w:rsidR="000715A2" w:rsidRPr="00A6367D" w:rsidRDefault="000715A2" w:rsidP="002D6101">
      <w:pPr>
        <w:pStyle w:val="BT"/>
        <w:jc w:val="both"/>
        <w:rPr>
          <w:rFonts w:cs="Arial"/>
        </w:rPr>
      </w:pPr>
      <w:r w:rsidRPr="00A6367D">
        <w:rPr>
          <w:rFonts w:cs="Arial"/>
        </w:rPr>
        <w:t>4103</w:t>
      </w:r>
      <w:r w:rsidR="002D6101" w:rsidRPr="00A6367D">
        <w:rPr>
          <w:rFonts w:cs="Arial"/>
        </w:rPr>
        <w:t>7</w:t>
      </w:r>
      <w:r w:rsidRPr="00A6367D">
        <w:rPr>
          <w:rFonts w:cs="Arial"/>
          <w:color w:val="FF0000"/>
        </w:rPr>
        <w:tab/>
      </w:r>
      <w:r w:rsidR="002D6101" w:rsidRPr="00A6367D">
        <w:rPr>
          <w:rFonts w:cs="Arial"/>
          <w:color w:val="auto"/>
        </w:rPr>
        <w:t>For the purposes of DMG 410</w:t>
      </w:r>
      <w:r w:rsidR="00021262">
        <w:rPr>
          <w:rFonts w:cs="Arial"/>
          <w:color w:val="auto"/>
        </w:rPr>
        <w:t>30</w:t>
      </w:r>
      <w:r w:rsidR="002D6101" w:rsidRPr="00A6367D">
        <w:rPr>
          <w:rFonts w:cs="Arial"/>
          <w:color w:val="auto"/>
        </w:rPr>
        <w:t xml:space="preserve"> </w:t>
      </w:r>
      <w:r w:rsidR="002D6101" w:rsidRPr="00A6367D">
        <w:rPr>
          <w:rFonts w:cs="Arial"/>
          <w:b/>
          <w:color w:val="auto"/>
        </w:rPr>
        <w:t>1.</w:t>
      </w:r>
      <w:r w:rsidR="002D6101" w:rsidRPr="00A6367D">
        <w:rPr>
          <w:rFonts w:cs="Arial"/>
          <w:color w:val="auto"/>
        </w:rPr>
        <w:t xml:space="preserve"> </w:t>
      </w:r>
      <w:proofErr w:type="gramStart"/>
      <w:r w:rsidR="002D6101" w:rsidRPr="00A6367D">
        <w:rPr>
          <w:rFonts w:cs="Arial"/>
          <w:color w:val="auto"/>
        </w:rPr>
        <w:t>and</w:t>
      </w:r>
      <w:proofErr w:type="gramEnd"/>
      <w:r w:rsidR="002D6101" w:rsidRPr="00A6367D">
        <w:rPr>
          <w:rFonts w:cs="Arial"/>
          <w:color w:val="auto"/>
        </w:rPr>
        <w:t xml:space="preserve"> 4103</w:t>
      </w:r>
      <w:r w:rsidR="00BD5B43">
        <w:rPr>
          <w:rFonts w:cs="Arial"/>
          <w:color w:val="auto"/>
        </w:rPr>
        <w:t>4</w:t>
      </w:r>
      <w:r w:rsidR="002D6101" w:rsidRPr="00A6367D">
        <w:rPr>
          <w:rFonts w:cs="Arial"/>
          <w:color w:val="auto"/>
        </w:rPr>
        <w:t xml:space="preserve"> </w:t>
      </w:r>
      <w:r w:rsidR="002D6101" w:rsidRPr="00A6367D">
        <w:rPr>
          <w:rFonts w:cs="Arial"/>
          <w:b/>
          <w:color w:val="auto"/>
        </w:rPr>
        <w:t>1.</w:t>
      </w:r>
      <w:r w:rsidR="002D6101" w:rsidRPr="00A6367D">
        <w:rPr>
          <w:rFonts w:cs="Arial"/>
          <w:color w:val="auto"/>
        </w:rPr>
        <w:t xml:space="preserve"> </w:t>
      </w:r>
      <w:proofErr w:type="gramStart"/>
      <w:r w:rsidR="002D6101" w:rsidRPr="00A6367D">
        <w:rPr>
          <w:rFonts w:cs="Arial"/>
          <w:color w:val="auto"/>
        </w:rPr>
        <w:t>where</w:t>
      </w:r>
      <w:proofErr w:type="gramEnd"/>
      <w:r w:rsidR="002D6101" w:rsidRPr="00A6367D">
        <w:rPr>
          <w:rFonts w:cs="Arial"/>
          <w:color w:val="auto"/>
        </w:rPr>
        <w:t xml:space="preserve"> Class 1 National Insurance contributions have been paid or treated as paid, the earnings factor is calculated on earnings that did not exceed the upper earnings limit</w:t>
      </w:r>
      <w:r w:rsidR="002D6101" w:rsidRPr="00A6367D">
        <w:rPr>
          <w:rFonts w:cs="Arial"/>
          <w:color w:val="auto"/>
          <w:vertAlign w:val="superscript"/>
        </w:rPr>
        <w:t>1</w:t>
      </w:r>
      <w:r w:rsidR="002D6101" w:rsidRPr="00A6367D">
        <w:rPr>
          <w:rFonts w:cs="Arial"/>
          <w:color w:val="auto"/>
        </w:rPr>
        <w:t>.</w:t>
      </w:r>
    </w:p>
    <w:p w:rsidR="000715A2" w:rsidRPr="00A64BFC" w:rsidRDefault="000715A2" w:rsidP="000715A2">
      <w:pPr>
        <w:pStyle w:val="Leg"/>
      </w:pPr>
      <w:proofErr w:type="gramStart"/>
      <w:r>
        <w:t xml:space="preserve">1 </w:t>
      </w:r>
      <w:r w:rsidR="00CB0533">
        <w:t xml:space="preserve"> </w:t>
      </w:r>
      <w:r>
        <w:t>WR</w:t>
      </w:r>
      <w:proofErr w:type="gramEnd"/>
      <w:r>
        <w:t xml:space="preserve"> Act (NI) 07, </w:t>
      </w:r>
      <w:proofErr w:type="spellStart"/>
      <w:r>
        <w:t>Sch</w:t>
      </w:r>
      <w:proofErr w:type="spellEnd"/>
      <w:r>
        <w:t xml:space="preserve"> 1, para 1(3) &amp; 2(3)</w:t>
      </w:r>
    </w:p>
    <w:p w:rsidR="000715A2" w:rsidRDefault="000715A2" w:rsidP="003857FD">
      <w:pPr>
        <w:pStyle w:val="SG"/>
        <w:spacing w:before="360" w:after="120"/>
      </w:pPr>
      <w:r>
        <w:t>Late payment of contributions</w:t>
      </w:r>
    </w:p>
    <w:p w:rsidR="000715A2" w:rsidRDefault="00CB0533" w:rsidP="002D6101">
      <w:pPr>
        <w:pStyle w:val="BT"/>
        <w:jc w:val="both"/>
      </w:pPr>
      <w:r>
        <w:t>4103</w:t>
      </w:r>
      <w:r w:rsidR="002D6101">
        <w:t>8</w:t>
      </w:r>
      <w:r>
        <w:tab/>
        <w:t>The decision m</w:t>
      </w:r>
      <w:r w:rsidR="000715A2">
        <w:t xml:space="preserve">aker determines whether the contribution conditions for contribution-based Employment and Support Allowance are satisfied. </w:t>
      </w:r>
      <w:r>
        <w:t xml:space="preserve"> </w:t>
      </w:r>
      <w:r w:rsidR="000715A2">
        <w:t xml:space="preserve">Contributions paid after the due date are generally treated as paid on the date of payment. </w:t>
      </w:r>
      <w:r>
        <w:t xml:space="preserve"> </w:t>
      </w:r>
      <w:r w:rsidR="000715A2">
        <w:t xml:space="preserve">However, there </w:t>
      </w:r>
      <w:r>
        <w:t>are circumstances in which</w:t>
      </w:r>
      <w:r w:rsidR="000715A2">
        <w:t xml:space="preserve"> contributions </w:t>
      </w:r>
      <w:r w:rsidR="002D6101">
        <w:t>may be accepted</w:t>
      </w:r>
      <w:r w:rsidR="000715A2">
        <w:t xml:space="preserve"> as having been paid on an earlier date</w:t>
      </w:r>
      <w:r w:rsidR="000715A2" w:rsidRPr="0082270C">
        <w:rPr>
          <w:rFonts w:cs="Arial"/>
          <w:vertAlign w:val="superscript"/>
        </w:rPr>
        <w:t>1</w:t>
      </w:r>
      <w:r w:rsidR="000715A2">
        <w:t>.</w:t>
      </w:r>
      <w:r>
        <w:t xml:space="preserve">  The decision m</w:t>
      </w:r>
      <w:r w:rsidR="000715A2">
        <w:t>aker will need to liaise with Her Majesty</w:t>
      </w:r>
      <w:r>
        <w:t>’s Revenue and Custom.</w:t>
      </w:r>
    </w:p>
    <w:p w:rsidR="000715A2" w:rsidRDefault="000715A2" w:rsidP="000715A2">
      <w:pPr>
        <w:pStyle w:val="Leg"/>
        <w:rPr>
          <w:color w:val="000000"/>
        </w:rPr>
      </w:pPr>
      <w:proofErr w:type="gramStart"/>
      <w:r>
        <w:rPr>
          <w:color w:val="000000"/>
        </w:rPr>
        <w:t xml:space="preserve">1 </w:t>
      </w:r>
      <w:r w:rsidR="00CB0533">
        <w:rPr>
          <w:color w:val="000000"/>
        </w:rPr>
        <w:t xml:space="preserve"> SS</w:t>
      </w:r>
      <w:proofErr w:type="gramEnd"/>
      <w:r w:rsidR="00CB0533">
        <w:rPr>
          <w:color w:val="000000"/>
        </w:rPr>
        <w:t xml:space="preserve"> (</w:t>
      </w:r>
      <w:proofErr w:type="spellStart"/>
      <w:r w:rsidR="00CB0533">
        <w:rPr>
          <w:color w:val="000000"/>
        </w:rPr>
        <w:t>Conts</w:t>
      </w:r>
      <w:proofErr w:type="spellEnd"/>
      <w:r w:rsidR="00CB0533">
        <w:rPr>
          <w:color w:val="000000"/>
        </w:rPr>
        <w:t xml:space="preserve">) </w:t>
      </w:r>
      <w:proofErr w:type="spellStart"/>
      <w:r w:rsidR="00CB0533">
        <w:rPr>
          <w:color w:val="000000"/>
        </w:rPr>
        <w:t>Regs</w:t>
      </w:r>
      <w:proofErr w:type="spellEnd"/>
      <w:r w:rsidR="00F969EF">
        <w:rPr>
          <w:color w:val="000000"/>
        </w:rPr>
        <w:t xml:space="preserve"> </w:t>
      </w:r>
      <w:r w:rsidR="002D4409">
        <w:rPr>
          <w:color w:val="000000"/>
        </w:rPr>
        <w:t>2001</w:t>
      </w:r>
      <w:r w:rsidR="00CB0533">
        <w:rPr>
          <w:color w:val="000000"/>
        </w:rPr>
        <w:t xml:space="preserve">, </w:t>
      </w:r>
      <w:proofErr w:type="spellStart"/>
      <w:r w:rsidR="00CB0533">
        <w:rPr>
          <w:color w:val="000000"/>
        </w:rPr>
        <w:t>reg</w:t>
      </w:r>
      <w:proofErr w:type="spellEnd"/>
      <w:r w:rsidR="00CB0533">
        <w:rPr>
          <w:color w:val="000000"/>
        </w:rPr>
        <w:t xml:space="preserve"> 60 - 65;  SS (Crediting </w:t>
      </w:r>
      <w:proofErr w:type="spellStart"/>
      <w:r w:rsidR="00CB0533">
        <w:rPr>
          <w:color w:val="000000"/>
        </w:rPr>
        <w:t>etc</w:t>
      </w:r>
      <w:proofErr w:type="spellEnd"/>
      <w:r w:rsidR="00CB0533">
        <w:rPr>
          <w:color w:val="000000"/>
        </w:rPr>
        <w:t xml:space="preserve">) </w:t>
      </w:r>
      <w:proofErr w:type="spellStart"/>
      <w:r w:rsidR="00CB0533">
        <w:rPr>
          <w:color w:val="000000"/>
        </w:rPr>
        <w:t>Regs</w:t>
      </w:r>
      <w:proofErr w:type="spellEnd"/>
      <w:r w:rsidR="002D6101">
        <w:rPr>
          <w:color w:val="000000"/>
        </w:rPr>
        <w:t xml:space="preserve"> (NI)</w:t>
      </w:r>
      <w:r w:rsidR="002D4409">
        <w:rPr>
          <w:color w:val="000000"/>
        </w:rPr>
        <w:t xml:space="preserve"> 2001</w:t>
      </w:r>
      <w:r w:rsidR="00CB0533">
        <w:rPr>
          <w:color w:val="000000"/>
        </w:rPr>
        <w:t xml:space="preserve">, </w:t>
      </w:r>
      <w:proofErr w:type="spellStart"/>
      <w:r w:rsidR="00CB0533">
        <w:rPr>
          <w:color w:val="000000"/>
        </w:rPr>
        <w:t>reg</w:t>
      </w:r>
      <w:proofErr w:type="spellEnd"/>
      <w:r w:rsidR="00CB0533">
        <w:rPr>
          <w:color w:val="000000"/>
        </w:rPr>
        <w:t xml:space="preserve"> 4</w:t>
      </w:r>
    </w:p>
    <w:p w:rsidR="002A531A" w:rsidRDefault="002D6101" w:rsidP="002D6101">
      <w:pPr>
        <w:pStyle w:val="BT"/>
        <w:jc w:val="both"/>
      </w:pPr>
      <w:r>
        <w:t>41039</w:t>
      </w:r>
      <w:r w:rsidR="000715A2">
        <w:tab/>
        <w:t>If ther</w:t>
      </w:r>
      <w:r w:rsidR="00CB0533">
        <w:t>e is an existing decision, the decision m</w:t>
      </w:r>
      <w:r w:rsidR="000715A2">
        <w:t xml:space="preserve">aker may need to consider revising or superseding it. </w:t>
      </w:r>
      <w:r w:rsidR="00CB0533">
        <w:t xml:space="preserve"> </w:t>
      </w:r>
      <w:r w:rsidR="000715A2">
        <w:t>A change of circumstances will occur on the date it is accepted that late contributions are treated as having been paid</w:t>
      </w:r>
      <w:r w:rsidR="000715A2">
        <w:rPr>
          <w:rFonts w:ascii="Arial (W1)" w:hAnsi="Arial (W1)"/>
          <w:vertAlign w:val="superscript"/>
        </w:rPr>
        <w:t>1</w:t>
      </w:r>
      <w:r w:rsidR="000715A2">
        <w:t xml:space="preserve">. </w:t>
      </w:r>
      <w:r w:rsidR="00CB0533">
        <w:t xml:space="preserve"> </w:t>
      </w:r>
      <w:r w:rsidR="000715A2">
        <w:t xml:space="preserve">See DMG Chapter 3 for full </w:t>
      </w:r>
    </w:p>
    <w:p w:rsidR="000715A2" w:rsidRDefault="002A531A" w:rsidP="002A531A">
      <w:pPr>
        <w:pStyle w:val="BT"/>
        <w:ind w:hanging="130"/>
        <w:jc w:val="both"/>
      </w:pPr>
      <w:r>
        <w:br w:type="page"/>
      </w:r>
      <w:proofErr w:type="gramStart"/>
      <w:r w:rsidR="000715A2">
        <w:lastRenderedPageBreak/>
        <w:t>guidance</w:t>
      </w:r>
      <w:proofErr w:type="gramEnd"/>
      <w:r w:rsidR="000715A2">
        <w:t xml:space="preserve"> on revision and DMG Chapter 4 for full guidanc</w:t>
      </w:r>
      <w:bookmarkStart w:id="13" w:name="_GoBack"/>
      <w:bookmarkEnd w:id="13"/>
      <w:r w:rsidR="000715A2">
        <w:t>e on supersession.</w:t>
      </w:r>
    </w:p>
    <w:p w:rsidR="000715A2" w:rsidRDefault="000715A2" w:rsidP="000715A2">
      <w:pPr>
        <w:pStyle w:val="Leg"/>
        <w:rPr>
          <w:color w:val="000000"/>
        </w:rPr>
      </w:pPr>
      <w:proofErr w:type="gramStart"/>
      <w:r>
        <w:rPr>
          <w:color w:val="000000"/>
        </w:rPr>
        <w:t xml:space="preserve">1  </w:t>
      </w:r>
      <w:r w:rsidR="00CB0533">
        <w:rPr>
          <w:color w:val="000000"/>
        </w:rPr>
        <w:t>SS</w:t>
      </w:r>
      <w:proofErr w:type="gramEnd"/>
      <w:r w:rsidR="00CB0533">
        <w:rPr>
          <w:color w:val="000000"/>
        </w:rPr>
        <w:t xml:space="preserve"> (Crediting </w:t>
      </w:r>
      <w:proofErr w:type="spellStart"/>
      <w:r w:rsidR="00CB0533">
        <w:rPr>
          <w:color w:val="000000"/>
        </w:rPr>
        <w:t>etc</w:t>
      </w:r>
      <w:proofErr w:type="spellEnd"/>
      <w:r w:rsidR="00CB0533">
        <w:rPr>
          <w:color w:val="000000"/>
        </w:rPr>
        <w:t xml:space="preserve">) </w:t>
      </w:r>
      <w:proofErr w:type="spellStart"/>
      <w:r w:rsidR="00CB0533">
        <w:rPr>
          <w:color w:val="000000"/>
        </w:rPr>
        <w:t>Regs</w:t>
      </w:r>
      <w:proofErr w:type="spellEnd"/>
      <w:r w:rsidR="002D6101">
        <w:rPr>
          <w:color w:val="000000"/>
        </w:rPr>
        <w:t xml:space="preserve"> (NI)</w:t>
      </w:r>
      <w:r w:rsidR="002D4409">
        <w:rPr>
          <w:color w:val="000000"/>
        </w:rPr>
        <w:t xml:space="preserve"> 2001</w:t>
      </w:r>
      <w:r w:rsidR="00CB0533">
        <w:rPr>
          <w:color w:val="000000"/>
        </w:rPr>
        <w:t xml:space="preserve">, </w:t>
      </w:r>
      <w:proofErr w:type="spellStart"/>
      <w:r w:rsidR="00CB0533">
        <w:rPr>
          <w:color w:val="000000"/>
        </w:rPr>
        <w:t>reg</w:t>
      </w:r>
      <w:proofErr w:type="spellEnd"/>
      <w:r w:rsidR="00CB0533">
        <w:rPr>
          <w:color w:val="000000"/>
        </w:rPr>
        <w:t xml:space="preserve"> 4 -</w:t>
      </w:r>
      <w:r>
        <w:rPr>
          <w:color w:val="000000"/>
        </w:rPr>
        <w:t xml:space="preserve"> 8</w:t>
      </w:r>
    </w:p>
    <w:p w:rsidR="00ED72E1" w:rsidRDefault="007250E5" w:rsidP="00ED72E1">
      <w:pPr>
        <w:pStyle w:val="SG"/>
        <w:spacing w:before="360" w:after="120"/>
        <w:rPr>
          <w:sz w:val="20"/>
        </w:rPr>
      </w:pPr>
      <w:r>
        <w:rPr>
          <w:noProof/>
          <w:snapToGrid/>
          <w:lang w:eastAsia="en-GB"/>
        </w:rPr>
        <w:pict>
          <v:shape id="_x0000_s1241" type="#_x0000_t32" style="position:absolute;left:0;text-align:left;margin-left:-7.85pt;margin-top:11.5pt;width:0;height:578.6pt;z-index:251659264" o:connectortype="straight"/>
        </w:pict>
      </w:r>
      <w:r w:rsidR="00ED72E1">
        <w:t>Class 2 National Insurance contributions</w:t>
      </w:r>
    </w:p>
    <w:p w:rsidR="00730D15" w:rsidRPr="00E04220" w:rsidRDefault="00730D15" w:rsidP="00730D15">
      <w:pPr>
        <w:pStyle w:val="BT"/>
        <w:rPr>
          <w:b/>
          <w:color w:val="auto"/>
          <w:sz w:val="24"/>
          <w:szCs w:val="24"/>
        </w:rPr>
      </w:pPr>
      <w:r>
        <w:rPr>
          <w:b/>
          <w:color w:val="auto"/>
          <w:sz w:val="24"/>
          <w:szCs w:val="24"/>
        </w:rPr>
        <w:tab/>
        <w:t>Contributions paid by due date</w:t>
      </w:r>
    </w:p>
    <w:p w:rsidR="000715A2" w:rsidRDefault="00CB0533" w:rsidP="00933694">
      <w:pPr>
        <w:pStyle w:val="BT"/>
        <w:jc w:val="both"/>
      </w:pPr>
      <w:r>
        <w:t>4104</w:t>
      </w:r>
      <w:r w:rsidR="002D6101">
        <w:t>0</w:t>
      </w:r>
      <w:r w:rsidR="00ED72E1">
        <w:tab/>
      </w:r>
      <w:r w:rsidR="00730D15">
        <w:t xml:space="preserve">The deadline for the payment of Class 2 National Insurance contributions from the 2015/2016 tax year onwards is 31 January of the following calendar year; for example, Class 2 National Insurance contributions due in the 2015/2016 tax year are due to be paid by 31.1.2017.  </w:t>
      </w:r>
      <w:r w:rsidR="00413E4B">
        <w:t>This date falls after the start of the benefit year for Employment and Support Allowance, which means there is a possibility of a claim for these benefits being made in circumstances where entitlement relies on as yet unpaid contributions, and consequently being disallowed.</w:t>
      </w:r>
    </w:p>
    <w:p w:rsidR="00413E4B" w:rsidRDefault="00413E4B" w:rsidP="000715A2">
      <w:pPr>
        <w:pStyle w:val="BT"/>
      </w:pPr>
      <w:r>
        <w:t>41041</w:t>
      </w:r>
      <w:r>
        <w:tab/>
      </w:r>
      <w:r w:rsidR="00BD18A0">
        <w:t>A decision to disallow claims to Employment and Support Allowance may be revised</w:t>
      </w:r>
      <w:r w:rsidR="00BD18A0" w:rsidRPr="00BD18A0">
        <w:rPr>
          <w:vertAlign w:val="superscript"/>
        </w:rPr>
        <w:t>1</w:t>
      </w:r>
      <w:r w:rsidR="00BD18A0">
        <w:t xml:space="preserve"> at any time where</w:t>
      </w:r>
    </w:p>
    <w:p w:rsidR="00BD18A0" w:rsidRDefault="00BD18A0" w:rsidP="00BD18A0">
      <w:pPr>
        <w:pStyle w:val="BT"/>
        <w:ind w:left="1418" w:hanging="1418"/>
        <w:rPr>
          <w:b/>
        </w:rPr>
      </w:pPr>
      <w:r>
        <w:tab/>
      </w:r>
      <w:r>
        <w:rPr>
          <w:b/>
        </w:rPr>
        <w:t>1.</w:t>
      </w:r>
      <w:r>
        <w:tab/>
      </w:r>
      <w:proofErr w:type="gramStart"/>
      <w:r>
        <w:t>on</w:t>
      </w:r>
      <w:proofErr w:type="gramEnd"/>
      <w:r>
        <w:t xml:space="preserve"> or after the date of the decision a contribution that is paid by the due date is treated as paid</w:t>
      </w:r>
      <w:r w:rsidRPr="00BD18A0">
        <w:rPr>
          <w:vertAlign w:val="superscript"/>
        </w:rPr>
        <w:t>2</w:t>
      </w:r>
      <w:r>
        <w:t xml:space="preserve"> before the relevant benefit week </w:t>
      </w:r>
      <w:r>
        <w:rPr>
          <w:b/>
        </w:rPr>
        <w:t>and</w:t>
      </w:r>
    </w:p>
    <w:p w:rsidR="00BD18A0" w:rsidRDefault="00BD18A0" w:rsidP="00BD18A0">
      <w:pPr>
        <w:pStyle w:val="BT"/>
        <w:ind w:left="1418" w:hanging="1418"/>
      </w:pPr>
      <w:r>
        <w:rPr>
          <w:b/>
        </w:rPr>
        <w:tab/>
        <w:t>2.</w:t>
      </w:r>
      <w:r>
        <w:tab/>
      </w:r>
      <w:proofErr w:type="gramStart"/>
      <w:r>
        <w:t>as</w:t>
      </w:r>
      <w:proofErr w:type="gramEnd"/>
      <w:r>
        <w:t xml:space="preserve"> a result, the person now satisfies the contribution conditions.</w:t>
      </w:r>
    </w:p>
    <w:p w:rsidR="00BD18A0" w:rsidRDefault="00BD18A0" w:rsidP="00BD18A0">
      <w:pPr>
        <w:pStyle w:val="Leg"/>
        <w:rPr>
          <w:color w:val="000000"/>
        </w:rPr>
      </w:pPr>
      <w:proofErr w:type="gramStart"/>
      <w:r>
        <w:rPr>
          <w:color w:val="000000"/>
        </w:rPr>
        <w:t>1  SS</w:t>
      </w:r>
      <w:proofErr w:type="gramEnd"/>
      <w:r>
        <w:rPr>
          <w:color w:val="000000"/>
        </w:rPr>
        <w:t xml:space="preserve"> &amp; CS (D&amp;A)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3(8i);</w:t>
      </w:r>
      <w:r>
        <w:rPr>
          <w:color w:val="000000"/>
        </w:rPr>
        <w:br/>
        <w:t xml:space="preserve">2  SS (Crediting &amp; Treatment of Contributions &amp; National Insurance Numbers) </w:t>
      </w:r>
      <w:proofErr w:type="spellStart"/>
      <w:r>
        <w:rPr>
          <w:color w:val="000000"/>
        </w:rPr>
        <w:t>Regs</w:t>
      </w:r>
      <w:proofErr w:type="spellEnd"/>
      <w:r>
        <w:rPr>
          <w:color w:val="000000"/>
        </w:rPr>
        <w:t xml:space="preserve"> (NI)</w:t>
      </w:r>
      <w:r w:rsidR="00FE2E79">
        <w:rPr>
          <w:color w:val="000000"/>
        </w:rPr>
        <w:t xml:space="preserve"> 2001</w:t>
      </w:r>
      <w:r>
        <w:rPr>
          <w:color w:val="000000"/>
        </w:rPr>
        <w:t xml:space="preserve">, </w:t>
      </w:r>
      <w:proofErr w:type="spellStart"/>
      <w:r>
        <w:rPr>
          <w:color w:val="000000"/>
        </w:rPr>
        <w:t>reg</w:t>
      </w:r>
      <w:proofErr w:type="spellEnd"/>
      <w:r>
        <w:rPr>
          <w:color w:val="000000"/>
        </w:rPr>
        <w:t xml:space="preserve"> 7</w:t>
      </w:r>
    </w:p>
    <w:p w:rsidR="00BD18A0" w:rsidRPr="001E0FCE" w:rsidRDefault="00BD18A0" w:rsidP="00BD18A0">
      <w:pPr>
        <w:pStyle w:val="BT"/>
        <w:ind w:left="1418" w:hanging="1418"/>
      </w:pPr>
      <w:r>
        <w:tab/>
      </w:r>
      <w:r w:rsidR="001E0FCE">
        <w:rPr>
          <w:b/>
        </w:rPr>
        <w:t>Example</w:t>
      </w:r>
    </w:p>
    <w:p w:rsidR="00BD18A0" w:rsidRDefault="001E0FCE" w:rsidP="00933694">
      <w:pPr>
        <w:pStyle w:val="BT"/>
        <w:ind w:left="851" w:hanging="851"/>
        <w:jc w:val="both"/>
      </w:pPr>
      <w:r>
        <w:tab/>
        <w:t xml:space="preserve">A claim to Employment and Support Allowance is made on 21.1.18 in respect of a period of limited capability for work starting on 14.1.18.  Entitlement relies on satisfaction of the contribution conditions for the tax years 2015/2016 and 2016/2017.  The claimant started self-employment </w:t>
      </w:r>
      <w:r w:rsidR="00FE2E79">
        <w:t xml:space="preserve">in April 2015.  The claimant has previously paid his Class 2 National Insurance contributions for 2015/16, but at the point of claim, has not yet filed his </w:t>
      </w:r>
      <w:proofErr w:type="spellStart"/>
      <w:r w:rsidR="00FE2E79">
        <w:t>Self Assessment</w:t>
      </w:r>
      <w:proofErr w:type="spellEnd"/>
      <w:r w:rsidR="00FE2E79">
        <w:t xml:space="preserve"> return for 2016/2017.  His Class 2 liability for this year has not yet been established and no Class 2 National Insurance contributions have been paid.  As a result, whilst the first contribution condition is satisfied, the second contribution condition is not, and his claim to Employment and Support Allowance is disallowed.  The Department is subsequently notified that the claimant has paid his Class 2 National Insurance contributions for 2016/2017 on 31.1.18.  These are treated as having been paid </w:t>
      </w:r>
      <w:r w:rsidR="00745DB8">
        <w:t>before 14.1.18.  Both contribution conditions are now satisfied and the original decision to disallow Employment and Support Allowance is revised in the claimant’s favour.</w:t>
      </w:r>
    </w:p>
    <w:p w:rsidR="00745DB8" w:rsidRDefault="00745DB8" w:rsidP="001E0FCE">
      <w:pPr>
        <w:pStyle w:val="BT"/>
        <w:ind w:left="851" w:hanging="851"/>
      </w:pPr>
    </w:p>
    <w:p w:rsidR="00745DB8" w:rsidRDefault="00745DB8" w:rsidP="001E0FCE">
      <w:pPr>
        <w:pStyle w:val="BT"/>
        <w:ind w:left="851" w:hanging="851"/>
      </w:pPr>
    </w:p>
    <w:p w:rsidR="00745DB8" w:rsidRPr="00E04220" w:rsidRDefault="007250E5" w:rsidP="00745DB8">
      <w:pPr>
        <w:pStyle w:val="BT"/>
        <w:rPr>
          <w:b/>
          <w:color w:val="auto"/>
          <w:sz w:val="24"/>
          <w:szCs w:val="24"/>
        </w:rPr>
      </w:pPr>
      <w:r>
        <w:rPr>
          <w:b/>
          <w:noProof/>
          <w:snapToGrid/>
          <w:color w:val="auto"/>
          <w:sz w:val="24"/>
          <w:szCs w:val="24"/>
          <w:lang w:eastAsia="en-GB"/>
        </w:rPr>
        <w:lastRenderedPageBreak/>
        <w:pict>
          <v:shape id="_x0000_s1242" type="#_x0000_t32" style="position:absolute;left:0;text-align:left;margin-left:-7.85pt;margin-top:.8pt;width:0;height:363.85pt;z-index:251660288" o:connectortype="straight"/>
        </w:pict>
      </w:r>
      <w:r w:rsidR="00745DB8">
        <w:rPr>
          <w:b/>
          <w:color w:val="auto"/>
          <w:sz w:val="24"/>
          <w:szCs w:val="24"/>
        </w:rPr>
        <w:tab/>
        <w:t>Contributions refunded</w:t>
      </w:r>
    </w:p>
    <w:p w:rsidR="00745DB8" w:rsidRDefault="00745DB8" w:rsidP="00933694">
      <w:pPr>
        <w:pStyle w:val="BT"/>
        <w:ind w:left="851" w:hanging="851"/>
        <w:jc w:val="both"/>
      </w:pPr>
      <w:r>
        <w:t>41042</w:t>
      </w:r>
      <w:r>
        <w:tab/>
      </w:r>
      <w:r w:rsidR="00933694">
        <w:t>A decision to award Employment and Support Allowance may be revised</w:t>
      </w:r>
      <w:r w:rsidR="00933694" w:rsidRPr="00933694">
        <w:rPr>
          <w:vertAlign w:val="superscript"/>
        </w:rPr>
        <w:t>1</w:t>
      </w:r>
      <w:r w:rsidR="00933694">
        <w:t xml:space="preserve"> at any time where contributions are repaid or returned to the contributor where this means the person no longer satisfies the contribution conditions of entitlement to the benefit.</w:t>
      </w:r>
    </w:p>
    <w:p w:rsidR="00933694" w:rsidRDefault="00933694" w:rsidP="00933694">
      <w:pPr>
        <w:pStyle w:val="Leg"/>
        <w:rPr>
          <w:color w:val="000000"/>
        </w:rPr>
      </w:pPr>
      <w:proofErr w:type="gramStart"/>
      <w:r>
        <w:rPr>
          <w:color w:val="000000"/>
        </w:rPr>
        <w:t xml:space="preserve">1  </w:t>
      </w:r>
      <w:r>
        <w:rPr>
          <w:color w:val="000000"/>
        </w:rPr>
        <w:t>SS</w:t>
      </w:r>
      <w:proofErr w:type="gramEnd"/>
      <w:r>
        <w:rPr>
          <w:color w:val="000000"/>
        </w:rPr>
        <w:t xml:space="preserve"> &amp; CS (D&amp;A) </w:t>
      </w:r>
      <w:proofErr w:type="spellStart"/>
      <w:r>
        <w:rPr>
          <w:color w:val="000000"/>
        </w:rPr>
        <w:t>Regs</w:t>
      </w:r>
      <w:proofErr w:type="spellEnd"/>
      <w:r>
        <w:rPr>
          <w:color w:val="000000"/>
        </w:rPr>
        <w:t xml:space="preserve"> (NI)</w:t>
      </w:r>
      <w:r w:rsidR="002270A6">
        <w:rPr>
          <w:color w:val="000000"/>
        </w:rPr>
        <w:t xml:space="preserve">, </w:t>
      </w:r>
      <w:proofErr w:type="spellStart"/>
      <w:r w:rsidR="002270A6">
        <w:rPr>
          <w:color w:val="000000"/>
        </w:rPr>
        <w:t>reg</w:t>
      </w:r>
      <w:proofErr w:type="spellEnd"/>
      <w:r w:rsidR="002270A6">
        <w:rPr>
          <w:color w:val="000000"/>
        </w:rPr>
        <w:t xml:space="preserve"> 3(8F) &amp; (8G)</w:t>
      </w:r>
    </w:p>
    <w:p w:rsidR="00933694" w:rsidRDefault="002270A6" w:rsidP="001E0FCE">
      <w:pPr>
        <w:pStyle w:val="BT"/>
        <w:ind w:left="851" w:hanging="851"/>
      </w:pPr>
      <w:r>
        <w:tab/>
      </w:r>
      <w:r>
        <w:rPr>
          <w:b/>
        </w:rPr>
        <w:t>Example</w:t>
      </w:r>
    </w:p>
    <w:p w:rsidR="002270A6" w:rsidRPr="002270A6" w:rsidRDefault="002270A6" w:rsidP="007250E5">
      <w:pPr>
        <w:pStyle w:val="BT"/>
        <w:ind w:left="851" w:hanging="851"/>
        <w:jc w:val="both"/>
      </w:pPr>
      <w:r>
        <w:tab/>
      </w:r>
      <w:r w:rsidR="008B0C69">
        <w:t xml:space="preserve">Employment and Support Allowance is awarded in January 2018 to a claimant who is self-employed.  The award was based on Class 2 National Insurance contributions paid in respect of 2015/16 and 2016/17 tax years.  Class 2 National Insurance contributions for 2016/17 were paid on the basis of profits declared on a </w:t>
      </w:r>
      <w:proofErr w:type="spellStart"/>
      <w:r w:rsidR="008B0C69">
        <w:t>Self Assessment</w:t>
      </w:r>
      <w:proofErr w:type="spellEnd"/>
      <w:r w:rsidR="008B0C69">
        <w:t xml:space="preserve"> return filed on 31.1.18.  In March 2018 Her Majesty’s Revenue and Customs adjusts the declared profits for 2016/17 to a figure below which no liability for Class 2 National Insurance contributions actually arose.  </w:t>
      </w:r>
      <w:r w:rsidR="007250E5">
        <w:t>Her Majesty’s Revenue and Customs informs the claimant of this and they pursue and accept a refund of Class 2 National Insurance contributions.  These are removed from the claimant’s National Insurance record.  As a consequence of this the claimant does not satisfy the contribution conditions for Employment and Support Allowance.  The decision to award Employment and Support Allowance is revised so as to disallow the award.</w:t>
      </w:r>
    </w:p>
    <w:p w:rsidR="00745DB8" w:rsidRDefault="007250E5" w:rsidP="001E0FCE">
      <w:pPr>
        <w:pStyle w:val="BT"/>
        <w:ind w:left="851" w:hanging="851"/>
      </w:pPr>
      <w:r>
        <w:tab/>
        <w:t>41043 – 41044</w:t>
      </w:r>
    </w:p>
    <w:p w:rsidR="000715A2" w:rsidRDefault="000715A2" w:rsidP="003857FD">
      <w:pPr>
        <w:pStyle w:val="SG"/>
        <w:spacing w:before="360" w:after="120"/>
        <w:rPr>
          <w:sz w:val="20"/>
        </w:rPr>
      </w:pPr>
      <w:r>
        <w:t>Condition relating to youth</w:t>
      </w:r>
      <w:r w:rsidR="00562CE8">
        <w:t xml:space="preserve"> </w:t>
      </w:r>
      <w:r w:rsidR="00562CE8" w:rsidRPr="00562CE8">
        <w:rPr>
          <w:sz w:val="20"/>
        </w:rPr>
        <w:t>[See DMG Memo Vol 1/108, 4/136, 8/79 &amp; 13/67]</w:t>
      </w:r>
    </w:p>
    <w:p w:rsidR="00E04220" w:rsidRPr="00E04220" w:rsidRDefault="00E04220" w:rsidP="00E04220">
      <w:pPr>
        <w:pStyle w:val="BT"/>
        <w:rPr>
          <w:b/>
          <w:color w:val="auto"/>
          <w:sz w:val="24"/>
          <w:szCs w:val="24"/>
        </w:rPr>
      </w:pPr>
      <w:r w:rsidRPr="00E04220">
        <w:rPr>
          <w:b/>
          <w:color w:val="auto"/>
          <w:sz w:val="24"/>
          <w:szCs w:val="24"/>
        </w:rPr>
        <w:tab/>
        <w:t>Introduction</w:t>
      </w:r>
    </w:p>
    <w:p w:rsidR="00E04220" w:rsidRDefault="00E04220" w:rsidP="002D6101">
      <w:pPr>
        <w:pStyle w:val="BT"/>
        <w:jc w:val="both"/>
      </w:pPr>
      <w:r>
        <w:t>41045</w:t>
      </w:r>
      <w:r>
        <w:tab/>
        <w:t>From 17.2.16 no further claims can be made for contribution-based Employment and Support Allowance under the youth conditions</w:t>
      </w:r>
      <w:r w:rsidRPr="00E04220">
        <w:rPr>
          <w:vertAlign w:val="superscript"/>
        </w:rPr>
        <w:t>1</w:t>
      </w:r>
      <w:r>
        <w:t>.  The guidance at DMG 41046 - 41083 is retained for the purposes of</w:t>
      </w:r>
    </w:p>
    <w:p w:rsidR="00E04220" w:rsidRDefault="00E04220" w:rsidP="002D6101">
      <w:pPr>
        <w:pStyle w:val="BT"/>
        <w:jc w:val="both"/>
        <w:rPr>
          <w:b/>
        </w:rPr>
      </w:pPr>
      <w:r>
        <w:tab/>
      </w:r>
      <w:r>
        <w:rPr>
          <w:b/>
        </w:rPr>
        <w:t>1.</w:t>
      </w:r>
      <w:r>
        <w:tab/>
      </w:r>
      <w:proofErr w:type="gramStart"/>
      <w:r>
        <w:t>claims</w:t>
      </w:r>
      <w:proofErr w:type="gramEnd"/>
      <w:r>
        <w:t xml:space="preserve"> made before 17.2.16 which were not decided by that date </w:t>
      </w:r>
      <w:r>
        <w:rPr>
          <w:b/>
        </w:rPr>
        <w:t>and</w:t>
      </w:r>
    </w:p>
    <w:p w:rsidR="00E04220" w:rsidRDefault="00E04220" w:rsidP="002D6101">
      <w:pPr>
        <w:pStyle w:val="BT"/>
        <w:jc w:val="both"/>
      </w:pPr>
      <w:r>
        <w:tab/>
      </w:r>
      <w:r>
        <w:rPr>
          <w:b/>
        </w:rPr>
        <w:t>2.</w:t>
      </w:r>
      <w:r>
        <w:tab/>
      </w:r>
      <w:proofErr w:type="gramStart"/>
      <w:r>
        <w:t>existing</w:t>
      </w:r>
      <w:proofErr w:type="gramEnd"/>
      <w:r>
        <w:t xml:space="preserve"> awards.</w:t>
      </w:r>
    </w:p>
    <w:p w:rsidR="00E04220" w:rsidRDefault="00E04220" w:rsidP="002D6101">
      <w:pPr>
        <w:pStyle w:val="BT"/>
        <w:jc w:val="both"/>
      </w:pPr>
      <w:r>
        <w:rPr>
          <w:b/>
        </w:rPr>
        <w:tab/>
      </w:r>
      <w:proofErr w:type="gramStart"/>
      <w:r>
        <w:rPr>
          <w:b/>
        </w:rPr>
        <w:t>Note :</w:t>
      </w:r>
      <w:proofErr w:type="gramEnd"/>
      <w:r>
        <w:t xml:space="preserve">  See DMG 41800 et </w:t>
      </w:r>
      <w:proofErr w:type="spellStart"/>
      <w:r>
        <w:t>seq</w:t>
      </w:r>
      <w:proofErr w:type="spellEnd"/>
      <w:r>
        <w:t xml:space="preserve"> for guidance on where contribution-based Employment and Support Allowance under the youth conditions is limited to a maximum number of days.</w:t>
      </w:r>
    </w:p>
    <w:p w:rsidR="00E04220" w:rsidRDefault="00E04220" w:rsidP="00E04220">
      <w:pPr>
        <w:pStyle w:val="Leg"/>
        <w:rPr>
          <w:color w:val="000000"/>
        </w:rPr>
      </w:pPr>
      <w:proofErr w:type="gramStart"/>
      <w:r>
        <w:rPr>
          <w:color w:val="000000"/>
        </w:rPr>
        <w:t>1  WR</w:t>
      </w:r>
      <w:proofErr w:type="gramEnd"/>
      <w:r>
        <w:rPr>
          <w:color w:val="000000"/>
        </w:rPr>
        <w:t xml:space="preserve"> Act (NI) 07, sec 1(3A)</w:t>
      </w:r>
    </w:p>
    <w:p w:rsidR="000715A2" w:rsidRDefault="000715A2" w:rsidP="002D6101">
      <w:pPr>
        <w:pStyle w:val="BT"/>
        <w:jc w:val="both"/>
      </w:pPr>
      <w:r>
        <w:t>41046</w:t>
      </w:r>
      <w:r>
        <w:tab/>
      </w:r>
      <w:r w:rsidR="00E44272" w:rsidRPr="00E44272">
        <w:rPr>
          <w:b/>
        </w:rPr>
        <w:t>[See DMG Memo Vol 8/72]</w:t>
      </w:r>
      <w:r w:rsidR="00E44272">
        <w:t xml:space="preserve"> </w:t>
      </w:r>
      <w:r>
        <w:t xml:space="preserve">The conditions for receiving contribution-based Employment and Support Allowance relating to youth, including the age conditions, are set out in DMG 41047. </w:t>
      </w:r>
      <w:r w:rsidR="00CB0533">
        <w:t xml:space="preserve"> </w:t>
      </w:r>
      <w:r>
        <w:t>In some circumstances the upper age condition can be extended (see DMG 410</w:t>
      </w:r>
      <w:r w:rsidR="00014FB6">
        <w:t>50</w:t>
      </w:r>
      <w:r>
        <w:t>).</w:t>
      </w:r>
      <w:r w:rsidR="00CB0533">
        <w:t xml:space="preserve"> </w:t>
      </w:r>
      <w:r>
        <w:t xml:space="preserve"> In some circumstances a </w:t>
      </w:r>
      <w:r w:rsidR="00E37888">
        <w:t>claimant</w:t>
      </w:r>
      <w:r>
        <w:t xml:space="preserve"> who does not </w:t>
      </w:r>
      <w:r>
        <w:lastRenderedPageBreak/>
        <w:t>satisfy the upper age condition can be entitled to contribution-based Employment and Support Allowance because of previous entitlement to contribution-based Employment and Support Allowance relating to youth (see DMG 41081).</w:t>
      </w:r>
    </w:p>
    <w:p w:rsidR="000715A2" w:rsidRDefault="000715A2" w:rsidP="002D6101">
      <w:pPr>
        <w:pStyle w:val="BT"/>
        <w:jc w:val="both"/>
      </w:pPr>
      <w:r>
        <w:t>41047</w:t>
      </w:r>
      <w:r>
        <w:tab/>
        <w:t>The conditions of entitlement</w:t>
      </w:r>
      <w:r w:rsidRPr="0082270C">
        <w:rPr>
          <w:rFonts w:cs="Arial"/>
          <w:vertAlign w:val="superscript"/>
        </w:rPr>
        <w:t>1</w:t>
      </w:r>
      <w:r>
        <w:t xml:space="preserve"> for contribution-based Employment and Support Allow</w:t>
      </w:r>
      <w:r w:rsidR="00CB0533">
        <w:t>ance relating to youth are that</w:t>
      </w:r>
    </w:p>
    <w:p w:rsidR="000715A2" w:rsidRDefault="00CB0533" w:rsidP="002D6101">
      <w:pPr>
        <w:pStyle w:val="Indent1"/>
        <w:jc w:val="both"/>
        <w:rPr>
          <w:color w:val="000000"/>
        </w:rPr>
      </w:pPr>
      <w:r>
        <w:rPr>
          <w:b/>
          <w:color w:val="000000"/>
        </w:rPr>
        <w:t>1.</w:t>
      </w:r>
      <w:r w:rsidR="000715A2">
        <w:rPr>
          <w:b/>
          <w:color w:val="000000"/>
        </w:rPr>
        <w:tab/>
      </w:r>
      <w:proofErr w:type="gramStart"/>
      <w:r w:rsidR="000715A2">
        <w:t>the</w:t>
      </w:r>
      <w:proofErr w:type="gramEnd"/>
      <w:r w:rsidR="000715A2">
        <w:t xml:space="preserve"> claimant </w:t>
      </w:r>
      <w:r w:rsidR="000715A2">
        <w:rPr>
          <w:color w:val="000000"/>
        </w:rPr>
        <w:t>is aged under 20 (or under 25 in the circumstances described in DMG 410</w:t>
      </w:r>
      <w:r w:rsidR="00014FB6">
        <w:rPr>
          <w:color w:val="000000"/>
        </w:rPr>
        <w:t>50</w:t>
      </w:r>
      <w:r w:rsidR="000715A2">
        <w:rPr>
          <w:color w:val="000000"/>
        </w:rPr>
        <w:t>) when the relevant period of limited capability for work began (see DMG 41048)</w:t>
      </w:r>
    </w:p>
    <w:p w:rsidR="000715A2" w:rsidRDefault="000715A2" w:rsidP="002D6101">
      <w:pPr>
        <w:pStyle w:val="Indent1"/>
        <w:jc w:val="both"/>
        <w:rPr>
          <w:color w:val="000000"/>
        </w:rPr>
      </w:pPr>
      <w:r>
        <w:rPr>
          <w:b/>
          <w:color w:val="000000"/>
        </w:rPr>
        <w:t>2.</w:t>
      </w:r>
      <w:r>
        <w:rPr>
          <w:color w:val="000000"/>
        </w:rPr>
        <w:tab/>
      </w:r>
      <w:proofErr w:type="gramStart"/>
      <w:r>
        <w:rPr>
          <w:color w:val="000000"/>
        </w:rPr>
        <w:t>the</w:t>
      </w:r>
      <w:proofErr w:type="gramEnd"/>
      <w:r>
        <w:rPr>
          <w:color w:val="000000"/>
        </w:rPr>
        <w:t xml:space="preserve"> claimant is not receiving full time education (see DMG 41058 et </w:t>
      </w:r>
      <w:proofErr w:type="spellStart"/>
      <w:r>
        <w:rPr>
          <w:color w:val="000000"/>
        </w:rPr>
        <w:t>seq</w:t>
      </w:r>
      <w:proofErr w:type="spellEnd"/>
      <w:r>
        <w:rPr>
          <w:color w:val="000000"/>
        </w:rPr>
        <w:t>)</w:t>
      </w:r>
    </w:p>
    <w:p w:rsidR="000715A2" w:rsidRPr="001B0174" w:rsidRDefault="000715A2" w:rsidP="002D6101">
      <w:pPr>
        <w:pStyle w:val="Indent1"/>
        <w:jc w:val="both"/>
        <w:rPr>
          <w:rFonts w:cs="Arial"/>
          <w:color w:val="000000"/>
        </w:rPr>
      </w:pPr>
      <w:r>
        <w:rPr>
          <w:b/>
          <w:color w:val="000000"/>
        </w:rPr>
        <w:t>3.</w:t>
      </w:r>
      <w:r>
        <w:rPr>
          <w:color w:val="000000"/>
        </w:rPr>
        <w:tab/>
      </w:r>
      <w:proofErr w:type="gramStart"/>
      <w:r>
        <w:rPr>
          <w:color w:val="000000"/>
        </w:rPr>
        <w:t>the</w:t>
      </w:r>
      <w:proofErr w:type="gramEnd"/>
      <w:r>
        <w:rPr>
          <w:color w:val="000000"/>
        </w:rPr>
        <w:t xml:space="preserve"> claimant satisfies the conditions of residence and presence in </w:t>
      </w:r>
      <w:smartTag w:uri="urn:schemas-microsoft-com:office:smarttags" w:element="place">
        <w:smartTag w:uri="urn:schemas-microsoft-com:office:smarttags" w:element="country-region">
          <w:r>
            <w:rPr>
              <w:color w:val="000000"/>
            </w:rPr>
            <w:t>Northern Ireland</w:t>
          </w:r>
        </w:smartTag>
      </w:smartTag>
      <w:r>
        <w:rPr>
          <w:color w:val="000000"/>
        </w:rPr>
        <w:t xml:space="preserve"> and is not a person subject to immigration control</w:t>
      </w:r>
      <w:r>
        <w:rPr>
          <w:color w:val="000000"/>
          <w:vertAlign w:val="superscript"/>
        </w:rPr>
        <w:t>2</w:t>
      </w:r>
      <w:r>
        <w:rPr>
          <w:color w:val="000000"/>
        </w:rPr>
        <w:t xml:space="preserve"> </w:t>
      </w:r>
      <w:r w:rsidRPr="001B0174">
        <w:rPr>
          <w:rFonts w:cs="Arial"/>
          <w:color w:val="000000"/>
        </w:rPr>
        <w:t>(</w:t>
      </w:r>
      <w:r w:rsidRPr="001B0174">
        <w:rPr>
          <w:rFonts w:cs="Arial"/>
        </w:rPr>
        <w:t>see DMG Chapter 07</w:t>
      </w:r>
      <w:r w:rsidRPr="001B0174">
        <w:rPr>
          <w:rFonts w:cs="Arial"/>
          <w:color w:val="000000"/>
        </w:rPr>
        <w:t>)</w:t>
      </w:r>
    </w:p>
    <w:p w:rsidR="000715A2" w:rsidRDefault="000715A2" w:rsidP="002D6101">
      <w:pPr>
        <w:pStyle w:val="Indent1"/>
        <w:jc w:val="both"/>
        <w:rPr>
          <w:color w:val="000000"/>
        </w:rPr>
      </w:pPr>
      <w:r>
        <w:rPr>
          <w:b/>
          <w:color w:val="000000"/>
        </w:rPr>
        <w:t>4.</w:t>
      </w:r>
      <w:r>
        <w:rPr>
          <w:b/>
          <w:color w:val="000000"/>
        </w:rPr>
        <w:tab/>
      </w:r>
      <w:proofErr w:type="gramStart"/>
      <w:r w:rsidRPr="00143B75">
        <w:rPr>
          <w:color w:val="000000"/>
        </w:rPr>
        <w:t>there</w:t>
      </w:r>
      <w:proofErr w:type="gramEnd"/>
      <w:r w:rsidRPr="00143B75">
        <w:rPr>
          <w:color w:val="000000"/>
        </w:rPr>
        <w:t xml:space="preserve"> has been a day in the relevant </w:t>
      </w:r>
      <w:r>
        <w:rPr>
          <w:color w:val="000000"/>
        </w:rPr>
        <w:t xml:space="preserve">period of limited capability for work </w:t>
      </w:r>
      <w:r w:rsidRPr="00143B75">
        <w:rPr>
          <w:color w:val="000000"/>
        </w:rPr>
        <w:t>which was</w:t>
      </w:r>
    </w:p>
    <w:p w:rsidR="000715A2" w:rsidRDefault="000715A2" w:rsidP="002D6101">
      <w:pPr>
        <w:pStyle w:val="Indent2"/>
        <w:jc w:val="both"/>
        <w:rPr>
          <w:b/>
          <w:bCs/>
        </w:rPr>
      </w:pPr>
      <w:r>
        <w:rPr>
          <w:b/>
          <w:bCs/>
        </w:rPr>
        <w:t>4.1</w:t>
      </w:r>
      <w:r>
        <w:rPr>
          <w:b/>
          <w:bCs/>
        </w:rPr>
        <w:tab/>
      </w:r>
      <w:proofErr w:type="gramStart"/>
      <w:r>
        <w:rPr>
          <w:bCs/>
        </w:rPr>
        <w:t>a</w:t>
      </w:r>
      <w:proofErr w:type="gramEnd"/>
      <w:r>
        <w:rPr>
          <w:bCs/>
        </w:rPr>
        <w:t xml:space="preserve"> day on which the claimant was aged at least 16 </w:t>
      </w:r>
      <w:r>
        <w:rPr>
          <w:b/>
          <w:bCs/>
        </w:rPr>
        <w:t>and</w:t>
      </w:r>
    </w:p>
    <w:p w:rsidR="000715A2" w:rsidRDefault="000715A2" w:rsidP="002D6101">
      <w:pPr>
        <w:pStyle w:val="Indent2"/>
        <w:jc w:val="both"/>
      </w:pPr>
      <w:r>
        <w:rPr>
          <w:b/>
          <w:bCs/>
        </w:rPr>
        <w:t>4.2</w:t>
      </w:r>
      <w:r>
        <w:rPr>
          <w:b/>
          <w:bCs/>
        </w:rPr>
        <w:tab/>
      </w:r>
      <w:r>
        <w:rPr>
          <w:bCs/>
        </w:rPr>
        <w:t>preceded by a period of 196 consecutive days throughout which the claimant had limited capability for work.</w:t>
      </w:r>
    </w:p>
    <w:p w:rsidR="000715A2" w:rsidRPr="00CB0533" w:rsidRDefault="000715A2" w:rsidP="000715A2">
      <w:pPr>
        <w:pStyle w:val="Leg"/>
        <w:rPr>
          <w:szCs w:val="16"/>
        </w:rPr>
      </w:pPr>
      <w:proofErr w:type="gramStart"/>
      <w:r>
        <w:t>1</w:t>
      </w:r>
      <w:r w:rsidR="00CB0533">
        <w:t xml:space="preserve"> </w:t>
      </w:r>
      <w:r>
        <w:t xml:space="preserve"> WR</w:t>
      </w:r>
      <w:proofErr w:type="gramEnd"/>
      <w:r>
        <w:t xml:space="preserve"> Act (NI) 07, </w:t>
      </w:r>
      <w:proofErr w:type="spellStart"/>
      <w:r>
        <w:t>Sch</w:t>
      </w:r>
      <w:proofErr w:type="spellEnd"/>
      <w:r>
        <w:t xml:space="preserve"> 1, para 4(1);</w:t>
      </w:r>
      <w:r w:rsidR="00CB0533">
        <w:t xml:space="preserve"> </w:t>
      </w:r>
      <w:r>
        <w:t xml:space="preserve"> 2</w:t>
      </w:r>
      <w:r w:rsidR="00CB0533">
        <w:t xml:space="preserve"> </w:t>
      </w:r>
      <w:r>
        <w:t xml:space="preserve"> ESA </w:t>
      </w:r>
      <w:proofErr w:type="spellStart"/>
      <w:r>
        <w:t>Regs</w:t>
      </w:r>
      <w:proofErr w:type="spellEnd"/>
      <w:r>
        <w:t xml:space="preserve"> (NI), </w:t>
      </w:r>
      <w:proofErr w:type="spellStart"/>
      <w:r>
        <w:t>reg</w:t>
      </w:r>
      <w:proofErr w:type="spellEnd"/>
      <w:r>
        <w:t xml:space="preserve"> 11(1)</w:t>
      </w:r>
    </w:p>
    <w:p w:rsidR="000715A2" w:rsidRDefault="000715A2" w:rsidP="00673A4F">
      <w:pPr>
        <w:pStyle w:val="BT"/>
        <w:jc w:val="both"/>
      </w:pPr>
      <w:r>
        <w:t>41048</w:t>
      </w:r>
      <w:r>
        <w:tab/>
        <w:t>When considering whether a claimant satisfies the conditions of entitlement at DMG 4104</w:t>
      </w:r>
      <w:r w:rsidR="00CB0533">
        <w:t>7, the decision m</w:t>
      </w:r>
      <w:r>
        <w:t>aker should note that</w:t>
      </w:r>
    </w:p>
    <w:p w:rsidR="000715A2" w:rsidRDefault="000715A2" w:rsidP="00673A4F">
      <w:pPr>
        <w:pStyle w:val="Indent1"/>
        <w:jc w:val="both"/>
        <w:rPr>
          <w:rFonts w:ascii="Arial (W1)" w:hAnsi="Arial (W1)"/>
          <w:color w:val="000000"/>
        </w:rPr>
      </w:pPr>
      <w:r>
        <w:rPr>
          <w:b/>
          <w:bCs/>
          <w:color w:val="000000"/>
        </w:rPr>
        <w:t>1.</w:t>
      </w:r>
      <w:r>
        <w:rPr>
          <w:b/>
          <w:bCs/>
          <w:color w:val="000000"/>
        </w:rPr>
        <w:tab/>
      </w:r>
      <w:proofErr w:type="gramStart"/>
      <w:r>
        <w:rPr>
          <w:color w:val="000000"/>
        </w:rPr>
        <w:t>the</w:t>
      </w:r>
      <w:proofErr w:type="gramEnd"/>
      <w:r>
        <w:rPr>
          <w:color w:val="000000"/>
        </w:rPr>
        <w:t xml:space="preserve"> relevant period of limited capability for work means the period of limited capability for work which includes the relevant benefit week</w:t>
      </w:r>
      <w:r w:rsidRPr="0082270C">
        <w:rPr>
          <w:rFonts w:cs="Arial"/>
          <w:color w:val="000000"/>
          <w:vertAlign w:val="superscript"/>
        </w:rPr>
        <w:t>1</w:t>
      </w:r>
    </w:p>
    <w:p w:rsidR="000715A2" w:rsidRDefault="000715A2" w:rsidP="00673A4F">
      <w:pPr>
        <w:pStyle w:val="Indent1"/>
        <w:jc w:val="both"/>
        <w:rPr>
          <w:color w:val="000000"/>
        </w:rPr>
      </w:pPr>
      <w:r w:rsidRPr="00D56D38">
        <w:rPr>
          <w:rFonts w:cs="Arial"/>
          <w:b/>
          <w:bCs/>
          <w:color w:val="000000"/>
        </w:rPr>
        <w:t>2.</w:t>
      </w:r>
      <w:r>
        <w:rPr>
          <w:rFonts w:ascii="Arial (W1)" w:hAnsi="Arial (W1)"/>
          <w:b/>
          <w:bCs/>
          <w:color w:val="000000"/>
        </w:rPr>
        <w:tab/>
      </w:r>
      <w:proofErr w:type="gramStart"/>
      <w:r>
        <w:rPr>
          <w:color w:val="000000"/>
        </w:rPr>
        <w:t>the</w:t>
      </w:r>
      <w:proofErr w:type="gramEnd"/>
      <w:r>
        <w:rPr>
          <w:color w:val="000000"/>
        </w:rPr>
        <w:t xml:space="preserve"> effect of DMG 41047 </w:t>
      </w:r>
      <w:r>
        <w:rPr>
          <w:b/>
          <w:bCs/>
          <w:color w:val="000000"/>
        </w:rPr>
        <w:t>1.</w:t>
      </w:r>
      <w:r w:rsidRPr="00CB0533">
        <w:rPr>
          <w:bCs/>
          <w:color w:val="000000"/>
        </w:rPr>
        <w:t xml:space="preserve"> </w:t>
      </w:r>
      <w:r>
        <w:rPr>
          <w:color w:val="000000"/>
        </w:rPr>
        <w:t>is that a claimant who is entitled to contribution-based Employment and Support Allowance in a period of limited capability for work does not lose entitlement on becoming 20 (or where relevant 25) in the same period of limited capability for work</w:t>
      </w:r>
    </w:p>
    <w:p w:rsidR="000715A2" w:rsidRPr="00DD3BFF" w:rsidRDefault="000715A2" w:rsidP="00673A4F">
      <w:pPr>
        <w:pStyle w:val="Indent1"/>
        <w:jc w:val="both"/>
        <w:rPr>
          <w:color w:val="000000"/>
        </w:rPr>
      </w:pPr>
      <w:r>
        <w:rPr>
          <w:b/>
          <w:bCs/>
          <w:color w:val="000000"/>
        </w:rPr>
        <w:t>3.</w:t>
      </w:r>
      <w:r>
        <w:rPr>
          <w:b/>
          <w:bCs/>
          <w:color w:val="000000"/>
        </w:rPr>
        <w:tab/>
      </w:r>
      <w:r>
        <w:rPr>
          <w:color w:val="000000"/>
        </w:rPr>
        <w:t xml:space="preserve">although Statutory Sick Pay days are not part of a period of limited capability for work (see DMG Chapter 42) a </w:t>
      </w:r>
      <w:r w:rsidR="002D6101">
        <w:rPr>
          <w:color w:val="000000"/>
        </w:rPr>
        <w:t>claimant</w:t>
      </w:r>
      <w:r>
        <w:rPr>
          <w:color w:val="000000"/>
        </w:rPr>
        <w:t xml:space="preserve"> may satisfy the relevant age conditions on a day in a period of entitlement to Statutory Sick Pay immediately preceding the relevant period of limited capability for work which means that any days of entitlement to Statutory Sick Pay immediately preceding the relevant period of limited capability for work are treated as days of </w:t>
      </w:r>
      <w:r w:rsidR="002D6101">
        <w:rPr>
          <w:color w:val="000000"/>
        </w:rPr>
        <w:t>limited capability for work</w:t>
      </w:r>
      <w:r>
        <w:rPr>
          <w:color w:val="000000"/>
        </w:rPr>
        <w:t xml:space="preserve"> for the purposes of contribution-based </w:t>
      </w:r>
      <w:r w:rsidR="00CB0533">
        <w:rPr>
          <w:color w:val="000000"/>
        </w:rPr>
        <w:t>Employment and Support Allowance</w:t>
      </w:r>
      <w:r>
        <w:rPr>
          <w:color w:val="000000"/>
        </w:rPr>
        <w:t xml:space="preserve"> for those satisfying the condition relating to youth</w:t>
      </w:r>
      <w:r w:rsidR="002D6101">
        <w:rPr>
          <w:color w:val="000000"/>
          <w:vertAlign w:val="superscript"/>
        </w:rPr>
        <w:t>2</w:t>
      </w:r>
    </w:p>
    <w:p w:rsidR="00D56D38" w:rsidRPr="00014FB6" w:rsidRDefault="00D56D38" w:rsidP="00D56D38">
      <w:pPr>
        <w:pStyle w:val="BT"/>
        <w:rPr>
          <w:b/>
        </w:rPr>
      </w:pPr>
      <w:r>
        <w:tab/>
      </w:r>
      <w:r>
        <w:rPr>
          <w:b/>
        </w:rPr>
        <w:t>4.</w:t>
      </w:r>
      <w:r>
        <w:tab/>
      </w:r>
      <w:proofErr w:type="gramStart"/>
      <w:r>
        <w:t>for</w:t>
      </w:r>
      <w:proofErr w:type="gramEnd"/>
      <w:r>
        <w:t xml:space="preserve"> the purposes of DMG 41047</w:t>
      </w:r>
      <w:r w:rsidR="00014FB6">
        <w:t xml:space="preserve"> </w:t>
      </w:r>
      <w:r w:rsidR="00014FB6">
        <w:rPr>
          <w:b/>
        </w:rPr>
        <w:t>4.</w:t>
      </w:r>
    </w:p>
    <w:p w:rsidR="00D56D38" w:rsidRDefault="007D5E84" w:rsidP="007D5E84">
      <w:pPr>
        <w:pStyle w:val="BT"/>
        <w:ind w:left="2160" w:hanging="2160"/>
        <w:rPr>
          <w:b/>
        </w:rPr>
      </w:pPr>
      <w:r>
        <w:lastRenderedPageBreak/>
        <w:tab/>
      </w:r>
      <w:r>
        <w:tab/>
      </w:r>
      <w:r w:rsidR="00D56D38">
        <w:rPr>
          <w:b/>
        </w:rPr>
        <w:t>4.1</w:t>
      </w:r>
      <w:r w:rsidR="00D56D38">
        <w:tab/>
      </w:r>
      <w:r w:rsidR="00D56D38">
        <w:tab/>
        <w:t xml:space="preserve">consecutive days may be made up of days of limited capability for work </w:t>
      </w:r>
      <w:r>
        <w:t xml:space="preserve">which form part of a period of limited capability for work and days of </w:t>
      </w:r>
      <w:r w:rsidR="00014FB6">
        <w:t>limited capability for work</w:t>
      </w:r>
      <w:r>
        <w:t xml:space="preserve"> which do not </w:t>
      </w:r>
      <w:r>
        <w:rPr>
          <w:b/>
        </w:rPr>
        <w:t>and</w:t>
      </w:r>
    </w:p>
    <w:p w:rsidR="007D5E84" w:rsidRDefault="007D5E84" w:rsidP="007D5E84">
      <w:pPr>
        <w:pStyle w:val="BT"/>
        <w:ind w:left="2160" w:hanging="2160"/>
      </w:pPr>
      <w:r>
        <w:rPr>
          <w:b/>
        </w:rPr>
        <w:tab/>
      </w:r>
      <w:r>
        <w:rPr>
          <w:b/>
        </w:rPr>
        <w:tab/>
        <w:t>4.2</w:t>
      </w:r>
      <w:r>
        <w:tab/>
      </w:r>
      <w:r>
        <w:tab/>
        <w:t>linking provisions cannot be used to meet this c</w:t>
      </w:r>
      <w:r w:rsidR="00014FB6">
        <w:t>ondition when days of limited capability for work</w:t>
      </w:r>
      <w:r>
        <w:t xml:space="preserve"> are not consecutive</w:t>
      </w:r>
      <w:r w:rsidR="00014FB6" w:rsidRPr="00014FB6">
        <w:rPr>
          <w:vertAlign w:val="superscript"/>
        </w:rPr>
        <w:t>3</w:t>
      </w:r>
    </w:p>
    <w:p w:rsidR="00014FB6" w:rsidRDefault="00014FB6" w:rsidP="007D5E84">
      <w:pPr>
        <w:pStyle w:val="BT"/>
        <w:ind w:left="2160" w:hanging="2160"/>
      </w:pPr>
      <w:r>
        <w:tab/>
      </w:r>
      <w:r>
        <w:tab/>
      </w:r>
      <w:r>
        <w:rPr>
          <w:b/>
        </w:rPr>
        <w:t>4.3</w:t>
      </w:r>
      <w:r>
        <w:tab/>
      </w:r>
      <w:r>
        <w:tab/>
        <w:t xml:space="preserve">periods of incapacity for work </w:t>
      </w:r>
      <w:r>
        <w:rPr>
          <w:b/>
        </w:rPr>
        <w:t>cannot</w:t>
      </w:r>
      <w:r>
        <w:t xml:space="preserve"> be treated as forming part of a period of limited capability for work.</w:t>
      </w:r>
    </w:p>
    <w:p w:rsidR="0084652D" w:rsidRPr="0084652D" w:rsidRDefault="0084652D" w:rsidP="0084652D">
      <w:pPr>
        <w:pStyle w:val="BT"/>
        <w:ind w:left="1418" w:hanging="1418"/>
      </w:pPr>
      <w:r>
        <w:tab/>
      </w:r>
      <w:r>
        <w:rPr>
          <w:b/>
        </w:rPr>
        <w:t>5.</w:t>
      </w:r>
      <w:r>
        <w:tab/>
      </w:r>
      <w:proofErr w:type="gramStart"/>
      <w:r>
        <w:t>the</w:t>
      </w:r>
      <w:proofErr w:type="gramEnd"/>
      <w:r>
        <w:t xml:space="preserve"> definition of period of limited capability for work at DMG 41024 </w:t>
      </w:r>
      <w:r>
        <w:rPr>
          <w:b/>
        </w:rPr>
        <w:t>7.</w:t>
      </w:r>
      <w:r>
        <w:t xml:space="preserve"> </w:t>
      </w:r>
      <w:proofErr w:type="gramStart"/>
      <w:r>
        <w:t>does</w:t>
      </w:r>
      <w:proofErr w:type="gramEnd"/>
      <w:r>
        <w:t xml:space="preserve"> not apply.  For the purposes of DMG 41047, a period of limited capability for work is a period throughout which the claimant has, or is treated as having, limited capability for work</w:t>
      </w:r>
      <w:r w:rsidRPr="0084652D">
        <w:rPr>
          <w:vertAlign w:val="superscript"/>
        </w:rPr>
        <w:t>4</w:t>
      </w:r>
      <w:r>
        <w:t>.</w:t>
      </w:r>
    </w:p>
    <w:p w:rsidR="00014FB6" w:rsidRDefault="00014FB6" w:rsidP="00166F31">
      <w:pPr>
        <w:pStyle w:val="BT"/>
        <w:ind w:left="1440" w:hanging="1440"/>
        <w:jc w:val="both"/>
      </w:pPr>
      <w:r>
        <w:tab/>
      </w:r>
      <w:r>
        <w:tab/>
      </w:r>
      <w:proofErr w:type="gramStart"/>
      <w:r>
        <w:rPr>
          <w:b/>
        </w:rPr>
        <w:t>Note :</w:t>
      </w:r>
      <w:proofErr w:type="gramEnd"/>
      <w:r>
        <w:t xml:space="preserve">  Where </w:t>
      </w:r>
      <w:r>
        <w:rPr>
          <w:b/>
        </w:rPr>
        <w:t>4.3</w:t>
      </w:r>
      <w:r>
        <w:t xml:space="preserve"> applies decision makers should consider whether a claim for </w:t>
      </w:r>
      <w:r w:rsidR="00166F31">
        <w:t xml:space="preserve">contribution-based Employment and Support Allowance should be treated as a claim to Incapacity Benefit (see DMG Chapter 45).  Also, the effect of </w:t>
      </w:r>
      <w:r w:rsidR="00166F31">
        <w:rPr>
          <w:b/>
        </w:rPr>
        <w:t>4.3</w:t>
      </w:r>
      <w:r w:rsidR="00166F31">
        <w:t xml:space="preserve"> is that a claimant receiving Incapacity Benefit credits will </w:t>
      </w:r>
      <w:r w:rsidR="00166F31">
        <w:rPr>
          <w:b/>
        </w:rPr>
        <w:t>not</w:t>
      </w:r>
      <w:r w:rsidR="00166F31">
        <w:t xml:space="preserve"> satisfy DMG 41047 </w:t>
      </w:r>
      <w:r w:rsidR="00166F31">
        <w:rPr>
          <w:b/>
        </w:rPr>
        <w:t>4.2</w:t>
      </w:r>
      <w:r w:rsidR="00166F31">
        <w:t xml:space="preserve"> through receipt of those credits.</w:t>
      </w:r>
    </w:p>
    <w:p w:rsidR="00166F31" w:rsidRPr="00CB0533" w:rsidRDefault="00166F31" w:rsidP="00166F31">
      <w:pPr>
        <w:pStyle w:val="Leg"/>
        <w:rPr>
          <w:szCs w:val="16"/>
        </w:rPr>
      </w:pPr>
      <w:proofErr w:type="gramStart"/>
      <w:r>
        <w:t>1  WR</w:t>
      </w:r>
      <w:proofErr w:type="gramEnd"/>
      <w:r>
        <w:t xml:space="preserve"> Act (NI) 07, </w:t>
      </w:r>
      <w:proofErr w:type="spellStart"/>
      <w:r>
        <w:t>Sch</w:t>
      </w:r>
      <w:proofErr w:type="spellEnd"/>
      <w:r>
        <w:t xml:space="preserve"> 1, Part 1, para 4(2) &amp; 5;</w:t>
      </w:r>
      <w:r>
        <w:br/>
        <w:t xml:space="preserve">2  ESA </w:t>
      </w:r>
      <w:proofErr w:type="spellStart"/>
      <w:r>
        <w:t>Regs</w:t>
      </w:r>
      <w:proofErr w:type="spellEnd"/>
      <w:r>
        <w:t xml:space="preserve"> (NI), </w:t>
      </w:r>
      <w:proofErr w:type="spellStart"/>
      <w:r>
        <w:t>reg</w:t>
      </w:r>
      <w:proofErr w:type="spellEnd"/>
      <w:r>
        <w:t xml:space="preserve"> 33(1);  3  </w:t>
      </w:r>
      <w:proofErr w:type="spellStart"/>
      <w:r>
        <w:t>reg</w:t>
      </w:r>
      <w:proofErr w:type="spellEnd"/>
      <w:r>
        <w:t xml:space="preserve"> 9(6)</w:t>
      </w:r>
      <w:r w:rsidR="0084652D">
        <w:t xml:space="preserve">;  4  </w:t>
      </w:r>
      <w:proofErr w:type="spellStart"/>
      <w:r w:rsidR="0084652D">
        <w:t>reg</w:t>
      </w:r>
      <w:proofErr w:type="spellEnd"/>
      <w:r w:rsidR="0084652D">
        <w:t xml:space="preserve"> 2</w:t>
      </w:r>
    </w:p>
    <w:p w:rsidR="007D5E84" w:rsidRPr="007D5E84" w:rsidRDefault="00166F31" w:rsidP="007D5E84">
      <w:pPr>
        <w:pStyle w:val="BT"/>
        <w:ind w:left="851" w:hanging="851"/>
        <w:jc w:val="both"/>
      </w:pPr>
      <w:r>
        <w:t>41049</w:t>
      </w:r>
      <w:r w:rsidR="007D5E84">
        <w:tab/>
        <w:t xml:space="preserve">An example of where </w:t>
      </w:r>
      <w:r>
        <w:t xml:space="preserve">DMG 41048 </w:t>
      </w:r>
      <w:r w:rsidR="007D5E84">
        <w:rPr>
          <w:b/>
        </w:rPr>
        <w:t>4.1</w:t>
      </w:r>
      <w:r w:rsidR="007D5E84">
        <w:t xml:space="preserve"> may apply is where days for which a claimant is not entitled to contribution-based Employment and Support Allowance because of a late claim do not form part of a period of limited capability for work (see DMG Chapter 42) but may count towards the 196 day condition if there is sufficient evidence of </w:t>
      </w:r>
      <w:r>
        <w:t>limited capability for work</w:t>
      </w:r>
      <w:r w:rsidR="007D5E84">
        <w:t>.</w:t>
      </w:r>
    </w:p>
    <w:p w:rsidR="000715A2" w:rsidRDefault="000715A2" w:rsidP="003857FD">
      <w:pPr>
        <w:pStyle w:val="Para"/>
        <w:spacing w:before="360" w:after="120"/>
        <w:ind w:left="851"/>
        <w:rPr>
          <w:color w:val="000000"/>
        </w:rPr>
      </w:pPr>
      <w:r>
        <w:rPr>
          <w:color w:val="000000"/>
        </w:rPr>
        <w:t>Extension of upper age limit to 25</w:t>
      </w:r>
    </w:p>
    <w:p w:rsidR="000715A2" w:rsidRDefault="00166F31" w:rsidP="00DE38BB">
      <w:pPr>
        <w:pStyle w:val="BT"/>
        <w:jc w:val="both"/>
      </w:pPr>
      <w:r>
        <w:t>41050</w:t>
      </w:r>
      <w:r w:rsidR="000715A2">
        <w:rPr>
          <w:snapToGrid/>
        </w:rPr>
        <w:tab/>
      </w:r>
      <w:r w:rsidR="000715A2">
        <w:t>The upper age condition can be extended to 25</w:t>
      </w:r>
      <w:r w:rsidR="000715A2">
        <w:rPr>
          <w:vertAlign w:val="superscript"/>
        </w:rPr>
        <w:t>1</w:t>
      </w:r>
      <w:r w:rsidR="000715A2">
        <w:t xml:space="preserve"> if a </w:t>
      </w:r>
      <w:r w:rsidR="00E37888">
        <w:t>claimant</w:t>
      </w:r>
    </w:p>
    <w:p w:rsidR="000715A2" w:rsidRDefault="000715A2" w:rsidP="00DE38BB">
      <w:pPr>
        <w:pStyle w:val="Indent1"/>
        <w:jc w:val="both"/>
        <w:rPr>
          <w:color w:val="000000"/>
        </w:rPr>
      </w:pPr>
      <w:r>
        <w:rPr>
          <w:b/>
          <w:color w:val="000000"/>
        </w:rPr>
        <w:t>1.</w:t>
      </w:r>
      <w:r w:rsidR="00CB0533">
        <w:rPr>
          <w:color w:val="000000"/>
        </w:rPr>
        <w:tab/>
      </w:r>
      <w:proofErr w:type="gramStart"/>
      <w:r w:rsidR="00CB0533">
        <w:rPr>
          <w:color w:val="000000"/>
        </w:rPr>
        <w:t>registered</w:t>
      </w:r>
      <w:proofErr w:type="gramEnd"/>
      <w:r w:rsidR="00CB0533">
        <w:rPr>
          <w:color w:val="000000"/>
        </w:rPr>
        <w:t xml:space="preserve"> on a course of</w:t>
      </w:r>
    </w:p>
    <w:p w:rsidR="000715A2" w:rsidRPr="00D65FFD" w:rsidRDefault="000715A2" w:rsidP="00DE38BB">
      <w:pPr>
        <w:pStyle w:val="Indent2"/>
        <w:jc w:val="both"/>
        <w:rPr>
          <w:b/>
        </w:rPr>
      </w:pPr>
      <w:r>
        <w:rPr>
          <w:b/>
        </w:rPr>
        <w:t>1.1</w:t>
      </w:r>
      <w:r>
        <w:rPr>
          <w:b/>
        </w:rPr>
        <w:tab/>
      </w:r>
      <w:r w:rsidR="00F22721">
        <w:t>full-</w:t>
      </w:r>
      <w:r>
        <w:t xml:space="preserve">time advanced or secondary education (see DMG 41056) </w:t>
      </w:r>
      <w:r>
        <w:rPr>
          <w:b/>
        </w:rPr>
        <w:t>or</w:t>
      </w:r>
    </w:p>
    <w:p w:rsidR="000715A2" w:rsidRPr="00B63341" w:rsidRDefault="000715A2" w:rsidP="00DE38BB">
      <w:pPr>
        <w:pStyle w:val="Indent2"/>
        <w:jc w:val="both"/>
      </w:pPr>
      <w:r>
        <w:rPr>
          <w:b/>
        </w:rPr>
        <w:t>1.2</w:t>
      </w:r>
      <w:r>
        <w:rPr>
          <w:b/>
        </w:rPr>
        <w:tab/>
      </w:r>
      <w:r>
        <w:t>training (see DMG 41057)</w:t>
      </w:r>
    </w:p>
    <w:p w:rsidR="000715A2" w:rsidRDefault="000715A2" w:rsidP="00DE38BB">
      <w:pPr>
        <w:pStyle w:val="Indent2"/>
        <w:jc w:val="both"/>
      </w:pPr>
      <w:proofErr w:type="gramStart"/>
      <w:r>
        <w:t>at</w:t>
      </w:r>
      <w:proofErr w:type="gramEnd"/>
      <w:r>
        <w:t xml:space="preserve"> least 3 months before the </w:t>
      </w:r>
      <w:r w:rsidR="00DE38BB">
        <w:t>claimant</w:t>
      </w:r>
      <w:r>
        <w:t>’s 20th birthday</w:t>
      </w:r>
      <w:r>
        <w:rPr>
          <w:vertAlign w:val="superscript"/>
        </w:rPr>
        <w:t>2</w:t>
      </w:r>
      <w:r>
        <w:t xml:space="preserve"> </w:t>
      </w:r>
      <w:r>
        <w:rPr>
          <w:b/>
        </w:rPr>
        <w:t>and</w:t>
      </w:r>
    </w:p>
    <w:p w:rsidR="000715A2" w:rsidRDefault="00296B8D" w:rsidP="00DE38BB">
      <w:pPr>
        <w:pStyle w:val="Indent1"/>
        <w:jc w:val="both"/>
        <w:rPr>
          <w:color w:val="000000"/>
        </w:rPr>
      </w:pPr>
      <w:r>
        <w:rPr>
          <w:b/>
          <w:color w:val="000000"/>
        </w:rPr>
        <w:t>2.</w:t>
      </w:r>
      <w:r w:rsidR="000715A2">
        <w:rPr>
          <w:b/>
          <w:color w:val="000000"/>
        </w:rPr>
        <w:tab/>
      </w:r>
      <w:proofErr w:type="gramStart"/>
      <w:r w:rsidR="000715A2">
        <w:rPr>
          <w:color w:val="000000"/>
        </w:rPr>
        <w:t>attended</w:t>
      </w:r>
      <w:proofErr w:type="gramEnd"/>
      <w:r w:rsidR="000715A2">
        <w:rPr>
          <w:color w:val="000000"/>
        </w:rPr>
        <w:t xml:space="preserve"> </w:t>
      </w:r>
      <w:r w:rsidR="00870F06">
        <w:rPr>
          <w:color w:val="000000"/>
        </w:rPr>
        <w:t>one</w:t>
      </w:r>
      <w:r w:rsidR="000715A2">
        <w:rPr>
          <w:color w:val="000000"/>
        </w:rPr>
        <w:t xml:space="preserve"> or more such courses in the academic term after registration</w:t>
      </w:r>
      <w:r w:rsidR="000715A2">
        <w:rPr>
          <w:color w:val="000000"/>
          <w:vertAlign w:val="superscript"/>
        </w:rPr>
        <w:t>3</w:t>
      </w:r>
      <w:r>
        <w:rPr>
          <w:color w:val="000000"/>
        </w:rPr>
        <w:t>.</w:t>
      </w:r>
    </w:p>
    <w:p w:rsidR="000715A2" w:rsidRDefault="000715A2" w:rsidP="000715A2">
      <w:pPr>
        <w:pStyle w:val="Leg"/>
      </w:pPr>
      <w:proofErr w:type="gramStart"/>
      <w:r>
        <w:rPr>
          <w:color w:val="000000"/>
        </w:rPr>
        <w:t>1</w:t>
      </w:r>
      <w:r w:rsidR="00296B8D">
        <w:rPr>
          <w:color w:val="000000"/>
        </w:rPr>
        <w:t xml:space="preserve"> </w:t>
      </w:r>
      <w:r>
        <w:rPr>
          <w:color w:val="000000"/>
        </w:rPr>
        <w:t xml:space="preserve"> </w:t>
      </w:r>
      <w:r w:rsidRPr="00B63341">
        <w:rPr>
          <w:szCs w:val="16"/>
        </w:rPr>
        <w:t>ESA</w:t>
      </w:r>
      <w:proofErr w:type="gramEnd"/>
      <w:r w:rsidRPr="00B63341">
        <w:rPr>
          <w:szCs w:val="16"/>
        </w:rPr>
        <w:t xml:space="preserve"> </w:t>
      </w:r>
      <w:proofErr w:type="spellStart"/>
      <w:r w:rsidRPr="00B63341">
        <w:rPr>
          <w:szCs w:val="16"/>
        </w:rPr>
        <w:t>Regs</w:t>
      </w:r>
      <w:proofErr w:type="spellEnd"/>
      <w:r>
        <w:rPr>
          <w:szCs w:val="16"/>
        </w:rPr>
        <w:t xml:space="preserve"> (NI)</w:t>
      </w:r>
      <w:r w:rsidRPr="00B63341">
        <w:rPr>
          <w:szCs w:val="16"/>
        </w:rPr>
        <w:t xml:space="preserve">, </w:t>
      </w:r>
      <w:proofErr w:type="spellStart"/>
      <w:r w:rsidRPr="00B63341">
        <w:rPr>
          <w:szCs w:val="16"/>
        </w:rPr>
        <w:t>reg</w:t>
      </w:r>
      <w:proofErr w:type="spellEnd"/>
      <w:r w:rsidR="00DE38BB">
        <w:rPr>
          <w:szCs w:val="16"/>
        </w:rPr>
        <w:t xml:space="preserve"> 9</w:t>
      </w:r>
      <w:r>
        <w:rPr>
          <w:szCs w:val="16"/>
        </w:rPr>
        <w:t>(1);</w:t>
      </w:r>
      <w:r w:rsidR="00296B8D">
        <w:rPr>
          <w:szCs w:val="16"/>
        </w:rPr>
        <w:t xml:space="preserve"> </w:t>
      </w:r>
      <w:r>
        <w:rPr>
          <w:szCs w:val="16"/>
        </w:rPr>
        <w:t xml:space="preserve"> 2</w:t>
      </w:r>
      <w:r w:rsidR="00296B8D">
        <w:rPr>
          <w:szCs w:val="16"/>
        </w:rPr>
        <w:t xml:space="preserve"> </w:t>
      </w:r>
      <w:r>
        <w:rPr>
          <w:szCs w:val="16"/>
        </w:rPr>
        <w:t xml:space="preserve"> </w:t>
      </w:r>
      <w:proofErr w:type="spellStart"/>
      <w:r>
        <w:rPr>
          <w:szCs w:val="16"/>
        </w:rPr>
        <w:t>reg</w:t>
      </w:r>
      <w:proofErr w:type="spellEnd"/>
      <w:r w:rsidRPr="00B63341">
        <w:rPr>
          <w:szCs w:val="16"/>
        </w:rPr>
        <w:t xml:space="preserve"> </w:t>
      </w:r>
      <w:r>
        <w:rPr>
          <w:szCs w:val="16"/>
        </w:rPr>
        <w:t>9(2)(a)</w:t>
      </w:r>
      <w:r>
        <w:rPr>
          <w:color w:val="000000"/>
        </w:rPr>
        <w:t>;</w:t>
      </w:r>
      <w:r w:rsidR="00296B8D">
        <w:rPr>
          <w:color w:val="000000"/>
        </w:rPr>
        <w:t xml:space="preserve"> </w:t>
      </w:r>
      <w:r>
        <w:rPr>
          <w:color w:val="000000"/>
        </w:rPr>
        <w:t xml:space="preserve"> 3</w:t>
      </w:r>
      <w:r w:rsidR="00296B8D">
        <w:rPr>
          <w:color w:val="000000"/>
        </w:rPr>
        <w:t xml:space="preserve"> </w:t>
      </w:r>
      <w:r>
        <w:rPr>
          <w:color w:val="000000"/>
        </w:rPr>
        <w:t xml:space="preserve"> </w:t>
      </w:r>
      <w:proofErr w:type="spellStart"/>
      <w:r>
        <w:rPr>
          <w:color w:val="000000"/>
        </w:rPr>
        <w:t>reg</w:t>
      </w:r>
      <w:proofErr w:type="spellEnd"/>
      <w:r>
        <w:rPr>
          <w:color w:val="000000"/>
        </w:rPr>
        <w:t xml:space="preserve"> 9(2)(b)</w:t>
      </w:r>
    </w:p>
    <w:p w:rsidR="000715A2" w:rsidRDefault="00166F31" w:rsidP="00DE38BB">
      <w:pPr>
        <w:pStyle w:val="BT"/>
        <w:jc w:val="both"/>
      </w:pPr>
      <w:r>
        <w:t>41051</w:t>
      </w:r>
      <w:r w:rsidR="000715A2">
        <w:tab/>
        <w:t>For the purposes of DMG 410</w:t>
      </w:r>
      <w:r w:rsidR="0084652D">
        <w:t>50</w:t>
      </w:r>
      <w:r w:rsidR="000715A2">
        <w:t xml:space="preserve"> </w:t>
      </w:r>
      <w:r w:rsidR="000715A2">
        <w:rPr>
          <w:b/>
        </w:rPr>
        <w:t>2.</w:t>
      </w:r>
      <w:r w:rsidR="000715A2" w:rsidRPr="00296B8D">
        <w:t xml:space="preserve"> </w:t>
      </w:r>
      <w:proofErr w:type="gramStart"/>
      <w:r w:rsidR="000715A2">
        <w:t>the</w:t>
      </w:r>
      <w:proofErr w:type="gramEnd"/>
      <w:r w:rsidR="000715A2">
        <w:t xml:space="preserve"> attendance must have</w:t>
      </w:r>
    </w:p>
    <w:p w:rsidR="000715A2" w:rsidRPr="00D65FFD" w:rsidRDefault="000715A2" w:rsidP="00DE38BB">
      <w:pPr>
        <w:pStyle w:val="Indent1"/>
        <w:jc w:val="both"/>
        <w:rPr>
          <w:b/>
        </w:rPr>
      </w:pPr>
      <w:r>
        <w:rPr>
          <w:b/>
        </w:rPr>
        <w:t>1.</w:t>
      </w:r>
      <w:r>
        <w:rPr>
          <w:b/>
        </w:rPr>
        <w:tab/>
      </w:r>
      <w:proofErr w:type="gramStart"/>
      <w:r>
        <w:t>begun</w:t>
      </w:r>
      <w:proofErr w:type="gramEnd"/>
      <w:r>
        <w:t xml:space="preserve"> on or before a day at least 3 months before the </w:t>
      </w:r>
      <w:r w:rsidR="00DE38BB">
        <w:t>claimant</w:t>
      </w:r>
      <w:r>
        <w:t>’s 20th birthday</w:t>
      </w:r>
      <w:r>
        <w:rPr>
          <w:vertAlign w:val="superscript"/>
        </w:rPr>
        <w:t>1</w:t>
      </w:r>
      <w:r>
        <w:t xml:space="preserve"> </w:t>
      </w:r>
      <w:r>
        <w:rPr>
          <w:b/>
        </w:rPr>
        <w:t>and</w:t>
      </w:r>
    </w:p>
    <w:p w:rsidR="000715A2" w:rsidRDefault="00296B8D" w:rsidP="00DE38BB">
      <w:pPr>
        <w:pStyle w:val="Indent1"/>
        <w:jc w:val="both"/>
        <w:rPr>
          <w:color w:val="000000"/>
        </w:rPr>
      </w:pPr>
      <w:r>
        <w:rPr>
          <w:b/>
          <w:color w:val="000000"/>
        </w:rPr>
        <w:lastRenderedPageBreak/>
        <w:t>2.</w:t>
      </w:r>
      <w:r w:rsidR="000715A2">
        <w:rPr>
          <w:b/>
          <w:color w:val="000000"/>
        </w:rPr>
        <w:tab/>
      </w:r>
      <w:proofErr w:type="gramStart"/>
      <w:r w:rsidR="000715A2">
        <w:rPr>
          <w:color w:val="000000"/>
        </w:rPr>
        <w:t>ended</w:t>
      </w:r>
      <w:proofErr w:type="gramEnd"/>
      <w:r w:rsidR="000715A2">
        <w:rPr>
          <w:color w:val="000000"/>
        </w:rPr>
        <w:t xml:space="preserve"> no earlier than the beginning of the last </w:t>
      </w:r>
      <w:r w:rsidR="00524468">
        <w:rPr>
          <w:color w:val="000000"/>
        </w:rPr>
        <w:t>2</w:t>
      </w:r>
      <w:r w:rsidR="000715A2">
        <w:rPr>
          <w:color w:val="000000"/>
        </w:rPr>
        <w:t xml:space="preserve"> complete tax years before the relevant benefit year which would have applied if the </w:t>
      </w:r>
      <w:r w:rsidR="00DE38BB">
        <w:rPr>
          <w:color w:val="000000"/>
        </w:rPr>
        <w:t>claimant</w:t>
      </w:r>
      <w:r w:rsidR="000715A2">
        <w:rPr>
          <w:color w:val="000000"/>
        </w:rPr>
        <w:t xml:space="preserve"> was entitled to contribution-based Employment and Support Allowance because the first and second contribution conditions were satisfied</w:t>
      </w:r>
      <w:r w:rsidR="000715A2">
        <w:rPr>
          <w:color w:val="000000"/>
          <w:vertAlign w:val="superscript"/>
        </w:rPr>
        <w:t>2</w:t>
      </w:r>
      <w:r w:rsidR="000715A2">
        <w:rPr>
          <w:color w:val="000000"/>
        </w:rPr>
        <w:t>.</w:t>
      </w:r>
    </w:p>
    <w:p w:rsidR="000715A2" w:rsidRDefault="000715A2" w:rsidP="000715A2">
      <w:pPr>
        <w:pStyle w:val="Leg"/>
      </w:pPr>
      <w:proofErr w:type="gramStart"/>
      <w:r>
        <w:t>1</w:t>
      </w:r>
      <w:r w:rsidR="00296B8D">
        <w:t xml:space="preserve">  </w:t>
      </w:r>
      <w:r>
        <w:t>ESA</w:t>
      </w:r>
      <w:proofErr w:type="gramEnd"/>
      <w:r>
        <w:t xml:space="preserve"> </w:t>
      </w:r>
      <w:proofErr w:type="spellStart"/>
      <w:r>
        <w:t>Regs</w:t>
      </w:r>
      <w:proofErr w:type="spellEnd"/>
      <w:r>
        <w:t xml:space="preserve"> (NI), </w:t>
      </w:r>
      <w:proofErr w:type="spellStart"/>
      <w:r>
        <w:t>reg</w:t>
      </w:r>
      <w:proofErr w:type="spellEnd"/>
      <w:r>
        <w:t xml:space="preserve"> 9(3)(a);</w:t>
      </w:r>
      <w:r w:rsidR="00DE38BB">
        <w:t xml:space="preserve"> </w:t>
      </w:r>
      <w:r>
        <w:t xml:space="preserve"> </w:t>
      </w:r>
      <w:r w:rsidR="00370AA3">
        <w:t xml:space="preserve">2  </w:t>
      </w:r>
      <w:proofErr w:type="spellStart"/>
      <w:r>
        <w:t>reg</w:t>
      </w:r>
      <w:proofErr w:type="spellEnd"/>
      <w:r>
        <w:t xml:space="preserve"> 9(3)(b)</w:t>
      </w:r>
    </w:p>
    <w:p w:rsidR="000715A2" w:rsidRPr="00DE38BB" w:rsidRDefault="00166F31" w:rsidP="00DE38BB">
      <w:pPr>
        <w:pStyle w:val="BT"/>
        <w:jc w:val="both"/>
      </w:pPr>
      <w:r>
        <w:t>41052</w:t>
      </w:r>
      <w:r>
        <w:tab/>
        <w:t>When considering DMG 41050</w:t>
      </w:r>
      <w:r w:rsidR="000715A2">
        <w:t xml:space="preserve"> </w:t>
      </w:r>
      <w:r w:rsidR="00296B8D">
        <w:t>decision makers should note that</w:t>
      </w:r>
      <w:r w:rsidR="00DE38BB">
        <w:t xml:space="preserve"> </w:t>
      </w:r>
      <w:r w:rsidR="000715A2">
        <w:t>a</w:t>
      </w:r>
      <w:r w:rsidR="000715A2" w:rsidRPr="00DE38BB">
        <w:t xml:space="preserve"> </w:t>
      </w:r>
      <w:r w:rsidR="00DE38BB" w:rsidRPr="00DE38BB">
        <w:t>claimant</w:t>
      </w:r>
      <w:r w:rsidR="000715A2">
        <w:t xml:space="preserve"> is attending a course on any day on which the course is interrupted by an illness or </w:t>
      </w:r>
      <w:r w:rsidR="00F22721">
        <w:tab/>
      </w:r>
      <w:r w:rsidR="000715A2">
        <w:t>domestic emergency</w:t>
      </w:r>
      <w:r w:rsidR="000715A2">
        <w:rPr>
          <w:vertAlign w:val="superscript"/>
        </w:rPr>
        <w:t>1</w:t>
      </w:r>
      <w:r w:rsidR="00DE38BB">
        <w:t>.</w:t>
      </w:r>
    </w:p>
    <w:p w:rsidR="000715A2" w:rsidRPr="00296B8D" w:rsidRDefault="000715A2" w:rsidP="000715A2">
      <w:pPr>
        <w:pStyle w:val="Leg"/>
        <w:rPr>
          <w:szCs w:val="16"/>
        </w:rPr>
      </w:pPr>
      <w:proofErr w:type="gramStart"/>
      <w:r>
        <w:rPr>
          <w:color w:val="000000"/>
        </w:rPr>
        <w:t>1</w:t>
      </w:r>
      <w:r w:rsidR="00296B8D">
        <w:rPr>
          <w:color w:val="000000"/>
        </w:rPr>
        <w:t xml:space="preserve"> </w:t>
      </w:r>
      <w:r>
        <w:rPr>
          <w:color w:val="000000"/>
        </w:rPr>
        <w:t xml:space="preserve"> ESA</w:t>
      </w:r>
      <w:proofErr w:type="gramEnd"/>
      <w:r>
        <w:rPr>
          <w:color w:val="000000"/>
        </w:rPr>
        <w:t xml:space="preserve">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9(4)</w:t>
      </w:r>
    </w:p>
    <w:p w:rsidR="000715A2" w:rsidRPr="00257542" w:rsidRDefault="000715A2" w:rsidP="000715A2">
      <w:pPr>
        <w:pStyle w:val="BT"/>
      </w:pPr>
      <w:r>
        <w:tab/>
      </w:r>
      <w:r w:rsidRPr="00257542">
        <w:t>410</w:t>
      </w:r>
      <w:r w:rsidR="00166F31">
        <w:t>53</w:t>
      </w:r>
      <w:r w:rsidR="00296B8D">
        <w:t xml:space="preserve"> </w:t>
      </w:r>
      <w:r w:rsidR="00E37888">
        <w:t>-</w:t>
      </w:r>
      <w:r w:rsidR="00296B8D">
        <w:t xml:space="preserve"> 41055</w:t>
      </w:r>
    </w:p>
    <w:p w:rsidR="000715A2" w:rsidRPr="005F6A1B" w:rsidRDefault="000715A2" w:rsidP="00FE4239">
      <w:pPr>
        <w:pStyle w:val="Para"/>
        <w:spacing w:before="360" w:after="240"/>
        <w:ind w:left="851"/>
      </w:pPr>
      <w:r w:rsidRPr="005F6A1B">
        <w:t xml:space="preserve">Full-time </w:t>
      </w:r>
      <w:r w:rsidR="00296B8D">
        <w:t>advanced or secondary education</w:t>
      </w:r>
    </w:p>
    <w:p w:rsidR="000715A2" w:rsidRDefault="000715A2" w:rsidP="00E37888">
      <w:pPr>
        <w:pStyle w:val="BT"/>
        <w:jc w:val="both"/>
      </w:pPr>
      <w:r w:rsidRPr="005F6A1B">
        <w:t>41056</w:t>
      </w:r>
      <w:r w:rsidRPr="005F6A1B">
        <w:tab/>
      </w:r>
      <w:r w:rsidR="00E37888">
        <w:t>When considering whet</w:t>
      </w:r>
      <w:r w:rsidR="00166F31">
        <w:t>her DMG 41050</w:t>
      </w:r>
      <w:r w:rsidR="00E37888">
        <w:t xml:space="preserve"> </w:t>
      </w:r>
      <w:r w:rsidR="00E37888">
        <w:rPr>
          <w:b/>
        </w:rPr>
        <w:t>1.1</w:t>
      </w:r>
      <w:r w:rsidR="00E37888">
        <w:t xml:space="preserve"> is satisfied, the decision maker should note that</w:t>
      </w:r>
      <w:r w:rsidR="00E37888" w:rsidRPr="00E37888">
        <w:rPr>
          <w:vertAlign w:val="superscript"/>
        </w:rPr>
        <w:t>1</w:t>
      </w:r>
    </w:p>
    <w:p w:rsidR="00E37888" w:rsidRDefault="00E37888" w:rsidP="00E37888">
      <w:pPr>
        <w:pStyle w:val="BT"/>
        <w:jc w:val="both"/>
      </w:pPr>
      <w:r>
        <w:tab/>
      </w:r>
      <w:r>
        <w:rPr>
          <w:b/>
        </w:rPr>
        <w:t>1.</w:t>
      </w:r>
      <w:r>
        <w:tab/>
        <w:t>“</w:t>
      </w:r>
      <w:proofErr w:type="gramStart"/>
      <w:r>
        <w:t>advanced</w:t>
      </w:r>
      <w:proofErr w:type="gramEnd"/>
      <w:r>
        <w:t xml:space="preserve"> education” means education for the purposes of</w:t>
      </w:r>
    </w:p>
    <w:p w:rsidR="00E37888" w:rsidRDefault="00E37888" w:rsidP="00E37888">
      <w:pPr>
        <w:pStyle w:val="BT"/>
        <w:jc w:val="both"/>
      </w:pPr>
      <w:r>
        <w:tab/>
      </w:r>
      <w:r>
        <w:tab/>
      </w:r>
      <w:r>
        <w:tab/>
      </w:r>
      <w:r>
        <w:rPr>
          <w:b/>
        </w:rPr>
        <w:t>1.1</w:t>
      </w:r>
      <w:r>
        <w:tab/>
      </w:r>
      <w:r>
        <w:tab/>
      </w:r>
      <w:proofErr w:type="gramStart"/>
      <w:r>
        <w:t>a</w:t>
      </w:r>
      <w:proofErr w:type="gramEnd"/>
      <w:r>
        <w:t xml:space="preserve"> course in preparation for</w:t>
      </w:r>
    </w:p>
    <w:p w:rsidR="00E37888" w:rsidRDefault="00E37888" w:rsidP="00E37888">
      <w:pPr>
        <w:pStyle w:val="BT"/>
        <w:jc w:val="both"/>
        <w:rPr>
          <w:b/>
        </w:rPr>
      </w:pPr>
      <w:r>
        <w:tab/>
      </w:r>
      <w:r>
        <w:tab/>
      </w:r>
      <w:r>
        <w:tab/>
      </w:r>
      <w:r>
        <w:tab/>
      </w:r>
      <w:r>
        <w:tab/>
      </w:r>
      <w:r>
        <w:rPr>
          <w:b/>
        </w:rPr>
        <w:t>1.1</w:t>
      </w:r>
      <w:proofErr w:type="gramStart"/>
      <w:r>
        <w:rPr>
          <w:b/>
        </w:rPr>
        <w:t>.a</w:t>
      </w:r>
      <w:proofErr w:type="gramEnd"/>
      <w:r>
        <w:tab/>
        <w:t xml:space="preserve">a degree </w:t>
      </w:r>
      <w:r>
        <w:rPr>
          <w:b/>
        </w:rPr>
        <w:t>or</w:t>
      </w:r>
    </w:p>
    <w:p w:rsidR="003437DC" w:rsidRDefault="003437DC" w:rsidP="00E37888">
      <w:pPr>
        <w:pStyle w:val="BT"/>
        <w:jc w:val="both"/>
        <w:rPr>
          <w:b/>
        </w:rPr>
      </w:pPr>
      <w:r>
        <w:rPr>
          <w:b/>
        </w:rPr>
        <w:tab/>
      </w:r>
      <w:r>
        <w:rPr>
          <w:b/>
        </w:rPr>
        <w:tab/>
      </w:r>
      <w:r>
        <w:rPr>
          <w:b/>
        </w:rPr>
        <w:tab/>
      </w:r>
      <w:r>
        <w:rPr>
          <w:b/>
        </w:rPr>
        <w:tab/>
      </w:r>
      <w:r>
        <w:rPr>
          <w:b/>
        </w:rPr>
        <w:tab/>
        <w:t>1.1</w:t>
      </w:r>
      <w:proofErr w:type="gramStart"/>
      <w:r>
        <w:rPr>
          <w:b/>
        </w:rPr>
        <w:t>.b</w:t>
      </w:r>
      <w:proofErr w:type="gramEnd"/>
      <w:r>
        <w:tab/>
        <w:t xml:space="preserve">a diploma of higher education </w:t>
      </w:r>
      <w:r>
        <w:rPr>
          <w:b/>
        </w:rPr>
        <w:t>or</w:t>
      </w:r>
    </w:p>
    <w:p w:rsidR="003437DC" w:rsidRDefault="003437DC" w:rsidP="00E37888">
      <w:pPr>
        <w:pStyle w:val="BT"/>
        <w:jc w:val="both"/>
        <w:rPr>
          <w:b/>
        </w:rPr>
      </w:pPr>
      <w:r>
        <w:rPr>
          <w:b/>
        </w:rPr>
        <w:tab/>
      </w:r>
      <w:r>
        <w:rPr>
          <w:b/>
        </w:rPr>
        <w:tab/>
      </w:r>
      <w:r>
        <w:rPr>
          <w:b/>
        </w:rPr>
        <w:tab/>
      </w:r>
      <w:r>
        <w:rPr>
          <w:b/>
        </w:rPr>
        <w:tab/>
      </w:r>
      <w:r>
        <w:rPr>
          <w:b/>
        </w:rPr>
        <w:tab/>
        <w:t>1.1</w:t>
      </w:r>
      <w:proofErr w:type="gramStart"/>
      <w:r>
        <w:rPr>
          <w:b/>
        </w:rPr>
        <w:t>.c</w:t>
      </w:r>
      <w:proofErr w:type="gramEnd"/>
      <w:r>
        <w:tab/>
        <w:t xml:space="preserve">a higher national diploma </w:t>
      </w:r>
      <w:r>
        <w:rPr>
          <w:b/>
        </w:rPr>
        <w:t>or</w:t>
      </w:r>
    </w:p>
    <w:p w:rsidR="003437DC" w:rsidRPr="00166F31" w:rsidRDefault="003437DC" w:rsidP="003437DC">
      <w:pPr>
        <w:pStyle w:val="BT"/>
        <w:tabs>
          <w:tab w:val="clear" w:pos="1701"/>
          <w:tab w:val="left" w:pos="2160"/>
        </w:tabs>
        <w:ind w:left="2880" w:hanging="2880"/>
        <w:jc w:val="both"/>
        <w:rPr>
          <w:b/>
        </w:rPr>
      </w:pPr>
      <w:r>
        <w:rPr>
          <w:b/>
        </w:rPr>
        <w:tab/>
      </w:r>
      <w:r>
        <w:rPr>
          <w:b/>
        </w:rPr>
        <w:tab/>
      </w:r>
      <w:r>
        <w:rPr>
          <w:b/>
        </w:rPr>
        <w:tab/>
        <w:t>1.1</w:t>
      </w:r>
      <w:proofErr w:type="gramStart"/>
      <w:r>
        <w:rPr>
          <w:b/>
        </w:rPr>
        <w:t>.d</w:t>
      </w:r>
      <w:proofErr w:type="gramEnd"/>
      <w:r>
        <w:tab/>
        <w:t>a higher national diploma of the BTEC or the Scottish Qualifications Authority</w:t>
      </w:r>
      <w:r w:rsidR="00166F31">
        <w:t xml:space="preserve"> </w:t>
      </w:r>
      <w:r w:rsidR="00166F31">
        <w:rPr>
          <w:b/>
        </w:rPr>
        <w:t>or</w:t>
      </w:r>
    </w:p>
    <w:p w:rsidR="003437DC" w:rsidRDefault="003437DC" w:rsidP="003437DC">
      <w:pPr>
        <w:pStyle w:val="BT"/>
        <w:tabs>
          <w:tab w:val="clear" w:pos="1701"/>
          <w:tab w:val="left" w:pos="2160"/>
        </w:tabs>
        <w:ind w:left="2880" w:hanging="2880"/>
        <w:jc w:val="both"/>
        <w:rPr>
          <w:b/>
        </w:rPr>
      </w:pPr>
      <w:r>
        <w:tab/>
      </w:r>
      <w:r>
        <w:tab/>
      </w:r>
      <w:r>
        <w:tab/>
      </w:r>
      <w:r>
        <w:rPr>
          <w:b/>
        </w:rPr>
        <w:t>1.1</w:t>
      </w:r>
      <w:proofErr w:type="gramStart"/>
      <w:r>
        <w:rPr>
          <w:b/>
        </w:rPr>
        <w:t>.e</w:t>
      </w:r>
      <w:proofErr w:type="gramEnd"/>
      <w:r>
        <w:tab/>
        <w:t xml:space="preserve">a teaching qualification </w:t>
      </w:r>
      <w:r>
        <w:rPr>
          <w:b/>
        </w:rPr>
        <w:t>or</w:t>
      </w:r>
    </w:p>
    <w:p w:rsidR="003437DC" w:rsidRDefault="003437DC" w:rsidP="003437DC">
      <w:pPr>
        <w:pStyle w:val="BT"/>
        <w:tabs>
          <w:tab w:val="clear" w:pos="1701"/>
          <w:tab w:val="left" w:pos="2160"/>
        </w:tabs>
        <w:ind w:left="2880" w:hanging="2880"/>
        <w:jc w:val="both"/>
      </w:pPr>
      <w:r>
        <w:rPr>
          <w:b/>
        </w:rPr>
        <w:tab/>
      </w:r>
      <w:r>
        <w:rPr>
          <w:b/>
        </w:rPr>
        <w:tab/>
        <w:t>1.2</w:t>
      </w:r>
      <w:r>
        <w:tab/>
        <w:t>any other course which is of a standard above</w:t>
      </w:r>
    </w:p>
    <w:p w:rsidR="003437DC" w:rsidRDefault="003437DC" w:rsidP="003437DC">
      <w:pPr>
        <w:pStyle w:val="BT"/>
        <w:tabs>
          <w:tab w:val="clear" w:pos="1701"/>
          <w:tab w:val="left" w:pos="2160"/>
        </w:tabs>
        <w:ind w:left="2880" w:hanging="2880"/>
        <w:jc w:val="both"/>
        <w:rPr>
          <w:b/>
        </w:rPr>
      </w:pPr>
      <w:r>
        <w:tab/>
      </w:r>
      <w:r>
        <w:tab/>
      </w:r>
      <w:r>
        <w:tab/>
      </w:r>
      <w:r>
        <w:rPr>
          <w:b/>
        </w:rPr>
        <w:t>1.2</w:t>
      </w:r>
      <w:proofErr w:type="gramStart"/>
      <w:r>
        <w:rPr>
          <w:b/>
        </w:rPr>
        <w:t>.</w:t>
      </w:r>
      <w:proofErr w:type="spellStart"/>
      <w:r>
        <w:rPr>
          <w:b/>
        </w:rPr>
        <w:t>a</w:t>
      </w:r>
      <w:proofErr w:type="spellEnd"/>
      <w:proofErr w:type="gramEnd"/>
      <w:r>
        <w:tab/>
      </w:r>
      <w:r w:rsidR="004E2E71">
        <w:t xml:space="preserve">ordinary national diploma </w:t>
      </w:r>
      <w:r w:rsidR="004E2E71">
        <w:rPr>
          <w:b/>
        </w:rPr>
        <w:t>or</w:t>
      </w:r>
    </w:p>
    <w:p w:rsidR="004E2E71" w:rsidRDefault="004E2E71" w:rsidP="003437DC">
      <w:pPr>
        <w:pStyle w:val="BT"/>
        <w:tabs>
          <w:tab w:val="clear" w:pos="1701"/>
          <w:tab w:val="left" w:pos="2160"/>
        </w:tabs>
        <w:ind w:left="2880" w:hanging="2880"/>
        <w:jc w:val="both"/>
        <w:rPr>
          <w:b/>
        </w:rPr>
      </w:pPr>
      <w:r>
        <w:rPr>
          <w:b/>
        </w:rPr>
        <w:tab/>
      </w:r>
      <w:r>
        <w:rPr>
          <w:b/>
        </w:rPr>
        <w:tab/>
      </w:r>
      <w:r>
        <w:rPr>
          <w:b/>
        </w:rPr>
        <w:tab/>
        <w:t>1.2</w:t>
      </w:r>
      <w:proofErr w:type="gramStart"/>
      <w:r>
        <w:rPr>
          <w:b/>
        </w:rPr>
        <w:t>.b</w:t>
      </w:r>
      <w:proofErr w:type="gramEnd"/>
      <w:r>
        <w:tab/>
        <w:t xml:space="preserve">a diploma of the BTEC </w:t>
      </w:r>
      <w:r>
        <w:rPr>
          <w:b/>
        </w:rPr>
        <w:t>or</w:t>
      </w:r>
    </w:p>
    <w:p w:rsidR="004E2E71" w:rsidRDefault="004E2E71" w:rsidP="003437DC">
      <w:pPr>
        <w:pStyle w:val="BT"/>
        <w:tabs>
          <w:tab w:val="clear" w:pos="1701"/>
          <w:tab w:val="left" w:pos="2160"/>
        </w:tabs>
        <w:ind w:left="2880" w:hanging="2880"/>
        <w:jc w:val="both"/>
        <w:rPr>
          <w:b/>
        </w:rPr>
      </w:pPr>
      <w:r>
        <w:rPr>
          <w:b/>
        </w:rPr>
        <w:tab/>
      </w:r>
      <w:r>
        <w:rPr>
          <w:b/>
        </w:rPr>
        <w:tab/>
      </w:r>
      <w:r>
        <w:rPr>
          <w:b/>
        </w:rPr>
        <w:tab/>
        <w:t>1.2</w:t>
      </w:r>
      <w:proofErr w:type="gramStart"/>
      <w:r>
        <w:rPr>
          <w:b/>
        </w:rPr>
        <w:t>.c</w:t>
      </w:r>
      <w:proofErr w:type="gramEnd"/>
      <w:r>
        <w:tab/>
        <w:t xml:space="preserve">a higher or advanced higher national certificate of the Scottish Qualifications Authority </w:t>
      </w:r>
      <w:r>
        <w:rPr>
          <w:b/>
        </w:rPr>
        <w:t>or</w:t>
      </w:r>
    </w:p>
    <w:p w:rsidR="004E2E71" w:rsidRDefault="004E2E71" w:rsidP="003437DC">
      <w:pPr>
        <w:pStyle w:val="BT"/>
        <w:tabs>
          <w:tab w:val="clear" w:pos="1701"/>
          <w:tab w:val="left" w:pos="2160"/>
        </w:tabs>
        <w:ind w:left="2880" w:hanging="2880"/>
        <w:jc w:val="both"/>
      </w:pPr>
      <w:r>
        <w:rPr>
          <w:b/>
        </w:rPr>
        <w:tab/>
      </w:r>
      <w:r>
        <w:rPr>
          <w:b/>
        </w:rPr>
        <w:tab/>
      </w:r>
      <w:r>
        <w:rPr>
          <w:b/>
        </w:rPr>
        <w:tab/>
        <w:t>1.2</w:t>
      </w:r>
      <w:proofErr w:type="gramStart"/>
      <w:r>
        <w:rPr>
          <w:b/>
        </w:rPr>
        <w:t>.d</w:t>
      </w:r>
      <w:proofErr w:type="gramEnd"/>
      <w:r>
        <w:rPr>
          <w:b/>
        </w:rPr>
        <w:tab/>
      </w:r>
      <w:r>
        <w:t>a general certificate of education (advanced level)</w:t>
      </w:r>
    </w:p>
    <w:p w:rsidR="004E2E71" w:rsidRPr="004E2E71" w:rsidRDefault="004E2E71" w:rsidP="004E2E71">
      <w:pPr>
        <w:pStyle w:val="BT"/>
        <w:tabs>
          <w:tab w:val="clear" w:pos="1701"/>
          <w:tab w:val="left" w:pos="2160"/>
        </w:tabs>
        <w:ind w:left="1440" w:hanging="1440"/>
        <w:jc w:val="both"/>
      </w:pPr>
      <w:r>
        <w:tab/>
      </w:r>
      <w:r>
        <w:rPr>
          <w:b/>
        </w:rPr>
        <w:t>2.</w:t>
      </w:r>
      <w:r>
        <w:tab/>
        <w:t>“</w:t>
      </w:r>
      <w:proofErr w:type="gramStart"/>
      <w:r>
        <w:t>full-time</w:t>
      </w:r>
      <w:proofErr w:type="gramEnd"/>
      <w:r>
        <w:t>” includes part-time where a claimant’s disability prevents attendance at a full-time course</w:t>
      </w:r>
    </w:p>
    <w:p w:rsidR="000715A2" w:rsidRPr="005F6A1B" w:rsidRDefault="000715A2" w:rsidP="00FE4239">
      <w:pPr>
        <w:pStyle w:val="Indent1"/>
        <w:ind w:left="1418"/>
        <w:jc w:val="both"/>
      </w:pPr>
      <w:r w:rsidRPr="005F6A1B">
        <w:rPr>
          <w:b/>
        </w:rPr>
        <w:t>3.</w:t>
      </w:r>
      <w:r w:rsidRPr="005F6A1B">
        <w:tab/>
        <w:t>“</w:t>
      </w:r>
      <w:proofErr w:type="gramStart"/>
      <w:r w:rsidRPr="005F6A1B">
        <w:t>secondary</w:t>
      </w:r>
      <w:proofErr w:type="gramEnd"/>
      <w:r w:rsidRPr="005F6A1B">
        <w:t xml:space="preserve"> education”</w:t>
      </w:r>
      <w:r w:rsidRPr="00FE4239">
        <w:t xml:space="preserve"> </w:t>
      </w:r>
      <w:r w:rsidRPr="005F6A1B">
        <w:t>means a course of education below a course of advanced education by attendance at</w:t>
      </w:r>
    </w:p>
    <w:p w:rsidR="000715A2" w:rsidRPr="005F6A1B" w:rsidRDefault="000715A2" w:rsidP="00FE4239">
      <w:pPr>
        <w:pStyle w:val="Indent2"/>
        <w:jc w:val="both"/>
        <w:rPr>
          <w:b/>
          <w:color w:val="auto"/>
        </w:rPr>
      </w:pPr>
      <w:r w:rsidRPr="005F6A1B">
        <w:rPr>
          <w:b/>
          <w:color w:val="auto"/>
        </w:rPr>
        <w:lastRenderedPageBreak/>
        <w:t>3.1</w:t>
      </w:r>
      <w:r w:rsidRPr="005F6A1B">
        <w:rPr>
          <w:color w:val="auto"/>
        </w:rPr>
        <w:tab/>
        <w:t xml:space="preserve">an establishment </w:t>
      </w:r>
      <w:r w:rsidR="00086377">
        <w:rPr>
          <w:color w:val="auto"/>
        </w:rPr>
        <w:t>recognis</w:t>
      </w:r>
      <w:r>
        <w:rPr>
          <w:color w:val="auto"/>
        </w:rPr>
        <w:t>ed</w:t>
      </w:r>
      <w:r w:rsidRPr="005F6A1B">
        <w:rPr>
          <w:color w:val="auto"/>
        </w:rPr>
        <w:t xml:space="preserve"> by the </w:t>
      </w:r>
      <w:r w:rsidR="00086377">
        <w:rPr>
          <w:color w:val="auto"/>
        </w:rPr>
        <w:t>Department</w:t>
      </w:r>
      <w:r w:rsidRPr="005F6A1B">
        <w:rPr>
          <w:color w:val="auto"/>
        </w:rPr>
        <w:t xml:space="preserve"> as being, or comparable to, a university, college or school </w:t>
      </w:r>
      <w:r w:rsidRPr="005F6A1B">
        <w:rPr>
          <w:b/>
          <w:color w:val="auto"/>
        </w:rPr>
        <w:t>or</w:t>
      </w:r>
    </w:p>
    <w:p w:rsidR="000715A2" w:rsidRPr="005F6A1B" w:rsidRDefault="000715A2" w:rsidP="00FE4239">
      <w:pPr>
        <w:pStyle w:val="Indent2"/>
        <w:jc w:val="both"/>
        <w:rPr>
          <w:color w:val="auto"/>
        </w:rPr>
      </w:pPr>
      <w:r w:rsidRPr="005F6A1B">
        <w:rPr>
          <w:b/>
          <w:color w:val="auto"/>
        </w:rPr>
        <w:t>3.2</w:t>
      </w:r>
      <w:r w:rsidRPr="005F6A1B">
        <w:rPr>
          <w:b/>
          <w:color w:val="auto"/>
        </w:rPr>
        <w:tab/>
      </w:r>
      <w:r w:rsidRPr="005F6A1B">
        <w:rPr>
          <w:color w:val="auto"/>
        </w:rPr>
        <w:t xml:space="preserve">another establishment where the </w:t>
      </w:r>
      <w:r w:rsidR="00086377">
        <w:rPr>
          <w:color w:val="auto"/>
        </w:rPr>
        <w:t>Department</w:t>
      </w:r>
      <w:r w:rsidRPr="005F6A1B">
        <w:rPr>
          <w:color w:val="auto"/>
        </w:rPr>
        <w:t xml:space="preserve"> is satisfied that education is equivalent to that given in an establishment at </w:t>
      </w:r>
      <w:r w:rsidRPr="005F6A1B">
        <w:rPr>
          <w:b/>
          <w:color w:val="auto"/>
        </w:rPr>
        <w:t>3.1</w:t>
      </w:r>
      <w:r w:rsidRPr="005F6A1B">
        <w:rPr>
          <w:color w:val="auto"/>
        </w:rPr>
        <w:t>.</w:t>
      </w:r>
    </w:p>
    <w:p w:rsidR="000715A2" w:rsidRPr="005F6A1B" w:rsidRDefault="000715A2" w:rsidP="00FE4239">
      <w:pPr>
        <w:pStyle w:val="BT"/>
        <w:jc w:val="both"/>
        <w:rPr>
          <w:color w:val="auto"/>
        </w:rPr>
      </w:pPr>
      <w:r w:rsidRPr="005F6A1B">
        <w:rPr>
          <w:b/>
          <w:bCs/>
          <w:color w:val="auto"/>
        </w:rPr>
        <w:tab/>
        <w:t>Note 1:</w:t>
      </w:r>
      <w:r w:rsidR="00C752C6">
        <w:rPr>
          <w:bCs/>
          <w:color w:val="auto"/>
        </w:rPr>
        <w:t xml:space="preserve">  </w:t>
      </w:r>
      <w:r w:rsidRPr="005F6A1B">
        <w:rPr>
          <w:color w:val="auto"/>
        </w:rPr>
        <w:t xml:space="preserve">Education for this purpose is </w:t>
      </w:r>
      <w:r w:rsidRPr="005F6A1B">
        <w:rPr>
          <w:b/>
          <w:bCs/>
          <w:color w:val="auto"/>
        </w:rPr>
        <w:t>not</w:t>
      </w:r>
      <w:r w:rsidRPr="005F6A1B">
        <w:rPr>
          <w:color w:val="auto"/>
        </w:rPr>
        <w:t xml:space="preserve"> the same as i</w:t>
      </w:r>
      <w:r w:rsidR="009A7D52">
        <w:rPr>
          <w:color w:val="auto"/>
        </w:rPr>
        <w:t>ts meaning at DMG 415</w:t>
      </w:r>
      <w:r w:rsidR="00C752C6">
        <w:rPr>
          <w:color w:val="auto"/>
        </w:rPr>
        <w:t>51 et seq.</w:t>
      </w:r>
    </w:p>
    <w:p w:rsidR="000715A2" w:rsidRPr="005F6A1B" w:rsidRDefault="000715A2" w:rsidP="006C2A69">
      <w:pPr>
        <w:pStyle w:val="BT"/>
        <w:rPr>
          <w:color w:val="auto"/>
        </w:rPr>
      </w:pPr>
      <w:r w:rsidRPr="005F6A1B">
        <w:rPr>
          <w:b/>
          <w:bCs/>
          <w:color w:val="auto"/>
        </w:rPr>
        <w:tab/>
        <w:t>Note 2:</w:t>
      </w:r>
      <w:r w:rsidRPr="005F6A1B">
        <w:rPr>
          <w:color w:val="auto"/>
        </w:rPr>
        <w:t xml:space="preserve"> </w:t>
      </w:r>
      <w:r w:rsidR="00C752C6">
        <w:rPr>
          <w:color w:val="auto"/>
        </w:rPr>
        <w:t xml:space="preserve"> </w:t>
      </w:r>
      <w:r w:rsidRPr="005F6A1B">
        <w:rPr>
          <w:color w:val="auto"/>
        </w:rPr>
        <w:t xml:space="preserve">There is no specific requirement as to hours. </w:t>
      </w:r>
      <w:r w:rsidR="00C752C6">
        <w:rPr>
          <w:color w:val="auto"/>
        </w:rPr>
        <w:t xml:space="preserve"> </w:t>
      </w:r>
      <w:r w:rsidRPr="005F6A1B">
        <w:rPr>
          <w:color w:val="auto"/>
        </w:rPr>
        <w:t xml:space="preserve">If there is a doubt as to whether or not a course is </w:t>
      </w:r>
      <w:r>
        <w:rPr>
          <w:color w:val="auto"/>
        </w:rPr>
        <w:t xml:space="preserve">full time </w:t>
      </w:r>
      <w:r w:rsidRPr="005F6A1B">
        <w:rPr>
          <w:color w:val="auto"/>
        </w:rPr>
        <w:t>evidence should be obtained from the education authorities.</w:t>
      </w:r>
    </w:p>
    <w:p w:rsidR="000715A2" w:rsidRPr="005F6A1B" w:rsidRDefault="000715A2" w:rsidP="000715A2">
      <w:pPr>
        <w:pStyle w:val="Leg"/>
      </w:pPr>
      <w:proofErr w:type="gramStart"/>
      <w:r w:rsidRPr="005F6A1B">
        <w:t>1</w:t>
      </w:r>
      <w:r w:rsidR="00C752C6">
        <w:t xml:space="preserve">  </w:t>
      </w:r>
      <w:r>
        <w:t>ESA</w:t>
      </w:r>
      <w:proofErr w:type="gramEnd"/>
      <w:r>
        <w:t xml:space="preserve"> </w:t>
      </w:r>
      <w:proofErr w:type="spellStart"/>
      <w:r>
        <w:t>Regs</w:t>
      </w:r>
      <w:proofErr w:type="spellEnd"/>
      <w:r>
        <w:t xml:space="preserve"> (NI),</w:t>
      </w:r>
      <w:r w:rsidRPr="005F6A1B">
        <w:t xml:space="preserve"> </w:t>
      </w:r>
      <w:proofErr w:type="spellStart"/>
      <w:r w:rsidRPr="005F6A1B">
        <w:t>reg</w:t>
      </w:r>
      <w:proofErr w:type="spellEnd"/>
      <w:r w:rsidRPr="005F6A1B">
        <w:t xml:space="preserve"> </w:t>
      </w:r>
      <w:r>
        <w:t>9</w:t>
      </w:r>
      <w:r w:rsidRPr="005F6A1B">
        <w:t>(5)</w:t>
      </w:r>
    </w:p>
    <w:p w:rsidR="000715A2" w:rsidRDefault="000715A2" w:rsidP="00FE4239">
      <w:pPr>
        <w:pStyle w:val="Para"/>
        <w:spacing w:before="360" w:after="240"/>
        <w:ind w:left="851"/>
      </w:pPr>
      <w:r>
        <w:t>Training</w:t>
      </w:r>
    </w:p>
    <w:p w:rsidR="000715A2" w:rsidRPr="009A7D52" w:rsidRDefault="000715A2" w:rsidP="00500D0C">
      <w:pPr>
        <w:pStyle w:val="BT"/>
        <w:jc w:val="both"/>
      </w:pPr>
      <w:r>
        <w:t>41057</w:t>
      </w:r>
      <w:r>
        <w:tab/>
        <w:t>When considering whether DMG 410</w:t>
      </w:r>
      <w:r w:rsidR="00166F31">
        <w:t>50</w:t>
      </w:r>
      <w:r>
        <w:t xml:space="preserve"> </w:t>
      </w:r>
      <w:r>
        <w:rPr>
          <w:b/>
        </w:rPr>
        <w:t>1.2</w:t>
      </w:r>
      <w:r w:rsidRPr="009A7D52">
        <w:t xml:space="preserve"> </w:t>
      </w:r>
      <w:r w:rsidR="00C752C6">
        <w:t>is satisfied the decision m</w:t>
      </w:r>
      <w:r>
        <w:t>aker should note that “training” means</w:t>
      </w:r>
      <w:r>
        <w:rPr>
          <w:vertAlign w:val="superscript"/>
        </w:rPr>
        <w:t>1</w:t>
      </w:r>
    </w:p>
    <w:p w:rsidR="000715A2" w:rsidRDefault="000715A2" w:rsidP="00500D0C">
      <w:pPr>
        <w:pStyle w:val="Indent1"/>
        <w:jc w:val="both"/>
        <w:rPr>
          <w:b/>
        </w:rPr>
      </w:pPr>
      <w:r>
        <w:rPr>
          <w:b/>
        </w:rPr>
        <w:t>1.</w:t>
      </w:r>
      <w:r>
        <w:rPr>
          <w:b/>
        </w:rPr>
        <w:tab/>
      </w:r>
      <w:proofErr w:type="gramStart"/>
      <w:r w:rsidRPr="00E9042B">
        <w:t>training</w:t>
      </w:r>
      <w:proofErr w:type="gramEnd"/>
      <w:r w:rsidRPr="00E9042B">
        <w:t xml:space="preserve"> </w:t>
      </w:r>
      <w:r>
        <w:t>in pursuance of arrangements made under prescribed legislation</w:t>
      </w:r>
      <w:r>
        <w:rPr>
          <w:vertAlign w:val="superscript"/>
        </w:rPr>
        <w:t xml:space="preserve">2 </w:t>
      </w:r>
      <w:r>
        <w:rPr>
          <w:b/>
        </w:rPr>
        <w:t>or</w:t>
      </w:r>
    </w:p>
    <w:p w:rsidR="000715A2" w:rsidRDefault="000715A2" w:rsidP="00500D0C">
      <w:pPr>
        <w:pStyle w:val="Indent1"/>
        <w:jc w:val="both"/>
      </w:pPr>
      <w:r>
        <w:rPr>
          <w:b/>
        </w:rPr>
        <w:t>2.</w:t>
      </w:r>
      <w:r>
        <w:rPr>
          <w:b/>
        </w:rPr>
        <w:tab/>
      </w:r>
      <w:proofErr w:type="gramStart"/>
      <w:r>
        <w:t>any</w:t>
      </w:r>
      <w:proofErr w:type="gramEnd"/>
      <w:r>
        <w:t xml:space="preserve"> training received on a course which a person attends for 16 hours or more a week for the primary purpose of being taught occupational or vocational skills.</w:t>
      </w:r>
    </w:p>
    <w:p w:rsidR="000715A2" w:rsidRPr="00E9042B" w:rsidRDefault="000715A2" w:rsidP="000715A2">
      <w:pPr>
        <w:pStyle w:val="Leg"/>
      </w:pPr>
      <w:proofErr w:type="gramStart"/>
      <w:r>
        <w:t xml:space="preserve">1 </w:t>
      </w:r>
      <w:r w:rsidR="00C752C6">
        <w:t xml:space="preserve"> </w:t>
      </w:r>
      <w:r>
        <w:t>ESA</w:t>
      </w:r>
      <w:proofErr w:type="gramEnd"/>
      <w:r>
        <w:t xml:space="preserve"> </w:t>
      </w:r>
      <w:proofErr w:type="spellStart"/>
      <w:r>
        <w:t>Regs</w:t>
      </w:r>
      <w:proofErr w:type="spellEnd"/>
      <w:r>
        <w:t xml:space="preserve"> (NI), </w:t>
      </w:r>
      <w:proofErr w:type="spellStart"/>
      <w:r>
        <w:t>reg</w:t>
      </w:r>
      <w:proofErr w:type="spellEnd"/>
      <w:r>
        <w:t xml:space="preserve"> 2(1);</w:t>
      </w:r>
      <w:r w:rsidR="00C752C6">
        <w:t xml:space="preserve"> </w:t>
      </w:r>
      <w:r>
        <w:t xml:space="preserve"> 2</w:t>
      </w:r>
      <w:r w:rsidR="009A7D52">
        <w:t xml:space="preserve">  E&amp;T Act (NI) 50, sec 1 or 3</w:t>
      </w:r>
    </w:p>
    <w:p w:rsidR="000715A2" w:rsidRPr="005F6A1B" w:rsidRDefault="00C752C6" w:rsidP="003857FD">
      <w:pPr>
        <w:pStyle w:val="Para"/>
        <w:spacing w:before="360" w:after="120"/>
        <w:ind w:left="851"/>
      </w:pPr>
      <w:r>
        <w:t>Full-time education condition</w:t>
      </w:r>
    </w:p>
    <w:p w:rsidR="000715A2" w:rsidRPr="005F6A1B" w:rsidRDefault="000715A2" w:rsidP="000956C8">
      <w:pPr>
        <w:pStyle w:val="BT"/>
        <w:jc w:val="both"/>
        <w:rPr>
          <w:color w:val="auto"/>
        </w:rPr>
      </w:pPr>
      <w:r w:rsidRPr="005F6A1B">
        <w:rPr>
          <w:color w:val="auto"/>
        </w:rPr>
        <w:t>4105</w:t>
      </w:r>
      <w:r>
        <w:rPr>
          <w:color w:val="auto"/>
        </w:rPr>
        <w:t>8</w:t>
      </w:r>
      <w:r w:rsidRPr="005F6A1B">
        <w:rPr>
          <w:color w:val="auto"/>
        </w:rPr>
        <w:tab/>
        <w:t xml:space="preserve">For the purpose of DMG 41047 </w:t>
      </w:r>
      <w:r w:rsidRPr="005F6A1B">
        <w:rPr>
          <w:b/>
          <w:color w:val="auto"/>
        </w:rPr>
        <w:t>2.</w:t>
      </w:r>
      <w:r w:rsidRPr="00C752C6">
        <w:rPr>
          <w:color w:val="auto"/>
        </w:rPr>
        <w:t xml:space="preserve"> </w:t>
      </w:r>
      <w:proofErr w:type="gramStart"/>
      <w:r w:rsidRPr="005F6A1B">
        <w:rPr>
          <w:color w:val="auto"/>
        </w:rPr>
        <w:t>a</w:t>
      </w:r>
      <w:proofErr w:type="gramEnd"/>
      <w:r w:rsidRPr="005F6A1B">
        <w:rPr>
          <w:color w:val="auto"/>
        </w:rPr>
        <w:t xml:space="preserve"> </w:t>
      </w:r>
      <w:r w:rsidR="000956C8">
        <w:rPr>
          <w:color w:val="auto"/>
        </w:rPr>
        <w:t>claimant</w:t>
      </w:r>
      <w:r w:rsidRPr="005F6A1B">
        <w:rPr>
          <w:color w:val="auto"/>
        </w:rPr>
        <w:t xml:space="preserve"> is treated as receiving </w:t>
      </w:r>
      <w:r w:rsidR="00C752C6">
        <w:rPr>
          <w:color w:val="auto"/>
        </w:rPr>
        <w:t>full-</w:t>
      </w:r>
      <w:r>
        <w:rPr>
          <w:color w:val="auto"/>
        </w:rPr>
        <w:t xml:space="preserve">time education </w:t>
      </w:r>
      <w:r w:rsidRPr="005F6A1B">
        <w:rPr>
          <w:color w:val="auto"/>
        </w:rPr>
        <w:t>for any</w:t>
      </w:r>
      <w:r w:rsidR="00C752C6">
        <w:rPr>
          <w:color w:val="auto"/>
        </w:rPr>
        <w:t xml:space="preserve"> period during which the </w:t>
      </w:r>
      <w:r w:rsidR="000956C8">
        <w:rPr>
          <w:color w:val="auto"/>
        </w:rPr>
        <w:t>claimant</w:t>
      </w:r>
    </w:p>
    <w:p w:rsidR="000715A2" w:rsidRPr="005F6A1B" w:rsidRDefault="00C752C6" w:rsidP="000956C8">
      <w:pPr>
        <w:pStyle w:val="Indent1"/>
        <w:jc w:val="both"/>
      </w:pPr>
      <w:r>
        <w:rPr>
          <w:b/>
        </w:rPr>
        <w:t>1.</w:t>
      </w:r>
      <w:r w:rsidR="000715A2" w:rsidRPr="005F6A1B">
        <w:rPr>
          <w:b/>
        </w:rPr>
        <w:tab/>
      </w:r>
      <w:proofErr w:type="gramStart"/>
      <w:r w:rsidR="000715A2" w:rsidRPr="005F6A1B">
        <w:t>is</w:t>
      </w:r>
      <w:proofErr w:type="gramEnd"/>
      <w:r w:rsidR="000715A2" w:rsidRPr="005F6A1B">
        <w:t xml:space="preserve"> aged 16 or over but under 19</w:t>
      </w:r>
      <w:r w:rsidR="000715A2" w:rsidRPr="00C752C6">
        <w:t xml:space="preserve"> </w:t>
      </w:r>
      <w:r w:rsidR="000715A2" w:rsidRPr="005F6A1B">
        <w:rPr>
          <w:b/>
        </w:rPr>
        <w:t>and</w:t>
      </w:r>
    </w:p>
    <w:p w:rsidR="000715A2" w:rsidRPr="005F6A1B" w:rsidRDefault="00C752C6" w:rsidP="000956C8">
      <w:pPr>
        <w:pStyle w:val="Indent1"/>
        <w:jc w:val="both"/>
      </w:pPr>
      <w:r>
        <w:rPr>
          <w:b/>
        </w:rPr>
        <w:t>2.</w:t>
      </w:r>
      <w:r w:rsidR="000715A2" w:rsidRPr="005F6A1B">
        <w:rPr>
          <w:b/>
        </w:rPr>
        <w:tab/>
      </w:r>
      <w:proofErr w:type="gramStart"/>
      <w:r w:rsidR="000715A2" w:rsidRPr="005F6A1B">
        <w:t>attends</w:t>
      </w:r>
      <w:proofErr w:type="gramEnd"/>
      <w:r w:rsidR="000715A2" w:rsidRPr="005F6A1B">
        <w:t xml:space="preserve"> a course of education for 21 hours or more a week</w:t>
      </w:r>
      <w:r w:rsidR="000715A2" w:rsidRPr="005F6A1B">
        <w:rPr>
          <w:vertAlign w:val="superscript"/>
        </w:rPr>
        <w:t>1</w:t>
      </w:r>
      <w:r w:rsidR="000715A2" w:rsidRPr="005F6A1B">
        <w:t>.</w:t>
      </w:r>
    </w:p>
    <w:p w:rsidR="000715A2" w:rsidRPr="005F6A1B" w:rsidRDefault="000715A2" w:rsidP="000715A2">
      <w:pPr>
        <w:pStyle w:val="Leg"/>
      </w:pPr>
      <w:proofErr w:type="gramStart"/>
      <w:r w:rsidRPr="005F6A1B">
        <w:t>1</w:t>
      </w:r>
      <w:r w:rsidR="00C752C6">
        <w:t xml:space="preserve"> </w:t>
      </w:r>
      <w:r>
        <w:t xml:space="preserve"> ESA</w:t>
      </w:r>
      <w:proofErr w:type="gramEnd"/>
      <w:r>
        <w:t xml:space="preserve"> </w:t>
      </w:r>
      <w:proofErr w:type="spellStart"/>
      <w:r>
        <w:t>Regs</w:t>
      </w:r>
      <w:proofErr w:type="spellEnd"/>
      <w:r>
        <w:t xml:space="preserve"> (NI),</w:t>
      </w:r>
      <w:r w:rsidRPr="005F6A1B">
        <w:t xml:space="preserve"> </w:t>
      </w:r>
      <w:proofErr w:type="spellStart"/>
      <w:r w:rsidRPr="005F6A1B">
        <w:t>reg</w:t>
      </w:r>
      <w:proofErr w:type="spellEnd"/>
      <w:r w:rsidRPr="005F6A1B">
        <w:t xml:space="preserve"> </w:t>
      </w:r>
      <w:r>
        <w:t>12(1)</w:t>
      </w:r>
    </w:p>
    <w:p w:rsidR="000715A2" w:rsidRPr="00796545" w:rsidRDefault="000715A2" w:rsidP="000956C8">
      <w:pPr>
        <w:pStyle w:val="BT"/>
        <w:jc w:val="both"/>
        <w:rPr>
          <w:color w:val="auto"/>
        </w:rPr>
      </w:pPr>
      <w:r w:rsidRPr="00796545">
        <w:rPr>
          <w:color w:val="auto"/>
        </w:rPr>
        <w:t>4105</w:t>
      </w:r>
      <w:r>
        <w:rPr>
          <w:color w:val="auto"/>
        </w:rPr>
        <w:t>9</w:t>
      </w:r>
      <w:r w:rsidRPr="00796545">
        <w:rPr>
          <w:color w:val="auto"/>
        </w:rPr>
        <w:tab/>
        <w:t xml:space="preserve">In determining the duration of a period of </w:t>
      </w:r>
      <w:r>
        <w:rPr>
          <w:color w:val="auto"/>
        </w:rPr>
        <w:t xml:space="preserve">full time education </w:t>
      </w:r>
      <w:r w:rsidRPr="00796545">
        <w:rPr>
          <w:color w:val="auto"/>
        </w:rPr>
        <w:t>any temporary interruption of that education may be disregarded</w:t>
      </w:r>
      <w:r w:rsidRPr="00796545">
        <w:rPr>
          <w:color w:val="auto"/>
          <w:vertAlign w:val="superscript"/>
        </w:rPr>
        <w:t>1</w:t>
      </w:r>
      <w:r w:rsidRPr="00796545">
        <w:rPr>
          <w:color w:val="auto"/>
        </w:rPr>
        <w:t>.</w:t>
      </w:r>
    </w:p>
    <w:p w:rsidR="000715A2" w:rsidRPr="00C752C6" w:rsidRDefault="000715A2" w:rsidP="000715A2">
      <w:pPr>
        <w:pStyle w:val="Leg"/>
      </w:pPr>
      <w:proofErr w:type="gramStart"/>
      <w:r w:rsidRPr="00796545">
        <w:t>1</w:t>
      </w:r>
      <w:r w:rsidR="00C752C6">
        <w:t xml:space="preserve"> </w:t>
      </w:r>
      <w:r w:rsidRPr="00796545">
        <w:t xml:space="preserve"> </w:t>
      </w:r>
      <w:r>
        <w:t>ESA</w:t>
      </w:r>
      <w:proofErr w:type="gramEnd"/>
      <w:r>
        <w:t xml:space="preserve"> </w:t>
      </w:r>
      <w:proofErr w:type="spellStart"/>
      <w:r>
        <w:t>Regs</w:t>
      </w:r>
      <w:proofErr w:type="spellEnd"/>
      <w:r>
        <w:t xml:space="preserve"> (NI), </w:t>
      </w:r>
      <w:proofErr w:type="spellStart"/>
      <w:r w:rsidRPr="00796545">
        <w:t>reg</w:t>
      </w:r>
      <w:proofErr w:type="spellEnd"/>
      <w:r w:rsidRPr="00796545">
        <w:t xml:space="preserve"> </w:t>
      </w:r>
      <w:r>
        <w:t>12</w:t>
      </w:r>
      <w:r w:rsidRPr="00796545">
        <w:t>(3)</w:t>
      </w:r>
    </w:p>
    <w:p w:rsidR="000715A2" w:rsidRDefault="000715A2" w:rsidP="000956C8">
      <w:pPr>
        <w:pStyle w:val="BT"/>
        <w:jc w:val="both"/>
        <w:rPr>
          <w:strike/>
        </w:rPr>
      </w:pPr>
      <w:r w:rsidRPr="00796545">
        <w:rPr>
          <w:color w:val="auto"/>
        </w:rPr>
        <w:t>410</w:t>
      </w:r>
      <w:r>
        <w:rPr>
          <w:color w:val="auto"/>
        </w:rPr>
        <w:t>60</w:t>
      </w:r>
      <w:r w:rsidR="00396741">
        <w:rPr>
          <w:color w:val="auto"/>
        </w:rPr>
        <w:tab/>
        <w:t>A claimant</w:t>
      </w:r>
      <w:r w:rsidRPr="00796545">
        <w:rPr>
          <w:color w:val="auto"/>
        </w:rPr>
        <w:t xml:space="preserve"> who is 19 years of age or over is not treated as receiving </w:t>
      </w:r>
      <w:r w:rsidR="00370AA3">
        <w:rPr>
          <w:color w:val="auto"/>
        </w:rPr>
        <w:t>full-</w:t>
      </w:r>
      <w:r>
        <w:rPr>
          <w:color w:val="auto"/>
        </w:rPr>
        <w:t>time education</w:t>
      </w:r>
      <w:r w:rsidRPr="00796545">
        <w:rPr>
          <w:color w:val="auto"/>
          <w:vertAlign w:val="superscript"/>
        </w:rPr>
        <w:t>1</w:t>
      </w:r>
      <w:r w:rsidRPr="00796545">
        <w:rPr>
          <w:color w:val="auto"/>
        </w:rPr>
        <w:t xml:space="preserve">. </w:t>
      </w:r>
      <w:r w:rsidR="00C752C6">
        <w:rPr>
          <w:color w:val="auto"/>
        </w:rPr>
        <w:t xml:space="preserve"> </w:t>
      </w:r>
      <w:r w:rsidRPr="00796545">
        <w:rPr>
          <w:color w:val="auto"/>
        </w:rPr>
        <w:t xml:space="preserve">This applies whether or not the </w:t>
      </w:r>
      <w:r w:rsidR="00396741">
        <w:rPr>
          <w:color w:val="auto"/>
        </w:rPr>
        <w:t>claimant</w:t>
      </w:r>
      <w:r w:rsidRPr="00796545">
        <w:rPr>
          <w:color w:val="auto"/>
        </w:rPr>
        <w:t xml:space="preserve"> is undergoing </w:t>
      </w:r>
      <w:r w:rsidR="00370AA3">
        <w:rPr>
          <w:color w:val="auto"/>
        </w:rPr>
        <w:t>full-</w:t>
      </w:r>
      <w:r>
        <w:rPr>
          <w:color w:val="auto"/>
        </w:rPr>
        <w:t>time education</w:t>
      </w:r>
      <w:r w:rsidRPr="00796545">
        <w:rPr>
          <w:color w:val="auto"/>
        </w:rPr>
        <w:t>.</w:t>
      </w:r>
      <w:r w:rsidR="00C752C6">
        <w:rPr>
          <w:color w:val="auto"/>
        </w:rPr>
        <w:t xml:space="preserve">  </w:t>
      </w:r>
      <w:r w:rsidR="00C752C6">
        <w:t>Decision m</w:t>
      </w:r>
      <w:r>
        <w:t>akers should note that a claimant is over 19 from and including the 19th birthday.</w:t>
      </w:r>
    </w:p>
    <w:p w:rsidR="000715A2" w:rsidRPr="00796545" w:rsidRDefault="000715A2" w:rsidP="000715A2">
      <w:pPr>
        <w:pStyle w:val="Leg"/>
      </w:pPr>
      <w:proofErr w:type="gramStart"/>
      <w:r w:rsidRPr="00796545">
        <w:t>1</w:t>
      </w:r>
      <w:r w:rsidR="00C752C6">
        <w:t xml:space="preserve"> </w:t>
      </w:r>
      <w:r w:rsidRPr="00796545">
        <w:t xml:space="preserve"> </w:t>
      </w:r>
      <w:r>
        <w:t>ESA</w:t>
      </w:r>
      <w:proofErr w:type="gramEnd"/>
      <w:r>
        <w:t xml:space="preserve"> </w:t>
      </w:r>
      <w:proofErr w:type="spellStart"/>
      <w:r>
        <w:t>Regs</w:t>
      </w:r>
      <w:proofErr w:type="spellEnd"/>
      <w:r>
        <w:t xml:space="preserve"> (NI), </w:t>
      </w:r>
      <w:proofErr w:type="spellStart"/>
      <w:r w:rsidRPr="00796545">
        <w:t>reg</w:t>
      </w:r>
      <w:proofErr w:type="spellEnd"/>
      <w:r w:rsidRPr="00796545">
        <w:t xml:space="preserve"> </w:t>
      </w:r>
      <w:r>
        <w:t>12</w:t>
      </w:r>
      <w:r w:rsidRPr="00796545">
        <w:t>(4)</w:t>
      </w:r>
    </w:p>
    <w:p w:rsidR="000715A2" w:rsidRDefault="007250E5" w:rsidP="00EA0FAC">
      <w:pPr>
        <w:pStyle w:val="Para"/>
        <w:spacing w:before="360" w:after="120"/>
        <w:ind w:left="851"/>
      </w:pPr>
      <w:r>
        <w:br w:type="page"/>
      </w:r>
      <w:r w:rsidR="000715A2">
        <w:lastRenderedPageBreak/>
        <w:t>Cal</w:t>
      </w:r>
      <w:r w:rsidR="00C752C6">
        <w:t>culation of hours of attendance</w:t>
      </w:r>
    </w:p>
    <w:p w:rsidR="000715A2" w:rsidRDefault="00C752C6" w:rsidP="000956C8">
      <w:pPr>
        <w:pStyle w:val="BT"/>
        <w:jc w:val="both"/>
      </w:pPr>
      <w:r>
        <w:t>41061</w:t>
      </w:r>
      <w:r w:rsidR="000715A2">
        <w:tab/>
        <w:t>In calculating the number of hours of attendance</w:t>
      </w:r>
      <w:r w:rsidR="003857FD">
        <w:t xml:space="preserve"> at a course of education, the decision m</w:t>
      </w:r>
      <w:r w:rsidR="000715A2">
        <w:t>aker should take into account time spent in following the particular course, not the time spent at a</w:t>
      </w:r>
      <w:r>
        <w:t xml:space="preserve"> particular place of education.</w:t>
      </w:r>
    </w:p>
    <w:p w:rsidR="000715A2" w:rsidRDefault="00C752C6" w:rsidP="000956C8">
      <w:pPr>
        <w:pStyle w:val="BT"/>
        <w:jc w:val="both"/>
      </w:pPr>
      <w:r>
        <w:t>41062</w:t>
      </w:r>
      <w:r w:rsidR="003857FD">
        <w:tab/>
        <w:t>The decision m</w:t>
      </w:r>
      <w:r>
        <w:t xml:space="preserve">aker </w:t>
      </w:r>
      <w:r w:rsidR="000715A2">
        <w:t xml:space="preserve">should </w:t>
      </w:r>
      <w:r w:rsidR="000715A2" w:rsidRPr="00104EF7">
        <w:rPr>
          <w:b/>
        </w:rPr>
        <w:t>include</w:t>
      </w:r>
      <w:r>
        <w:t xml:space="preserve"> time spent on</w:t>
      </w:r>
    </w:p>
    <w:p w:rsidR="000715A2" w:rsidRDefault="000715A2" w:rsidP="000956C8">
      <w:pPr>
        <w:pStyle w:val="Indent1"/>
        <w:jc w:val="both"/>
        <w:rPr>
          <w:color w:val="000000"/>
        </w:rPr>
      </w:pPr>
      <w:r>
        <w:rPr>
          <w:b/>
          <w:color w:val="000000"/>
        </w:rPr>
        <w:t>1.</w:t>
      </w:r>
      <w:r>
        <w:rPr>
          <w:color w:val="000000"/>
        </w:rPr>
        <w:tab/>
      </w:r>
      <w:proofErr w:type="gramStart"/>
      <w:r>
        <w:rPr>
          <w:color w:val="000000"/>
        </w:rPr>
        <w:t>classroom</w:t>
      </w:r>
      <w:proofErr w:type="gramEnd"/>
      <w:r>
        <w:rPr>
          <w:color w:val="000000"/>
        </w:rPr>
        <w:t xml:space="preserve"> instruction suitable for people of the same age with no disa</w:t>
      </w:r>
      <w:r w:rsidR="00C752C6">
        <w:rPr>
          <w:color w:val="000000"/>
        </w:rPr>
        <w:t xml:space="preserve">bilities (see DMG 41066 et </w:t>
      </w:r>
      <w:proofErr w:type="spellStart"/>
      <w:r w:rsidR="00C752C6">
        <w:rPr>
          <w:color w:val="000000"/>
        </w:rPr>
        <w:t>seq</w:t>
      </w:r>
      <w:proofErr w:type="spellEnd"/>
      <w:r w:rsidR="00C752C6">
        <w:rPr>
          <w:color w:val="000000"/>
        </w:rPr>
        <w:t>)</w:t>
      </w:r>
    </w:p>
    <w:p w:rsidR="000715A2" w:rsidRDefault="000715A2" w:rsidP="000956C8">
      <w:pPr>
        <w:pStyle w:val="Indent1"/>
        <w:jc w:val="both"/>
        <w:rPr>
          <w:color w:val="000000"/>
        </w:rPr>
      </w:pPr>
      <w:r>
        <w:rPr>
          <w:b/>
          <w:color w:val="000000"/>
        </w:rPr>
        <w:t>2.</w:t>
      </w:r>
      <w:r>
        <w:rPr>
          <w:color w:val="000000"/>
        </w:rPr>
        <w:tab/>
      </w:r>
      <w:proofErr w:type="gramStart"/>
      <w:r>
        <w:rPr>
          <w:color w:val="000000"/>
        </w:rPr>
        <w:t>supervised</w:t>
      </w:r>
      <w:proofErr w:type="gramEnd"/>
      <w:r>
        <w:rPr>
          <w:color w:val="000000"/>
        </w:rPr>
        <w:t xml:space="preserve"> study</w:t>
      </w:r>
    </w:p>
    <w:p w:rsidR="000715A2" w:rsidRDefault="000715A2" w:rsidP="000956C8">
      <w:pPr>
        <w:pStyle w:val="Indent1"/>
        <w:jc w:val="both"/>
        <w:rPr>
          <w:color w:val="000000"/>
        </w:rPr>
      </w:pPr>
      <w:r>
        <w:rPr>
          <w:b/>
          <w:color w:val="000000"/>
        </w:rPr>
        <w:t>3.</w:t>
      </w:r>
      <w:r w:rsidR="00C752C6">
        <w:rPr>
          <w:color w:val="000000"/>
        </w:rPr>
        <w:tab/>
      </w:r>
      <w:proofErr w:type="gramStart"/>
      <w:r w:rsidR="00C752C6">
        <w:rPr>
          <w:color w:val="000000"/>
        </w:rPr>
        <w:t>examinations</w:t>
      </w:r>
      <w:proofErr w:type="gramEnd"/>
    </w:p>
    <w:p w:rsidR="000715A2" w:rsidRDefault="000715A2" w:rsidP="000956C8">
      <w:pPr>
        <w:pStyle w:val="Indent1"/>
        <w:jc w:val="both"/>
        <w:rPr>
          <w:color w:val="000000"/>
        </w:rPr>
      </w:pPr>
      <w:r>
        <w:rPr>
          <w:b/>
          <w:color w:val="000000"/>
        </w:rPr>
        <w:t>4.</w:t>
      </w:r>
      <w:r w:rsidR="00C752C6">
        <w:rPr>
          <w:color w:val="000000"/>
        </w:rPr>
        <w:tab/>
      </w:r>
      <w:proofErr w:type="gramStart"/>
      <w:r w:rsidR="00C752C6">
        <w:rPr>
          <w:color w:val="000000"/>
        </w:rPr>
        <w:t>practical</w:t>
      </w:r>
      <w:proofErr w:type="gramEnd"/>
      <w:r w:rsidR="00C752C6">
        <w:rPr>
          <w:color w:val="000000"/>
        </w:rPr>
        <w:t xml:space="preserve"> work</w:t>
      </w:r>
    </w:p>
    <w:p w:rsidR="000715A2" w:rsidRDefault="000715A2" w:rsidP="000956C8">
      <w:pPr>
        <w:pStyle w:val="Indent1"/>
        <w:jc w:val="both"/>
        <w:rPr>
          <w:color w:val="000000"/>
        </w:rPr>
      </w:pPr>
      <w:r>
        <w:rPr>
          <w:b/>
          <w:color w:val="000000"/>
        </w:rPr>
        <w:t>5.</w:t>
      </w:r>
      <w:r>
        <w:rPr>
          <w:color w:val="000000"/>
        </w:rPr>
        <w:tab/>
      </w:r>
      <w:proofErr w:type="gramStart"/>
      <w:r>
        <w:rPr>
          <w:color w:val="000000"/>
        </w:rPr>
        <w:t>taking</w:t>
      </w:r>
      <w:proofErr w:type="gramEnd"/>
      <w:r>
        <w:rPr>
          <w:color w:val="000000"/>
        </w:rPr>
        <w:t xml:space="preserve"> part in any exercise, experiment or proje</w:t>
      </w:r>
      <w:r w:rsidR="00C752C6">
        <w:rPr>
          <w:color w:val="000000"/>
        </w:rPr>
        <w:t>ct which is part of the course.</w:t>
      </w:r>
    </w:p>
    <w:p w:rsidR="000715A2" w:rsidRDefault="00C752C6" w:rsidP="000956C8">
      <w:pPr>
        <w:pStyle w:val="BT"/>
        <w:jc w:val="both"/>
      </w:pPr>
      <w:r>
        <w:t>41063</w:t>
      </w:r>
      <w:r w:rsidR="003857FD">
        <w:tab/>
        <w:t>The decision m</w:t>
      </w:r>
      <w:r w:rsidR="000715A2">
        <w:t>aker should</w:t>
      </w:r>
      <w:r w:rsidR="000715A2" w:rsidRPr="00C752C6">
        <w:t xml:space="preserve"> </w:t>
      </w:r>
      <w:r w:rsidR="000715A2">
        <w:rPr>
          <w:b/>
        </w:rPr>
        <w:t>exclude</w:t>
      </w:r>
      <w:r w:rsidR="000715A2" w:rsidRPr="00C752C6">
        <w:t xml:space="preserve"> </w:t>
      </w:r>
      <w:r>
        <w:t>time spent on</w:t>
      </w:r>
    </w:p>
    <w:p w:rsidR="000715A2" w:rsidRDefault="000715A2" w:rsidP="000956C8">
      <w:pPr>
        <w:pStyle w:val="Indent1"/>
        <w:jc w:val="both"/>
        <w:rPr>
          <w:color w:val="000000"/>
        </w:rPr>
      </w:pPr>
      <w:r>
        <w:rPr>
          <w:b/>
          <w:color w:val="000000"/>
        </w:rPr>
        <w:t>1.</w:t>
      </w:r>
      <w:r>
        <w:rPr>
          <w:color w:val="000000"/>
        </w:rPr>
        <w:tab/>
      </w:r>
      <w:proofErr w:type="gramStart"/>
      <w:r w:rsidRPr="00CD2F0B">
        <w:t>any</w:t>
      </w:r>
      <w:proofErr w:type="gramEnd"/>
      <w:r w:rsidRPr="00CD2F0B">
        <w:t xml:space="preserve"> instruction or tuition which is not suitable for </w:t>
      </w:r>
      <w:r w:rsidR="000956C8">
        <w:t>claimants</w:t>
      </w:r>
      <w:r w:rsidRPr="00CD2F0B">
        <w:t xml:space="preserve"> of the same age who do not </w:t>
      </w:r>
      <w:r w:rsidR="000956C8">
        <w:t>have a</w:t>
      </w:r>
      <w:r w:rsidRPr="00CD2F0B">
        <w:t xml:space="preserve"> disability</w:t>
      </w:r>
      <w:r w:rsidRPr="00CD2F0B">
        <w:rPr>
          <w:vertAlign w:val="superscript"/>
        </w:rPr>
        <w:t>1</w:t>
      </w:r>
      <w:r w:rsidR="00C752C6">
        <w:rPr>
          <w:color w:val="000000"/>
        </w:rPr>
        <w:t xml:space="preserve"> (see DMG 41066 et </w:t>
      </w:r>
      <w:proofErr w:type="spellStart"/>
      <w:r w:rsidR="00C752C6">
        <w:rPr>
          <w:color w:val="000000"/>
        </w:rPr>
        <w:t>seq</w:t>
      </w:r>
      <w:proofErr w:type="spellEnd"/>
      <w:r w:rsidR="00C752C6">
        <w:rPr>
          <w:color w:val="000000"/>
        </w:rPr>
        <w:t>)</w:t>
      </w:r>
    </w:p>
    <w:p w:rsidR="000715A2" w:rsidRDefault="000715A2" w:rsidP="000956C8">
      <w:pPr>
        <w:pStyle w:val="Indent1"/>
        <w:jc w:val="both"/>
        <w:rPr>
          <w:color w:val="000000"/>
        </w:rPr>
      </w:pPr>
      <w:r>
        <w:rPr>
          <w:b/>
          <w:color w:val="000000"/>
        </w:rPr>
        <w:t>2.</w:t>
      </w:r>
      <w:r>
        <w:rPr>
          <w:color w:val="000000"/>
        </w:rPr>
        <w:tab/>
      </w:r>
      <w:proofErr w:type="gramStart"/>
      <w:r>
        <w:rPr>
          <w:color w:val="000000"/>
        </w:rPr>
        <w:t>uns</w:t>
      </w:r>
      <w:r w:rsidR="00C752C6">
        <w:rPr>
          <w:color w:val="000000"/>
        </w:rPr>
        <w:t>upervised</w:t>
      </w:r>
      <w:proofErr w:type="gramEnd"/>
      <w:r w:rsidR="00C752C6">
        <w:rPr>
          <w:color w:val="000000"/>
        </w:rPr>
        <w:t xml:space="preserve"> private study whether</w:t>
      </w:r>
    </w:p>
    <w:p w:rsidR="000715A2" w:rsidRDefault="000715A2" w:rsidP="000956C8">
      <w:pPr>
        <w:pStyle w:val="Indent2"/>
        <w:jc w:val="both"/>
      </w:pPr>
      <w:r>
        <w:rPr>
          <w:b/>
        </w:rPr>
        <w:t>2.1</w:t>
      </w:r>
      <w:r>
        <w:tab/>
      </w:r>
      <w:proofErr w:type="gramStart"/>
      <w:r>
        <w:t>at</w:t>
      </w:r>
      <w:proofErr w:type="gramEnd"/>
      <w:r>
        <w:t xml:space="preserve"> home</w:t>
      </w:r>
      <w:r w:rsidRPr="00C752C6">
        <w:t xml:space="preserve"> </w:t>
      </w:r>
      <w:r w:rsidR="00C752C6">
        <w:rPr>
          <w:b/>
        </w:rPr>
        <w:t>or</w:t>
      </w:r>
    </w:p>
    <w:p w:rsidR="000715A2" w:rsidRDefault="000715A2" w:rsidP="000956C8">
      <w:pPr>
        <w:pStyle w:val="Indent2"/>
        <w:jc w:val="both"/>
      </w:pPr>
      <w:r>
        <w:rPr>
          <w:b/>
        </w:rPr>
        <w:t>2.2</w:t>
      </w:r>
      <w:r>
        <w:tab/>
      </w:r>
      <w:proofErr w:type="gramStart"/>
      <w:r>
        <w:t>on</w:t>
      </w:r>
      <w:proofErr w:type="gramEnd"/>
      <w:r>
        <w:t xml:space="preserve"> the premises o</w:t>
      </w:r>
      <w:r w:rsidR="00C752C6">
        <w:t>f the educational establishment</w:t>
      </w:r>
    </w:p>
    <w:p w:rsidR="000715A2" w:rsidRDefault="000715A2" w:rsidP="000956C8">
      <w:pPr>
        <w:pStyle w:val="Indent1"/>
        <w:jc w:val="both"/>
        <w:rPr>
          <w:color w:val="000000"/>
        </w:rPr>
      </w:pPr>
      <w:r>
        <w:rPr>
          <w:b/>
          <w:color w:val="000000"/>
        </w:rPr>
        <w:t>3.</w:t>
      </w:r>
      <w:r w:rsidR="00C752C6">
        <w:rPr>
          <w:color w:val="000000"/>
        </w:rPr>
        <w:tab/>
      </w:r>
      <w:proofErr w:type="gramStart"/>
      <w:r w:rsidR="00C752C6">
        <w:rPr>
          <w:color w:val="000000"/>
        </w:rPr>
        <w:t>morning</w:t>
      </w:r>
      <w:proofErr w:type="gramEnd"/>
      <w:r w:rsidR="00C752C6">
        <w:rPr>
          <w:color w:val="000000"/>
        </w:rPr>
        <w:t xml:space="preserve"> assemblies</w:t>
      </w:r>
    </w:p>
    <w:p w:rsidR="000715A2" w:rsidRDefault="000715A2" w:rsidP="000956C8">
      <w:pPr>
        <w:pStyle w:val="Indent1"/>
        <w:jc w:val="both"/>
        <w:rPr>
          <w:color w:val="000000"/>
        </w:rPr>
      </w:pPr>
      <w:r>
        <w:rPr>
          <w:b/>
          <w:color w:val="000000"/>
        </w:rPr>
        <w:t>4.</w:t>
      </w:r>
      <w:r>
        <w:rPr>
          <w:color w:val="000000"/>
        </w:rPr>
        <w:tab/>
      </w:r>
      <w:proofErr w:type="gramStart"/>
      <w:r>
        <w:rPr>
          <w:color w:val="000000"/>
        </w:rPr>
        <w:t>normal</w:t>
      </w:r>
      <w:proofErr w:type="gramEnd"/>
      <w:r>
        <w:rPr>
          <w:color w:val="000000"/>
        </w:rPr>
        <w:t xml:space="preserve"> meal and relaxation bre</w:t>
      </w:r>
      <w:r w:rsidR="00C752C6">
        <w:rPr>
          <w:color w:val="000000"/>
        </w:rPr>
        <w:t>aks.</w:t>
      </w:r>
    </w:p>
    <w:p w:rsidR="000715A2" w:rsidRDefault="000715A2" w:rsidP="000715A2">
      <w:pPr>
        <w:pStyle w:val="Leg"/>
      </w:pPr>
      <w:proofErr w:type="gramStart"/>
      <w:r w:rsidRPr="00CD2F0B">
        <w:t>1</w:t>
      </w:r>
      <w:r w:rsidR="00C752C6">
        <w:t xml:space="preserve">  </w:t>
      </w:r>
      <w:r>
        <w:t>ESA</w:t>
      </w:r>
      <w:proofErr w:type="gramEnd"/>
      <w:r>
        <w:t xml:space="preserve"> </w:t>
      </w:r>
      <w:proofErr w:type="spellStart"/>
      <w:r>
        <w:t>Regs</w:t>
      </w:r>
      <w:proofErr w:type="spellEnd"/>
      <w:r>
        <w:t xml:space="preserve"> (NI), </w:t>
      </w:r>
      <w:proofErr w:type="spellStart"/>
      <w:r w:rsidRPr="00CD2F0B">
        <w:t>reg</w:t>
      </w:r>
      <w:proofErr w:type="spellEnd"/>
      <w:r w:rsidRPr="00CD2F0B">
        <w:t xml:space="preserve"> </w:t>
      </w:r>
      <w:r>
        <w:t>12(2)</w:t>
      </w:r>
    </w:p>
    <w:p w:rsidR="000715A2" w:rsidRDefault="00C752C6" w:rsidP="000715A2">
      <w:pPr>
        <w:pStyle w:val="BT"/>
      </w:pPr>
      <w:r>
        <w:tab/>
        <w:t xml:space="preserve">41064 </w:t>
      </w:r>
      <w:r w:rsidR="00B51103">
        <w:t>-</w:t>
      </w:r>
      <w:r w:rsidR="000715A2">
        <w:t xml:space="preserve"> 41065</w:t>
      </w:r>
    </w:p>
    <w:p w:rsidR="000715A2" w:rsidRDefault="008F1192" w:rsidP="003857FD">
      <w:pPr>
        <w:pStyle w:val="Para"/>
        <w:spacing w:before="360" w:after="120"/>
        <w:ind w:left="851"/>
      </w:pPr>
      <w:r>
        <w:t>“</w:t>
      </w:r>
      <w:r w:rsidR="000715A2">
        <w:t>Instruction or tuition which is not suitable</w:t>
      </w:r>
      <w:r w:rsidR="000715A2">
        <w:rPr>
          <w:rFonts w:ascii="Times New Roman" w:hAnsi="Times New Roman"/>
        </w:rPr>
        <w:t>”</w:t>
      </w:r>
    </w:p>
    <w:p w:rsidR="000715A2" w:rsidRDefault="00C752C6" w:rsidP="000956C8">
      <w:pPr>
        <w:pStyle w:val="BT"/>
        <w:jc w:val="both"/>
      </w:pPr>
      <w:bookmarkStart w:id="14" w:name="q"/>
      <w:bookmarkEnd w:id="14"/>
      <w:r>
        <w:t>41066</w:t>
      </w:r>
      <w:r w:rsidR="000715A2">
        <w:tab/>
        <w:t xml:space="preserve">The words </w:t>
      </w:r>
      <w:r w:rsidR="000715A2">
        <w:rPr>
          <w:rFonts w:ascii="Times New Roman" w:hAnsi="Times New Roman"/>
        </w:rPr>
        <w:t>“</w:t>
      </w:r>
      <w:r w:rsidR="000715A2">
        <w:t>instruction</w:t>
      </w:r>
      <w:r w:rsidR="000715A2">
        <w:rPr>
          <w:rFonts w:ascii="Times New Roman" w:hAnsi="Times New Roman"/>
        </w:rPr>
        <w:t xml:space="preserve">” </w:t>
      </w:r>
      <w:r w:rsidR="000715A2">
        <w:t xml:space="preserve">or </w:t>
      </w:r>
      <w:r w:rsidR="000715A2">
        <w:rPr>
          <w:rFonts w:ascii="Times New Roman" w:hAnsi="Times New Roman"/>
        </w:rPr>
        <w:t>“</w:t>
      </w:r>
      <w:r w:rsidR="000715A2">
        <w:t>tuition</w:t>
      </w:r>
      <w:r w:rsidR="000715A2">
        <w:rPr>
          <w:rFonts w:ascii="Times New Roman" w:hAnsi="Times New Roman"/>
        </w:rPr>
        <w:t>”</w:t>
      </w:r>
      <w:r w:rsidR="000715A2">
        <w:t xml:space="preserve"> cover the content as well as the method. </w:t>
      </w:r>
      <w:r>
        <w:t xml:space="preserve"> </w:t>
      </w:r>
      <w:r w:rsidR="000715A2">
        <w:t>Instruction or tuition which is not suitable</w:t>
      </w:r>
      <w:r>
        <w:t xml:space="preserve"> for ordinary students includes</w:t>
      </w:r>
    </w:p>
    <w:p w:rsidR="000715A2" w:rsidRDefault="000715A2" w:rsidP="000956C8">
      <w:pPr>
        <w:pStyle w:val="Indent1"/>
        <w:jc w:val="both"/>
        <w:rPr>
          <w:color w:val="000000"/>
        </w:rPr>
      </w:pPr>
      <w:r>
        <w:rPr>
          <w:b/>
          <w:color w:val="000000"/>
        </w:rPr>
        <w:t>1.</w:t>
      </w:r>
      <w:r>
        <w:rPr>
          <w:color w:val="000000"/>
        </w:rPr>
        <w:tab/>
      </w:r>
      <w:proofErr w:type="gramStart"/>
      <w:r>
        <w:rPr>
          <w:color w:val="000000"/>
        </w:rPr>
        <w:t>the</w:t>
      </w:r>
      <w:proofErr w:type="gramEnd"/>
      <w:r>
        <w:rPr>
          <w:color w:val="000000"/>
        </w:rPr>
        <w:t xml:space="preserve"> teaching of special skills required by people with disabilities</w:t>
      </w:r>
      <w:r w:rsidRPr="00C752C6">
        <w:rPr>
          <w:color w:val="000000"/>
        </w:rPr>
        <w:t xml:space="preserve"> </w:t>
      </w:r>
      <w:r w:rsidR="00C752C6">
        <w:rPr>
          <w:b/>
          <w:color w:val="000000"/>
        </w:rPr>
        <w:t>and</w:t>
      </w:r>
    </w:p>
    <w:p w:rsidR="000715A2" w:rsidRDefault="000715A2" w:rsidP="000956C8">
      <w:pPr>
        <w:pStyle w:val="Indent1"/>
        <w:jc w:val="both"/>
        <w:rPr>
          <w:color w:val="000000"/>
        </w:rPr>
      </w:pPr>
      <w:r>
        <w:rPr>
          <w:b/>
          <w:color w:val="000000"/>
        </w:rPr>
        <w:t>2.</w:t>
      </w:r>
      <w:r>
        <w:rPr>
          <w:color w:val="000000"/>
        </w:rPr>
        <w:tab/>
      </w:r>
      <w:proofErr w:type="gramStart"/>
      <w:r>
        <w:rPr>
          <w:color w:val="000000"/>
        </w:rPr>
        <w:t>the</w:t>
      </w:r>
      <w:proofErr w:type="gramEnd"/>
      <w:r>
        <w:rPr>
          <w:color w:val="000000"/>
        </w:rPr>
        <w:t xml:space="preserve"> methods of teaching, where these would not be suitable for people of the same age who do not have a disability</w:t>
      </w:r>
      <w:r>
        <w:rPr>
          <w:color w:val="000000"/>
          <w:vertAlign w:val="superscript"/>
        </w:rPr>
        <w:t>1</w:t>
      </w:r>
      <w:r w:rsidR="00C752C6">
        <w:rPr>
          <w:color w:val="000000"/>
        </w:rPr>
        <w:t>.</w:t>
      </w:r>
    </w:p>
    <w:p w:rsidR="000715A2" w:rsidRDefault="000715A2" w:rsidP="000715A2">
      <w:pPr>
        <w:pStyle w:val="Leg"/>
        <w:rPr>
          <w:color w:val="000000"/>
        </w:rPr>
      </w:pPr>
      <w:proofErr w:type="gramStart"/>
      <w:r>
        <w:rPr>
          <w:color w:val="000000"/>
        </w:rPr>
        <w:t>1</w:t>
      </w:r>
      <w:r w:rsidR="00C752C6">
        <w:rPr>
          <w:color w:val="000000"/>
        </w:rPr>
        <w:t xml:space="preserve"> </w:t>
      </w:r>
      <w:r>
        <w:rPr>
          <w:color w:val="000000"/>
        </w:rPr>
        <w:t xml:space="preserve"> R</w:t>
      </w:r>
      <w:proofErr w:type="gramEnd"/>
      <w:r>
        <w:rPr>
          <w:color w:val="000000"/>
        </w:rPr>
        <w:t>(S) 2/87</w:t>
      </w:r>
    </w:p>
    <w:p w:rsidR="000715A2" w:rsidRDefault="00C752C6" w:rsidP="000956C8">
      <w:pPr>
        <w:pStyle w:val="BT"/>
        <w:jc w:val="both"/>
      </w:pPr>
      <w:r>
        <w:t>41067</w:t>
      </w:r>
      <w:r w:rsidR="000715A2">
        <w:tab/>
        <w:t>A course of education include</w:t>
      </w:r>
      <w:r w:rsidR="00B51103">
        <w:t>s</w:t>
      </w:r>
    </w:p>
    <w:p w:rsidR="000715A2" w:rsidRDefault="00C752C6" w:rsidP="000956C8">
      <w:pPr>
        <w:pStyle w:val="Indent1"/>
        <w:jc w:val="both"/>
        <w:rPr>
          <w:color w:val="000000"/>
        </w:rPr>
      </w:pPr>
      <w:r>
        <w:rPr>
          <w:b/>
          <w:color w:val="000000"/>
        </w:rPr>
        <w:t>1.</w:t>
      </w:r>
      <w:r w:rsidR="000715A2">
        <w:rPr>
          <w:b/>
          <w:color w:val="000000"/>
        </w:rPr>
        <w:tab/>
      </w:r>
      <w:proofErr w:type="gramStart"/>
      <w:r w:rsidR="00B51103">
        <w:rPr>
          <w:color w:val="000000"/>
        </w:rPr>
        <w:t>attendance</w:t>
      </w:r>
      <w:proofErr w:type="gramEnd"/>
      <w:r w:rsidR="00B51103">
        <w:rPr>
          <w:color w:val="000000"/>
        </w:rPr>
        <w:t xml:space="preserve"> at </w:t>
      </w:r>
      <w:r w:rsidR="000715A2">
        <w:rPr>
          <w:color w:val="000000"/>
        </w:rPr>
        <w:t>an ordinary school or college including grammar, com</w:t>
      </w:r>
      <w:r>
        <w:rPr>
          <w:color w:val="000000"/>
        </w:rPr>
        <w:t>prehensive and 6th form college</w:t>
      </w:r>
    </w:p>
    <w:p w:rsidR="000715A2" w:rsidRDefault="00C752C6" w:rsidP="000956C8">
      <w:pPr>
        <w:pStyle w:val="Indent1"/>
        <w:jc w:val="both"/>
        <w:rPr>
          <w:color w:val="000000"/>
        </w:rPr>
      </w:pPr>
      <w:r>
        <w:rPr>
          <w:b/>
          <w:color w:val="000000"/>
        </w:rPr>
        <w:lastRenderedPageBreak/>
        <w:t>2.</w:t>
      </w:r>
      <w:r w:rsidR="000715A2">
        <w:rPr>
          <w:b/>
          <w:color w:val="000000"/>
        </w:rPr>
        <w:tab/>
      </w:r>
      <w:proofErr w:type="gramStart"/>
      <w:r w:rsidR="00B51103">
        <w:rPr>
          <w:color w:val="000000"/>
        </w:rPr>
        <w:t>attendance</w:t>
      </w:r>
      <w:proofErr w:type="gramEnd"/>
      <w:r w:rsidR="00B51103">
        <w:rPr>
          <w:color w:val="000000"/>
        </w:rPr>
        <w:t xml:space="preserve"> at </w:t>
      </w:r>
      <w:r w:rsidR="000715A2">
        <w:rPr>
          <w:color w:val="000000"/>
        </w:rPr>
        <w:t>a special school or training centre designed specifical</w:t>
      </w:r>
      <w:r>
        <w:rPr>
          <w:color w:val="000000"/>
        </w:rPr>
        <w:t>ly for people with disabilities</w:t>
      </w:r>
    </w:p>
    <w:p w:rsidR="000715A2" w:rsidRDefault="000715A2" w:rsidP="000956C8">
      <w:pPr>
        <w:pStyle w:val="Indent1"/>
        <w:jc w:val="both"/>
        <w:rPr>
          <w:color w:val="000000"/>
        </w:rPr>
      </w:pPr>
      <w:r>
        <w:rPr>
          <w:b/>
          <w:color w:val="000000"/>
        </w:rPr>
        <w:t>3.</w:t>
      </w:r>
      <w:r>
        <w:rPr>
          <w:color w:val="000000"/>
        </w:rPr>
        <w:tab/>
      </w:r>
      <w:proofErr w:type="gramStart"/>
      <w:r>
        <w:rPr>
          <w:color w:val="000000"/>
        </w:rPr>
        <w:t>home</w:t>
      </w:r>
      <w:proofErr w:type="gramEnd"/>
      <w:r>
        <w:rPr>
          <w:color w:val="000000"/>
        </w:rPr>
        <w:t xml:space="preserve"> tuition arranged by the educati</w:t>
      </w:r>
      <w:r w:rsidR="00C752C6">
        <w:rPr>
          <w:color w:val="000000"/>
        </w:rPr>
        <w:t>on and library board.</w:t>
      </w:r>
    </w:p>
    <w:p w:rsidR="000715A2" w:rsidRDefault="00C752C6" w:rsidP="000956C8">
      <w:pPr>
        <w:pStyle w:val="BT"/>
        <w:jc w:val="both"/>
      </w:pPr>
      <w:r>
        <w:t>41068</w:t>
      </w:r>
      <w:r w:rsidR="000715A2">
        <w:tab/>
        <w:t xml:space="preserve">People attending special schools may be in full time education. </w:t>
      </w:r>
      <w:r>
        <w:t xml:space="preserve"> </w:t>
      </w:r>
      <w:r w:rsidR="000715A2">
        <w:t>Similarly students attending ordinary schools may</w:t>
      </w:r>
      <w:r>
        <w:t xml:space="preserve"> not be in full time education.</w:t>
      </w:r>
    </w:p>
    <w:p w:rsidR="000715A2" w:rsidRDefault="002D3ABC" w:rsidP="000956C8">
      <w:pPr>
        <w:pStyle w:val="BT"/>
        <w:jc w:val="both"/>
      </w:pPr>
      <w:r>
        <w:t>41069</w:t>
      </w:r>
      <w:r w:rsidR="003857FD">
        <w:tab/>
        <w:t>The decision m</w:t>
      </w:r>
      <w:r w:rsidR="000715A2">
        <w:t xml:space="preserve">aker should consider the circumstances of each claimant to </w:t>
      </w:r>
      <w:r>
        <w:t>decide whether</w:t>
      </w:r>
    </w:p>
    <w:p w:rsidR="000715A2" w:rsidRDefault="000715A2" w:rsidP="000956C8">
      <w:pPr>
        <w:pStyle w:val="Indent1"/>
        <w:jc w:val="both"/>
        <w:rPr>
          <w:color w:val="000000"/>
        </w:rPr>
      </w:pPr>
      <w:r>
        <w:rPr>
          <w:b/>
          <w:color w:val="000000"/>
        </w:rPr>
        <w:t>1.</w:t>
      </w:r>
      <w:r>
        <w:rPr>
          <w:color w:val="000000"/>
        </w:rPr>
        <w:tab/>
      </w:r>
      <w:proofErr w:type="gramStart"/>
      <w:r>
        <w:rPr>
          <w:color w:val="000000"/>
        </w:rPr>
        <w:t>the</w:t>
      </w:r>
      <w:proofErr w:type="gramEnd"/>
      <w:r>
        <w:rPr>
          <w:color w:val="000000"/>
        </w:rPr>
        <w:t xml:space="preserve"> course content and method of teaching for each subject is suitable for people without disabilities </w:t>
      </w:r>
      <w:r w:rsidR="002D3ABC">
        <w:rPr>
          <w:b/>
          <w:color w:val="000000"/>
        </w:rPr>
        <w:t>and</w:t>
      </w:r>
    </w:p>
    <w:p w:rsidR="000715A2" w:rsidRDefault="000715A2" w:rsidP="000956C8">
      <w:pPr>
        <w:pStyle w:val="Indent1"/>
        <w:jc w:val="both"/>
        <w:rPr>
          <w:color w:val="000000"/>
        </w:rPr>
      </w:pPr>
      <w:r>
        <w:rPr>
          <w:b/>
          <w:color w:val="000000"/>
        </w:rPr>
        <w:t>2.</w:t>
      </w:r>
      <w:r>
        <w:rPr>
          <w:color w:val="000000"/>
        </w:rPr>
        <w:tab/>
      </w:r>
      <w:proofErr w:type="gramStart"/>
      <w:r>
        <w:rPr>
          <w:color w:val="000000"/>
        </w:rPr>
        <w:t>the</w:t>
      </w:r>
      <w:proofErr w:type="gramEnd"/>
      <w:r>
        <w:rPr>
          <w:color w:val="000000"/>
        </w:rPr>
        <w:t xml:space="preserve"> course amoun</w:t>
      </w:r>
      <w:r w:rsidR="002D3ABC">
        <w:rPr>
          <w:color w:val="000000"/>
        </w:rPr>
        <w:t>ts to 21 or more hours a week.</w:t>
      </w:r>
    </w:p>
    <w:p w:rsidR="000715A2" w:rsidRDefault="002D3ABC" w:rsidP="000956C8">
      <w:pPr>
        <w:pStyle w:val="BT"/>
        <w:jc w:val="both"/>
      </w:pPr>
      <w:bookmarkStart w:id="15" w:name="r"/>
      <w:bookmarkEnd w:id="15"/>
      <w:r>
        <w:t>41070</w:t>
      </w:r>
      <w:r w:rsidR="000715A2">
        <w:tab/>
        <w:t xml:space="preserve">For the purposes of DMG 41069 </w:t>
      </w:r>
      <w:r w:rsidR="000715A2">
        <w:rPr>
          <w:b/>
        </w:rPr>
        <w:t>1.</w:t>
      </w:r>
      <w:r w:rsidR="000715A2" w:rsidRPr="002D3ABC">
        <w:t xml:space="preserve"> </w:t>
      </w:r>
      <w:proofErr w:type="gramStart"/>
      <w:r w:rsidR="000715A2">
        <w:t>it</w:t>
      </w:r>
      <w:proofErr w:type="gramEnd"/>
      <w:r w:rsidR="000715A2">
        <w:t xml:space="preserve"> may be clear that the entire cou</w:t>
      </w:r>
      <w:r>
        <w:t>rse content is either</w:t>
      </w:r>
    </w:p>
    <w:p w:rsidR="000715A2" w:rsidRDefault="000715A2" w:rsidP="000956C8">
      <w:pPr>
        <w:pStyle w:val="Indent1"/>
        <w:jc w:val="both"/>
        <w:rPr>
          <w:color w:val="000000"/>
        </w:rPr>
      </w:pPr>
      <w:r>
        <w:rPr>
          <w:b/>
          <w:color w:val="000000"/>
        </w:rPr>
        <w:t>1.</w:t>
      </w:r>
      <w:r>
        <w:rPr>
          <w:color w:val="000000"/>
        </w:rPr>
        <w:tab/>
      </w:r>
      <w:proofErr w:type="gramStart"/>
      <w:r>
        <w:rPr>
          <w:color w:val="000000"/>
        </w:rPr>
        <w:t>suitable</w:t>
      </w:r>
      <w:proofErr w:type="gramEnd"/>
      <w:r>
        <w:rPr>
          <w:color w:val="000000"/>
        </w:rPr>
        <w:t xml:space="preserve"> </w:t>
      </w:r>
      <w:r w:rsidR="002D3ABC">
        <w:rPr>
          <w:b/>
          <w:color w:val="000000"/>
        </w:rPr>
        <w:t>or</w:t>
      </w:r>
    </w:p>
    <w:p w:rsidR="000715A2" w:rsidRDefault="000715A2" w:rsidP="000956C8">
      <w:pPr>
        <w:pStyle w:val="Indent1"/>
        <w:jc w:val="both"/>
        <w:rPr>
          <w:color w:val="000000"/>
        </w:rPr>
      </w:pPr>
      <w:r>
        <w:rPr>
          <w:b/>
          <w:color w:val="000000"/>
        </w:rPr>
        <w:t>2.</w:t>
      </w:r>
      <w:r w:rsidR="002D3ABC">
        <w:rPr>
          <w:color w:val="000000"/>
        </w:rPr>
        <w:tab/>
      </w:r>
      <w:proofErr w:type="gramStart"/>
      <w:r w:rsidR="002D3ABC">
        <w:rPr>
          <w:color w:val="000000"/>
        </w:rPr>
        <w:t>not</w:t>
      </w:r>
      <w:proofErr w:type="gramEnd"/>
      <w:r w:rsidR="002D3ABC">
        <w:rPr>
          <w:color w:val="000000"/>
        </w:rPr>
        <w:t xml:space="preserve"> suitable</w:t>
      </w:r>
    </w:p>
    <w:p w:rsidR="000715A2" w:rsidRDefault="000715A2" w:rsidP="000956C8">
      <w:pPr>
        <w:pStyle w:val="BT"/>
        <w:jc w:val="both"/>
      </w:pPr>
      <w:r>
        <w:tab/>
      </w:r>
      <w:proofErr w:type="gramStart"/>
      <w:r>
        <w:t>for</w:t>
      </w:r>
      <w:proofErr w:type="gramEnd"/>
      <w:r>
        <w:t xml:space="preserve"> people with no disabilities of the same age as the claimant. </w:t>
      </w:r>
      <w:r w:rsidR="002D3ABC">
        <w:t xml:space="preserve"> </w:t>
      </w:r>
      <w:r>
        <w:t xml:space="preserve">Many claimants may receive a mixture of </w:t>
      </w:r>
      <w:r>
        <w:rPr>
          <w:b/>
        </w:rPr>
        <w:t>1.</w:t>
      </w:r>
      <w:r>
        <w:t xml:space="preserve"> </w:t>
      </w:r>
      <w:proofErr w:type="gramStart"/>
      <w:r>
        <w:t>and</w:t>
      </w:r>
      <w:proofErr w:type="gramEnd"/>
      <w:r>
        <w:t xml:space="preserve"> </w:t>
      </w:r>
      <w:r>
        <w:rPr>
          <w:b/>
        </w:rPr>
        <w:t>2.</w:t>
      </w:r>
      <w:r w:rsidR="003857FD">
        <w:t xml:space="preserve"> </w:t>
      </w:r>
      <w:r w:rsidR="002D3ABC">
        <w:t xml:space="preserve"> </w:t>
      </w:r>
      <w:r w:rsidR="003857FD">
        <w:t>The decision m</w:t>
      </w:r>
      <w:r>
        <w:t>aker should consider each lesson to determine whether the content is or is not suitable for people without disabilities.</w:t>
      </w:r>
    </w:p>
    <w:p w:rsidR="000715A2" w:rsidRDefault="002D3ABC" w:rsidP="000956C8">
      <w:pPr>
        <w:pStyle w:val="BT"/>
        <w:jc w:val="both"/>
      </w:pPr>
      <w:r>
        <w:t>41071</w:t>
      </w:r>
      <w:r w:rsidR="003857FD">
        <w:tab/>
        <w:t>Examples of what the decision m</w:t>
      </w:r>
      <w:r w:rsidR="000715A2">
        <w:t>aker should exclude when calculating the t</w:t>
      </w:r>
      <w:r>
        <w:t>ime spent on the course include</w:t>
      </w:r>
    </w:p>
    <w:p w:rsidR="000715A2" w:rsidRDefault="000715A2" w:rsidP="000956C8">
      <w:pPr>
        <w:pStyle w:val="Indent1"/>
        <w:jc w:val="both"/>
        <w:rPr>
          <w:color w:val="000000"/>
        </w:rPr>
      </w:pPr>
      <w:r>
        <w:rPr>
          <w:b/>
          <w:color w:val="000000"/>
        </w:rPr>
        <w:t>1.</w:t>
      </w:r>
      <w:r>
        <w:rPr>
          <w:color w:val="000000"/>
        </w:rPr>
        <w:tab/>
      </w:r>
      <w:proofErr w:type="gramStart"/>
      <w:r>
        <w:rPr>
          <w:color w:val="000000"/>
        </w:rPr>
        <w:t>activities</w:t>
      </w:r>
      <w:proofErr w:type="gramEnd"/>
      <w:r>
        <w:rPr>
          <w:color w:val="000000"/>
        </w:rPr>
        <w:t xml:space="preserve"> connected with the student's disability (life skills or independence</w:t>
      </w:r>
      <w:r w:rsidR="002D3ABC">
        <w:rPr>
          <w:color w:val="000000"/>
        </w:rPr>
        <w:t xml:space="preserve"> training)</w:t>
      </w:r>
    </w:p>
    <w:p w:rsidR="000715A2" w:rsidRDefault="000715A2" w:rsidP="000956C8">
      <w:pPr>
        <w:pStyle w:val="Indent1"/>
        <w:jc w:val="both"/>
        <w:rPr>
          <w:color w:val="000000"/>
        </w:rPr>
      </w:pPr>
      <w:r>
        <w:rPr>
          <w:b/>
          <w:color w:val="000000"/>
        </w:rPr>
        <w:t>2.</w:t>
      </w:r>
      <w:r>
        <w:rPr>
          <w:color w:val="000000"/>
        </w:rPr>
        <w:tab/>
      </w:r>
      <w:proofErr w:type="gramStart"/>
      <w:r>
        <w:rPr>
          <w:color w:val="000000"/>
        </w:rPr>
        <w:t>curriculum</w:t>
      </w:r>
      <w:proofErr w:type="gramEnd"/>
      <w:r>
        <w:rPr>
          <w:color w:val="000000"/>
        </w:rPr>
        <w:t xml:space="preserve"> levels</w:t>
      </w:r>
      <w:r w:rsidR="002D3ABC">
        <w:rPr>
          <w:color w:val="000000"/>
        </w:rPr>
        <w:t xml:space="preserve"> intended for a younger person.</w:t>
      </w:r>
    </w:p>
    <w:p w:rsidR="000715A2" w:rsidRDefault="002D3ABC" w:rsidP="000956C8">
      <w:pPr>
        <w:pStyle w:val="BT"/>
        <w:jc w:val="both"/>
      </w:pPr>
      <w:r>
        <w:t>41072</w:t>
      </w:r>
      <w:r>
        <w:tab/>
        <w:t>Where</w:t>
      </w:r>
    </w:p>
    <w:p w:rsidR="000715A2" w:rsidRDefault="000715A2" w:rsidP="000956C8">
      <w:pPr>
        <w:pStyle w:val="Indent1"/>
        <w:jc w:val="both"/>
        <w:rPr>
          <w:color w:val="000000"/>
        </w:rPr>
      </w:pPr>
      <w:r>
        <w:rPr>
          <w:b/>
          <w:color w:val="000000"/>
        </w:rPr>
        <w:t>1.</w:t>
      </w:r>
      <w:r>
        <w:rPr>
          <w:color w:val="000000"/>
        </w:rPr>
        <w:tab/>
      </w:r>
      <w:proofErr w:type="gramStart"/>
      <w:r>
        <w:rPr>
          <w:color w:val="000000"/>
        </w:rPr>
        <w:t>people</w:t>
      </w:r>
      <w:proofErr w:type="gramEnd"/>
      <w:r>
        <w:rPr>
          <w:color w:val="000000"/>
        </w:rPr>
        <w:t xml:space="preserve"> are following the normal subject curriculum for people of that age with no disabilities </w:t>
      </w:r>
      <w:r w:rsidR="002D3ABC">
        <w:rPr>
          <w:b/>
          <w:color w:val="000000"/>
        </w:rPr>
        <w:t>and</w:t>
      </w:r>
    </w:p>
    <w:p w:rsidR="000715A2" w:rsidRDefault="000715A2" w:rsidP="000956C8">
      <w:pPr>
        <w:pStyle w:val="Indent1"/>
        <w:jc w:val="both"/>
        <w:rPr>
          <w:color w:val="000000"/>
        </w:rPr>
      </w:pPr>
      <w:r>
        <w:rPr>
          <w:b/>
          <w:color w:val="000000"/>
        </w:rPr>
        <w:t>2.</w:t>
      </w:r>
      <w:r>
        <w:rPr>
          <w:color w:val="000000"/>
        </w:rPr>
        <w:tab/>
      </w:r>
      <w:proofErr w:type="gramStart"/>
      <w:r>
        <w:rPr>
          <w:color w:val="000000"/>
        </w:rPr>
        <w:t>the</w:t>
      </w:r>
      <w:proofErr w:type="gramEnd"/>
      <w:r w:rsidR="002D3ABC">
        <w:rPr>
          <w:color w:val="000000"/>
        </w:rPr>
        <w:t xml:space="preserve"> time spent is 21 or more hours</w:t>
      </w:r>
    </w:p>
    <w:p w:rsidR="000715A2" w:rsidRDefault="000715A2" w:rsidP="000956C8">
      <w:pPr>
        <w:pStyle w:val="BT"/>
        <w:jc w:val="both"/>
      </w:pPr>
      <w:r>
        <w:tab/>
      </w:r>
      <w:proofErr w:type="gramStart"/>
      <w:r>
        <w:t>there</w:t>
      </w:r>
      <w:proofErr w:type="gramEnd"/>
      <w:r>
        <w:t xml:space="preserve"> is no entitlement to contribution-based Employment and Support Allowance even though the number of subjects undertaken</w:t>
      </w:r>
      <w:r w:rsidR="002D3ABC">
        <w:t xml:space="preserve"> is limited by the disability.</w:t>
      </w:r>
    </w:p>
    <w:p w:rsidR="000715A2" w:rsidRDefault="002D3ABC" w:rsidP="000956C8">
      <w:pPr>
        <w:pStyle w:val="BT"/>
        <w:jc w:val="both"/>
      </w:pPr>
      <w:bookmarkStart w:id="16" w:name="s"/>
      <w:bookmarkEnd w:id="16"/>
      <w:r>
        <w:t>41073</w:t>
      </w:r>
      <w:r w:rsidR="000715A2">
        <w:tab/>
        <w:t>It will be clear in some cases that the method of teaching is not suitable for people of the same age witho</w:t>
      </w:r>
      <w:r>
        <w:t>ut disabilities, for example</w:t>
      </w:r>
    </w:p>
    <w:p w:rsidR="000715A2" w:rsidRDefault="000715A2" w:rsidP="000956C8">
      <w:pPr>
        <w:pStyle w:val="Indent1"/>
        <w:jc w:val="both"/>
        <w:rPr>
          <w:color w:val="000000"/>
        </w:rPr>
      </w:pPr>
      <w:r>
        <w:rPr>
          <w:b/>
          <w:color w:val="000000"/>
        </w:rPr>
        <w:t>1.</w:t>
      </w:r>
      <w:r>
        <w:rPr>
          <w:color w:val="000000"/>
        </w:rPr>
        <w:tab/>
      </w:r>
      <w:proofErr w:type="gramStart"/>
      <w:r>
        <w:rPr>
          <w:color w:val="000000"/>
        </w:rPr>
        <w:t>a</w:t>
      </w:r>
      <w:proofErr w:type="gramEnd"/>
      <w:r>
        <w:rPr>
          <w:color w:val="000000"/>
        </w:rPr>
        <w:t xml:space="preserve"> profoundly deaf person using radio links or sign language </w:t>
      </w:r>
      <w:r>
        <w:rPr>
          <w:b/>
          <w:bCs/>
          <w:color w:val="000000"/>
        </w:rPr>
        <w:t>or</w:t>
      </w:r>
    </w:p>
    <w:p w:rsidR="000715A2" w:rsidRDefault="000715A2" w:rsidP="000956C8">
      <w:pPr>
        <w:pStyle w:val="Indent1"/>
        <w:jc w:val="both"/>
        <w:rPr>
          <w:color w:val="000000"/>
        </w:rPr>
      </w:pPr>
      <w:r>
        <w:rPr>
          <w:b/>
          <w:color w:val="000000"/>
        </w:rPr>
        <w:t>2.</w:t>
      </w:r>
      <w:r w:rsidR="002D3ABC">
        <w:rPr>
          <w:color w:val="000000"/>
        </w:rPr>
        <w:tab/>
      </w:r>
      <w:proofErr w:type="gramStart"/>
      <w:r w:rsidR="002D3ABC">
        <w:rPr>
          <w:color w:val="000000"/>
        </w:rPr>
        <w:t>a</w:t>
      </w:r>
      <w:proofErr w:type="gramEnd"/>
      <w:r w:rsidR="002D3ABC">
        <w:rPr>
          <w:color w:val="000000"/>
        </w:rPr>
        <w:t xml:space="preserve"> blind person using braille.</w:t>
      </w:r>
    </w:p>
    <w:p w:rsidR="000715A2" w:rsidRDefault="002D3ABC" w:rsidP="000956C8">
      <w:pPr>
        <w:pStyle w:val="BT"/>
        <w:jc w:val="both"/>
      </w:pPr>
      <w:r>
        <w:lastRenderedPageBreak/>
        <w:t>41074</w:t>
      </w:r>
      <w:r w:rsidR="000715A2">
        <w:tab/>
        <w:t>In deciding whether the claimant is rece</w:t>
      </w:r>
      <w:r>
        <w:t>iving full time education, the decision m</w:t>
      </w:r>
      <w:r w:rsidR="000715A2">
        <w:t>aker should exclude time spent on i</w:t>
      </w:r>
      <w:r>
        <w:t>nstruction</w:t>
      </w:r>
    </w:p>
    <w:p w:rsidR="000715A2" w:rsidRDefault="000715A2" w:rsidP="000956C8">
      <w:pPr>
        <w:pStyle w:val="Indent1"/>
        <w:jc w:val="both"/>
        <w:rPr>
          <w:color w:val="000000"/>
        </w:rPr>
      </w:pPr>
      <w:r>
        <w:rPr>
          <w:b/>
          <w:color w:val="000000"/>
        </w:rPr>
        <w:t>1.</w:t>
      </w:r>
      <w:r>
        <w:rPr>
          <w:color w:val="000000"/>
        </w:rPr>
        <w:tab/>
      </w:r>
      <w:proofErr w:type="gramStart"/>
      <w:r>
        <w:rPr>
          <w:color w:val="000000"/>
        </w:rPr>
        <w:t>which</w:t>
      </w:r>
      <w:proofErr w:type="gramEnd"/>
      <w:r>
        <w:rPr>
          <w:color w:val="000000"/>
        </w:rPr>
        <w:t xml:space="preserve"> is slower </w:t>
      </w:r>
      <w:r>
        <w:rPr>
          <w:b/>
          <w:color w:val="000000"/>
        </w:rPr>
        <w:t>or</w:t>
      </w:r>
    </w:p>
    <w:p w:rsidR="000715A2" w:rsidRDefault="000715A2" w:rsidP="000956C8">
      <w:pPr>
        <w:pStyle w:val="Indent1"/>
        <w:jc w:val="both"/>
        <w:rPr>
          <w:color w:val="000000"/>
        </w:rPr>
      </w:pPr>
      <w:r>
        <w:rPr>
          <w:b/>
          <w:color w:val="000000"/>
        </w:rPr>
        <w:t>2.</w:t>
      </w:r>
      <w:r>
        <w:rPr>
          <w:color w:val="000000"/>
        </w:rPr>
        <w:tab/>
      </w:r>
      <w:proofErr w:type="gramStart"/>
      <w:r>
        <w:rPr>
          <w:color w:val="000000"/>
        </w:rPr>
        <w:t>where</w:t>
      </w:r>
      <w:proofErr w:type="gramEnd"/>
      <w:r>
        <w:rPr>
          <w:color w:val="000000"/>
        </w:rPr>
        <w:t xml:space="preserve"> the hours for each subject are far greater</w:t>
      </w:r>
    </w:p>
    <w:p w:rsidR="000715A2" w:rsidRDefault="000715A2" w:rsidP="000956C8">
      <w:pPr>
        <w:pStyle w:val="BT"/>
        <w:jc w:val="both"/>
      </w:pPr>
      <w:r>
        <w:tab/>
      </w:r>
      <w:proofErr w:type="gramStart"/>
      <w:r>
        <w:t>than</w:t>
      </w:r>
      <w:proofErr w:type="gramEnd"/>
      <w:r>
        <w:t xml:space="preserve"> would be necessary for people without disabilities.</w:t>
      </w:r>
    </w:p>
    <w:p w:rsidR="000715A2" w:rsidRDefault="002D3ABC" w:rsidP="000715A2">
      <w:pPr>
        <w:pStyle w:val="BT"/>
      </w:pPr>
      <w:r>
        <w:tab/>
        <w:t xml:space="preserve">41075 </w:t>
      </w:r>
      <w:r w:rsidR="00B51103">
        <w:t>-</w:t>
      </w:r>
      <w:r>
        <w:t xml:space="preserve"> 41080</w:t>
      </w:r>
    </w:p>
    <w:p w:rsidR="000715A2" w:rsidRPr="00685F8C" w:rsidRDefault="000715A2" w:rsidP="002D3ABC">
      <w:pPr>
        <w:pStyle w:val="Para"/>
        <w:spacing w:before="360" w:after="120"/>
        <w:ind w:left="851"/>
      </w:pPr>
      <w:r w:rsidRPr="00685F8C">
        <w:t xml:space="preserve">Over the upper age </w:t>
      </w:r>
      <w:r>
        <w:t>limit</w:t>
      </w:r>
      <w:r w:rsidRPr="00685F8C">
        <w:t xml:space="preserve"> but previously entitled</w:t>
      </w:r>
    </w:p>
    <w:p w:rsidR="000715A2" w:rsidRDefault="000715A2" w:rsidP="000956C8">
      <w:pPr>
        <w:pStyle w:val="BT"/>
        <w:jc w:val="both"/>
      </w:pPr>
      <w:r>
        <w:t>41081</w:t>
      </w:r>
      <w:r w:rsidRPr="00685F8C">
        <w:tab/>
      </w:r>
      <w:r>
        <w:t>People</w:t>
      </w:r>
      <w:r w:rsidRPr="00685F8C">
        <w:t xml:space="preserve"> who do not satisfy the upper age condition (see DMG </w:t>
      </w:r>
      <w:r>
        <w:t>41047</w:t>
      </w:r>
      <w:r w:rsidRPr="00685F8C">
        <w:t xml:space="preserve"> and </w:t>
      </w:r>
      <w:r>
        <w:t>410</w:t>
      </w:r>
      <w:r w:rsidR="00F80731">
        <w:t>50</w:t>
      </w:r>
      <w:r w:rsidRPr="00685F8C">
        <w:t xml:space="preserve">) may still be entitled to </w:t>
      </w:r>
      <w:r>
        <w:t>contribution-based Employment and Support Allowance</w:t>
      </w:r>
      <w:r w:rsidR="002D3ABC">
        <w:t xml:space="preserve"> if</w:t>
      </w:r>
    </w:p>
    <w:p w:rsidR="000715A2" w:rsidRPr="00A6367D" w:rsidRDefault="000715A2" w:rsidP="000956C8">
      <w:pPr>
        <w:pStyle w:val="Indent1"/>
        <w:jc w:val="both"/>
        <w:rPr>
          <w:rFonts w:cs="Arial"/>
          <w:b/>
        </w:rPr>
      </w:pPr>
      <w:r w:rsidRPr="00DF095C">
        <w:rPr>
          <w:b/>
        </w:rPr>
        <w:t>1.</w:t>
      </w:r>
      <w:r>
        <w:tab/>
        <w:t xml:space="preserve">they </w:t>
      </w:r>
      <w:r w:rsidRPr="00685F8C">
        <w:t>previous</w:t>
      </w:r>
      <w:r>
        <w:t>ly ceased to be</w:t>
      </w:r>
      <w:r w:rsidRPr="00685F8C">
        <w:t xml:space="preserve"> entitle</w:t>
      </w:r>
      <w:r>
        <w:t>d</w:t>
      </w:r>
      <w:r w:rsidRPr="00685F8C">
        <w:t xml:space="preserve"> to </w:t>
      </w:r>
      <w:r>
        <w:t xml:space="preserve">contribution-based Employment and Support Allowance </w:t>
      </w:r>
      <w:r w:rsidRPr="00685F8C">
        <w:t xml:space="preserve">as a </w:t>
      </w:r>
      <w:r w:rsidR="000956C8">
        <w:t>claimant</w:t>
      </w:r>
      <w:r w:rsidRPr="00685F8C">
        <w:t xml:space="preserve"> </w:t>
      </w:r>
      <w:r>
        <w:t>satisfying the condition relating to youth</w:t>
      </w:r>
      <w:r w:rsidRPr="00EA0FAC">
        <w:rPr>
          <w:rFonts w:cs="Arial"/>
          <w:vertAlign w:val="superscript"/>
        </w:rPr>
        <w:t>1</w:t>
      </w:r>
      <w:r>
        <w:rPr>
          <w:rFonts w:ascii="Arial (W1)" w:hAnsi="Arial (W1)"/>
        </w:rPr>
        <w:t xml:space="preserve"> </w:t>
      </w:r>
      <w:r w:rsidRPr="00A6367D">
        <w:rPr>
          <w:rFonts w:cs="Arial"/>
          <w:b/>
        </w:rPr>
        <w:t>and</w:t>
      </w:r>
    </w:p>
    <w:p w:rsidR="000715A2" w:rsidRDefault="000715A2" w:rsidP="000956C8">
      <w:pPr>
        <w:pStyle w:val="Indent1"/>
        <w:jc w:val="both"/>
        <w:rPr>
          <w:b/>
        </w:rPr>
      </w:pPr>
      <w:r>
        <w:rPr>
          <w:b/>
        </w:rPr>
        <w:t>2.</w:t>
      </w:r>
      <w:r>
        <w:rPr>
          <w:b/>
        </w:rPr>
        <w:tab/>
      </w:r>
      <w:proofErr w:type="gramStart"/>
      <w:r>
        <w:t>their</w:t>
      </w:r>
      <w:proofErr w:type="gramEnd"/>
      <w:r>
        <w:t xml:space="preserve"> previous entitlement was </w:t>
      </w:r>
      <w:r w:rsidRPr="00101A0F">
        <w:t>not ended by a determination that the</w:t>
      </w:r>
      <w:r>
        <w:t>y did not have limited capability for work</w:t>
      </w:r>
      <w:r>
        <w:rPr>
          <w:vertAlign w:val="superscript"/>
        </w:rPr>
        <w:t>2</w:t>
      </w:r>
      <w:r w:rsidRPr="00101A0F">
        <w:t xml:space="preserve"> (apart from a determination under </w:t>
      </w:r>
      <w:r>
        <w:rPr>
          <w:b/>
        </w:rPr>
        <w:t>5</w:t>
      </w:r>
      <w:r w:rsidRPr="00101A0F">
        <w:rPr>
          <w:b/>
        </w:rPr>
        <w:t>.</w:t>
      </w:r>
      <w:r w:rsidRPr="00101A0F">
        <w:t xml:space="preserve">) </w:t>
      </w:r>
      <w:r w:rsidRPr="00101A0F">
        <w:rPr>
          <w:b/>
        </w:rPr>
        <w:t>and</w:t>
      </w:r>
    </w:p>
    <w:p w:rsidR="000715A2" w:rsidRDefault="000715A2" w:rsidP="000956C8">
      <w:pPr>
        <w:pStyle w:val="Indent1"/>
        <w:jc w:val="both"/>
        <w:rPr>
          <w:b/>
        </w:rPr>
      </w:pPr>
      <w:r>
        <w:rPr>
          <w:b/>
        </w:rPr>
        <w:t>3.</w:t>
      </w:r>
      <w:r>
        <w:rPr>
          <w:b/>
        </w:rPr>
        <w:tab/>
      </w:r>
      <w:proofErr w:type="gramStart"/>
      <w:r w:rsidRPr="00101A0F">
        <w:t>the</w:t>
      </w:r>
      <w:proofErr w:type="gramEnd"/>
      <w:r w:rsidRPr="00101A0F">
        <w:t xml:space="preserve"> linking rules do not apply</w:t>
      </w:r>
      <w:r>
        <w:rPr>
          <w:vertAlign w:val="superscript"/>
        </w:rPr>
        <w:t>3</w:t>
      </w:r>
      <w:r w:rsidRPr="00101A0F">
        <w:t xml:space="preserve"> </w:t>
      </w:r>
      <w:r w:rsidRPr="00101A0F">
        <w:rPr>
          <w:b/>
        </w:rPr>
        <w:t>and</w:t>
      </w:r>
    </w:p>
    <w:p w:rsidR="000715A2" w:rsidRDefault="000715A2" w:rsidP="000956C8">
      <w:pPr>
        <w:pStyle w:val="Indent1"/>
        <w:jc w:val="both"/>
      </w:pPr>
      <w:r>
        <w:rPr>
          <w:b/>
        </w:rPr>
        <w:t>4.</w:t>
      </w:r>
      <w:r>
        <w:rPr>
          <w:b/>
        </w:rPr>
        <w:tab/>
      </w:r>
      <w:proofErr w:type="gramStart"/>
      <w:r>
        <w:t>they</w:t>
      </w:r>
      <w:proofErr w:type="gramEnd"/>
      <w:r>
        <w:t xml:space="preserve"> are aged</w:t>
      </w:r>
      <w:r>
        <w:rPr>
          <w:vertAlign w:val="superscript"/>
        </w:rPr>
        <w:t>4</w:t>
      </w:r>
    </w:p>
    <w:p w:rsidR="000715A2" w:rsidRDefault="000715A2" w:rsidP="000956C8">
      <w:pPr>
        <w:pStyle w:val="Indent2"/>
        <w:jc w:val="both"/>
        <w:rPr>
          <w:b/>
        </w:rPr>
      </w:pPr>
      <w:r>
        <w:rPr>
          <w:b/>
        </w:rPr>
        <w:t>4.1</w:t>
      </w:r>
      <w:r>
        <w:rPr>
          <w:b/>
        </w:rPr>
        <w:tab/>
      </w:r>
      <w:r>
        <w:t xml:space="preserve">20 or over </w:t>
      </w:r>
      <w:r>
        <w:rPr>
          <w:b/>
        </w:rPr>
        <w:t>or</w:t>
      </w:r>
    </w:p>
    <w:p w:rsidR="000715A2" w:rsidRDefault="000715A2" w:rsidP="000956C8">
      <w:pPr>
        <w:pStyle w:val="Indent2"/>
        <w:jc w:val="both"/>
        <w:rPr>
          <w:b/>
        </w:rPr>
      </w:pPr>
      <w:r>
        <w:rPr>
          <w:b/>
        </w:rPr>
        <w:t>4.2</w:t>
      </w:r>
      <w:r>
        <w:rPr>
          <w:b/>
        </w:rPr>
        <w:tab/>
      </w:r>
      <w:r>
        <w:t>25 or over if DMG 410</w:t>
      </w:r>
      <w:r w:rsidR="00F80731">
        <w:t>50</w:t>
      </w:r>
      <w:r>
        <w:t xml:space="preserve"> </w:t>
      </w:r>
      <w:proofErr w:type="gramStart"/>
      <w:r>
        <w:t>et</w:t>
      </w:r>
      <w:proofErr w:type="gramEnd"/>
      <w:r>
        <w:t xml:space="preserve"> </w:t>
      </w:r>
      <w:proofErr w:type="spellStart"/>
      <w:r>
        <w:t>seq</w:t>
      </w:r>
      <w:proofErr w:type="spellEnd"/>
      <w:r>
        <w:t xml:space="preserve"> applies </w:t>
      </w:r>
      <w:r>
        <w:rPr>
          <w:b/>
        </w:rPr>
        <w:t>and</w:t>
      </w:r>
    </w:p>
    <w:p w:rsidR="000715A2" w:rsidRDefault="000715A2" w:rsidP="000956C8">
      <w:pPr>
        <w:pStyle w:val="Indent1"/>
        <w:jc w:val="both"/>
        <w:rPr>
          <w:b/>
        </w:rPr>
      </w:pPr>
      <w:r>
        <w:rPr>
          <w:b/>
        </w:rPr>
        <w:t>5.</w:t>
      </w:r>
      <w:r>
        <w:rPr>
          <w:b/>
        </w:rPr>
        <w:tab/>
      </w:r>
      <w:proofErr w:type="gramStart"/>
      <w:r>
        <w:t>their</w:t>
      </w:r>
      <w:proofErr w:type="gramEnd"/>
      <w:r>
        <w:t xml:space="preserve"> previous entitlement ended with a view to taking up employment or training</w:t>
      </w:r>
      <w:r>
        <w:rPr>
          <w:vertAlign w:val="superscript"/>
        </w:rPr>
        <w:t>5</w:t>
      </w:r>
      <w:r>
        <w:t xml:space="preserve"> </w:t>
      </w:r>
      <w:r>
        <w:rPr>
          <w:b/>
        </w:rPr>
        <w:t>and</w:t>
      </w:r>
    </w:p>
    <w:p w:rsidR="000715A2" w:rsidRDefault="000715A2" w:rsidP="000956C8">
      <w:pPr>
        <w:pStyle w:val="Indent1"/>
        <w:jc w:val="both"/>
        <w:rPr>
          <w:b/>
        </w:rPr>
      </w:pPr>
      <w:r>
        <w:rPr>
          <w:b/>
        </w:rPr>
        <w:t>6.</w:t>
      </w:r>
      <w:r>
        <w:rPr>
          <w:b/>
        </w:rPr>
        <w:tab/>
      </w:r>
      <w:r w:rsidRPr="00197B34">
        <w:t xml:space="preserve">their earnings factor from employment or employments pursued between the termination of the previous entitlement and the beginning of the period of </w:t>
      </w:r>
      <w:r>
        <w:t xml:space="preserve">limited capability for work </w:t>
      </w:r>
      <w:r w:rsidRPr="00197B34">
        <w:t>was less than 25 times the lower earnings limit in any of the last 3 complete tax years before the relevant benefit year</w:t>
      </w:r>
      <w:r w:rsidRPr="00197B34">
        <w:rPr>
          <w:vertAlign w:val="superscript"/>
        </w:rPr>
        <w:t>6</w:t>
      </w:r>
      <w:r w:rsidRPr="00197B34">
        <w:t xml:space="preserve"> </w:t>
      </w:r>
      <w:r w:rsidRPr="00197B34">
        <w:rPr>
          <w:b/>
        </w:rPr>
        <w:t>and</w:t>
      </w:r>
    </w:p>
    <w:p w:rsidR="000715A2" w:rsidRPr="002D3ABC" w:rsidRDefault="000715A2" w:rsidP="000956C8">
      <w:pPr>
        <w:pStyle w:val="Indent1"/>
        <w:tabs>
          <w:tab w:val="clear" w:pos="1417"/>
        </w:tabs>
        <w:ind w:left="850" w:firstLine="0"/>
        <w:jc w:val="both"/>
      </w:pPr>
      <w:r>
        <w:rPr>
          <w:b/>
        </w:rPr>
        <w:t>7.</w:t>
      </w:r>
      <w:r>
        <w:rPr>
          <w:b/>
        </w:rPr>
        <w:tab/>
      </w:r>
      <w:proofErr w:type="gramStart"/>
      <w:r w:rsidRPr="00197B34">
        <w:t>they</w:t>
      </w:r>
      <w:proofErr w:type="gramEnd"/>
    </w:p>
    <w:p w:rsidR="000715A2" w:rsidRPr="006679C0" w:rsidRDefault="000715A2" w:rsidP="000956C8">
      <w:pPr>
        <w:pStyle w:val="Indent2"/>
        <w:jc w:val="both"/>
        <w:rPr>
          <w:color w:val="auto"/>
        </w:rPr>
      </w:pPr>
      <w:r w:rsidRPr="006679C0">
        <w:rPr>
          <w:b/>
          <w:color w:val="auto"/>
        </w:rPr>
        <w:t>7.1</w:t>
      </w:r>
      <w:r w:rsidRPr="006679C0">
        <w:rPr>
          <w:b/>
          <w:color w:val="auto"/>
        </w:rPr>
        <w:tab/>
      </w:r>
      <w:r w:rsidRPr="006679C0">
        <w:rPr>
          <w:color w:val="auto"/>
        </w:rPr>
        <w:t xml:space="preserve">in the last </w:t>
      </w:r>
      <w:r w:rsidR="000956C8">
        <w:rPr>
          <w:color w:val="auto"/>
        </w:rPr>
        <w:t>2</w:t>
      </w:r>
      <w:r w:rsidRPr="006679C0">
        <w:rPr>
          <w:color w:val="auto"/>
        </w:rPr>
        <w:t xml:space="preserve"> complete tax years before the relevant benefit year had</w:t>
      </w:r>
    </w:p>
    <w:p w:rsidR="000715A2" w:rsidRDefault="000715A2" w:rsidP="000956C8">
      <w:pPr>
        <w:pStyle w:val="Indent3"/>
        <w:jc w:val="both"/>
      </w:pPr>
      <w:r w:rsidRPr="00197B34">
        <w:rPr>
          <w:b/>
        </w:rPr>
        <w:t>7.1</w:t>
      </w:r>
      <w:proofErr w:type="gramStart"/>
      <w:r w:rsidRPr="00197B34">
        <w:rPr>
          <w:b/>
        </w:rPr>
        <w:t>.a</w:t>
      </w:r>
      <w:proofErr w:type="gramEnd"/>
      <w:r>
        <w:tab/>
        <w:t xml:space="preserve">paid </w:t>
      </w:r>
      <w:r w:rsidRPr="00197B34">
        <w:rPr>
          <w:b/>
        </w:rPr>
        <w:t>or</w:t>
      </w:r>
    </w:p>
    <w:p w:rsidR="000715A2" w:rsidRDefault="000715A2" w:rsidP="000956C8">
      <w:pPr>
        <w:pStyle w:val="Indent3"/>
        <w:jc w:val="both"/>
      </w:pPr>
      <w:r>
        <w:rPr>
          <w:b/>
        </w:rPr>
        <w:t>7.1</w:t>
      </w:r>
      <w:proofErr w:type="gramStart"/>
      <w:r>
        <w:rPr>
          <w:b/>
        </w:rPr>
        <w:t>.b</w:t>
      </w:r>
      <w:proofErr w:type="gramEnd"/>
      <w:r>
        <w:rPr>
          <w:b/>
        </w:rPr>
        <w:tab/>
      </w:r>
      <w:r>
        <w:t>been credited with earnings</w:t>
      </w:r>
    </w:p>
    <w:p w:rsidR="000715A2" w:rsidRDefault="000715A2" w:rsidP="000956C8">
      <w:pPr>
        <w:pStyle w:val="Indent2"/>
        <w:jc w:val="both"/>
        <w:rPr>
          <w:b/>
        </w:rPr>
      </w:pPr>
      <w:r>
        <w:tab/>
        <w:t xml:space="preserve">equivalent to 50 times the lower earnings limit in each of those years and, in the last tax year, at least </w:t>
      </w:r>
      <w:r w:rsidR="00A85C38">
        <w:t>1</w:t>
      </w:r>
      <w:r>
        <w:t xml:space="preserve"> credit was in respect of the disability element o</w:t>
      </w:r>
      <w:r w:rsidR="002D3ABC">
        <w:t>r severe disability element of Working Tax C</w:t>
      </w:r>
      <w:r>
        <w:t xml:space="preserve">redit </w:t>
      </w:r>
      <w:r>
        <w:rPr>
          <w:b/>
        </w:rPr>
        <w:t>or</w:t>
      </w:r>
    </w:p>
    <w:p w:rsidR="000715A2" w:rsidRDefault="000715A2" w:rsidP="000956C8">
      <w:pPr>
        <w:pStyle w:val="Indent2"/>
        <w:jc w:val="both"/>
      </w:pPr>
      <w:r>
        <w:rPr>
          <w:b/>
        </w:rPr>
        <w:lastRenderedPageBreak/>
        <w:t>7.2</w:t>
      </w:r>
      <w:r>
        <w:rPr>
          <w:b/>
        </w:rPr>
        <w:tab/>
      </w:r>
      <w:r>
        <w:t xml:space="preserve">make a claim for Employment and Support Allowance within a period of 12 weeks after the day the employment in </w:t>
      </w:r>
      <w:r>
        <w:rPr>
          <w:b/>
        </w:rPr>
        <w:t>6.</w:t>
      </w:r>
      <w:r w:rsidRPr="00041C9E">
        <w:t xml:space="preserve"> </w:t>
      </w:r>
      <w:r>
        <w:t>ended</w:t>
      </w:r>
      <w:r>
        <w:rPr>
          <w:vertAlign w:val="superscript"/>
        </w:rPr>
        <w:t>7</w:t>
      </w:r>
      <w:r w:rsidR="002D3ABC">
        <w:t>.</w:t>
      </w:r>
    </w:p>
    <w:p w:rsidR="000715A2" w:rsidRDefault="000715A2" w:rsidP="000956C8">
      <w:pPr>
        <w:pStyle w:val="BT"/>
        <w:jc w:val="both"/>
        <w:rPr>
          <w:color w:val="auto"/>
        </w:rPr>
      </w:pPr>
      <w:r>
        <w:tab/>
      </w:r>
      <w:r>
        <w:rPr>
          <w:b/>
        </w:rPr>
        <w:t>Note 1:</w:t>
      </w:r>
      <w:r w:rsidR="002D3ABC">
        <w:t xml:space="preserve">  </w:t>
      </w:r>
      <w:r w:rsidRPr="00BB4F36">
        <w:rPr>
          <w:color w:val="auto"/>
        </w:rPr>
        <w:t>“Training” has the same meaning as in DMG 41057.</w:t>
      </w:r>
    </w:p>
    <w:p w:rsidR="000715A2" w:rsidRPr="00BB4F36" w:rsidRDefault="000715A2" w:rsidP="000956C8">
      <w:pPr>
        <w:pStyle w:val="BT"/>
        <w:jc w:val="both"/>
      </w:pPr>
      <w:r>
        <w:rPr>
          <w:b/>
        </w:rPr>
        <w:tab/>
        <w:t>Note 2:</w:t>
      </w:r>
      <w:r>
        <w:t xml:space="preserve"> </w:t>
      </w:r>
      <w:r w:rsidR="000956C8">
        <w:t xml:space="preserve"> </w:t>
      </w:r>
      <w:r>
        <w:t xml:space="preserve">See DMG </w:t>
      </w:r>
      <w:r w:rsidR="000956C8">
        <w:t>41111</w:t>
      </w:r>
      <w:r>
        <w:t xml:space="preserve"> </w:t>
      </w:r>
      <w:proofErr w:type="gramStart"/>
      <w:r w:rsidR="00F80731">
        <w:t>et</w:t>
      </w:r>
      <w:proofErr w:type="gramEnd"/>
      <w:r w:rsidR="00F80731">
        <w:t xml:space="preserve"> </w:t>
      </w:r>
      <w:proofErr w:type="spellStart"/>
      <w:r w:rsidR="00F80731">
        <w:t>seq</w:t>
      </w:r>
      <w:proofErr w:type="spellEnd"/>
      <w:r w:rsidR="00F80731">
        <w:t xml:space="preserve"> </w:t>
      </w:r>
      <w:r>
        <w:t>for guidance on linking rules.</w:t>
      </w:r>
    </w:p>
    <w:p w:rsidR="000715A2" w:rsidRPr="00685F8C" w:rsidRDefault="000715A2" w:rsidP="000715A2">
      <w:pPr>
        <w:pStyle w:val="Leg"/>
      </w:pPr>
      <w:r>
        <w:t>1</w:t>
      </w:r>
      <w:r w:rsidR="002D3ABC">
        <w:t xml:space="preserve"> </w:t>
      </w:r>
      <w:r>
        <w:t xml:space="preserve"> ESA </w:t>
      </w:r>
      <w:proofErr w:type="spellStart"/>
      <w:r>
        <w:t>Regs</w:t>
      </w:r>
      <w:proofErr w:type="spellEnd"/>
      <w:r w:rsidR="002D3ABC">
        <w:t xml:space="preserve"> </w:t>
      </w:r>
      <w:r>
        <w:t xml:space="preserve">(NI), </w:t>
      </w:r>
      <w:proofErr w:type="spellStart"/>
      <w:r>
        <w:t>reg</w:t>
      </w:r>
      <w:proofErr w:type="spellEnd"/>
      <w:r>
        <w:t xml:space="preserve"> 10(1)(a);</w:t>
      </w:r>
      <w:r w:rsidR="002D3ABC">
        <w:t xml:space="preserve"> </w:t>
      </w:r>
      <w:r>
        <w:t xml:space="preserve"> 2</w:t>
      </w:r>
      <w:r w:rsidR="002D3ABC">
        <w:t xml:space="preserve"> </w:t>
      </w:r>
      <w:r>
        <w:t xml:space="preserve"> </w:t>
      </w:r>
      <w:proofErr w:type="spellStart"/>
      <w:r>
        <w:t>reg</w:t>
      </w:r>
      <w:proofErr w:type="spellEnd"/>
      <w:r>
        <w:t xml:space="preserve"> 10(1)(b); </w:t>
      </w:r>
      <w:r w:rsidR="002D3ABC">
        <w:t xml:space="preserve"> </w:t>
      </w:r>
      <w:r>
        <w:t>3</w:t>
      </w:r>
      <w:r w:rsidR="002D3ABC">
        <w:t xml:space="preserve"> </w:t>
      </w:r>
      <w:r>
        <w:t xml:space="preserve"> </w:t>
      </w:r>
      <w:proofErr w:type="spellStart"/>
      <w:r>
        <w:t>reg</w:t>
      </w:r>
      <w:proofErr w:type="spellEnd"/>
      <w:r>
        <w:t xml:space="preserve"> 10(1)(c);</w:t>
      </w:r>
      <w:r w:rsidR="002D3ABC">
        <w:t xml:space="preserve"> </w:t>
      </w:r>
      <w:r>
        <w:t xml:space="preserve"> 4</w:t>
      </w:r>
      <w:r w:rsidR="002D3ABC">
        <w:t xml:space="preserve"> </w:t>
      </w:r>
      <w:r>
        <w:t xml:space="preserve"> </w:t>
      </w:r>
      <w:proofErr w:type="spellStart"/>
      <w:r>
        <w:t>reg</w:t>
      </w:r>
      <w:proofErr w:type="spellEnd"/>
      <w:r>
        <w:t xml:space="preserve"> 10(1)(d);</w:t>
      </w:r>
      <w:r w:rsidR="002D3ABC">
        <w:br/>
      </w:r>
      <w:r>
        <w:t>5</w:t>
      </w:r>
      <w:r w:rsidR="002D3ABC">
        <w:t xml:space="preserve"> </w:t>
      </w:r>
      <w:r>
        <w:t xml:space="preserve"> </w:t>
      </w:r>
      <w:proofErr w:type="spellStart"/>
      <w:r>
        <w:t>reg</w:t>
      </w:r>
      <w:proofErr w:type="spellEnd"/>
      <w:r>
        <w:t xml:space="preserve"> 10(2)(a);</w:t>
      </w:r>
      <w:r w:rsidR="002D3ABC">
        <w:t xml:space="preserve"> </w:t>
      </w:r>
      <w:r>
        <w:t xml:space="preserve"> 6</w:t>
      </w:r>
      <w:r w:rsidR="002D3ABC">
        <w:t xml:space="preserve"> </w:t>
      </w:r>
      <w:r>
        <w:t xml:space="preserve"> </w:t>
      </w:r>
      <w:proofErr w:type="spellStart"/>
      <w:r>
        <w:t>reg</w:t>
      </w:r>
      <w:proofErr w:type="spellEnd"/>
      <w:r>
        <w:t xml:space="preserve"> 10(2)(b);</w:t>
      </w:r>
      <w:r w:rsidR="002D3ABC">
        <w:t xml:space="preserve"> </w:t>
      </w:r>
      <w:r>
        <w:t xml:space="preserve"> 7</w:t>
      </w:r>
      <w:r w:rsidR="002D3ABC">
        <w:t xml:space="preserve"> </w:t>
      </w:r>
      <w:r w:rsidR="00041C9E">
        <w:t xml:space="preserve"> </w:t>
      </w:r>
      <w:proofErr w:type="spellStart"/>
      <w:r w:rsidR="00041C9E">
        <w:t>reg</w:t>
      </w:r>
      <w:proofErr w:type="spellEnd"/>
      <w:r w:rsidR="00041C9E">
        <w:t xml:space="preserve"> 10(2)(c)</w:t>
      </w:r>
    </w:p>
    <w:p w:rsidR="000715A2" w:rsidRPr="00685F8C" w:rsidRDefault="000715A2" w:rsidP="002D3ABC">
      <w:pPr>
        <w:pStyle w:val="Para"/>
        <w:spacing w:before="360" w:after="120"/>
        <w:ind w:left="851"/>
      </w:pPr>
      <w:r>
        <w:t xml:space="preserve">Contribution-based Employment and Support Allowance </w:t>
      </w:r>
      <w:r w:rsidRPr="00685F8C">
        <w:t xml:space="preserve">for </w:t>
      </w:r>
      <w:r w:rsidR="000956C8">
        <w:t>claimant</w:t>
      </w:r>
      <w:r w:rsidRPr="00685F8C">
        <w:t xml:space="preserve"> </w:t>
      </w:r>
      <w:r>
        <w:t xml:space="preserve">satisfying the condition relating to </w:t>
      </w:r>
      <w:r w:rsidRPr="00685F8C">
        <w:t>youth and overlapping benefits</w:t>
      </w:r>
    </w:p>
    <w:p w:rsidR="000715A2" w:rsidRPr="000956C8" w:rsidRDefault="000715A2" w:rsidP="000956C8">
      <w:pPr>
        <w:pStyle w:val="BT"/>
        <w:jc w:val="both"/>
      </w:pPr>
      <w:r w:rsidRPr="009858AD">
        <w:t>410</w:t>
      </w:r>
      <w:r>
        <w:t>82</w:t>
      </w:r>
      <w:r w:rsidRPr="009858AD">
        <w:tab/>
        <w:t xml:space="preserve">For the purpose of overlapping benefits </w:t>
      </w:r>
      <w:r>
        <w:t xml:space="preserve">contribution-based </w:t>
      </w:r>
      <w:r w:rsidRPr="009858AD">
        <w:t>E</w:t>
      </w:r>
      <w:r>
        <w:t xml:space="preserve">mployment and </w:t>
      </w:r>
      <w:r w:rsidRPr="009858AD">
        <w:t>S</w:t>
      </w:r>
      <w:r>
        <w:t xml:space="preserve">upport </w:t>
      </w:r>
      <w:r w:rsidRPr="009858AD">
        <w:t>A</w:t>
      </w:r>
      <w:r>
        <w:t xml:space="preserve">llowance </w:t>
      </w:r>
      <w:r w:rsidRPr="009858AD">
        <w:t xml:space="preserve">is a contributory benefit. </w:t>
      </w:r>
      <w:r w:rsidR="00EC367D">
        <w:t xml:space="preserve"> </w:t>
      </w:r>
      <w:r w:rsidRPr="009858AD">
        <w:t xml:space="preserve">This applies even though </w:t>
      </w:r>
      <w:r>
        <w:t xml:space="preserve">contribution-based Employment and </w:t>
      </w:r>
      <w:r w:rsidRPr="009858AD">
        <w:t>S</w:t>
      </w:r>
      <w:r>
        <w:t xml:space="preserve">upport </w:t>
      </w:r>
      <w:r w:rsidRPr="009858AD">
        <w:t>A</w:t>
      </w:r>
      <w:r>
        <w:t>llowance</w:t>
      </w:r>
      <w:r w:rsidRPr="009858AD">
        <w:t xml:space="preserve"> for those satisfying the condition relating to youth is not based on contribution conditions.</w:t>
      </w:r>
      <w:r w:rsidR="00EC367D">
        <w:t xml:space="preserve"> </w:t>
      </w:r>
      <w:r w:rsidRPr="009858AD">
        <w:t xml:space="preserve"> For the purpose of overlapping ben</w:t>
      </w:r>
      <w:r w:rsidR="00EC367D">
        <w:t>efits contributory benefits are</w:t>
      </w:r>
      <w:r w:rsidR="000956C8">
        <w:t xml:space="preserve"> </w:t>
      </w:r>
      <w:r w:rsidRPr="00685F8C">
        <w:t>those benefits prescribed in legislation</w:t>
      </w:r>
      <w:r w:rsidRPr="00403501">
        <w:rPr>
          <w:rFonts w:cs="Arial"/>
          <w:vertAlign w:val="superscript"/>
        </w:rPr>
        <w:t>1</w:t>
      </w:r>
      <w:r w:rsidR="000956C8">
        <w:rPr>
          <w:rFonts w:ascii="Arial (W1)" w:hAnsi="Arial (W1)"/>
        </w:rPr>
        <w:t>.</w:t>
      </w:r>
    </w:p>
    <w:p w:rsidR="000715A2" w:rsidRPr="00BB4F36" w:rsidRDefault="000715A2" w:rsidP="000715A2">
      <w:pPr>
        <w:pStyle w:val="Leg"/>
        <w:spacing w:after="0"/>
      </w:pPr>
      <w:proofErr w:type="gramStart"/>
      <w:r w:rsidRPr="00BB4F36">
        <w:t xml:space="preserve">1 </w:t>
      </w:r>
      <w:r w:rsidR="00EC367D">
        <w:t xml:space="preserve"> </w:t>
      </w:r>
      <w:r w:rsidRPr="00BB4F36">
        <w:t>SS</w:t>
      </w:r>
      <w:proofErr w:type="gramEnd"/>
      <w:r w:rsidRPr="00BB4F36">
        <w:t xml:space="preserve"> (</w:t>
      </w:r>
      <w:smartTag w:uri="urn:schemas-microsoft-com:office:smarttags" w:element="place">
        <w:r w:rsidRPr="00BB4F36">
          <w:t>OB</w:t>
        </w:r>
      </w:smartTag>
      <w:r w:rsidRPr="00BB4F36">
        <w:t xml:space="preserve">) </w:t>
      </w:r>
      <w:proofErr w:type="spellStart"/>
      <w:r w:rsidRPr="00BB4F36">
        <w:t>Regs</w:t>
      </w:r>
      <w:proofErr w:type="spellEnd"/>
      <w:r w:rsidR="000956C8">
        <w:t xml:space="preserve"> (NI)</w:t>
      </w:r>
      <w:r w:rsidRPr="00BB4F36">
        <w:t xml:space="preserve">, </w:t>
      </w:r>
      <w:proofErr w:type="spellStart"/>
      <w:r w:rsidRPr="00BB4F36">
        <w:t>reg</w:t>
      </w:r>
      <w:proofErr w:type="spellEnd"/>
      <w:r w:rsidRPr="00BB4F36">
        <w:t xml:space="preserve"> 2(1);</w:t>
      </w:r>
      <w:r>
        <w:t xml:space="preserve"> </w:t>
      </w:r>
      <w:r w:rsidR="000E4AEE">
        <w:t xml:space="preserve"> </w:t>
      </w:r>
      <w:r w:rsidRPr="00BB4F36">
        <w:t>SS C</w:t>
      </w:r>
      <w:r>
        <w:t>&amp;</w:t>
      </w:r>
      <w:r w:rsidRPr="00BB4F36">
        <w:t>B</w:t>
      </w:r>
      <w:r w:rsidR="000E4AEE">
        <w:t xml:space="preserve"> (NI)</w:t>
      </w:r>
      <w:r w:rsidRPr="00BB4F36">
        <w:t xml:space="preserve"> Act 92, Part </w:t>
      </w:r>
      <w:r>
        <w:t>II</w:t>
      </w:r>
    </w:p>
    <w:p w:rsidR="000715A2" w:rsidRPr="00C17A47" w:rsidRDefault="000715A2" w:rsidP="002D3ABC">
      <w:pPr>
        <w:pStyle w:val="Para"/>
        <w:spacing w:before="360" w:after="120"/>
        <w:ind w:left="851"/>
      </w:pPr>
      <w:r>
        <w:t xml:space="preserve">Contribution-based </w:t>
      </w:r>
      <w:r w:rsidRPr="00C17A47">
        <w:t>E</w:t>
      </w:r>
      <w:r>
        <w:t xml:space="preserve">mployment and Support </w:t>
      </w:r>
      <w:r w:rsidRPr="00C17A47">
        <w:t>A</w:t>
      </w:r>
      <w:r>
        <w:t>llowance</w:t>
      </w:r>
      <w:r w:rsidRPr="00C17A47">
        <w:t xml:space="preserve"> for </w:t>
      </w:r>
      <w:r w:rsidR="000956C8">
        <w:t>claimant</w:t>
      </w:r>
      <w:r w:rsidRPr="00C17A47">
        <w:t xml:space="preserve"> satisfying the condition relating to youth and C</w:t>
      </w:r>
      <w:r>
        <w:t xml:space="preserve">hild </w:t>
      </w:r>
      <w:r w:rsidRPr="00C17A47">
        <w:t>B</w:t>
      </w:r>
      <w:r>
        <w:t>enefit</w:t>
      </w:r>
    </w:p>
    <w:p w:rsidR="000715A2" w:rsidRPr="00A6367D" w:rsidRDefault="000E4AEE" w:rsidP="00A6367D">
      <w:pPr>
        <w:pStyle w:val="BT"/>
        <w:jc w:val="both"/>
        <w:rPr>
          <w:rFonts w:cs="Arial"/>
          <w:color w:val="auto"/>
        </w:rPr>
      </w:pPr>
      <w:r w:rsidRPr="00A6367D">
        <w:rPr>
          <w:rFonts w:cs="Arial"/>
          <w:color w:val="auto"/>
        </w:rPr>
        <w:t>41083</w:t>
      </w:r>
      <w:r w:rsidR="000715A2" w:rsidRPr="00A6367D">
        <w:rPr>
          <w:rFonts w:cs="Arial"/>
          <w:color w:val="auto"/>
        </w:rPr>
        <w:tab/>
        <w:t xml:space="preserve">A </w:t>
      </w:r>
      <w:r w:rsidR="00B51103" w:rsidRPr="00A6367D">
        <w:rPr>
          <w:rFonts w:cs="Arial"/>
          <w:color w:val="auto"/>
        </w:rPr>
        <w:t>claimant</w:t>
      </w:r>
      <w:r w:rsidR="000715A2" w:rsidRPr="00A6367D">
        <w:rPr>
          <w:rFonts w:cs="Arial"/>
          <w:color w:val="auto"/>
        </w:rPr>
        <w:t xml:space="preserve"> is not entitled to Child Benefit for any week in which that </w:t>
      </w:r>
      <w:r w:rsidR="00B51103" w:rsidRPr="00A6367D">
        <w:rPr>
          <w:rFonts w:cs="Arial"/>
          <w:color w:val="auto"/>
        </w:rPr>
        <w:t>claimant</w:t>
      </w:r>
      <w:r w:rsidR="000715A2" w:rsidRPr="00A6367D">
        <w:rPr>
          <w:rFonts w:cs="Arial"/>
          <w:color w:val="auto"/>
        </w:rPr>
        <w:t xml:space="preserve"> is entitled to contribution-based Employment and Support Allowance under the provisions for people incapacitated in youth</w:t>
      </w:r>
      <w:r w:rsidR="000956C8" w:rsidRPr="00A6367D">
        <w:rPr>
          <w:rFonts w:cs="Arial"/>
          <w:color w:val="auto"/>
          <w:vertAlign w:val="superscript"/>
        </w:rPr>
        <w:t>1</w:t>
      </w:r>
      <w:r w:rsidR="000956C8" w:rsidRPr="00A6367D">
        <w:rPr>
          <w:rFonts w:cs="Arial"/>
          <w:color w:val="auto"/>
        </w:rPr>
        <w:t>.</w:t>
      </w:r>
    </w:p>
    <w:p w:rsidR="000956C8" w:rsidRPr="00A6367D" w:rsidRDefault="000956C8" w:rsidP="000715A2">
      <w:pPr>
        <w:pStyle w:val="BT"/>
        <w:spacing w:before="40" w:after="80"/>
        <w:ind w:left="851" w:hanging="851"/>
        <w:rPr>
          <w:rFonts w:cs="Arial"/>
          <w:color w:val="auto"/>
        </w:rPr>
      </w:pPr>
      <w:r w:rsidRPr="00A6367D">
        <w:rPr>
          <w:rFonts w:cs="Arial"/>
          <w:color w:val="auto"/>
        </w:rPr>
        <w:tab/>
      </w:r>
      <w:proofErr w:type="gramStart"/>
      <w:r w:rsidRPr="00A6367D">
        <w:rPr>
          <w:rFonts w:cs="Arial"/>
          <w:b/>
          <w:color w:val="auto"/>
        </w:rPr>
        <w:t>Note</w:t>
      </w:r>
      <w:r w:rsidR="006C2A69" w:rsidRPr="00A6367D">
        <w:rPr>
          <w:rFonts w:cs="Arial"/>
          <w:b/>
          <w:color w:val="auto"/>
        </w:rPr>
        <w:t xml:space="preserve"> </w:t>
      </w:r>
      <w:r w:rsidRPr="00A6367D">
        <w:rPr>
          <w:rFonts w:cs="Arial"/>
          <w:b/>
          <w:color w:val="auto"/>
        </w:rPr>
        <w:t>:</w:t>
      </w:r>
      <w:proofErr w:type="gramEnd"/>
      <w:r w:rsidR="00B51103" w:rsidRPr="00A6367D">
        <w:rPr>
          <w:rFonts w:cs="Arial"/>
          <w:color w:val="auto"/>
        </w:rPr>
        <w:t xml:space="preserve">  See DMG Chapter </w:t>
      </w:r>
      <w:r w:rsidRPr="00A6367D">
        <w:rPr>
          <w:rFonts w:cs="Arial"/>
          <w:color w:val="auto"/>
        </w:rPr>
        <w:t>9 if an offset is appropriate.</w:t>
      </w:r>
    </w:p>
    <w:p w:rsidR="000956C8" w:rsidRPr="000956C8" w:rsidRDefault="000956C8" w:rsidP="000956C8">
      <w:pPr>
        <w:pStyle w:val="Leg"/>
      </w:pPr>
      <w:proofErr w:type="gramStart"/>
      <w:r>
        <w:t>1  CHB</w:t>
      </w:r>
      <w:proofErr w:type="gramEnd"/>
      <w:r>
        <w:t xml:space="preserve"> (Gen) </w:t>
      </w:r>
      <w:proofErr w:type="spellStart"/>
      <w:r>
        <w:t>Regs</w:t>
      </w:r>
      <w:proofErr w:type="spellEnd"/>
      <w:r>
        <w:t xml:space="preserve">, </w:t>
      </w:r>
      <w:proofErr w:type="spellStart"/>
      <w:r>
        <w:t>reg</w:t>
      </w:r>
      <w:proofErr w:type="spellEnd"/>
      <w:r>
        <w:t xml:space="preserve"> 8(2)</w:t>
      </w:r>
    </w:p>
    <w:p w:rsidR="000715A2" w:rsidRDefault="000C4CEE" w:rsidP="000E4AEE">
      <w:pPr>
        <w:pStyle w:val="SG"/>
        <w:spacing w:before="360" w:after="120"/>
      </w:pPr>
      <w:r>
        <w:t>Members of Her Majesty’s F</w:t>
      </w:r>
      <w:r w:rsidR="000715A2" w:rsidRPr="006C7EE5">
        <w:t>orces</w:t>
      </w:r>
    </w:p>
    <w:p w:rsidR="000715A2" w:rsidRPr="006C7EE5" w:rsidRDefault="000715A2" w:rsidP="004C02C4">
      <w:pPr>
        <w:pStyle w:val="BT"/>
        <w:jc w:val="both"/>
      </w:pPr>
      <w:r>
        <w:t>41084</w:t>
      </w:r>
      <w:r w:rsidRPr="006C7EE5">
        <w:tab/>
      </w:r>
      <w:r>
        <w:t>M</w:t>
      </w:r>
      <w:r w:rsidRPr="006C7EE5">
        <w:t>embers of H</w:t>
      </w:r>
      <w:r>
        <w:t xml:space="preserve">er </w:t>
      </w:r>
      <w:r w:rsidRPr="006C7EE5">
        <w:t>M</w:t>
      </w:r>
      <w:r>
        <w:t xml:space="preserve">ajesty’s </w:t>
      </w:r>
      <w:r w:rsidRPr="006C7EE5">
        <w:t>F</w:t>
      </w:r>
      <w:r>
        <w:t>orces</w:t>
      </w:r>
      <w:r w:rsidR="000956C8">
        <w:rPr>
          <w:vertAlign w:val="superscript"/>
        </w:rPr>
        <w:t>1</w:t>
      </w:r>
      <w:r w:rsidRPr="006C7EE5">
        <w:t xml:space="preserve"> are not entitled to </w:t>
      </w:r>
      <w:r>
        <w:t xml:space="preserve">contribution-based Employment and Support Allowance </w:t>
      </w:r>
      <w:r w:rsidRPr="006C7EE5">
        <w:t>unless they are</w:t>
      </w:r>
      <w:r w:rsidR="000956C8">
        <w:rPr>
          <w:vertAlign w:val="superscript"/>
        </w:rPr>
        <w:t>2</w:t>
      </w:r>
      <w:r w:rsidRPr="006C7EE5">
        <w:t xml:space="preserve"> members of</w:t>
      </w:r>
    </w:p>
    <w:p w:rsidR="000715A2" w:rsidRPr="006C7EE5" w:rsidRDefault="000715A2" w:rsidP="004C02C4">
      <w:pPr>
        <w:pStyle w:val="Indent1"/>
        <w:jc w:val="both"/>
        <w:rPr>
          <w:color w:val="000000"/>
        </w:rPr>
      </w:pPr>
      <w:r w:rsidRPr="006C7EE5">
        <w:rPr>
          <w:b/>
          <w:color w:val="000000"/>
        </w:rPr>
        <w:t>1.</w:t>
      </w:r>
      <w:r w:rsidRPr="006C7EE5">
        <w:rPr>
          <w:color w:val="000000"/>
        </w:rPr>
        <w:tab/>
      </w:r>
      <w:proofErr w:type="gramStart"/>
      <w:r w:rsidRPr="006C7EE5">
        <w:rPr>
          <w:color w:val="000000"/>
        </w:rPr>
        <w:t>any</w:t>
      </w:r>
      <w:proofErr w:type="gramEnd"/>
      <w:r w:rsidRPr="006C7EE5">
        <w:rPr>
          <w:color w:val="000000"/>
        </w:rPr>
        <w:t xml:space="preserve"> prescribed territorial or reserve force</w:t>
      </w:r>
      <w:r w:rsidR="000956C8">
        <w:rPr>
          <w:color w:val="000000"/>
          <w:vertAlign w:val="superscript"/>
        </w:rPr>
        <w:t>3</w:t>
      </w:r>
      <w:r w:rsidRPr="006C7EE5">
        <w:rPr>
          <w:color w:val="000000"/>
        </w:rPr>
        <w:t xml:space="preserve"> not undergoing training or instruction continuously for longer than 72 hours </w:t>
      </w:r>
      <w:r w:rsidR="000E4AEE">
        <w:rPr>
          <w:b/>
          <w:color w:val="000000"/>
        </w:rPr>
        <w:t>or</w:t>
      </w:r>
    </w:p>
    <w:p w:rsidR="000715A2" w:rsidRPr="00C17A47" w:rsidRDefault="000715A2" w:rsidP="004C02C4">
      <w:pPr>
        <w:pStyle w:val="Indent1"/>
        <w:jc w:val="both"/>
        <w:rPr>
          <w:color w:val="000000"/>
        </w:rPr>
      </w:pPr>
      <w:r w:rsidRPr="006C7EE5">
        <w:rPr>
          <w:b/>
          <w:color w:val="000000"/>
        </w:rPr>
        <w:t>2.</w:t>
      </w:r>
      <w:r w:rsidRPr="006C7EE5">
        <w:rPr>
          <w:color w:val="000000"/>
        </w:rPr>
        <w:tab/>
        <w:t xml:space="preserve">the Royal Irish Regiment who are </w:t>
      </w:r>
      <w:r w:rsidRPr="006C7EE5">
        <w:rPr>
          <w:b/>
          <w:color w:val="000000"/>
        </w:rPr>
        <w:t xml:space="preserve">not </w:t>
      </w:r>
      <w:r w:rsidRPr="006C7EE5">
        <w:t>also serving as members of any regular naval, military or air forces</w:t>
      </w:r>
    </w:p>
    <w:p w:rsidR="000715A2" w:rsidRPr="006C7EE5" w:rsidRDefault="000715A2" w:rsidP="004C02C4">
      <w:pPr>
        <w:pStyle w:val="Indent2"/>
        <w:tabs>
          <w:tab w:val="clear" w:pos="1984"/>
        </w:tabs>
        <w:ind w:left="2127" w:hanging="710"/>
        <w:jc w:val="both"/>
        <w:rPr>
          <w:b/>
        </w:rPr>
      </w:pPr>
      <w:r w:rsidRPr="006C7EE5">
        <w:rPr>
          <w:b/>
          <w:bCs/>
        </w:rPr>
        <w:t>2.</w:t>
      </w:r>
      <w:r>
        <w:rPr>
          <w:b/>
          <w:bCs/>
        </w:rPr>
        <w:t>1</w:t>
      </w:r>
      <w:r w:rsidRPr="006C7EE5">
        <w:rPr>
          <w:b/>
          <w:bCs/>
        </w:rPr>
        <w:tab/>
      </w:r>
      <w:proofErr w:type="gramStart"/>
      <w:r w:rsidRPr="006C7EE5">
        <w:t>on</w:t>
      </w:r>
      <w:proofErr w:type="gramEnd"/>
      <w:r w:rsidRPr="006C7EE5">
        <w:t xml:space="preserve"> the </w:t>
      </w:r>
      <w:r>
        <w:t>full time</w:t>
      </w:r>
      <w:r w:rsidRPr="006C7EE5">
        <w:t xml:space="preserve"> permanent staff </w:t>
      </w:r>
      <w:r w:rsidR="000E4AEE">
        <w:rPr>
          <w:b/>
        </w:rPr>
        <w:t>or</w:t>
      </w:r>
    </w:p>
    <w:p w:rsidR="000715A2" w:rsidRDefault="000715A2" w:rsidP="004C02C4">
      <w:pPr>
        <w:pStyle w:val="Indent2"/>
        <w:tabs>
          <w:tab w:val="clear" w:pos="1984"/>
        </w:tabs>
        <w:ind w:left="2127" w:hanging="710"/>
        <w:jc w:val="both"/>
      </w:pPr>
      <w:r w:rsidRPr="006C7EE5">
        <w:rPr>
          <w:b/>
        </w:rPr>
        <w:t>2.</w:t>
      </w:r>
      <w:r>
        <w:rPr>
          <w:b/>
        </w:rPr>
        <w:t>2</w:t>
      </w:r>
      <w:r w:rsidRPr="006C7EE5">
        <w:rPr>
          <w:b/>
        </w:rPr>
        <w:tab/>
      </w:r>
      <w:r w:rsidRPr="006C7EE5">
        <w:t>serving or undergoing training or instruction continuously for longer than 72 hours.</w:t>
      </w:r>
    </w:p>
    <w:p w:rsidR="000715A2" w:rsidRPr="006C7EE5" w:rsidRDefault="007250E5" w:rsidP="006C2A69">
      <w:pPr>
        <w:pStyle w:val="BT"/>
      </w:pPr>
      <w:r>
        <w:br w:type="page"/>
      </w:r>
      <w:r w:rsidR="000715A2">
        <w:lastRenderedPageBreak/>
        <w:tab/>
      </w:r>
      <w:proofErr w:type="gramStart"/>
      <w:r w:rsidR="000715A2">
        <w:rPr>
          <w:b/>
        </w:rPr>
        <w:t>Note</w:t>
      </w:r>
      <w:r w:rsidR="006C2A69">
        <w:rPr>
          <w:b/>
        </w:rPr>
        <w:t xml:space="preserve"> </w:t>
      </w:r>
      <w:r w:rsidR="000715A2">
        <w:rPr>
          <w:b/>
        </w:rPr>
        <w:t>:</w:t>
      </w:r>
      <w:proofErr w:type="gramEnd"/>
      <w:r w:rsidR="000E4AEE">
        <w:t xml:space="preserve">  </w:t>
      </w:r>
      <w:r w:rsidR="000715A2">
        <w:t xml:space="preserve">See DMG 41106 et </w:t>
      </w:r>
      <w:proofErr w:type="spellStart"/>
      <w:r w:rsidR="000715A2">
        <w:t>seq</w:t>
      </w:r>
      <w:proofErr w:type="spellEnd"/>
      <w:r w:rsidR="000715A2">
        <w:t xml:space="preserve"> for the meaning of member of Her Majesty’s Forces.</w:t>
      </w:r>
    </w:p>
    <w:p w:rsidR="000715A2" w:rsidRDefault="000956C8" w:rsidP="000715A2">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2(1);  2</w:t>
      </w:r>
      <w:r w:rsidR="000E4AEE">
        <w:t xml:space="preserve"> </w:t>
      </w:r>
      <w:r w:rsidR="000715A2" w:rsidRPr="006C7EE5">
        <w:rPr>
          <w:snapToGrid/>
        </w:rPr>
        <w:t xml:space="preserve"> </w:t>
      </w:r>
      <w:r>
        <w:t>SS (</w:t>
      </w:r>
      <w:proofErr w:type="spellStart"/>
      <w:r>
        <w:t>Conts</w:t>
      </w:r>
      <w:proofErr w:type="spellEnd"/>
      <w:r>
        <w:t xml:space="preserve">) </w:t>
      </w:r>
      <w:proofErr w:type="spellStart"/>
      <w:r>
        <w:t>Regs</w:t>
      </w:r>
      <w:proofErr w:type="spellEnd"/>
      <w:r>
        <w:t xml:space="preserve">, </w:t>
      </w:r>
      <w:proofErr w:type="spellStart"/>
      <w:r>
        <w:t>Sch</w:t>
      </w:r>
      <w:proofErr w:type="spellEnd"/>
      <w:r>
        <w:t xml:space="preserve"> 6;</w:t>
      </w:r>
      <w:r>
        <w:br/>
        <w:t>3</w:t>
      </w:r>
      <w:r w:rsidR="000E4AEE">
        <w:t xml:space="preserve">  Social Security (Benefit)</w:t>
      </w:r>
      <w:r>
        <w:t xml:space="preserve"> </w:t>
      </w:r>
      <w:r w:rsidR="000715A2" w:rsidRPr="006C7EE5">
        <w:t>(Memb</w:t>
      </w:r>
      <w:r>
        <w:t xml:space="preserve">ers of Forces) </w:t>
      </w:r>
      <w:proofErr w:type="spellStart"/>
      <w:r>
        <w:t>Regs</w:t>
      </w:r>
      <w:proofErr w:type="spellEnd"/>
      <w:r>
        <w:t xml:space="preserve"> 1975, </w:t>
      </w:r>
      <w:proofErr w:type="spellStart"/>
      <w:r>
        <w:t>reg</w:t>
      </w:r>
      <w:proofErr w:type="spellEnd"/>
      <w:r>
        <w:t xml:space="preserve"> 2</w:t>
      </w:r>
    </w:p>
    <w:p w:rsidR="000715A2" w:rsidRDefault="000E4AEE" w:rsidP="000715A2">
      <w:pPr>
        <w:pStyle w:val="BT"/>
      </w:pPr>
      <w:r>
        <w:tab/>
        <w:t xml:space="preserve">41085 </w:t>
      </w:r>
      <w:r w:rsidR="00B51103">
        <w:t>-</w:t>
      </w:r>
      <w:r w:rsidR="000715A2">
        <w:t xml:space="preserve"> 41090</w:t>
      </w:r>
    </w:p>
    <w:p w:rsidR="000715A2" w:rsidRDefault="000715A2" w:rsidP="000715A2">
      <w:pPr>
        <w:pStyle w:val="BT"/>
        <w:sectPr w:rsidR="000715A2">
          <w:headerReference w:type="even" r:id="rId26"/>
          <w:headerReference w:type="default" r:id="rId27"/>
          <w:footerReference w:type="default" r:id="rId28"/>
          <w:headerReference w:type="first" r:id="rId29"/>
          <w:pgSz w:w="11906" w:h="16838"/>
          <w:pgMar w:top="1440" w:right="1800" w:bottom="1440" w:left="1800" w:header="708" w:footer="708" w:gutter="0"/>
          <w:cols w:space="708"/>
          <w:docGrid w:linePitch="360"/>
        </w:sectPr>
      </w:pPr>
    </w:p>
    <w:bookmarkEnd w:id="9"/>
    <w:bookmarkEnd w:id="10"/>
    <w:bookmarkEnd w:id="11"/>
    <w:bookmarkEnd w:id="12"/>
    <w:p w:rsidR="000715A2" w:rsidRDefault="000715A2" w:rsidP="002825A7">
      <w:pPr>
        <w:pStyle w:val="TG"/>
        <w:spacing w:before="360" w:after="120"/>
      </w:pPr>
      <w:r>
        <w:lastRenderedPageBreak/>
        <w:t>Additional conditions f</w:t>
      </w:r>
      <w:r w:rsidR="00996DEC">
        <w:t>or i</w:t>
      </w:r>
      <w:r>
        <w:t>ncome</w:t>
      </w:r>
      <w:r w:rsidR="00996DEC">
        <w:t>-</w:t>
      </w:r>
      <w:r>
        <w:t>related Employment and Support Allowance</w:t>
      </w:r>
    </w:p>
    <w:p w:rsidR="000715A2" w:rsidRPr="00A6367D" w:rsidRDefault="000715A2" w:rsidP="00996DEC">
      <w:pPr>
        <w:pStyle w:val="BT"/>
        <w:jc w:val="both"/>
        <w:rPr>
          <w:rFonts w:cs="Arial"/>
          <w:color w:val="auto"/>
        </w:rPr>
      </w:pPr>
      <w:r>
        <w:t>41091</w:t>
      </w:r>
      <w:r>
        <w:tab/>
      </w:r>
      <w:r w:rsidRPr="00A6367D">
        <w:rPr>
          <w:rFonts w:cs="Arial"/>
          <w:color w:val="auto"/>
        </w:rPr>
        <w:t xml:space="preserve">In addition to the basic conditions (see DMG 41012), to be entitled to </w:t>
      </w:r>
      <w:r w:rsidR="002825A7" w:rsidRPr="00A6367D">
        <w:rPr>
          <w:rFonts w:cs="Arial"/>
          <w:color w:val="auto"/>
        </w:rPr>
        <w:t>income-</w:t>
      </w:r>
      <w:r w:rsidRPr="00A6367D">
        <w:rPr>
          <w:rFonts w:cs="Arial"/>
          <w:color w:val="auto"/>
        </w:rPr>
        <w:t>related Employment and Support Allowance</w:t>
      </w:r>
      <w:r w:rsidRPr="00A6367D">
        <w:rPr>
          <w:rFonts w:cs="Arial"/>
          <w:color w:val="auto"/>
          <w:vertAlign w:val="superscript"/>
        </w:rPr>
        <w:t>1</w:t>
      </w:r>
      <w:r w:rsidRPr="00A6367D">
        <w:rPr>
          <w:rFonts w:cs="Arial"/>
          <w:color w:val="auto"/>
        </w:rPr>
        <w:t xml:space="preserve"> a claimant must</w:t>
      </w:r>
    </w:p>
    <w:p w:rsidR="000715A2" w:rsidRDefault="000715A2" w:rsidP="00996DEC">
      <w:pPr>
        <w:pStyle w:val="Indent1"/>
        <w:jc w:val="both"/>
        <w:rPr>
          <w:b/>
        </w:rPr>
      </w:pPr>
      <w:r>
        <w:rPr>
          <w:b/>
        </w:rPr>
        <w:t>1.</w:t>
      </w:r>
      <w:r>
        <w:tab/>
      </w:r>
      <w:proofErr w:type="gramStart"/>
      <w:r>
        <w:t>have</w:t>
      </w:r>
      <w:proofErr w:type="gramEnd"/>
      <w:r>
        <w:t xml:space="preserve"> no income, or an income which does not exceed the applicable amount</w:t>
      </w:r>
      <w:r w:rsidRPr="002825A7">
        <w:t xml:space="preserve"> </w:t>
      </w:r>
      <w:r w:rsidR="002825A7">
        <w:rPr>
          <w:b/>
        </w:rPr>
        <w:t>and</w:t>
      </w:r>
    </w:p>
    <w:p w:rsidR="000715A2" w:rsidRPr="003136B4" w:rsidRDefault="000715A2" w:rsidP="00996DEC">
      <w:pPr>
        <w:pStyle w:val="Indent1"/>
        <w:jc w:val="both"/>
      </w:pPr>
      <w:r>
        <w:rPr>
          <w:b/>
        </w:rPr>
        <w:t>2.</w:t>
      </w:r>
      <w:r>
        <w:rPr>
          <w:b/>
        </w:rPr>
        <w:tab/>
      </w:r>
      <w:proofErr w:type="gramStart"/>
      <w:r w:rsidRPr="00292445">
        <w:t>not</w:t>
      </w:r>
      <w:proofErr w:type="gramEnd"/>
      <w:r w:rsidRPr="002825A7">
        <w:t xml:space="preserve"> </w:t>
      </w:r>
      <w:r>
        <w:t xml:space="preserve">have capital, or a prescribed part of capital, which exceeds the prescribed amount </w:t>
      </w:r>
      <w:r>
        <w:rPr>
          <w:b/>
        </w:rPr>
        <w:t>and</w:t>
      </w:r>
    </w:p>
    <w:p w:rsidR="000715A2" w:rsidRDefault="000715A2" w:rsidP="00996DEC">
      <w:pPr>
        <w:pStyle w:val="Indent1"/>
        <w:jc w:val="both"/>
      </w:pPr>
      <w:r>
        <w:rPr>
          <w:b/>
        </w:rPr>
        <w:t>3.</w:t>
      </w:r>
      <w:r>
        <w:tab/>
      </w:r>
      <w:proofErr w:type="gramStart"/>
      <w:r>
        <w:t>not</w:t>
      </w:r>
      <w:proofErr w:type="gramEnd"/>
      <w:r>
        <w:t xml:space="preserve"> be entitled to State Pension Credit</w:t>
      </w:r>
      <w:r w:rsidR="002825A7" w:rsidRPr="002825A7">
        <w:t xml:space="preserve"> </w:t>
      </w:r>
      <w:r w:rsidR="002825A7">
        <w:rPr>
          <w:b/>
        </w:rPr>
        <w:t>and</w:t>
      </w:r>
    </w:p>
    <w:p w:rsidR="000715A2" w:rsidRDefault="000715A2" w:rsidP="00996DEC">
      <w:pPr>
        <w:pStyle w:val="Indent1"/>
        <w:jc w:val="both"/>
      </w:pPr>
      <w:r>
        <w:rPr>
          <w:b/>
        </w:rPr>
        <w:t>4.</w:t>
      </w:r>
      <w:r>
        <w:tab/>
      </w:r>
      <w:proofErr w:type="gramStart"/>
      <w:r>
        <w:t>not</w:t>
      </w:r>
      <w:proofErr w:type="gramEnd"/>
      <w:r>
        <w:t xml:space="preserve"> have a partner who is entitled to</w:t>
      </w:r>
    </w:p>
    <w:p w:rsidR="000715A2" w:rsidRDefault="000715A2" w:rsidP="00996DEC">
      <w:pPr>
        <w:pStyle w:val="Indent2"/>
        <w:jc w:val="both"/>
      </w:pPr>
      <w:r>
        <w:rPr>
          <w:b/>
        </w:rPr>
        <w:t>4.1</w:t>
      </w:r>
      <w:r>
        <w:rPr>
          <w:b/>
        </w:rPr>
        <w:tab/>
      </w:r>
      <w:r w:rsidRPr="00EF79F5">
        <w:t>income</w:t>
      </w:r>
      <w:r w:rsidR="002825A7">
        <w:t>-</w:t>
      </w:r>
      <w:r w:rsidRPr="00EF79F5">
        <w:t>related</w:t>
      </w:r>
      <w:r>
        <w:rPr>
          <w:b/>
        </w:rPr>
        <w:t xml:space="preserve"> </w:t>
      </w:r>
      <w:r w:rsidRPr="00292445">
        <w:t>E</w:t>
      </w:r>
      <w:r>
        <w:t xml:space="preserve">mployment and </w:t>
      </w:r>
      <w:r w:rsidRPr="00292445">
        <w:t>S</w:t>
      </w:r>
      <w:r>
        <w:t xml:space="preserve">upport </w:t>
      </w:r>
      <w:r w:rsidRPr="00292445">
        <w:t>A</w:t>
      </w:r>
      <w:r>
        <w:t xml:space="preserve">llowance </w:t>
      </w:r>
      <w:r w:rsidRPr="00292445">
        <w:rPr>
          <w:b/>
        </w:rPr>
        <w:t>or</w:t>
      </w:r>
    </w:p>
    <w:p w:rsidR="000715A2" w:rsidRDefault="000715A2" w:rsidP="00996DEC">
      <w:pPr>
        <w:pStyle w:val="Indent2"/>
        <w:jc w:val="both"/>
      </w:pPr>
      <w:r>
        <w:rPr>
          <w:b/>
        </w:rPr>
        <w:t>4.2</w:t>
      </w:r>
      <w:r>
        <w:rPr>
          <w:b/>
        </w:rPr>
        <w:tab/>
      </w:r>
      <w:r>
        <w:t xml:space="preserve">State Pension Credit </w:t>
      </w:r>
      <w:r w:rsidRPr="00292445">
        <w:rPr>
          <w:b/>
        </w:rPr>
        <w:t>or</w:t>
      </w:r>
    </w:p>
    <w:p w:rsidR="000715A2" w:rsidRDefault="000715A2" w:rsidP="00996DEC">
      <w:pPr>
        <w:pStyle w:val="Indent2"/>
        <w:jc w:val="both"/>
        <w:rPr>
          <w:b/>
        </w:rPr>
      </w:pPr>
      <w:r>
        <w:rPr>
          <w:b/>
        </w:rPr>
        <w:t>4.3</w:t>
      </w:r>
      <w:r>
        <w:rPr>
          <w:b/>
        </w:rPr>
        <w:tab/>
      </w:r>
      <w:r w:rsidRPr="00292445">
        <w:t>I</w:t>
      </w:r>
      <w:r>
        <w:t xml:space="preserve">ncome </w:t>
      </w:r>
      <w:r w:rsidRPr="00292445">
        <w:t>S</w:t>
      </w:r>
      <w:r>
        <w:t xml:space="preserve">upport </w:t>
      </w:r>
      <w:r>
        <w:rPr>
          <w:b/>
        </w:rPr>
        <w:t>or</w:t>
      </w:r>
    </w:p>
    <w:p w:rsidR="000715A2" w:rsidRPr="00292445" w:rsidRDefault="000715A2" w:rsidP="00996DEC">
      <w:pPr>
        <w:pStyle w:val="Indent2"/>
        <w:jc w:val="both"/>
        <w:rPr>
          <w:b/>
        </w:rPr>
      </w:pPr>
      <w:r>
        <w:rPr>
          <w:b/>
        </w:rPr>
        <w:t>4.4</w:t>
      </w:r>
      <w:r>
        <w:rPr>
          <w:b/>
        </w:rPr>
        <w:tab/>
      </w:r>
      <w:r w:rsidR="002825A7">
        <w:t>income-</w:t>
      </w:r>
      <w:r w:rsidRPr="0053046E">
        <w:t>based</w:t>
      </w:r>
      <w:r w:rsidRPr="002825A7">
        <w:t xml:space="preserve"> </w:t>
      </w:r>
      <w:r>
        <w:t>Jobseeker</w:t>
      </w:r>
      <w:r w:rsidR="002825A7">
        <w:t>’</w:t>
      </w:r>
      <w:r>
        <w:t xml:space="preserve">s Allowance </w:t>
      </w:r>
      <w:r>
        <w:rPr>
          <w:b/>
        </w:rPr>
        <w:t>and</w:t>
      </w:r>
    </w:p>
    <w:p w:rsidR="000715A2" w:rsidRDefault="000715A2" w:rsidP="00996DEC">
      <w:pPr>
        <w:pStyle w:val="Indent1"/>
        <w:jc w:val="both"/>
      </w:pPr>
      <w:r>
        <w:rPr>
          <w:b/>
          <w:bCs/>
        </w:rPr>
        <w:t>5.</w:t>
      </w:r>
      <w:r>
        <w:tab/>
      </w:r>
      <w:proofErr w:type="gramStart"/>
      <w:r>
        <w:t>not</w:t>
      </w:r>
      <w:proofErr w:type="gramEnd"/>
      <w:r>
        <w:t xml:space="preserve"> be in remunerative work (see DMG 41</w:t>
      </w:r>
      <w:r w:rsidR="00996DEC">
        <w:t>271</w:t>
      </w:r>
      <w:r>
        <w:t xml:space="preserve"> et </w:t>
      </w:r>
      <w:proofErr w:type="spellStart"/>
      <w:r>
        <w:t>seq</w:t>
      </w:r>
      <w:proofErr w:type="spellEnd"/>
      <w:r>
        <w:t xml:space="preserve">) </w:t>
      </w:r>
      <w:r w:rsidR="002825A7">
        <w:rPr>
          <w:b/>
        </w:rPr>
        <w:t>and</w:t>
      </w:r>
    </w:p>
    <w:p w:rsidR="000715A2" w:rsidRDefault="000715A2" w:rsidP="00996DEC">
      <w:pPr>
        <w:pStyle w:val="Indent1"/>
        <w:jc w:val="both"/>
      </w:pPr>
      <w:r>
        <w:rPr>
          <w:b/>
        </w:rPr>
        <w:t>6.</w:t>
      </w:r>
      <w:r>
        <w:tab/>
      </w:r>
      <w:proofErr w:type="gramStart"/>
      <w:r>
        <w:t>not</w:t>
      </w:r>
      <w:proofErr w:type="gramEnd"/>
      <w:r>
        <w:t xml:space="preserve"> have a partner who is in remunerative work (see DMG 41</w:t>
      </w:r>
      <w:r w:rsidR="00996DEC">
        <w:t>301</w:t>
      </w:r>
      <w:r>
        <w:t xml:space="preserve"> et </w:t>
      </w:r>
      <w:proofErr w:type="spellStart"/>
      <w:r>
        <w:t>seq</w:t>
      </w:r>
      <w:proofErr w:type="spellEnd"/>
      <w:r>
        <w:t xml:space="preserve">) </w:t>
      </w:r>
      <w:r w:rsidR="002825A7">
        <w:rPr>
          <w:b/>
        </w:rPr>
        <w:t>and</w:t>
      </w:r>
    </w:p>
    <w:p w:rsidR="000715A2" w:rsidRDefault="000715A2" w:rsidP="00996DEC">
      <w:pPr>
        <w:pStyle w:val="Indent1"/>
        <w:jc w:val="both"/>
      </w:pPr>
      <w:r>
        <w:rPr>
          <w:b/>
        </w:rPr>
        <w:t>7.</w:t>
      </w:r>
      <w:r>
        <w:tab/>
      </w:r>
      <w:proofErr w:type="gramStart"/>
      <w:r>
        <w:t>not</w:t>
      </w:r>
      <w:proofErr w:type="gramEnd"/>
      <w:r>
        <w:t xml:space="preserve"> be receiving education (see DM</w:t>
      </w:r>
      <w:r w:rsidR="002825A7">
        <w:t>G 41</w:t>
      </w:r>
      <w:r w:rsidR="00996DEC">
        <w:t>551</w:t>
      </w:r>
      <w:r w:rsidR="002825A7">
        <w:t xml:space="preserve"> et </w:t>
      </w:r>
      <w:proofErr w:type="spellStart"/>
      <w:r w:rsidR="002825A7">
        <w:t>seq</w:t>
      </w:r>
      <w:proofErr w:type="spellEnd"/>
      <w:r w:rsidR="002825A7">
        <w:t>).</w:t>
      </w:r>
    </w:p>
    <w:p w:rsidR="0030342B" w:rsidRPr="0030342B" w:rsidRDefault="0030342B" w:rsidP="0030342B">
      <w:pPr>
        <w:pStyle w:val="Indent1"/>
        <w:ind w:left="851" w:firstLine="0"/>
        <w:jc w:val="both"/>
      </w:pPr>
      <w:r>
        <w:rPr>
          <w:b/>
        </w:rPr>
        <w:t xml:space="preserve">Note </w:t>
      </w:r>
      <w:proofErr w:type="gramStart"/>
      <w:r>
        <w:rPr>
          <w:b/>
        </w:rPr>
        <w:t>1 :</w:t>
      </w:r>
      <w:proofErr w:type="gramEnd"/>
      <w:r w:rsidR="00F2343B">
        <w:t xml:space="preserve">  S</w:t>
      </w:r>
      <w:r>
        <w:t>ee DMG Chapter 44 for guidance on the effect on entitlement to Employment and Support Allowance where the claimant is entitled to Statutory Sick Pay.</w:t>
      </w:r>
    </w:p>
    <w:p w:rsidR="000715A2" w:rsidRPr="00946566" w:rsidRDefault="000715A2" w:rsidP="006C2A69">
      <w:pPr>
        <w:pStyle w:val="BT"/>
      </w:pPr>
      <w:r>
        <w:tab/>
      </w:r>
      <w:r>
        <w:rPr>
          <w:b/>
        </w:rPr>
        <w:t>Note</w:t>
      </w:r>
      <w:r w:rsidR="006C2A69">
        <w:rPr>
          <w:b/>
        </w:rPr>
        <w:t xml:space="preserve"> </w:t>
      </w:r>
      <w:proofErr w:type="gramStart"/>
      <w:r w:rsidR="0030342B">
        <w:rPr>
          <w:b/>
        </w:rPr>
        <w:t xml:space="preserve">2 </w:t>
      </w:r>
      <w:r>
        <w:rPr>
          <w:b/>
        </w:rPr>
        <w:t>:</w:t>
      </w:r>
      <w:proofErr w:type="gramEnd"/>
      <w:r w:rsidR="002825A7">
        <w:t xml:space="preserve">  </w:t>
      </w:r>
      <w:r>
        <w:t>See DMG Chapter 44 for guidance on the applicable amount, DMG Chapters 48, 49, 50 and 51 for guidance on income and DMG Chapter 52 for guidance on capital.</w:t>
      </w:r>
    </w:p>
    <w:p w:rsidR="000715A2" w:rsidRDefault="000715A2" w:rsidP="000715A2">
      <w:pPr>
        <w:pStyle w:val="Leg"/>
      </w:pPr>
      <w:proofErr w:type="gramStart"/>
      <w:r>
        <w:t xml:space="preserve">1 </w:t>
      </w:r>
      <w:r w:rsidR="002825A7">
        <w:t xml:space="preserve"> </w:t>
      </w:r>
      <w:r>
        <w:t>WR</w:t>
      </w:r>
      <w:proofErr w:type="gramEnd"/>
      <w:r>
        <w:t xml:space="preserve"> Act (NI)</w:t>
      </w:r>
      <w:r w:rsidR="002825A7">
        <w:t xml:space="preserve"> </w:t>
      </w:r>
      <w:r>
        <w:t xml:space="preserve">07, sec </w:t>
      </w:r>
      <w:bookmarkStart w:id="17" w:name="BMJSAJointC"/>
      <w:bookmarkEnd w:id="17"/>
      <w:r>
        <w:t xml:space="preserve">1(2)(b) &amp; </w:t>
      </w:r>
      <w:proofErr w:type="spellStart"/>
      <w:r>
        <w:t>Sch</w:t>
      </w:r>
      <w:proofErr w:type="spellEnd"/>
      <w:r>
        <w:t xml:space="preserve"> 1</w:t>
      </w:r>
      <w:r w:rsidR="00B51103">
        <w:t>, Part 2</w:t>
      </w:r>
      <w:r>
        <w:t>, para 6(1)</w:t>
      </w:r>
    </w:p>
    <w:p w:rsidR="000715A2" w:rsidRDefault="002825A7" w:rsidP="000715A2">
      <w:pPr>
        <w:pStyle w:val="BT"/>
      </w:pPr>
      <w:r>
        <w:tab/>
        <w:t xml:space="preserve">41092 </w:t>
      </w:r>
      <w:r w:rsidR="00B51103">
        <w:t>-</w:t>
      </w:r>
      <w:r w:rsidR="000715A2">
        <w:t xml:space="preserve"> 41100</w:t>
      </w:r>
    </w:p>
    <w:p w:rsidR="000715A2" w:rsidRDefault="000715A2" w:rsidP="000715A2">
      <w:pPr>
        <w:pStyle w:val="BT"/>
        <w:sectPr w:rsidR="000715A2">
          <w:headerReference w:type="even" r:id="rId30"/>
          <w:headerReference w:type="default" r:id="rId31"/>
          <w:footerReference w:type="default" r:id="rId32"/>
          <w:headerReference w:type="first" r:id="rId33"/>
          <w:pgSz w:w="11906" w:h="16838"/>
          <w:pgMar w:top="1440" w:right="1800" w:bottom="1440" w:left="1800" w:header="708" w:footer="708" w:gutter="0"/>
          <w:cols w:space="708"/>
          <w:docGrid w:linePitch="360"/>
        </w:sectPr>
      </w:pPr>
    </w:p>
    <w:p w:rsidR="000715A2" w:rsidRDefault="000715A2" w:rsidP="002825A7">
      <w:pPr>
        <w:pStyle w:val="MGH"/>
        <w:spacing w:before="360" w:after="120"/>
      </w:pPr>
      <w:r>
        <w:lastRenderedPageBreak/>
        <w:t>Waiting days</w:t>
      </w:r>
    </w:p>
    <w:p w:rsidR="000715A2" w:rsidRPr="00DA203A" w:rsidRDefault="000715A2" w:rsidP="002825A7">
      <w:pPr>
        <w:pStyle w:val="TG"/>
        <w:spacing w:before="360" w:after="120"/>
      </w:pPr>
      <w:r>
        <w:t>No entitlement to E</w:t>
      </w:r>
      <w:r w:rsidR="00996DEC">
        <w:t>mployment and Support All</w:t>
      </w:r>
      <w:r w:rsidR="00A6367D">
        <w:t>ow</w:t>
      </w:r>
      <w:r w:rsidR="00996DEC">
        <w:t>ance</w:t>
      </w:r>
    </w:p>
    <w:p w:rsidR="000715A2" w:rsidRDefault="000715A2" w:rsidP="00524468">
      <w:pPr>
        <w:pStyle w:val="BT"/>
        <w:jc w:val="both"/>
      </w:pPr>
      <w:r>
        <w:t>41101</w:t>
      </w:r>
      <w:r>
        <w:tab/>
        <w:t xml:space="preserve">A claimant is not entitled to Employment and Support Allowance for the first </w:t>
      </w:r>
      <w:r w:rsidR="00F00307">
        <w:t>7</w:t>
      </w:r>
      <w:r>
        <w:t xml:space="preserve"> days of a period of limited capability for work</w:t>
      </w:r>
      <w:r>
        <w:rPr>
          <w:vertAlign w:val="superscript"/>
        </w:rPr>
        <w:t>1</w:t>
      </w:r>
      <w:r>
        <w:t xml:space="preserve">. </w:t>
      </w:r>
      <w:r w:rsidR="002825A7">
        <w:t xml:space="preserve"> </w:t>
      </w:r>
      <w:r>
        <w:t xml:space="preserve">These </w:t>
      </w:r>
      <w:r w:rsidR="00F00307">
        <w:t>7</w:t>
      </w:r>
      <w:r w:rsidR="002825A7">
        <w:t xml:space="preserve"> days are called waiting days.</w:t>
      </w:r>
    </w:p>
    <w:p w:rsidR="000715A2" w:rsidRDefault="000715A2" w:rsidP="000715A2">
      <w:pPr>
        <w:pStyle w:val="Leg"/>
      </w:pPr>
      <w:proofErr w:type="gramStart"/>
      <w:r>
        <w:t>1</w:t>
      </w:r>
      <w:r w:rsidR="002825A7">
        <w:t xml:space="preserve"> </w:t>
      </w:r>
      <w:r>
        <w:t xml:space="preserve"> WR</w:t>
      </w:r>
      <w:proofErr w:type="gramEnd"/>
      <w:r>
        <w:t xml:space="preserve"> Act (NI) 07, </w:t>
      </w:r>
      <w:proofErr w:type="spellStart"/>
      <w:r>
        <w:t>Sch</w:t>
      </w:r>
      <w:proofErr w:type="spellEnd"/>
      <w:r>
        <w:t xml:space="preserve"> 2, para 2;</w:t>
      </w:r>
      <w:r w:rsidR="002825A7">
        <w:t xml:space="preserve"> </w:t>
      </w:r>
      <w:r>
        <w:t xml:space="preserve"> </w:t>
      </w:r>
      <w:smartTag w:uri="urn:schemas-microsoft-com:office:smarttags" w:element="PersonName">
        <w:r>
          <w:t>ESA</w:t>
        </w:r>
      </w:smartTag>
      <w:r>
        <w:t xml:space="preserve"> </w:t>
      </w:r>
      <w:proofErr w:type="spellStart"/>
      <w:r>
        <w:t>Regs</w:t>
      </w:r>
      <w:proofErr w:type="spellEnd"/>
      <w:r w:rsidR="002825A7">
        <w:t xml:space="preserve"> </w:t>
      </w:r>
      <w:r>
        <w:t xml:space="preserve">(NI), </w:t>
      </w:r>
      <w:proofErr w:type="spellStart"/>
      <w:r>
        <w:t>reg</w:t>
      </w:r>
      <w:proofErr w:type="spellEnd"/>
      <w:r>
        <w:t xml:space="preserve"> 14</w:t>
      </w:r>
      <w:r w:rsidR="00996DEC">
        <w:t>4</w:t>
      </w:r>
      <w:r>
        <w:t>(1)</w:t>
      </w:r>
    </w:p>
    <w:p w:rsidR="000715A2" w:rsidRDefault="000715A2" w:rsidP="00524468">
      <w:pPr>
        <w:pStyle w:val="BT"/>
        <w:jc w:val="both"/>
      </w:pPr>
      <w:r>
        <w:t>41102</w:t>
      </w:r>
      <w:r>
        <w:tab/>
        <w:t xml:space="preserve">However, claimants do not have to serve waiting days where DMG 41103 </w:t>
      </w:r>
      <w:proofErr w:type="gramStart"/>
      <w:r>
        <w:t>et</w:t>
      </w:r>
      <w:proofErr w:type="gramEnd"/>
      <w:r>
        <w:t xml:space="preserve"> </w:t>
      </w:r>
      <w:proofErr w:type="spellStart"/>
      <w:r>
        <w:t>seq</w:t>
      </w:r>
      <w:proofErr w:type="spellEnd"/>
      <w:r>
        <w:t xml:space="preserve"> applies or there is a linking period of limited capability for work (see DMG </w:t>
      </w:r>
      <w:r w:rsidR="00996DEC">
        <w:t>41111</w:t>
      </w:r>
      <w:r>
        <w:t>).</w:t>
      </w:r>
    </w:p>
    <w:p w:rsidR="000715A2" w:rsidRDefault="000715A2" w:rsidP="006C2A69">
      <w:pPr>
        <w:pStyle w:val="BT"/>
      </w:pPr>
      <w:r>
        <w:tab/>
      </w:r>
      <w:proofErr w:type="gramStart"/>
      <w:r w:rsidRPr="001C6CFC">
        <w:rPr>
          <w:b/>
        </w:rPr>
        <w:t>Note</w:t>
      </w:r>
      <w:r w:rsidR="006C2A69">
        <w:rPr>
          <w:b/>
        </w:rPr>
        <w:t xml:space="preserve"> </w:t>
      </w:r>
      <w:r w:rsidRPr="001C6CFC">
        <w:rPr>
          <w:b/>
        </w:rPr>
        <w:t>:</w:t>
      </w:r>
      <w:proofErr w:type="gramEnd"/>
      <w:r w:rsidR="002825A7">
        <w:t xml:space="preserve">  </w:t>
      </w:r>
      <w:r w:rsidRPr="001C6CFC">
        <w:t xml:space="preserve">See </w:t>
      </w:r>
      <w:r>
        <w:t>DMG Chapter 42 for guidance on people undergoing certain regular treatment and the effect on waiting days.</w:t>
      </w:r>
    </w:p>
    <w:p w:rsidR="00996DEC" w:rsidRPr="001C6CFC" w:rsidRDefault="00996DEC" w:rsidP="000715A2">
      <w:pPr>
        <w:pStyle w:val="BT"/>
      </w:pPr>
    </w:p>
    <w:p w:rsidR="000715A2" w:rsidRDefault="000715A2" w:rsidP="000715A2">
      <w:pPr>
        <w:pStyle w:val="BT"/>
        <w:sectPr w:rsidR="000715A2">
          <w:headerReference w:type="even" r:id="rId34"/>
          <w:headerReference w:type="default" r:id="rId35"/>
          <w:footerReference w:type="default" r:id="rId36"/>
          <w:headerReference w:type="first" r:id="rId37"/>
          <w:pgSz w:w="11906" w:h="16838"/>
          <w:pgMar w:top="1440" w:right="1800" w:bottom="1440" w:left="1800" w:header="708" w:footer="708" w:gutter="0"/>
          <w:cols w:space="708"/>
          <w:docGrid w:linePitch="360"/>
        </w:sectPr>
      </w:pPr>
    </w:p>
    <w:p w:rsidR="000715A2" w:rsidRDefault="000715A2" w:rsidP="002825A7">
      <w:pPr>
        <w:pStyle w:val="TG"/>
        <w:spacing w:before="240" w:after="120"/>
      </w:pPr>
      <w:r>
        <w:lastRenderedPageBreak/>
        <w:t>Claimants who do</w:t>
      </w:r>
      <w:r w:rsidR="000C4CEE">
        <w:t xml:space="preserve"> not have to serve waiting days</w:t>
      </w:r>
    </w:p>
    <w:p w:rsidR="000715A2" w:rsidRDefault="002825A7" w:rsidP="00996DEC">
      <w:pPr>
        <w:pStyle w:val="BT"/>
        <w:jc w:val="both"/>
      </w:pPr>
      <w:r>
        <w:t>41103</w:t>
      </w:r>
      <w:r w:rsidR="000715A2">
        <w:tab/>
        <w:t>Claimants do not have to serve waiting days</w:t>
      </w:r>
      <w:r w:rsidR="000715A2" w:rsidRPr="006E58A7">
        <w:rPr>
          <w:rFonts w:cs="Arial"/>
          <w:vertAlign w:val="superscript"/>
        </w:rPr>
        <w:t>1</w:t>
      </w:r>
      <w:r>
        <w:t xml:space="preserve"> if</w:t>
      </w:r>
    </w:p>
    <w:p w:rsidR="000715A2" w:rsidRDefault="002825A7" w:rsidP="00996DEC">
      <w:pPr>
        <w:pStyle w:val="Indent1"/>
        <w:jc w:val="both"/>
      </w:pPr>
      <w:r>
        <w:rPr>
          <w:b/>
        </w:rPr>
        <w:t>1.</w:t>
      </w:r>
      <w:r w:rsidR="000715A2">
        <w:rPr>
          <w:b/>
        </w:rPr>
        <w:tab/>
      </w:r>
      <w:proofErr w:type="gramStart"/>
      <w:r w:rsidR="000715A2">
        <w:t>their</w:t>
      </w:r>
      <w:proofErr w:type="gramEnd"/>
      <w:r w:rsidR="000715A2">
        <w:t xml:space="preserve"> entitlement to Employment and Support Allowance begins within </w:t>
      </w:r>
      <w:r w:rsidR="00996DEC">
        <w:t>12</w:t>
      </w:r>
      <w:r w:rsidR="000715A2">
        <w:t xml:space="preserve"> weeks of </w:t>
      </w:r>
      <w:r>
        <w:t>the end of their entitlement to</w:t>
      </w:r>
    </w:p>
    <w:p w:rsidR="000715A2" w:rsidRDefault="000715A2" w:rsidP="00996DEC">
      <w:pPr>
        <w:pStyle w:val="Indent2"/>
        <w:jc w:val="both"/>
        <w:rPr>
          <w:b/>
        </w:rPr>
      </w:pPr>
      <w:r>
        <w:rPr>
          <w:b/>
        </w:rPr>
        <w:t>1.1</w:t>
      </w:r>
      <w:r>
        <w:tab/>
        <w:t xml:space="preserve">Income Support </w:t>
      </w:r>
      <w:r w:rsidR="002825A7">
        <w:rPr>
          <w:b/>
        </w:rPr>
        <w:t>or</w:t>
      </w:r>
    </w:p>
    <w:p w:rsidR="000715A2" w:rsidRPr="00583F9B" w:rsidRDefault="000715A2" w:rsidP="00996DEC">
      <w:pPr>
        <w:pStyle w:val="Indent2"/>
        <w:jc w:val="both"/>
        <w:rPr>
          <w:b/>
        </w:rPr>
      </w:pPr>
      <w:r>
        <w:rPr>
          <w:b/>
        </w:rPr>
        <w:t>1.2</w:t>
      </w:r>
      <w:r>
        <w:rPr>
          <w:b/>
        </w:rPr>
        <w:tab/>
      </w:r>
      <w:r>
        <w:t xml:space="preserve">State Pension Credit </w:t>
      </w:r>
      <w:r>
        <w:rPr>
          <w:b/>
        </w:rPr>
        <w:t>or</w:t>
      </w:r>
    </w:p>
    <w:p w:rsidR="000715A2" w:rsidRDefault="000715A2" w:rsidP="00996DEC">
      <w:pPr>
        <w:pStyle w:val="Indent2"/>
        <w:jc w:val="both"/>
      </w:pPr>
      <w:r>
        <w:rPr>
          <w:b/>
        </w:rPr>
        <w:t>1.3</w:t>
      </w:r>
      <w:r>
        <w:tab/>
        <w:t xml:space="preserve">Jobseeker’s Allowance </w:t>
      </w:r>
      <w:r w:rsidR="002825A7">
        <w:rPr>
          <w:b/>
        </w:rPr>
        <w:t>or</w:t>
      </w:r>
    </w:p>
    <w:p w:rsidR="000715A2" w:rsidRDefault="000715A2" w:rsidP="00996DEC">
      <w:pPr>
        <w:pStyle w:val="Indent2"/>
        <w:jc w:val="both"/>
        <w:rPr>
          <w:b/>
        </w:rPr>
      </w:pPr>
      <w:r>
        <w:rPr>
          <w:b/>
        </w:rPr>
        <w:t>1.4</w:t>
      </w:r>
      <w:r>
        <w:tab/>
        <w:t xml:space="preserve">Carer’s Allowance </w:t>
      </w:r>
      <w:r>
        <w:rPr>
          <w:b/>
        </w:rPr>
        <w:t>or</w:t>
      </w:r>
    </w:p>
    <w:p w:rsidR="000715A2" w:rsidRDefault="000715A2" w:rsidP="00996DEC">
      <w:pPr>
        <w:pStyle w:val="Indent2"/>
        <w:jc w:val="both"/>
        <w:rPr>
          <w:b/>
        </w:rPr>
      </w:pPr>
      <w:r>
        <w:rPr>
          <w:b/>
        </w:rPr>
        <w:t>1.5</w:t>
      </w:r>
      <w:r>
        <w:rPr>
          <w:b/>
        </w:rPr>
        <w:tab/>
      </w:r>
      <w:r>
        <w:t>Statutory Sick Pay</w:t>
      </w:r>
      <w:r w:rsidRPr="002825A7">
        <w:t xml:space="preserve"> </w:t>
      </w:r>
      <w:r>
        <w:rPr>
          <w:b/>
        </w:rPr>
        <w:t>or</w:t>
      </w:r>
    </w:p>
    <w:p w:rsidR="00396741" w:rsidRDefault="00396741" w:rsidP="00996DEC">
      <w:pPr>
        <w:pStyle w:val="Indent2"/>
        <w:jc w:val="both"/>
        <w:rPr>
          <w:b/>
        </w:rPr>
      </w:pPr>
      <w:r>
        <w:rPr>
          <w:b/>
        </w:rPr>
        <w:t>1.6</w:t>
      </w:r>
      <w:r>
        <w:tab/>
        <w:t xml:space="preserve">Maternity Allowance </w:t>
      </w:r>
      <w:r>
        <w:rPr>
          <w:b/>
        </w:rPr>
        <w:t>or</w:t>
      </w:r>
    </w:p>
    <w:p w:rsidR="00155A70" w:rsidRDefault="00155A70" w:rsidP="00996DEC">
      <w:pPr>
        <w:pStyle w:val="Indent2"/>
        <w:jc w:val="both"/>
        <w:rPr>
          <w:b/>
        </w:rPr>
      </w:pPr>
      <w:r>
        <w:rPr>
          <w:b/>
        </w:rPr>
        <w:t>1.7</w:t>
      </w:r>
      <w:r>
        <w:tab/>
      </w:r>
      <w:r w:rsidR="007C64D4">
        <w:t xml:space="preserve">Incapacity Benefit </w:t>
      </w:r>
      <w:r w:rsidR="007C64D4">
        <w:rPr>
          <w:b/>
        </w:rPr>
        <w:t>or</w:t>
      </w:r>
    </w:p>
    <w:p w:rsidR="007C64D4" w:rsidRPr="007C64D4" w:rsidRDefault="007C64D4" w:rsidP="00996DEC">
      <w:pPr>
        <w:pStyle w:val="Indent2"/>
        <w:jc w:val="both"/>
        <w:rPr>
          <w:b/>
        </w:rPr>
      </w:pPr>
      <w:r>
        <w:rPr>
          <w:b/>
        </w:rPr>
        <w:t>1.8</w:t>
      </w:r>
      <w:r>
        <w:tab/>
        <w:t xml:space="preserve">Severe Disablement Allowance </w:t>
      </w:r>
      <w:r>
        <w:rPr>
          <w:b/>
        </w:rPr>
        <w:t>or</w:t>
      </w:r>
    </w:p>
    <w:p w:rsidR="000715A2" w:rsidRDefault="000715A2" w:rsidP="00996DEC">
      <w:pPr>
        <w:pStyle w:val="Indent1"/>
        <w:jc w:val="both"/>
      </w:pPr>
      <w:r>
        <w:rPr>
          <w:b/>
        </w:rPr>
        <w:t>2.</w:t>
      </w:r>
      <w:r>
        <w:tab/>
      </w:r>
      <w:proofErr w:type="gramStart"/>
      <w:r>
        <w:t>they</w:t>
      </w:r>
      <w:proofErr w:type="gramEnd"/>
      <w:r>
        <w:t xml:space="preserve"> are terminally ill</w:t>
      </w:r>
      <w:r>
        <w:rPr>
          <w:vertAlign w:val="superscript"/>
        </w:rPr>
        <w:t>2</w:t>
      </w:r>
      <w:r>
        <w:t xml:space="preserve"> (see DMG 41105) and have</w:t>
      </w:r>
      <w:r w:rsidRPr="000F5AA6">
        <w:t xml:space="preserve"> made</w:t>
      </w:r>
    </w:p>
    <w:p w:rsidR="000715A2" w:rsidRDefault="000715A2" w:rsidP="00996DEC">
      <w:pPr>
        <w:pStyle w:val="Indent2"/>
        <w:jc w:val="both"/>
        <w:rPr>
          <w:b/>
        </w:rPr>
      </w:pPr>
      <w:r>
        <w:rPr>
          <w:b/>
        </w:rPr>
        <w:t>2.1</w:t>
      </w:r>
      <w:r>
        <w:rPr>
          <w:b/>
        </w:rPr>
        <w:tab/>
      </w:r>
      <w:proofErr w:type="gramStart"/>
      <w:r w:rsidRPr="000F5AA6">
        <w:t>a</w:t>
      </w:r>
      <w:proofErr w:type="gramEnd"/>
      <w:r>
        <w:rPr>
          <w:b/>
        </w:rPr>
        <w:t xml:space="preserve"> </w:t>
      </w:r>
      <w:r w:rsidRPr="000F5AA6">
        <w:t xml:space="preserve">claim </w:t>
      </w:r>
      <w:r w:rsidR="00396741">
        <w:t xml:space="preserve">expressly </w:t>
      </w:r>
      <w:r w:rsidRPr="000F5AA6">
        <w:t>for that reason</w:t>
      </w:r>
      <w:r>
        <w:t xml:space="preserve"> </w:t>
      </w:r>
      <w:r>
        <w:rPr>
          <w:b/>
        </w:rPr>
        <w:t>or</w:t>
      </w:r>
    </w:p>
    <w:p w:rsidR="000715A2" w:rsidRPr="002825A7" w:rsidRDefault="000715A2" w:rsidP="00996DEC">
      <w:pPr>
        <w:pStyle w:val="Indent2"/>
        <w:jc w:val="both"/>
        <w:rPr>
          <w:rFonts w:ascii="Arial (W1)" w:hAnsi="Arial (W1)"/>
          <w:b/>
          <w:color w:val="auto"/>
        </w:rPr>
      </w:pPr>
      <w:r>
        <w:rPr>
          <w:b/>
        </w:rPr>
        <w:t>2.2</w:t>
      </w:r>
      <w:r>
        <w:rPr>
          <w:b/>
        </w:rPr>
        <w:tab/>
      </w:r>
      <w:proofErr w:type="gramStart"/>
      <w:r>
        <w:t>an</w:t>
      </w:r>
      <w:proofErr w:type="gramEnd"/>
      <w:r>
        <w:t xml:space="preserve"> application for supersession</w:t>
      </w:r>
      <w:r w:rsidRPr="006E58A7">
        <w:rPr>
          <w:rFonts w:cs="Arial"/>
          <w:vertAlign w:val="superscript"/>
        </w:rPr>
        <w:t>3</w:t>
      </w:r>
      <w:r w:rsidR="006E58A7">
        <w:t xml:space="preserve"> o</w:t>
      </w:r>
      <w:r>
        <w:t>r revision</w:t>
      </w:r>
      <w:r w:rsidRPr="006E58A7">
        <w:rPr>
          <w:rFonts w:cs="Arial"/>
          <w:vertAlign w:val="superscript"/>
        </w:rPr>
        <w:t>4</w:t>
      </w:r>
      <w:r>
        <w:t xml:space="preserve"> which contains a statement that they are terminally ill </w:t>
      </w:r>
      <w:r>
        <w:rPr>
          <w:b/>
        </w:rPr>
        <w:t>or</w:t>
      </w:r>
    </w:p>
    <w:p w:rsidR="000715A2" w:rsidRDefault="000715A2" w:rsidP="00996DEC">
      <w:pPr>
        <w:pStyle w:val="Indent1"/>
        <w:jc w:val="both"/>
        <w:rPr>
          <w:b/>
          <w:bCs/>
        </w:rPr>
      </w:pPr>
      <w:r>
        <w:rPr>
          <w:b/>
        </w:rPr>
        <w:t>3.</w:t>
      </w:r>
      <w:r>
        <w:tab/>
      </w:r>
      <w:proofErr w:type="gramStart"/>
      <w:r>
        <w:rPr>
          <w:bCs/>
        </w:rPr>
        <w:t>they</w:t>
      </w:r>
      <w:proofErr w:type="gramEnd"/>
      <w:r>
        <w:rPr>
          <w:bCs/>
        </w:rPr>
        <w:t xml:space="preserve"> have been discharged from being a member of Her Majesty’s Forces (see DMG 41106 et </w:t>
      </w:r>
      <w:proofErr w:type="spellStart"/>
      <w:r>
        <w:rPr>
          <w:bCs/>
        </w:rPr>
        <w:t>seq</w:t>
      </w:r>
      <w:proofErr w:type="spellEnd"/>
      <w:r>
        <w:rPr>
          <w:bCs/>
        </w:rPr>
        <w:t xml:space="preserve">) and </w:t>
      </w:r>
      <w:r w:rsidR="00996DEC">
        <w:rPr>
          <w:bCs/>
        </w:rPr>
        <w:t>3</w:t>
      </w:r>
      <w:r>
        <w:rPr>
          <w:bCs/>
        </w:rPr>
        <w:t xml:space="preserve"> or more days immediately before that discharge were days of sickness from duty which were recorded by the Secretary of State for Defence</w:t>
      </w:r>
      <w:r>
        <w:rPr>
          <w:bCs/>
          <w:vertAlign w:val="superscript"/>
        </w:rPr>
        <w:t>5</w:t>
      </w:r>
      <w:r>
        <w:rPr>
          <w:bCs/>
        </w:rPr>
        <w:t xml:space="preserve"> </w:t>
      </w:r>
      <w:r w:rsidRPr="00F21E7A">
        <w:rPr>
          <w:b/>
          <w:bCs/>
        </w:rPr>
        <w:t>or</w:t>
      </w:r>
    </w:p>
    <w:p w:rsidR="00396741" w:rsidRDefault="00396741" w:rsidP="00083EBE">
      <w:pPr>
        <w:pStyle w:val="Indent1"/>
        <w:rPr>
          <w:b/>
          <w:bCs/>
        </w:rPr>
      </w:pPr>
      <w:r>
        <w:rPr>
          <w:b/>
          <w:bCs/>
        </w:rPr>
        <w:t>4.</w:t>
      </w:r>
      <w:r>
        <w:rPr>
          <w:bCs/>
        </w:rPr>
        <w:tab/>
      </w:r>
      <w:proofErr w:type="gramStart"/>
      <w:r>
        <w:rPr>
          <w:bCs/>
        </w:rPr>
        <w:t>they</w:t>
      </w:r>
      <w:proofErr w:type="gramEnd"/>
      <w:r>
        <w:rPr>
          <w:bCs/>
        </w:rPr>
        <w:t xml:space="preserve"> claim Employment and Support Allowance </w:t>
      </w:r>
      <w:r>
        <w:rPr>
          <w:b/>
          <w:bCs/>
        </w:rPr>
        <w:t>and</w:t>
      </w:r>
      <w:r w:rsidR="00083EBE">
        <w:rPr>
          <w:b/>
          <w:bCs/>
        </w:rPr>
        <w:br/>
      </w:r>
      <w:r w:rsidR="00083EBE">
        <w:rPr>
          <w:b/>
        </w:rPr>
        <w:t>[See DMG Memo Vol 4/126, 6/87 &amp; 8/62]</w:t>
      </w:r>
    </w:p>
    <w:p w:rsidR="00396741" w:rsidRPr="00396741" w:rsidRDefault="00396741" w:rsidP="00396741">
      <w:pPr>
        <w:pStyle w:val="Indent1"/>
        <w:tabs>
          <w:tab w:val="left" w:pos="1980"/>
        </w:tabs>
        <w:ind w:left="1980" w:hanging="1130"/>
        <w:jc w:val="both"/>
        <w:rPr>
          <w:b/>
          <w:bCs/>
        </w:rPr>
      </w:pPr>
      <w:r>
        <w:rPr>
          <w:b/>
          <w:bCs/>
        </w:rPr>
        <w:tab/>
        <w:t>4.1</w:t>
      </w:r>
      <w:r>
        <w:rPr>
          <w:bCs/>
        </w:rPr>
        <w:tab/>
      </w:r>
      <w:proofErr w:type="gramStart"/>
      <w:r>
        <w:rPr>
          <w:bCs/>
        </w:rPr>
        <w:t>they</w:t>
      </w:r>
      <w:proofErr w:type="gramEnd"/>
      <w:r>
        <w:rPr>
          <w:bCs/>
        </w:rPr>
        <w:t xml:space="preserve"> are a member of a couple </w:t>
      </w:r>
      <w:r>
        <w:rPr>
          <w:b/>
          <w:bCs/>
        </w:rPr>
        <w:t>and</w:t>
      </w:r>
    </w:p>
    <w:p w:rsidR="00396741" w:rsidRDefault="00396741" w:rsidP="00396741">
      <w:pPr>
        <w:pStyle w:val="Indent1"/>
        <w:tabs>
          <w:tab w:val="left" w:pos="1980"/>
        </w:tabs>
        <w:ind w:left="1980" w:hanging="1130"/>
        <w:jc w:val="both"/>
        <w:rPr>
          <w:b/>
          <w:bCs/>
        </w:rPr>
      </w:pPr>
      <w:r>
        <w:rPr>
          <w:bCs/>
        </w:rPr>
        <w:tab/>
      </w:r>
      <w:r>
        <w:rPr>
          <w:b/>
          <w:bCs/>
        </w:rPr>
        <w:t>4.2</w:t>
      </w:r>
      <w:r>
        <w:rPr>
          <w:b/>
          <w:bCs/>
        </w:rPr>
        <w:tab/>
      </w:r>
      <w:r>
        <w:rPr>
          <w:bCs/>
        </w:rPr>
        <w:t>their partner is entitled to income-related Employment and Su</w:t>
      </w:r>
      <w:r w:rsidR="004303E4">
        <w:rPr>
          <w:bCs/>
        </w:rPr>
        <w:t>pport Allowance and has served 7</w:t>
      </w:r>
      <w:r>
        <w:rPr>
          <w:bCs/>
        </w:rPr>
        <w:t xml:space="preserve"> waiting days on that award </w:t>
      </w:r>
      <w:r>
        <w:rPr>
          <w:b/>
          <w:bCs/>
        </w:rPr>
        <w:t>and</w:t>
      </w:r>
    </w:p>
    <w:p w:rsidR="00396741" w:rsidRDefault="00396741" w:rsidP="00396741">
      <w:pPr>
        <w:pStyle w:val="Indent1"/>
        <w:tabs>
          <w:tab w:val="left" w:pos="1980"/>
        </w:tabs>
        <w:ind w:left="1980" w:hanging="1130"/>
        <w:jc w:val="both"/>
        <w:rPr>
          <w:b/>
          <w:bCs/>
        </w:rPr>
      </w:pPr>
      <w:r>
        <w:rPr>
          <w:b/>
          <w:bCs/>
        </w:rPr>
        <w:tab/>
        <w:t>4.3</w:t>
      </w:r>
      <w:r>
        <w:rPr>
          <w:b/>
          <w:bCs/>
        </w:rPr>
        <w:tab/>
      </w:r>
      <w:proofErr w:type="gramStart"/>
      <w:r>
        <w:rPr>
          <w:bCs/>
        </w:rPr>
        <w:t>the</w:t>
      </w:r>
      <w:proofErr w:type="gramEnd"/>
      <w:r>
        <w:rPr>
          <w:bCs/>
        </w:rPr>
        <w:t xml:space="preserve"> decision maker considers that the claimant is entitled to income-related Employment and Support Allowance </w:t>
      </w:r>
      <w:r>
        <w:rPr>
          <w:b/>
          <w:bCs/>
        </w:rPr>
        <w:t>and</w:t>
      </w:r>
    </w:p>
    <w:p w:rsidR="00396741" w:rsidRPr="00396741" w:rsidRDefault="00396741" w:rsidP="00396741">
      <w:pPr>
        <w:pStyle w:val="Indent1"/>
        <w:tabs>
          <w:tab w:val="left" w:pos="1980"/>
        </w:tabs>
        <w:ind w:left="1980" w:hanging="1130"/>
        <w:jc w:val="both"/>
        <w:rPr>
          <w:b/>
          <w:bCs/>
        </w:rPr>
      </w:pPr>
      <w:r>
        <w:rPr>
          <w:b/>
          <w:bCs/>
        </w:rPr>
        <w:tab/>
        <w:t>4.4</w:t>
      </w:r>
      <w:r>
        <w:rPr>
          <w:bCs/>
        </w:rPr>
        <w:tab/>
      </w:r>
      <w:proofErr w:type="gramStart"/>
      <w:r>
        <w:rPr>
          <w:bCs/>
        </w:rPr>
        <w:t>their</w:t>
      </w:r>
      <w:proofErr w:type="gramEnd"/>
      <w:r>
        <w:rPr>
          <w:bCs/>
        </w:rPr>
        <w:t xml:space="preserve"> partner’s award ends on the date the new claim is made</w:t>
      </w:r>
      <w:r w:rsidR="007C64D4">
        <w:rPr>
          <w:bCs/>
        </w:rPr>
        <w:t xml:space="preserve"> or treated as made</w:t>
      </w:r>
      <w:r w:rsidRPr="00396741">
        <w:rPr>
          <w:bCs/>
          <w:vertAlign w:val="superscript"/>
        </w:rPr>
        <w:t>6</w:t>
      </w:r>
      <w:r>
        <w:rPr>
          <w:bCs/>
        </w:rPr>
        <w:t xml:space="preserve"> </w:t>
      </w:r>
      <w:r>
        <w:rPr>
          <w:b/>
          <w:bCs/>
        </w:rPr>
        <w:t>or</w:t>
      </w:r>
    </w:p>
    <w:p w:rsidR="000715A2" w:rsidRDefault="003F2F66" w:rsidP="00996DEC">
      <w:pPr>
        <w:pStyle w:val="Indent1"/>
        <w:jc w:val="both"/>
      </w:pPr>
      <w:r>
        <w:rPr>
          <w:b/>
        </w:rPr>
        <w:t>5</w:t>
      </w:r>
      <w:r w:rsidR="000715A2">
        <w:rPr>
          <w:b/>
        </w:rPr>
        <w:t>.</w:t>
      </w:r>
      <w:r w:rsidR="000715A2">
        <w:rPr>
          <w:b/>
        </w:rPr>
        <w:tab/>
      </w:r>
      <w:proofErr w:type="gramStart"/>
      <w:r w:rsidR="000715A2">
        <w:t>they</w:t>
      </w:r>
      <w:proofErr w:type="gramEnd"/>
      <w:r w:rsidR="000715A2">
        <w:t xml:space="preserve"> claim Employment and Support Allowance </w:t>
      </w:r>
      <w:r w:rsidR="000715A2">
        <w:rPr>
          <w:b/>
        </w:rPr>
        <w:t>and</w:t>
      </w:r>
    </w:p>
    <w:p w:rsidR="000715A2" w:rsidRDefault="003F2F66" w:rsidP="00996DEC">
      <w:pPr>
        <w:pStyle w:val="Indent2"/>
        <w:jc w:val="both"/>
      </w:pPr>
      <w:r>
        <w:rPr>
          <w:b/>
        </w:rPr>
        <w:lastRenderedPageBreak/>
        <w:t>5</w:t>
      </w:r>
      <w:r w:rsidR="000715A2">
        <w:rPr>
          <w:b/>
        </w:rPr>
        <w:t>.1</w:t>
      </w:r>
      <w:r w:rsidR="000715A2">
        <w:tab/>
      </w:r>
      <w:proofErr w:type="gramStart"/>
      <w:r w:rsidR="000715A2">
        <w:t>an</w:t>
      </w:r>
      <w:proofErr w:type="gramEnd"/>
      <w:r w:rsidR="000715A2">
        <w:t xml:space="preserve"> award cannot be made</w:t>
      </w:r>
      <w:r w:rsidR="000715A2" w:rsidRPr="002825A7">
        <w:t xml:space="preserve"> </w:t>
      </w:r>
      <w:r w:rsidR="000715A2">
        <w:t>because the claimant or their partner has an existing award of Employment and Su</w:t>
      </w:r>
      <w:r w:rsidR="002825A7">
        <w:t>pport Allowance, Income Support</w:t>
      </w:r>
      <w:r w:rsidR="000715A2">
        <w:t xml:space="preserve"> or Jobseeker’s Allowance</w:t>
      </w:r>
      <w:r>
        <w:rPr>
          <w:vertAlign w:val="superscript"/>
        </w:rPr>
        <w:t>7</w:t>
      </w:r>
      <w:r w:rsidR="006E58A7" w:rsidRPr="006E58A7">
        <w:t xml:space="preserve"> </w:t>
      </w:r>
      <w:r w:rsidR="006E58A7">
        <w:rPr>
          <w:b/>
        </w:rPr>
        <w:t>a</w:t>
      </w:r>
      <w:r w:rsidR="000715A2">
        <w:rPr>
          <w:b/>
        </w:rPr>
        <w:t>nd</w:t>
      </w:r>
    </w:p>
    <w:p w:rsidR="000715A2" w:rsidRDefault="003F2F66" w:rsidP="00996DEC">
      <w:pPr>
        <w:pStyle w:val="Indent2"/>
        <w:jc w:val="both"/>
        <w:rPr>
          <w:rFonts w:ascii="Arial (W1)" w:hAnsi="Arial (W1)"/>
        </w:rPr>
      </w:pPr>
      <w:r>
        <w:rPr>
          <w:b/>
        </w:rPr>
        <w:t>5</w:t>
      </w:r>
      <w:r w:rsidR="000715A2">
        <w:rPr>
          <w:b/>
        </w:rPr>
        <w:t>.2</w:t>
      </w:r>
      <w:r w:rsidR="002825A7">
        <w:tab/>
      </w:r>
      <w:proofErr w:type="gramStart"/>
      <w:r w:rsidR="002825A7">
        <w:t>the</w:t>
      </w:r>
      <w:proofErr w:type="gramEnd"/>
      <w:r w:rsidR="002825A7">
        <w:t xml:space="preserve"> decision m</w:t>
      </w:r>
      <w:r w:rsidR="000715A2">
        <w:t>aker ends that award by supersession on the day immediately before the date the award on the new claim takes effect</w:t>
      </w:r>
      <w:r>
        <w:rPr>
          <w:vertAlign w:val="superscript"/>
        </w:rPr>
        <w:t>8</w:t>
      </w:r>
    </w:p>
    <w:p w:rsidR="00C843B5" w:rsidRDefault="00C843B5" w:rsidP="00C843B5">
      <w:pPr>
        <w:pStyle w:val="Indent2"/>
        <w:ind w:left="1418"/>
        <w:jc w:val="both"/>
        <w:rPr>
          <w:rFonts w:cs="Arial"/>
          <w:bCs/>
          <w:color w:val="auto"/>
        </w:rPr>
      </w:pPr>
      <w:r>
        <w:rPr>
          <w:rFonts w:cs="Arial"/>
          <w:b/>
          <w:bCs/>
          <w:color w:val="auto"/>
        </w:rPr>
        <w:t>6.</w:t>
      </w:r>
      <w:r>
        <w:rPr>
          <w:rFonts w:cs="Arial"/>
          <w:bCs/>
          <w:color w:val="auto"/>
        </w:rPr>
        <w:tab/>
      </w:r>
      <w:proofErr w:type="gramStart"/>
      <w:r>
        <w:rPr>
          <w:rFonts w:cs="Arial"/>
          <w:bCs/>
          <w:color w:val="auto"/>
        </w:rPr>
        <w:t>they</w:t>
      </w:r>
      <w:proofErr w:type="gramEnd"/>
      <w:r>
        <w:rPr>
          <w:rFonts w:cs="Arial"/>
          <w:bCs/>
          <w:color w:val="auto"/>
        </w:rPr>
        <w:t xml:space="preserve"> are awarded contribution-based Employment and Support Allowance after</w:t>
      </w:r>
    </w:p>
    <w:p w:rsidR="00C843B5" w:rsidRDefault="00C843B5" w:rsidP="00C843B5">
      <w:pPr>
        <w:pStyle w:val="Indent2"/>
        <w:ind w:left="1985"/>
        <w:jc w:val="both"/>
        <w:rPr>
          <w:rFonts w:cs="Arial"/>
          <w:b/>
          <w:bCs/>
          <w:color w:val="auto"/>
        </w:rPr>
      </w:pPr>
      <w:r>
        <w:rPr>
          <w:rFonts w:cs="Arial"/>
          <w:b/>
          <w:bCs/>
          <w:color w:val="auto"/>
        </w:rPr>
        <w:t>6.1</w:t>
      </w:r>
      <w:r>
        <w:rPr>
          <w:rFonts w:cs="Arial"/>
          <w:bCs/>
          <w:color w:val="auto"/>
        </w:rPr>
        <w:tab/>
        <w:t xml:space="preserve">entitlement has previously terminated because it exceeded the maximum number of days </w:t>
      </w:r>
      <w:r>
        <w:rPr>
          <w:rFonts w:cs="Arial"/>
          <w:b/>
          <w:bCs/>
          <w:color w:val="auto"/>
        </w:rPr>
        <w:t>and</w:t>
      </w:r>
    </w:p>
    <w:p w:rsidR="00C843B5" w:rsidRPr="00C843B5" w:rsidRDefault="00C843B5" w:rsidP="00C843B5">
      <w:pPr>
        <w:pStyle w:val="Indent2"/>
        <w:ind w:left="1985"/>
        <w:jc w:val="both"/>
        <w:rPr>
          <w:rFonts w:cs="Arial"/>
          <w:bCs/>
          <w:color w:val="auto"/>
        </w:rPr>
      </w:pPr>
      <w:r>
        <w:rPr>
          <w:rFonts w:cs="Arial"/>
          <w:b/>
          <w:bCs/>
          <w:color w:val="auto"/>
        </w:rPr>
        <w:t>6.2</w:t>
      </w:r>
      <w:r>
        <w:rPr>
          <w:rFonts w:cs="Arial"/>
          <w:bCs/>
          <w:color w:val="auto"/>
        </w:rPr>
        <w:tab/>
      </w:r>
      <w:proofErr w:type="gramStart"/>
      <w:r>
        <w:rPr>
          <w:rFonts w:cs="Arial"/>
          <w:bCs/>
          <w:color w:val="auto"/>
        </w:rPr>
        <w:t>their</w:t>
      </w:r>
      <w:proofErr w:type="gramEnd"/>
      <w:r>
        <w:rPr>
          <w:rFonts w:cs="Arial"/>
          <w:bCs/>
          <w:color w:val="auto"/>
        </w:rPr>
        <w:t xml:space="preserve"> health condition has deteriorated</w:t>
      </w:r>
      <w:r w:rsidRPr="00C843B5">
        <w:rPr>
          <w:rFonts w:cs="Arial"/>
          <w:bCs/>
          <w:color w:val="auto"/>
          <w:vertAlign w:val="superscript"/>
        </w:rPr>
        <w:t>9</w:t>
      </w:r>
      <w:r>
        <w:rPr>
          <w:rFonts w:cs="Arial"/>
          <w:bCs/>
          <w:color w:val="auto"/>
        </w:rPr>
        <w:t xml:space="preserve"> (see DMG 41856).</w:t>
      </w:r>
    </w:p>
    <w:p w:rsidR="00996DEC" w:rsidRDefault="00996DEC" w:rsidP="00996DEC">
      <w:pPr>
        <w:pStyle w:val="Leg"/>
        <w:spacing w:line="240" w:lineRule="auto"/>
      </w:pPr>
      <w:r>
        <w:t xml:space="preserve">1  ESA </w:t>
      </w:r>
      <w:proofErr w:type="spellStart"/>
      <w:r>
        <w:t>Regs</w:t>
      </w:r>
      <w:proofErr w:type="spellEnd"/>
      <w:r>
        <w:t xml:space="preserve"> (NI), </w:t>
      </w:r>
      <w:proofErr w:type="spellStart"/>
      <w:r>
        <w:t>reg</w:t>
      </w:r>
      <w:proofErr w:type="spellEnd"/>
      <w:r>
        <w:t xml:space="preserve"> 14</w:t>
      </w:r>
      <w:r w:rsidR="000B2467">
        <w:t>4</w:t>
      </w:r>
      <w:r>
        <w:t xml:space="preserve">(2)(a);  SS &amp; CS (D&amp;A) </w:t>
      </w:r>
      <w:proofErr w:type="spellStart"/>
      <w:r>
        <w:t>Regs</w:t>
      </w:r>
      <w:proofErr w:type="spellEnd"/>
      <w:r>
        <w:t xml:space="preserve"> (NI), </w:t>
      </w:r>
      <w:proofErr w:type="spellStart"/>
      <w:r>
        <w:t>reg</w:t>
      </w:r>
      <w:proofErr w:type="spellEnd"/>
      <w:r>
        <w:t xml:space="preserve"> 14A(5);  2  ESA </w:t>
      </w:r>
      <w:proofErr w:type="spellStart"/>
      <w:r>
        <w:t>Regs</w:t>
      </w:r>
      <w:proofErr w:type="spellEnd"/>
      <w:r>
        <w:t xml:space="preserve"> (NI), </w:t>
      </w:r>
      <w:proofErr w:type="spellStart"/>
      <w:r>
        <w:t>reg</w:t>
      </w:r>
      <w:proofErr w:type="spellEnd"/>
      <w:r>
        <w:t xml:space="preserve"> 144(2)(b);</w:t>
      </w:r>
      <w:r>
        <w:br/>
        <w:t xml:space="preserve">3  SS &amp; CS (D&amp;A) </w:t>
      </w:r>
      <w:proofErr w:type="spellStart"/>
      <w:r>
        <w:t>Regs</w:t>
      </w:r>
      <w:proofErr w:type="spellEnd"/>
      <w:r>
        <w:t xml:space="preserve"> (NI), </w:t>
      </w:r>
      <w:proofErr w:type="spellStart"/>
      <w:r>
        <w:t>reg</w:t>
      </w:r>
      <w:proofErr w:type="spellEnd"/>
      <w:r>
        <w:t xml:space="preserve"> 6;  4  </w:t>
      </w:r>
      <w:proofErr w:type="spellStart"/>
      <w:r>
        <w:t>reg</w:t>
      </w:r>
      <w:proofErr w:type="spellEnd"/>
      <w:r>
        <w:t xml:space="preserve"> 3;  5  ESA </w:t>
      </w:r>
      <w:proofErr w:type="spellStart"/>
      <w:r>
        <w:t>Regs</w:t>
      </w:r>
      <w:proofErr w:type="spellEnd"/>
      <w:r>
        <w:t xml:space="preserve"> (NI), </w:t>
      </w:r>
      <w:proofErr w:type="spellStart"/>
      <w:r>
        <w:t>reg</w:t>
      </w:r>
      <w:proofErr w:type="spellEnd"/>
      <w:r>
        <w:t xml:space="preserve"> 144(2)(c);</w:t>
      </w:r>
      <w:r w:rsidR="003F2F66">
        <w:t xml:space="preserve">  6  </w:t>
      </w:r>
      <w:proofErr w:type="spellStart"/>
      <w:r w:rsidR="003F2F66">
        <w:t>reg</w:t>
      </w:r>
      <w:proofErr w:type="spellEnd"/>
      <w:r w:rsidR="003F2F66">
        <w:t xml:space="preserve"> 144(2)(d)</w:t>
      </w:r>
      <w:r w:rsidR="003F2F66">
        <w:br/>
        <w:t>7</w:t>
      </w:r>
      <w:r>
        <w:t xml:space="preserve">  SS &amp; CS</w:t>
      </w:r>
      <w:r w:rsidR="003F2F66">
        <w:t xml:space="preserve"> (D&amp;A) </w:t>
      </w:r>
      <w:proofErr w:type="spellStart"/>
      <w:r w:rsidR="003F2F66">
        <w:t>Regs</w:t>
      </w:r>
      <w:proofErr w:type="spellEnd"/>
      <w:r w:rsidR="003F2F66">
        <w:t xml:space="preserve"> (NI), </w:t>
      </w:r>
      <w:proofErr w:type="spellStart"/>
      <w:r w:rsidR="003F2F66">
        <w:t>reg</w:t>
      </w:r>
      <w:proofErr w:type="spellEnd"/>
      <w:r w:rsidR="003F2F66">
        <w:t xml:space="preserve"> 14A(1);  8</w:t>
      </w:r>
      <w:r>
        <w:t xml:space="preserve">  </w:t>
      </w:r>
      <w:proofErr w:type="spellStart"/>
      <w:r>
        <w:t>reg</w:t>
      </w:r>
      <w:proofErr w:type="spellEnd"/>
      <w:r>
        <w:t xml:space="preserve"> 14A(2) &amp; (3)</w:t>
      </w:r>
      <w:r w:rsidR="00C843B5">
        <w:t xml:space="preserve">;  9  ESA </w:t>
      </w:r>
      <w:proofErr w:type="spellStart"/>
      <w:r w:rsidR="00C843B5">
        <w:t>Regs</w:t>
      </w:r>
      <w:proofErr w:type="spellEnd"/>
      <w:r w:rsidR="00C843B5">
        <w:t xml:space="preserve"> (NI), </w:t>
      </w:r>
      <w:proofErr w:type="spellStart"/>
      <w:r w:rsidR="00C843B5">
        <w:t>reg</w:t>
      </w:r>
      <w:proofErr w:type="spellEnd"/>
      <w:r w:rsidR="00C843B5">
        <w:t xml:space="preserve"> 144(2)(e)</w:t>
      </w:r>
    </w:p>
    <w:p w:rsidR="000715A2" w:rsidRDefault="00996DEC" w:rsidP="002825A7">
      <w:pPr>
        <w:pStyle w:val="BT"/>
        <w:jc w:val="both"/>
        <w:rPr>
          <w:b/>
        </w:rPr>
      </w:pPr>
      <w:r>
        <w:rPr>
          <w:b/>
        </w:rPr>
        <w:tab/>
        <w:t>Example</w:t>
      </w:r>
      <w:r w:rsidR="003F2F66">
        <w:rPr>
          <w:b/>
        </w:rPr>
        <w:t xml:space="preserve"> 1</w:t>
      </w:r>
    </w:p>
    <w:p w:rsidR="000715A2" w:rsidRDefault="000715A2" w:rsidP="002825A7">
      <w:pPr>
        <w:pStyle w:val="BT"/>
        <w:jc w:val="both"/>
      </w:pPr>
      <w:r>
        <w:tab/>
        <w:t>Dolores was entitled to Income Support until Sunday 26.10.08.</w:t>
      </w:r>
      <w:r w:rsidR="002825A7">
        <w:t xml:space="preserve"> </w:t>
      </w:r>
      <w:r>
        <w:t xml:space="preserve"> She then claims and satisfies the main conditions to be entitled to Employment and Support Allowance from and including Monday 19.1.09.</w:t>
      </w:r>
      <w:r w:rsidR="002825A7">
        <w:t xml:space="preserve"> </w:t>
      </w:r>
      <w:r>
        <w:t xml:space="preserve"> Dolores has to serve </w:t>
      </w:r>
      <w:r w:rsidR="00996DEC">
        <w:t>3</w:t>
      </w:r>
      <w:r>
        <w:t xml:space="preserve"> waiting days and is not entitled to Employment and Support Allowance on Monday 19.1.09, Tuesday 20.1.09 and Wednesday 21.1.09. </w:t>
      </w:r>
      <w:r w:rsidR="002825A7">
        <w:t xml:space="preserve"> </w:t>
      </w:r>
      <w:r>
        <w:t xml:space="preserve">To be within </w:t>
      </w:r>
      <w:r w:rsidR="00996DEC">
        <w:t>12</w:t>
      </w:r>
      <w:r>
        <w:t xml:space="preserve"> weeks of her entitlement to Income Support coming to an end, Dolores would have had to have </w:t>
      </w:r>
      <w:r w:rsidR="005A32BD">
        <w:tab/>
      </w:r>
      <w:r>
        <w:t>claimed Employment and Support Allowance and satisfied the main entitlemen</w:t>
      </w:r>
      <w:r w:rsidR="002825A7">
        <w:t>t conditions on Sunday 18.1.09.</w:t>
      </w:r>
    </w:p>
    <w:p w:rsidR="003F2F66" w:rsidRDefault="003F2F66" w:rsidP="002825A7">
      <w:pPr>
        <w:pStyle w:val="BT"/>
        <w:jc w:val="both"/>
      </w:pPr>
      <w:r>
        <w:tab/>
      </w:r>
      <w:r>
        <w:rPr>
          <w:b/>
        </w:rPr>
        <w:t>Example 2</w:t>
      </w:r>
    </w:p>
    <w:p w:rsidR="003F2F66" w:rsidRPr="003F2F66" w:rsidRDefault="003F2F66" w:rsidP="002825A7">
      <w:pPr>
        <w:pStyle w:val="BT"/>
        <w:jc w:val="both"/>
      </w:pPr>
      <w:r>
        <w:tab/>
      </w:r>
      <w:r w:rsidR="005D0CE2">
        <w:t xml:space="preserve">Fred is entitled to income-related Employment and Support Allowance for himself and his wife Jo.  She is expecting their first child and her </w:t>
      </w:r>
      <w:r w:rsidR="00CA6B72">
        <w:t>GP tells her that she has serious pregnancy complications and should bed rest.  Jo claims Employment and Support Allowance and the decision maker awards her income-related Employment and Support Allowance after ending Fred’s entitlement from the date of her claim.  Jo is treated as hav</w:t>
      </w:r>
      <w:r w:rsidR="004F469A">
        <w:t>ing limited capability for work-</w:t>
      </w:r>
      <w:r w:rsidR="00CA6B72">
        <w:t>related activity and does not have to serve waiting days before her Employment and Support Allowance award begins.</w:t>
      </w:r>
    </w:p>
    <w:p w:rsidR="000715A2" w:rsidRDefault="0044077B" w:rsidP="00996DEC">
      <w:pPr>
        <w:pStyle w:val="BT"/>
        <w:jc w:val="both"/>
      </w:pPr>
      <w:r>
        <w:t>41104</w:t>
      </w:r>
      <w:r>
        <w:tab/>
        <w:t>Decision m</w:t>
      </w:r>
      <w:r w:rsidR="000715A2">
        <w:t>akers should note that entitlement to Employment and Support Allowance can exist even though nothing is payable.</w:t>
      </w:r>
      <w:r>
        <w:t xml:space="preserve"> </w:t>
      </w:r>
      <w:r w:rsidR="000715A2">
        <w:t xml:space="preserve"> An example of when this may happen is where people are entitled to contribution-based Employment and Support Allowance only but they have a pension payment that exceeds the allowable limit so no </w:t>
      </w:r>
      <w:r w:rsidR="000B2467">
        <w:t xml:space="preserve">contribution-based </w:t>
      </w:r>
      <w:r w:rsidR="000715A2">
        <w:t>Employment and Support Allowance is payable.</w:t>
      </w:r>
    </w:p>
    <w:p w:rsidR="000715A2" w:rsidRDefault="004A45B8" w:rsidP="006E58A7">
      <w:pPr>
        <w:pStyle w:val="SG"/>
        <w:spacing w:before="360" w:after="120"/>
      </w:pPr>
      <w:r>
        <w:br w:type="page"/>
      </w:r>
      <w:r w:rsidR="000715A2">
        <w:lastRenderedPageBreak/>
        <w:t>Meaning of terminally ill</w:t>
      </w:r>
    </w:p>
    <w:p w:rsidR="000715A2" w:rsidRDefault="000715A2" w:rsidP="00996DEC">
      <w:pPr>
        <w:pStyle w:val="BT"/>
        <w:jc w:val="both"/>
      </w:pPr>
      <w:r>
        <w:t>41105</w:t>
      </w:r>
      <w:r>
        <w:tab/>
        <w:t xml:space="preserve">For the purposes of DMG 41103 </w:t>
      </w:r>
      <w:r>
        <w:rPr>
          <w:b/>
        </w:rPr>
        <w:t>2.</w:t>
      </w:r>
      <w:r>
        <w:t xml:space="preserve"> </w:t>
      </w:r>
      <w:proofErr w:type="gramStart"/>
      <w:r>
        <w:t>people</w:t>
      </w:r>
      <w:proofErr w:type="gramEnd"/>
      <w:r>
        <w:t xml:space="preserve"> are terminally ill</w:t>
      </w:r>
      <w:r w:rsidRPr="006E58A7">
        <w:rPr>
          <w:rFonts w:cs="Arial"/>
          <w:vertAlign w:val="superscript"/>
        </w:rPr>
        <w:t>1</w:t>
      </w:r>
      <w:r w:rsidR="00DB6BF9">
        <w:t xml:space="preserve"> if</w:t>
      </w:r>
    </w:p>
    <w:p w:rsidR="000715A2" w:rsidRDefault="000715A2" w:rsidP="00996DEC">
      <w:pPr>
        <w:pStyle w:val="Indent1"/>
        <w:jc w:val="both"/>
        <w:rPr>
          <w:b/>
        </w:rPr>
      </w:pPr>
      <w:r>
        <w:rPr>
          <w:b/>
          <w:bCs/>
        </w:rPr>
        <w:t>1.</w:t>
      </w:r>
      <w:r>
        <w:rPr>
          <w:b/>
          <w:bCs/>
        </w:rPr>
        <w:tab/>
      </w:r>
      <w:proofErr w:type="gramStart"/>
      <w:r>
        <w:t>they</w:t>
      </w:r>
      <w:proofErr w:type="gramEnd"/>
      <w:r>
        <w:t xml:space="preserve"> are suffering from a progressive disease </w:t>
      </w:r>
      <w:r>
        <w:rPr>
          <w:b/>
        </w:rPr>
        <w:t>and</w:t>
      </w:r>
    </w:p>
    <w:p w:rsidR="000715A2" w:rsidRPr="00AD6799" w:rsidRDefault="000715A2" w:rsidP="00996DEC">
      <w:pPr>
        <w:pStyle w:val="Indent1"/>
        <w:jc w:val="both"/>
      </w:pPr>
      <w:r w:rsidRPr="00AD6799">
        <w:rPr>
          <w:b/>
        </w:rPr>
        <w:t>2.</w:t>
      </w:r>
      <w:r>
        <w:rPr>
          <w:b/>
        </w:rPr>
        <w:tab/>
      </w:r>
      <w:proofErr w:type="gramStart"/>
      <w:r w:rsidRPr="00AD6799">
        <w:t>their</w:t>
      </w:r>
      <w:proofErr w:type="gramEnd"/>
      <w:r w:rsidRPr="000C4CEE">
        <w:t xml:space="preserve"> </w:t>
      </w:r>
      <w:r>
        <w:t xml:space="preserve">death in consequence of that disease can reasonably be expected within </w:t>
      </w:r>
      <w:r w:rsidR="00996DEC">
        <w:t>6</w:t>
      </w:r>
      <w:r>
        <w:t xml:space="preserve"> mont</w:t>
      </w:r>
      <w:r w:rsidR="00DB6BF9">
        <w:t>hs.</w:t>
      </w:r>
    </w:p>
    <w:p w:rsidR="000715A2" w:rsidRPr="00387F9A" w:rsidRDefault="000715A2" w:rsidP="000715A2">
      <w:pPr>
        <w:pStyle w:val="Leg"/>
      </w:pPr>
      <w:proofErr w:type="gramStart"/>
      <w:r>
        <w:t>1</w:t>
      </w:r>
      <w:r w:rsidR="00DB6BF9">
        <w:t xml:space="preserve"> </w:t>
      </w:r>
      <w:r>
        <w:t xml:space="preserve"> ESA</w:t>
      </w:r>
      <w:proofErr w:type="gramEnd"/>
      <w:r>
        <w:t xml:space="preserve"> </w:t>
      </w:r>
      <w:proofErr w:type="spellStart"/>
      <w:r>
        <w:t>Regs</w:t>
      </w:r>
      <w:proofErr w:type="spellEnd"/>
      <w:r w:rsidR="00DB6BF9">
        <w:t xml:space="preserve"> </w:t>
      </w:r>
      <w:r>
        <w:t xml:space="preserve">(NI), </w:t>
      </w:r>
      <w:proofErr w:type="spellStart"/>
      <w:r>
        <w:t>reg</w:t>
      </w:r>
      <w:proofErr w:type="spellEnd"/>
      <w:r>
        <w:t xml:space="preserve"> 2(</w:t>
      </w:r>
      <w:r w:rsidR="00996DEC">
        <w:t>1</w:t>
      </w:r>
      <w:r>
        <w:t>)</w:t>
      </w:r>
    </w:p>
    <w:p w:rsidR="000715A2" w:rsidRDefault="000715A2" w:rsidP="006E58A7">
      <w:pPr>
        <w:pStyle w:val="SG"/>
        <w:spacing w:before="360" w:after="120"/>
      </w:pPr>
      <w:r>
        <w:t>Meaning of member of Her Majesty’s Forces</w:t>
      </w:r>
    </w:p>
    <w:p w:rsidR="000715A2" w:rsidRDefault="00DB6BF9" w:rsidP="00996DEC">
      <w:pPr>
        <w:pStyle w:val="BT"/>
        <w:jc w:val="both"/>
      </w:pPr>
      <w:r>
        <w:t>41106</w:t>
      </w:r>
      <w:r w:rsidR="000715A2">
        <w:tab/>
        <w:t>A member of Her Majesty’s Forces</w:t>
      </w:r>
      <w:r w:rsidR="000715A2">
        <w:rPr>
          <w:vertAlign w:val="superscript"/>
        </w:rPr>
        <w:t>1</w:t>
      </w:r>
      <w:r w:rsidR="000715A2">
        <w:t xml:space="preserve"> is a pers</w:t>
      </w:r>
      <w:r>
        <w:t>on</w:t>
      </w:r>
    </w:p>
    <w:p w:rsidR="000715A2" w:rsidRDefault="000715A2" w:rsidP="00996DEC">
      <w:pPr>
        <w:pStyle w:val="Indent1"/>
        <w:jc w:val="both"/>
      </w:pPr>
      <w:r>
        <w:rPr>
          <w:b/>
          <w:bCs/>
        </w:rPr>
        <w:t>1.</w:t>
      </w:r>
      <w:r>
        <w:rPr>
          <w:b/>
          <w:bCs/>
        </w:rPr>
        <w:tab/>
      </w:r>
      <w:proofErr w:type="gramStart"/>
      <w:r>
        <w:t>over</w:t>
      </w:r>
      <w:proofErr w:type="gramEnd"/>
      <w:r>
        <w:t xml:space="preserve"> 16 years old </w:t>
      </w:r>
      <w:r>
        <w:rPr>
          <w:b/>
          <w:bCs/>
        </w:rPr>
        <w:t>and</w:t>
      </w:r>
    </w:p>
    <w:p w:rsidR="000715A2" w:rsidRDefault="000715A2" w:rsidP="00996DEC">
      <w:pPr>
        <w:pStyle w:val="Indent1"/>
        <w:jc w:val="both"/>
      </w:pPr>
      <w:r>
        <w:rPr>
          <w:b/>
          <w:bCs/>
        </w:rPr>
        <w:t>2.</w:t>
      </w:r>
      <w:r>
        <w:rPr>
          <w:b/>
          <w:bCs/>
        </w:rPr>
        <w:tab/>
      </w:r>
      <w:proofErr w:type="gramStart"/>
      <w:r>
        <w:t>who</w:t>
      </w:r>
      <w:proofErr w:type="gramEnd"/>
      <w:r>
        <w:t xml:space="preserve"> gives full-pay service (see DMG 41109) as a member of certain</w:t>
      </w:r>
      <w:r w:rsidR="00DB6BF9">
        <w:t xml:space="preserve"> named establishments or organis</w:t>
      </w:r>
      <w:r>
        <w:t>ations</w:t>
      </w:r>
      <w:r>
        <w:rPr>
          <w:vertAlign w:val="superscript"/>
        </w:rPr>
        <w:t>2</w:t>
      </w:r>
      <w:r w:rsidR="00DB6BF9">
        <w:t xml:space="preserve"> (see DMG 41107).</w:t>
      </w:r>
    </w:p>
    <w:p w:rsidR="000715A2" w:rsidRDefault="000715A2" w:rsidP="000715A2">
      <w:pPr>
        <w:pStyle w:val="Leg"/>
      </w:pPr>
      <w:proofErr w:type="gramStart"/>
      <w:r>
        <w:t>1</w:t>
      </w:r>
      <w:r w:rsidR="00DB6BF9">
        <w:t xml:space="preserve">  </w:t>
      </w:r>
      <w:r>
        <w:t>ESA</w:t>
      </w:r>
      <w:proofErr w:type="gramEnd"/>
      <w:r>
        <w:t xml:space="preserve"> </w:t>
      </w:r>
      <w:proofErr w:type="spellStart"/>
      <w:r>
        <w:t>Regs</w:t>
      </w:r>
      <w:proofErr w:type="spellEnd"/>
      <w:r>
        <w:t xml:space="preserve"> (NI), </w:t>
      </w:r>
      <w:proofErr w:type="spellStart"/>
      <w:r>
        <w:t>reg</w:t>
      </w:r>
      <w:proofErr w:type="spellEnd"/>
      <w:r>
        <w:t xml:space="preserve"> 2(</w:t>
      </w:r>
      <w:r w:rsidR="00996DEC">
        <w:t xml:space="preserve">1); </w:t>
      </w:r>
      <w:r w:rsidR="00DA37AC">
        <w:t xml:space="preserve"> </w:t>
      </w:r>
      <w:r w:rsidR="00996DEC">
        <w:t>2</w:t>
      </w:r>
      <w:r w:rsidR="00DA37AC">
        <w:t xml:space="preserve"> </w:t>
      </w:r>
      <w:r w:rsidR="00996DEC">
        <w:t xml:space="preserve"> </w:t>
      </w:r>
      <w:proofErr w:type="spellStart"/>
      <w:r w:rsidR="00996DEC">
        <w:t>Sch</w:t>
      </w:r>
      <w:proofErr w:type="spellEnd"/>
      <w:r w:rsidR="00996DEC">
        <w:t xml:space="preserve"> 1</w:t>
      </w:r>
      <w:r w:rsidR="00DA37AC">
        <w:t>, Part 1</w:t>
      </w:r>
    </w:p>
    <w:p w:rsidR="000715A2" w:rsidRDefault="00DB6BF9" w:rsidP="00996DEC">
      <w:pPr>
        <w:pStyle w:val="BT"/>
        <w:jc w:val="both"/>
      </w:pPr>
      <w:r>
        <w:t>41107</w:t>
      </w:r>
      <w:r w:rsidR="000715A2">
        <w:tab/>
        <w:t xml:space="preserve">For the purposes of DMG 41106 </w:t>
      </w:r>
      <w:r w:rsidR="000715A2">
        <w:rPr>
          <w:b/>
        </w:rPr>
        <w:t>2.</w:t>
      </w:r>
      <w:r w:rsidR="000715A2" w:rsidRPr="00DB6BF9">
        <w:t xml:space="preserve"> </w:t>
      </w:r>
      <w:proofErr w:type="gramStart"/>
      <w:r w:rsidR="000715A2" w:rsidRPr="00405CAF">
        <w:t>a</w:t>
      </w:r>
      <w:proofErr w:type="gramEnd"/>
      <w:r w:rsidR="000715A2" w:rsidRPr="00405CAF">
        <w:t xml:space="preserve"> </w:t>
      </w:r>
      <w:r w:rsidR="000715A2">
        <w:t>member of certain named establishments or organisations means</w:t>
      </w:r>
      <w:r w:rsidR="000715A2">
        <w:rPr>
          <w:vertAlign w:val="superscript"/>
        </w:rPr>
        <w:t>1</w:t>
      </w:r>
      <w:r>
        <w:t xml:space="preserve"> any member of the</w:t>
      </w:r>
    </w:p>
    <w:p w:rsidR="000715A2" w:rsidRDefault="000715A2" w:rsidP="000715A2">
      <w:pPr>
        <w:pStyle w:val="Indent1"/>
      </w:pPr>
      <w:r>
        <w:rPr>
          <w:b/>
          <w:bCs/>
        </w:rPr>
        <w:t>1.</w:t>
      </w:r>
      <w:r>
        <w:tab/>
      </w:r>
      <w:proofErr w:type="gramStart"/>
      <w:r>
        <w:t>regular</w:t>
      </w:r>
      <w:proofErr w:type="gramEnd"/>
      <w:r>
        <w:t xml:space="preserve"> naval, mili</w:t>
      </w:r>
      <w:r w:rsidR="00DB6BF9">
        <w:t>tary or air forces of the Crown</w:t>
      </w:r>
    </w:p>
    <w:p w:rsidR="000715A2" w:rsidRDefault="000715A2" w:rsidP="000715A2">
      <w:pPr>
        <w:pStyle w:val="Indent1"/>
      </w:pPr>
      <w:r>
        <w:rPr>
          <w:b/>
          <w:bCs/>
        </w:rPr>
        <w:t>2.</w:t>
      </w:r>
      <w:r w:rsidR="00DB6BF9">
        <w:tab/>
        <w:t>Royal Fleet Reserve</w:t>
      </w:r>
    </w:p>
    <w:p w:rsidR="000715A2" w:rsidRDefault="000715A2" w:rsidP="000715A2">
      <w:pPr>
        <w:pStyle w:val="Indent1"/>
      </w:pPr>
      <w:r>
        <w:rPr>
          <w:b/>
          <w:bCs/>
        </w:rPr>
        <w:t>3.</w:t>
      </w:r>
      <w:r w:rsidR="00DB6BF9">
        <w:tab/>
        <w:t>Royal Naval Reserve</w:t>
      </w:r>
    </w:p>
    <w:p w:rsidR="000715A2" w:rsidRDefault="000715A2" w:rsidP="000715A2">
      <w:pPr>
        <w:pStyle w:val="Indent1"/>
      </w:pPr>
      <w:r>
        <w:rPr>
          <w:b/>
          <w:bCs/>
        </w:rPr>
        <w:t>4.</w:t>
      </w:r>
      <w:r w:rsidR="00DB6BF9">
        <w:tab/>
        <w:t>Royal Marines Reserve</w:t>
      </w:r>
    </w:p>
    <w:p w:rsidR="000715A2" w:rsidRDefault="000715A2" w:rsidP="000715A2">
      <w:pPr>
        <w:pStyle w:val="Indent1"/>
      </w:pPr>
      <w:r>
        <w:rPr>
          <w:b/>
          <w:bCs/>
        </w:rPr>
        <w:t>5.</w:t>
      </w:r>
      <w:r w:rsidR="00DB6BF9">
        <w:tab/>
        <w:t>Army Reserve</w:t>
      </w:r>
    </w:p>
    <w:p w:rsidR="000715A2" w:rsidRDefault="000715A2" w:rsidP="000715A2">
      <w:pPr>
        <w:pStyle w:val="Indent1"/>
      </w:pPr>
      <w:r>
        <w:rPr>
          <w:b/>
          <w:bCs/>
        </w:rPr>
        <w:t>6.</w:t>
      </w:r>
      <w:r w:rsidR="00DB6BF9">
        <w:tab/>
        <w:t>Territorial Army</w:t>
      </w:r>
    </w:p>
    <w:p w:rsidR="000715A2" w:rsidRDefault="000715A2" w:rsidP="000715A2">
      <w:pPr>
        <w:pStyle w:val="Indent1"/>
        <w:rPr>
          <w:rStyle w:val="Indent1Char"/>
          <w:b/>
        </w:rPr>
      </w:pPr>
      <w:r w:rsidRPr="00405CAF">
        <w:rPr>
          <w:b/>
          <w:bCs/>
        </w:rPr>
        <w:t>7.</w:t>
      </w:r>
      <w:r>
        <w:tab/>
      </w:r>
      <w:r w:rsidRPr="00405CAF">
        <w:rPr>
          <w:rStyle w:val="Indent1Char"/>
        </w:rPr>
        <w:t>Royal Air Force Reserve</w:t>
      </w:r>
    </w:p>
    <w:p w:rsidR="000715A2" w:rsidRDefault="000715A2" w:rsidP="000715A2">
      <w:pPr>
        <w:pStyle w:val="Indent1"/>
      </w:pPr>
      <w:r>
        <w:rPr>
          <w:b/>
          <w:bCs/>
        </w:rPr>
        <w:t>8.</w:t>
      </w:r>
      <w:r>
        <w:tab/>
        <w:t>Royal Auxiliary Air Force</w:t>
      </w:r>
    </w:p>
    <w:p w:rsidR="000715A2" w:rsidRDefault="000715A2" w:rsidP="000715A2">
      <w:pPr>
        <w:pStyle w:val="Indent1"/>
      </w:pPr>
      <w:r>
        <w:rPr>
          <w:b/>
          <w:bCs/>
        </w:rPr>
        <w:t>9.</w:t>
      </w:r>
      <w:r w:rsidR="00DB6BF9">
        <w:tab/>
        <w:t>Royal Irish Regiment.</w:t>
      </w:r>
    </w:p>
    <w:p w:rsidR="000715A2" w:rsidRDefault="000715A2" w:rsidP="000715A2">
      <w:pPr>
        <w:pStyle w:val="Leg"/>
      </w:pPr>
      <w:proofErr w:type="gramStart"/>
      <w:r>
        <w:t xml:space="preserve">1 </w:t>
      </w:r>
      <w:r w:rsidR="00996DEC">
        <w:t xml:space="preserve"> ESA</w:t>
      </w:r>
      <w:proofErr w:type="gramEnd"/>
      <w:r w:rsidR="00996DEC">
        <w:t xml:space="preserve"> </w:t>
      </w:r>
      <w:proofErr w:type="spellStart"/>
      <w:r w:rsidR="00996DEC">
        <w:t>Regs</w:t>
      </w:r>
      <w:proofErr w:type="spellEnd"/>
      <w:r w:rsidR="00996DEC">
        <w:t xml:space="preserve"> (NI), </w:t>
      </w:r>
      <w:proofErr w:type="spellStart"/>
      <w:r>
        <w:t>Sch</w:t>
      </w:r>
      <w:proofErr w:type="spellEnd"/>
      <w:r>
        <w:t xml:space="preserve"> </w:t>
      </w:r>
      <w:r w:rsidR="00996DEC">
        <w:t>1</w:t>
      </w:r>
      <w:r>
        <w:t>, Part 1</w:t>
      </w:r>
    </w:p>
    <w:p w:rsidR="000715A2" w:rsidRDefault="00DB6BF9" w:rsidP="000715A2">
      <w:pPr>
        <w:pStyle w:val="BT"/>
      </w:pPr>
      <w:r>
        <w:t>41108</w:t>
      </w:r>
      <w:r>
        <w:tab/>
        <w:t>However, a person who is</w:t>
      </w:r>
    </w:p>
    <w:p w:rsidR="00996DEC" w:rsidRPr="00996DEC" w:rsidRDefault="00996DEC" w:rsidP="000715A2">
      <w:pPr>
        <w:pStyle w:val="Indent1"/>
        <w:rPr>
          <w:b/>
          <w:bCs/>
        </w:rPr>
      </w:pPr>
      <w:r>
        <w:rPr>
          <w:b/>
          <w:bCs/>
        </w:rPr>
        <w:t>1.</w:t>
      </w:r>
      <w:r>
        <w:rPr>
          <w:b/>
          <w:bCs/>
        </w:rPr>
        <w:tab/>
      </w:r>
      <w:proofErr w:type="gramStart"/>
      <w:r w:rsidRPr="00996DEC">
        <w:rPr>
          <w:bCs/>
        </w:rPr>
        <w:t>recruited</w:t>
      </w:r>
      <w:proofErr w:type="gramEnd"/>
      <w:r w:rsidRPr="00996DEC">
        <w:rPr>
          <w:bCs/>
        </w:rPr>
        <w:t xml:space="preserve"> locally overseas in certain circumstances</w:t>
      </w:r>
      <w:r w:rsidRPr="00996DEC">
        <w:rPr>
          <w:bCs/>
          <w:vertAlign w:val="superscript"/>
        </w:rPr>
        <w:t>1</w:t>
      </w:r>
      <w:r>
        <w:rPr>
          <w:b/>
          <w:bCs/>
        </w:rPr>
        <w:t xml:space="preserve"> or</w:t>
      </w:r>
    </w:p>
    <w:p w:rsidR="000715A2" w:rsidRDefault="00996DEC" w:rsidP="000715A2">
      <w:pPr>
        <w:pStyle w:val="Indent1"/>
      </w:pPr>
      <w:r>
        <w:rPr>
          <w:b/>
          <w:bCs/>
        </w:rPr>
        <w:t>2</w:t>
      </w:r>
      <w:r w:rsidR="000715A2">
        <w:rPr>
          <w:b/>
          <w:bCs/>
        </w:rPr>
        <w:t>.</w:t>
      </w:r>
      <w:r w:rsidR="000715A2">
        <w:tab/>
      </w:r>
      <w:proofErr w:type="gramStart"/>
      <w:r w:rsidR="000715A2">
        <w:t>a</w:t>
      </w:r>
      <w:proofErr w:type="gramEnd"/>
      <w:r w:rsidR="000715A2">
        <w:t xml:space="preserve"> deserter</w:t>
      </w:r>
      <w:r>
        <w:rPr>
          <w:vertAlign w:val="superscript"/>
        </w:rPr>
        <w:t>2</w:t>
      </w:r>
      <w:r w:rsidR="000715A2">
        <w:t xml:space="preserve"> </w:t>
      </w:r>
      <w:r w:rsidR="000715A2">
        <w:rPr>
          <w:b/>
          <w:bCs/>
        </w:rPr>
        <w:t>or</w:t>
      </w:r>
    </w:p>
    <w:p w:rsidR="000715A2" w:rsidRPr="00996DEC" w:rsidRDefault="00996DEC" w:rsidP="000715A2">
      <w:pPr>
        <w:pStyle w:val="Indent1"/>
      </w:pPr>
      <w:r>
        <w:rPr>
          <w:b/>
          <w:bCs/>
        </w:rPr>
        <w:t>3</w:t>
      </w:r>
      <w:r w:rsidR="000715A2">
        <w:rPr>
          <w:b/>
          <w:bCs/>
        </w:rPr>
        <w:t>.</w:t>
      </w:r>
      <w:r w:rsidR="000715A2">
        <w:rPr>
          <w:b/>
          <w:bCs/>
        </w:rPr>
        <w:tab/>
      </w:r>
      <w:proofErr w:type="gramStart"/>
      <w:r w:rsidR="000715A2">
        <w:t>a</w:t>
      </w:r>
      <w:proofErr w:type="gramEnd"/>
      <w:r w:rsidR="000715A2">
        <w:t xml:space="preserve"> person to whom DMG 41084 </w:t>
      </w:r>
      <w:r w:rsidR="000715A2">
        <w:rPr>
          <w:b/>
        </w:rPr>
        <w:t>1.</w:t>
      </w:r>
      <w:r w:rsidR="000715A2" w:rsidRPr="00DB6BF9">
        <w:t xml:space="preserve"> </w:t>
      </w:r>
      <w:proofErr w:type="gramStart"/>
      <w:r w:rsidR="000715A2">
        <w:t>or</w:t>
      </w:r>
      <w:proofErr w:type="gramEnd"/>
      <w:r w:rsidR="000715A2">
        <w:t xml:space="preserve"> </w:t>
      </w:r>
      <w:r w:rsidR="000715A2">
        <w:rPr>
          <w:b/>
        </w:rPr>
        <w:t>2.</w:t>
      </w:r>
      <w:r w:rsidR="000715A2" w:rsidRPr="00DB6BF9">
        <w:t xml:space="preserve"> </w:t>
      </w:r>
      <w:r w:rsidR="000715A2">
        <w:t>applies</w:t>
      </w:r>
      <w:r>
        <w:rPr>
          <w:vertAlign w:val="superscript"/>
        </w:rPr>
        <w:t>3</w:t>
      </w:r>
    </w:p>
    <w:p w:rsidR="000715A2" w:rsidRDefault="000715A2" w:rsidP="000715A2">
      <w:pPr>
        <w:pStyle w:val="BT"/>
      </w:pPr>
      <w:r>
        <w:tab/>
      </w:r>
      <w:proofErr w:type="gramStart"/>
      <w:r>
        <w:t>is</w:t>
      </w:r>
      <w:proofErr w:type="gramEnd"/>
      <w:r>
        <w:t xml:space="preserve"> not a</w:t>
      </w:r>
      <w:r w:rsidR="00DB6BF9">
        <w:t xml:space="preserve"> member of Her Majesty’s Forces.</w:t>
      </w:r>
    </w:p>
    <w:p w:rsidR="000715A2" w:rsidRDefault="000715A2" w:rsidP="000715A2">
      <w:pPr>
        <w:pStyle w:val="Leg"/>
      </w:pPr>
      <w:proofErr w:type="gramStart"/>
      <w:r>
        <w:t>1</w:t>
      </w:r>
      <w:r w:rsidR="00996DEC">
        <w:t xml:space="preserve">  ESA</w:t>
      </w:r>
      <w:proofErr w:type="gramEnd"/>
      <w:r w:rsidR="00996DEC">
        <w:t xml:space="preserve"> </w:t>
      </w:r>
      <w:proofErr w:type="spellStart"/>
      <w:r w:rsidR="00996DEC">
        <w:t>Regs</w:t>
      </w:r>
      <w:proofErr w:type="spellEnd"/>
      <w:r w:rsidR="00996DEC">
        <w:t xml:space="preserve"> (NI), </w:t>
      </w:r>
      <w:proofErr w:type="spellStart"/>
      <w:r w:rsidR="00996DEC">
        <w:t>Sch</w:t>
      </w:r>
      <w:proofErr w:type="spellEnd"/>
      <w:r w:rsidR="00996DEC">
        <w:t xml:space="preserve"> 1, Part 2;  2  </w:t>
      </w:r>
      <w:proofErr w:type="spellStart"/>
      <w:r w:rsidR="00996DEC">
        <w:t>reg</w:t>
      </w:r>
      <w:proofErr w:type="spellEnd"/>
      <w:r w:rsidR="00996DEC">
        <w:t xml:space="preserve"> 2(1);  3  Social Security (Benefit) (Members of Forces) </w:t>
      </w:r>
      <w:proofErr w:type="spellStart"/>
      <w:r w:rsidR="00996DEC">
        <w:t>Regs</w:t>
      </w:r>
      <w:proofErr w:type="spellEnd"/>
      <w:r w:rsidR="00996DEC">
        <w:t xml:space="preserve"> 1975, </w:t>
      </w:r>
      <w:proofErr w:type="spellStart"/>
      <w:r w:rsidR="00996DEC">
        <w:t>reg</w:t>
      </w:r>
      <w:proofErr w:type="spellEnd"/>
      <w:r w:rsidR="00996DEC">
        <w:t xml:space="preserve"> 2</w:t>
      </w:r>
    </w:p>
    <w:p w:rsidR="000715A2" w:rsidRDefault="000715A2" w:rsidP="0044077B">
      <w:pPr>
        <w:pStyle w:val="Para"/>
        <w:spacing w:before="360" w:after="120"/>
        <w:ind w:left="851"/>
      </w:pPr>
      <w:r>
        <w:lastRenderedPageBreak/>
        <w:t>Meanin</w:t>
      </w:r>
      <w:r w:rsidR="00DB6BF9">
        <w:t>g of full-pay service</w:t>
      </w:r>
    </w:p>
    <w:p w:rsidR="000715A2" w:rsidRDefault="000715A2" w:rsidP="00996DEC">
      <w:pPr>
        <w:pStyle w:val="BT"/>
        <w:jc w:val="both"/>
      </w:pPr>
      <w:r>
        <w:t>41109</w:t>
      </w:r>
      <w:r>
        <w:tab/>
        <w:t>A member of the armed forces is giving full-pay service if normal s</w:t>
      </w:r>
      <w:r w:rsidR="00DB6BF9">
        <w:t>alary continues to be paid from</w:t>
      </w:r>
    </w:p>
    <w:p w:rsidR="000715A2" w:rsidRPr="00996DEC" w:rsidRDefault="000715A2" w:rsidP="00996DEC">
      <w:pPr>
        <w:pStyle w:val="Indent1"/>
      </w:pPr>
      <w:r>
        <w:rPr>
          <w:b/>
          <w:bCs/>
        </w:rPr>
        <w:t>1.</w:t>
      </w:r>
      <w:r>
        <w:tab/>
      </w:r>
      <w:proofErr w:type="gramStart"/>
      <w:r>
        <w:t>a</w:t>
      </w:r>
      <w:proofErr w:type="gramEnd"/>
      <w:r>
        <w:t xml:space="preserve"> civilian </w:t>
      </w:r>
      <w:r w:rsidRPr="00996DEC">
        <w:t xml:space="preserve">employer </w:t>
      </w:r>
      <w:r w:rsidR="00DB6BF9" w:rsidRPr="00996DEC">
        <w:rPr>
          <w:b/>
        </w:rPr>
        <w:t>or</w:t>
      </w:r>
    </w:p>
    <w:p w:rsidR="000715A2" w:rsidRDefault="000715A2" w:rsidP="00996DEC">
      <w:pPr>
        <w:pStyle w:val="Indent1"/>
      </w:pPr>
      <w:r w:rsidRPr="00D85E80">
        <w:rPr>
          <w:b/>
        </w:rPr>
        <w:t>2.</w:t>
      </w:r>
      <w:r w:rsidRPr="00996DEC">
        <w:tab/>
      </w:r>
      <w:proofErr w:type="gramStart"/>
      <w:r w:rsidRPr="00996DEC">
        <w:t>one</w:t>
      </w:r>
      <w:proofErr w:type="gramEnd"/>
      <w:r w:rsidRPr="00996DEC">
        <w:t xml:space="preserve"> of th</w:t>
      </w:r>
      <w:r w:rsidR="00DB6BF9" w:rsidRPr="00996DEC">
        <w:t>e</w:t>
      </w:r>
      <w:r w:rsidR="00DB6BF9">
        <w:t xml:space="preserve"> branches of the armed forces.</w:t>
      </w:r>
    </w:p>
    <w:p w:rsidR="000715A2" w:rsidRDefault="000715A2" w:rsidP="00996DEC">
      <w:pPr>
        <w:pStyle w:val="BT"/>
        <w:jc w:val="both"/>
      </w:pPr>
      <w:r>
        <w:t>41110</w:t>
      </w:r>
      <w:r>
        <w:tab/>
        <w:t xml:space="preserve">A person on unpaid leave or less than normal salary </w:t>
      </w:r>
      <w:r w:rsidR="00DB6BF9">
        <w:t>is not giving full-pay service.</w:t>
      </w:r>
    </w:p>
    <w:p w:rsidR="000B66F6" w:rsidRPr="00A6367D" w:rsidRDefault="000B66F6" w:rsidP="006E58A7">
      <w:pPr>
        <w:pStyle w:val="SG"/>
        <w:spacing w:before="360" w:after="120"/>
        <w:rPr>
          <w:rFonts w:cs="Arial"/>
          <w:bCs/>
        </w:rPr>
      </w:pPr>
      <w:r w:rsidRPr="00A6367D">
        <w:rPr>
          <w:rFonts w:cs="Arial"/>
          <w:bCs/>
        </w:rPr>
        <w:t>Linking period of limited capability for work</w:t>
      </w:r>
    </w:p>
    <w:p w:rsidR="000715A2" w:rsidRDefault="00DB6BF9" w:rsidP="00D85E80">
      <w:pPr>
        <w:pStyle w:val="BT"/>
        <w:jc w:val="both"/>
      </w:pPr>
      <w:r>
        <w:t>41111</w:t>
      </w:r>
      <w:r w:rsidR="000B66F6">
        <w:tab/>
        <w:t>Claimants do not have to serve waiting days if there is a linking period of limited capability for work.  There is a linking period of limited capability for work when a period of limited capability for work is separated from another such period by not more than 12 weeks</w:t>
      </w:r>
      <w:r w:rsidR="000B66F6">
        <w:rPr>
          <w:vertAlign w:val="superscript"/>
        </w:rPr>
        <w:t>1</w:t>
      </w:r>
      <w:r w:rsidR="000B66F6">
        <w:t>.</w:t>
      </w:r>
    </w:p>
    <w:p w:rsidR="004303E4" w:rsidRPr="004303E4" w:rsidRDefault="004303E4" w:rsidP="00D85E80">
      <w:pPr>
        <w:pStyle w:val="BT"/>
        <w:jc w:val="both"/>
      </w:pPr>
      <w:r>
        <w:tab/>
      </w:r>
      <w:proofErr w:type="gramStart"/>
      <w:r>
        <w:rPr>
          <w:b/>
        </w:rPr>
        <w:t>Note :</w:t>
      </w:r>
      <w:proofErr w:type="gramEnd"/>
      <w:r>
        <w:t xml:space="preserve">  A period of National Insurance credits only is not</w:t>
      </w:r>
      <w:r w:rsidR="002A531A">
        <w:t xml:space="preserve"> a period of limited capability</w:t>
      </w:r>
      <w:r>
        <w:t xml:space="preserve"> for work.  See also DMG 41841.</w:t>
      </w:r>
    </w:p>
    <w:p w:rsidR="000B66F6" w:rsidRDefault="0022483F" w:rsidP="00D85E80">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145(1)</w:t>
      </w:r>
    </w:p>
    <w:p w:rsidR="0072775B" w:rsidRDefault="0072775B" w:rsidP="00D85E80">
      <w:pPr>
        <w:pStyle w:val="Para"/>
        <w:spacing w:before="360" w:after="120"/>
        <w:ind w:left="851"/>
      </w:pPr>
      <w:r>
        <w:t>Linking for work or training beneficiaries</w:t>
      </w:r>
    </w:p>
    <w:p w:rsidR="0072775B" w:rsidRDefault="00FD005F" w:rsidP="0072775B">
      <w:pPr>
        <w:pStyle w:val="BT"/>
      </w:pPr>
      <w:r>
        <w:t>41112</w:t>
      </w:r>
      <w:r>
        <w:tab/>
      </w:r>
      <w:r w:rsidR="00D15E0C">
        <w:rPr>
          <w:b/>
        </w:rPr>
        <w:t xml:space="preserve">[See DMG Memo Vol 8/80] </w:t>
      </w:r>
      <w:r>
        <w:t>Where a</w:t>
      </w:r>
      <w:r w:rsidR="0072775B">
        <w:t xml:space="preserve"> claimant is a work or training beneficiary</w:t>
      </w:r>
      <w:r>
        <w:t xml:space="preserve"> any period of limited capability for work which is separated from another such period by not more than 104 weeks is to be treated as a continuation of the earlier period</w:t>
      </w:r>
      <w:r w:rsidRPr="00FD005F">
        <w:rPr>
          <w:vertAlign w:val="superscript"/>
        </w:rPr>
        <w:t>1</w:t>
      </w:r>
      <w:r>
        <w:t>.</w:t>
      </w:r>
      <w:r w:rsidR="007635D5">
        <w:t xml:space="preserve">  See DMG Chapter 42 for guidance on Welfare to Work Beneficiaries.</w:t>
      </w:r>
    </w:p>
    <w:p w:rsidR="0072775B" w:rsidRDefault="0072775B" w:rsidP="0072775B">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145(2)</w:t>
      </w:r>
    </w:p>
    <w:p w:rsidR="00EF1AD4" w:rsidRDefault="00EF1AD4" w:rsidP="00FD005F">
      <w:pPr>
        <w:pStyle w:val="BT"/>
      </w:pPr>
      <w:r>
        <w:tab/>
        <w:t>41113</w:t>
      </w:r>
    </w:p>
    <w:p w:rsidR="000B66F6" w:rsidRDefault="000B66F6" w:rsidP="00D85E80">
      <w:pPr>
        <w:pStyle w:val="Para"/>
        <w:spacing w:before="360" w:after="120"/>
        <w:ind w:left="851"/>
      </w:pPr>
      <w:r>
        <w:t>Linking through qualifying remunerative work</w:t>
      </w:r>
    </w:p>
    <w:p w:rsidR="000B66F6" w:rsidRDefault="003A61B7" w:rsidP="00D85E80">
      <w:pPr>
        <w:pStyle w:val="BT"/>
        <w:jc w:val="both"/>
      </w:pPr>
      <w:r>
        <w:t>41114</w:t>
      </w:r>
      <w:r w:rsidR="000B66F6">
        <w:tab/>
      </w:r>
      <w:r w:rsidR="00D15E0C">
        <w:rPr>
          <w:b/>
        </w:rPr>
        <w:t xml:space="preserve">[See DMG Memo Vol 8/80] </w:t>
      </w:r>
      <w:r w:rsidR="000B66F6">
        <w:t>A claimant who claims Employment and Support Allowance after ceasing to be in qualifying remunerative work</w:t>
      </w:r>
      <w:r w:rsidR="000B66F6">
        <w:rPr>
          <w:vertAlign w:val="superscript"/>
        </w:rPr>
        <w:t>1</w:t>
      </w:r>
      <w:r w:rsidR="000B66F6">
        <w:t xml:space="preserve"> is treated as having had limited capability for work while in qualifying remunerative work if</w:t>
      </w:r>
    </w:p>
    <w:p w:rsidR="000B66F6" w:rsidRDefault="000B66F6" w:rsidP="00D85E80">
      <w:pPr>
        <w:pStyle w:val="Indent1"/>
        <w:jc w:val="both"/>
        <w:rPr>
          <w:b/>
        </w:rPr>
      </w:pPr>
      <w:r>
        <w:rPr>
          <w:b/>
        </w:rPr>
        <w:t>1.</w:t>
      </w:r>
      <w:r>
        <w:tab/>
      </w:r>
      <w:proofErr w:type="gramStart"/>
      <w:r>
        <w:t>the</w:t>
      </w:r>
      <w:proofErr w:type="gramEnd"/>
      <w:r>
        <w:t xml:space="preserve"> period of limited capability for work began on the day immediately after the day on which the claimant ceased to be in qualifying remunerative work </w:t>
      </w:r>
      <w:r>
        <w:rPr>
          <w:b/>
        </w:rPr>
        <w:t>and</w:t>
      </w:r>
    </w:p>
    <w:p w:rsidR="000B66F6" w:rsidRDefault="000B66F6" w:rsidP="00D85E80">
      <w:pPr>
        <w:pStyle w:val="Indent1"/>
        <w:jc w:val="both"/>
      </w:pPr>
      <w:r>
        <w:rPr>
          <w:b/>
        </w:rPr>
        <w:t>2.</w:t>
      </w:r>
      <w:r>
        <w:tab/>
      </w:r>
      <w:proofErr w:type="gramStart"/>
      <w:r>
        <w:t>the</w:t>
      </w:r>
      <w:proofErr w:type="gramEnd"/>
      <w:r>
        <w:t xml:space="preserve"> claimant had been entitled to Employment and Support Allowance within the period of 104 weeks before the beginning of the period of limited capability for work in </w:t>
      </w:r>
      <w:r>
        <w:rPr>
          <w:b/>
        </w:rPr>
        <w:t>1.</w:t>
      </w:r>
      <w:r>
        <w:t xml:space="preserve"> </w:t>
      </w:r>
      <w:proofErr w:type="gramStart"/>
      <w:r>
        <w:rPr>
          <w:b/>
        </w:rPr>
        <w:t>and</w:t>
      </w:r>
      <w:proofErr w:type="gramEnd"/>
    </w:p>
    <w:p w:rsidR="000B66F6" w:rsidRDefault="000B66F6" w:rsidP="00D85E80">
      <w:pPr>
        <w:pStyle w:val="Indent1"/>
        <w:jc w:val="both"/>
      </w:pPr>
      <w:r>
        <w:rPr>
          <w:b/>
        </w:rPr>
        <w:t>3.</w:t>
      </w:r>
      <w:r>
        <w:tab/>
      </w:r>
      <w:proofErr w:type="gramStart"/>
      <w:r>
        <w:t>the</w:t>
      </w:r>
      <w:proofErr w:type="gramEnd"/>
      <w:r>
        <w:t xml:space="preserve"> ta</w:t>
      </w:r>
      <w:r w:rsidR="0072775B">
        <w:t>x credit conditions in DMG 4111</w:t>
      </w:r>
      <w:r w:rsidR="003A61B7">
        <w:t>5</w:t>
      </w:r>
      <w:r>
        <w:t xml:space="preserve"> are satisfied</w:t>
      </w:r>
      <w:r>
        <w:rPr>
          <w:vertAlign w:val="superscript"/>
        </w:rPr>
        <w:t>2</w:t>
      </w:r>
      <w:r>
        <w:t>.</w:t>
      </w:r>
    </w:p>
    <w:p w:rsidR="000B66F6" w:rsidRDefault="000B66F6" w:rsidP="00D85E80">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2(1);  2  </w:t>
      </w:r>
      <w:proofErr w:type="spellStart"/>
      <w:r>
        <w:t>reg</w:t>
      </w:r>
      <w:proofErr w:type="spellEnd"/>
      <w:r>
        <w:t xml:space="preserve"> 145(3)</w:t>
      </w:r>
    </w:p>
    <w:p w:rsidR="000B66F6" w:rsidRDefault="004A45B8" w:rsidP="00D85E80">
      <w:pPr>
        <w:pStyle w:val="BT"/>
        <w:jc w:val="both"/>
      </w:pPr>
      <w:r>
        <w:br w:type="page"/>
      </w:r>
      <w:r w:rsidR="003A61B7">
        <w:lastRenderedPageBreak/>
        <w:t>41115</w:t>
      </w:r>
      <w:r w:rsidR="0072775B">
        <w:tab/>
        <w:t>For the purposes of DMG 4111</w:t>
      </w:r>
      <w:r w:rsidR="0003195A">
        <w:t>4</w:t>
      </w:r>
      <w:r w:rsidR="000B66F6">
        <w:t xml:space="preserve"> </w:t>
      </w:r>
      <w:r w:rsidR="000B66F6">
        <w:rPr>
          <w:b/>
        </w:rPr>
        <w:t>3.</w:t>
      </w:r>
      <w:r w:rsidR="000B66F6">
        <w:t xml:space="preserve"> </w:t>
      </w:r>
      <w:proofErr w:type="gramStart"/>
      <w:r w:rsidR="000B66F6">
        <w:t>the</w:t>
      </w:r>
      <w:proofErr w:type="gramEnd"/>
      <w:r w:rsidR="000B66F6">
        <w:t xml:space="preserve"> tax credit conditions</w:t>
      </w:r>
      <w:r w:rsidR="000B66F6">
        <w:rPr>
          <w:vertAlign w:val="superscript"/>
        </w:rPr>
        <w:t>1</w:t>
      </w:r>
      <w:r w:rsidR="000B66F6">
        <w:t xml:space="preserve"> are</w:t>
      </w:r>
    </w:p>
    <w:p w:rsidR="000B66F6" w:rsidRDefault="000B66F6" w:rsidP="00D85E80">
      <w:pPr>
        <w:pStyle w:val="Indent1"/>
        <w:jc w:val="both"/>
      </w:pPr>
      <w:r>
        <w:rPr>
          <w:b/>
        </w:rPr>
        <w:t>1.</w:t>
      </w:r>
      <w:r>
        <w:tab/>
      </w:r>
      <w:proofErr w:type="gramStart"/>
      <w:r>
        <w:t>the</w:t>
      </w:r>
      <w:proofErr w:type="gramEnd"/>
      <w:r>
        <w:t xml:space="preserve"> claimant is entitled to the disability element of working tax credit or would have been entitled had there not been a relevant in</w:t>
      </w:r>
      <w:r w:rsidR="006D173F">
        <w:t>co</w:t>
      </w:r>
      <w:r>
        <w:t>me</w:t>
      </w:r>
      <w:r>
        <w:rPr>
          <w:vertAlign w:val="superscript"/>
        </w:rPr>
        <w:t>2</w:t>
      </w:r>
      <w:r>
        <w:t xml:space="preserve"> </w:t>
      </w:r>
      <w:r>
        <w:rPr>
          <w:b/>
        </w:rPr>
        <w:t>and</w:t>
      </w:r>
    </w:p>
    <w:p w:rsidR="000B66F6" w:rsidRDefault="000B66F6" w:rsidP="00D85E80">
      <w:pPr>
        <w:pStyle w:val="Indent1"/>
        <w:jc w:val="both"/>
      </w:pPr>
      <w:r>
        <w:rPr>
          <w:b/>
        </w:rPr>
        <w:t>2.</w:t>
      </w:r>
      <w:r>
        <w:tab/>
      </w:r>
      <w:proofErr w:type="gramStart"/>
      <w:r>
        <w:t>either</w:t>
      </w:r>
      <w:proofErr w:type="gramEnd"/>
      <w:r>
        <w:t xml:space="preserve"> working tax credit or any element, except the family element of child tax credit is paid.</w:t>
      </w:r>
    </w:p>
    <w:p w:rsidR="000B66F6" w:rsidRDefault="000B66F6" w:rsidP="00D85E80">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145(4);  2  TC Act 2002, Part 1</w:t>
      </w:r>
    </w:p>
    <w:p w:rsidR="000B66F6" w:rsidRDefault="000B66F6" w:rsidP="00D85E80">
      <w:pPr>
        <w:pStyle w:val="Para"/>
        <w:spacing w:before="360" w:after="120"/>
        <w:ind w:left="851"/>
      </w:pPr>
      <w:r>
        <w:t>Linking through training</w:t>
      </w:r>
    </w:p>
    <w:p w:rsidR="000B66F6" w:rsidRDefault="00A66B18" w:rsidP="00D85E80">
      <w:pPr>
        <w:pStyle w:val="BT"/>
        <w:jc w:val="both"/>
      </w:pPr>
      <w:r>
        <w:t>41116</w:t>
      </w:r>
      <w:r w:rsidR="000B66F6">
        <w:tab/>
      </w:r>
      <w:r w:rsidR="00DA37AC">
        <w:t>Where a person</w:t>
      </w:r>
      <w:r w:rsidR="00C67218">
        <w:t xml:space="preserve"> claims Employment and Support Allowance after ceasing to be en</w:t>
      </w:r>
      <w:r>
        <w:t>gaged in training, that person</w:t>
      </w:r>
      <w:r w:rsidR="00C67218">
        <w:t xml:space="preserve"> will be treated as having limited capability for work for the period engaged in training if</w:t>
      </w:r>
    </w:p>
    <w:p w:rsidR="00C67218" w:rsidRDefault="00D85E80" w:rsidP="00D85E80">
      <w:pPr>
        <w:pStyle w:val="Indent1"/>
        <w:jc w:val="both"/>
      </w:pPr>
      <w:r>
        <w:rPr>
          <w:b/>
        </w:rPr>
        <w:t>1.</w:t>
      </w:r>
      <w:r w:rsidR="00A66B18">
        <w:tab/>
      </w:r>
      <w:proofErr w:type="gramStart"/>
      <w:r w:rsidR="00A66B18">
        <w:t>the</w:t>
      </w:r>
      <w:proofErr w:type="gramEnd"/>
      <w:r w:rsidR="00A66B18">
        <w:t xml:space="preserve"> person</w:t>
      </w:r>
      <w:r>
        <w:t xml:space="preserve"> was entitled to Employment and Support Allowance within the 8 weeks immediately before starting the training </w:t>
      </w:r>
      <w:r>
        <w:rPr>
          <w:b/>
        </w:rPr>
        <w:t>and</w:t>
      </w:r>
    </w:p>
    <w:p w:rsidR="00D85E80" w:rsidRDefault="00D85E80" w:rsidP="00D85E80">
      <w:pPr>
        <w:pStyle w:val="Indent1"/>
        <w:jc w:val="both"/>
      </w:pPr>
      <w:r>
        <w:rPr>
          <w:b/>
        </w:rPr>
        <w:t>2.</w:t>
      </w:r>
      <w:r w:rsidR="00A66B18">
        <w:tab/>
      </w:r>
      <w:proofErr w:type="gramStart"/>
      <w:r w:rsidR="00A66B18">
        <w:t>the</w:t>
      </w:r>
      <w:proofErr w:type="gramEnd"/>
      <w:r w:rsidR="00A66B18">
        <w:t xml:space="preserve"> person</w:t>
      </w:r>
      <w:r>
        <w:t xml:space="preserve"> has limited capability for work on the day after finishing the training </w:t>
      </w:r>
      <w:r>
        <w:rPr>
          <w:b/>
        </w:rPr>
        <w:t>and</w:t>
      </w:r>
    </w:p>
    <w:p w:rsidR="00D85E80" w:rsidRDefault="00D85E80" w:rsidP="00D85E80">
      <w:pPr>
        <w:pStyle w:val="Indent1"/>
        <w:jc w:val="both"/>
      </w:pPr>
      <w:r>
        <w:rPr>
          <w:b/>
        </w:rPr>
        <w:t>3.</w:t>
      </w:r>
      <w:r>
        <w:tab/>
      </w:r>
      <w:proofErr w:type="gramStart"/>
      <w:r>
        <w:t>that</w:t>
      </w:r>
      <w:proofErr w:type="gramEnd"/>
      <w:r>
        <w:t xml:space="preserve"> day falls not later than the end of a period of 104 weeks beginning with the end of the last week of entitlement to Employment and Support Allowance</w:t>
      </w:r>
      <w:r>
        <w:rPr>
          <w:vertAlign w:val="superscript"/>
        </w:rPr>
        <w:t>1</w:t>
      </w:r>
      <w:r>
        <w:t>.</w:t>
      </w:r>
    </w:p>
    <w:p w:rsidR="00D85E80" w:rsidRDefault="00D85E80" w:rsidP="00D85E80">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145(5)</w:t>
      </w:r>
    </w:p>
    <w:p w:rsidR="00D85E80" w:rsidRDefault="00A66B18" w:rsidP="000715A2">
      <w:pPr>
        <w:pStyle w:val="BT"/>
      </w:pPr>
      <w:r>
        <w:tab/>
        <w:t>41117</w:t>
      </w:r>
      <w:r w:rsidR="00DA37AC">
        <w:t xml:space="preserve"> -</w:t>
      </w:r>
      <w:r w:rsidR="00D85E80">
        <w:t xml:space="preserve"> 41120</w:t>
      </w:r>
    </w:p>
    <w:p w:rsidR="00996DEC" w:rsidRDefault="00996DEC" w:rsidP="000715A2">
      <w:pPr>
        <w:pStyle w:val="BT"/>
      </w:pPr>
    </w:p>
    <w:p w:rsidR="000715A2" w:rsidRDefault="000715A2" w:rsidP="000715A2">
      <w:pPr>
        <w:pStyle w:val="BT"/>
        <w:sectPr w:rsidR="000715A2">
          <w:headerReference w:type="even" r:id="rId38"/>
          <w:headerReference w:type="default" r:id="rId39"/>
          <w:headerReference w:type="first" r:id="rId40"/>
          <w:pgSz w:w="11906" w:h="16838"/>
          <w:pgMar w:top="1440" w:right="1800" w:bottom="1440" w:left="1800" w:header="708" w:footer="708" w:gutter="0"/>
          <w:cols w:space="708"/>
          <w:docGrid w:linePitch="360"/>
        </w:sectPr>
      </w:pPr>
    </w:p>
    <w:p w:rsidR="000715A2" w:rsidRDefault="006E58A7" w:rsidP="005A04CA">
      <w:pPr>
        <w:pStyle w:val="MGH"/>
      </w:pPr>
      <w:r>
        <w:lastRenderedPageBreak/>
        <w:t>Effect of work -</w:t>
      </w:r>
      <w:r w:rsidR="009C470F">
        <w:t xml:space="preserve"> claimant</w:t>
      </w:r>
    </w:p>
    <w:p w:rsidR="009C470F" w:rsidRDefault="009C470F" w:rsidP="005A04CA">
      <w:pPr>
        <w:pStyle w:val="TG"/>
      </w:pPr>
      <w:r>
        <w:t>Introduction</w:t>
      </w:r>
    </w:p>
    <w:p w:rsidR="009C470F" w:rsidRDefault="009C470F" w:rsidP="00546073">
      <w:pPr>
        <w:pStyle w:val="BT"/>
        <w:jc w:val="both"/>
      </w:pPr>
      <w:r>
        <w:t>41121</w:t>
      </w:r>
      <w:r>
        <w:tab/>
        <w:t xml:space="preserve">This part gives guidance on entitlement to </w:t>
      </w:r>
      <w:r w:rsidR="00F47DB1">
        <w:t xml:space="preserve">Employment and Support Allowance when a claimant works.  Guidance on entitlement to </w:t>
      </w:r>
      <w:r w:rsidR="00BD5B43">
        <w:t xml:space="preserve">income-related </w:t>
      </w:r>
      <w:r w:rsidR="00F47DB1">
        <w:t>Employment and Support Allowance when a claimant’s partner works is at DMG 41301 et seq.  What the decision maker has to consider depends on whether the claimant is entitled to</w:t>
      </w:r>
    </w:p>
    <w:p w:rsidR="00F47DB1" w:rsidRDefault="00F47DB1" w:rsidP="00546073">
      <w:pPr>
        <w:pStyle w:val="Indent1"/>
        <w:jc w:val="both"/>
      </w:pPr>
      <w:r>
        <w:rPr>
          <w:b/>
        </w:rPr>
        <w:t>1.</w:t>
      </w:r>
      <w:r>
        <w:tab/>
        <w:t xml:space="preserve">contribution-based Employment and Support Allowance </w:t>
      </w:r>
      <w:r>
        <w:rPr>
          <w:b/>
        </w:rPr>
        <w:t>or</w:t>
      </w:r>
    </w:p>
    <w:p w:rsidR="00F47DB1" w:rsidRDefault="00F47DB1" w:rsidP="00546073">
      <w:pPr>
        <w:pStyle w:val="Indent1"/>
        <w:jc w:val="both"/>
      </w:pPr>
      <w:r>
        <w:rPr>
          <w:b/>
        </w:rPr>
        <w:t>2.</w:t>
      </w:r>
      <w:r>
        <w:tab/>
        <w:t>income-related Employment and Support Allowance.</w:t>
      </w:r>
    </w:p>
    <w:p w:rsidR="00F47DB1" w:rsidRPr="005A04CA" w:rsidRDefault="00E013B8" w:rsidP="005A04CA">
      <w:pPr>
        <w:pStyle w:val="SG"/>
        <w:spacing w:before="360" w:after="120"/>
        <w:rPr>
          <w:bCs/>
        </w:rPr>
      </w:pPr>
      <w:r>
        <w:rPr>
          <w:bCs/>
        </w:rPr>
        <w:t>The general rule</w:t>
      </w:r>
    </w:p>
    <w:p w:rsidR="00D85E80" w:rsidRDefault="00F47DB1" w:rsidP="002B0010">
      <w:pPr>
        <w:pStyle w:val="BT"/>
        <w:jc w:val="both"/>
      </w:pPr>
      <w:r>
        <w:t>41122</w:t>
      </w:r>
      <w:r>
        <w:tab/>
        <w:t xml:space="preserve">Unless DMG 41141 </w:t>
      </w:r>
      <w:proofErr w:type="gramStart"/>
      <w:r>
        <w:t>et</w:t>
      </w:r>
      <w:proofErr w:type="gramEnd"/>
      <w:r>
        <w:t xml:space="preserve"> </w:t>
      </w:r>
      <w:proofErr w:type="spellStart"/>
      <w:r>
        <w:t>seq</w:t>
      </w:r>
      <w:proofErr w:type="spellEnd"/>
      <w:r>
        <w:t xml:space="preserve"> applies, a claimant is treated as not</w:t>
      </w:r>
      <w:r w:rsidR="00E013B8">
        <w:t xml:space="preserve"> entitled to </w:t>
      </w:r>
      <w:r>
        <w:t>Employment and Support Allowance in any week in which they work</w:t>
      </w:r>
      <w:r>
        <w:rPr>
          <w:vertAlign w:val="superscript"/>
        </w:rPr>
        <w:t>1</w:t>
      </w:r>
      <w:r w:rsidR="006D173F">
        <w:t xml:space="preserve"> (</w:t>
      </w:r>
      <w:r>
        <w:t>the “general rule”).</w:t>
      </w:r>
    </w:p>
    <w:p w:rsidR="00F47DB1" w:rsidRDefault="00F47DB1" w:rsidP="005A04CA">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40(1)</w:t>
      </w:r>
    </w:p>
    <w:p w:rsidR="00F47DB1" w:rsidRDefault="00E013B8" w:rsidP="006E58A7">
      <w:pPr>
        <w:pStyle w:val="SG"/>
        <w:spacing w:before="360" w:after="120"/>
      </w:pPr>
      <w:r>
        <w:t>Remunerative work exclusion</w:t>
      </w:r>
    </w:p>
    <w:p w:rsidR="00F47DB1" w:rsidRDefault="00773E10" w:rsidP="002B0010">
      <w:pPr>
        <w:pStyle w:val="BT"/>
        <w:jc w:val="both"/>
      </w:pPr>
      <w:r>
        <w:t>41123</w:t>
      </w:r>
      <w:r w:rsidR="00F47DB1">
        <w:tab/>
        <w:t>In addition, a claimant who works is not entitled to income-related Employment and Support Allowance</w:t>
      </w:r>
      <w:r w:rsidR="00E26C41">
        <w:t xml:space="preserve"> i</w:t>
      </w:r>
      <w:r w:rsidR="00F47DB1">
        <w:t>f the remunerative work exclusion applies</w:t>
      </w:r>
      <w:r w:rsidR="00F47DB1">
        <w:rPr>
          <w:vertAlign w:val="superscript"/>
        </w:rPr>
        <w:t>1</w:t>
      </w:r>
      <w:r w:rsidR="00DA37AC">
        <w:t xml:space="preserve"> </w:t>
      </w:r>
      <w:r w:rsidR="00E013B8">
        <w:t>(</w:t>
      </w:r>
      <w:r w:rsidR="00DA37AC">
        <w:t>see DMG 4127</w:t>
      </w:r>
      <w:r w:rsidR="00E013B8">
        <w:t>2</w:t>
      </w:r>
      <w:r w:rsidR="00DA37AC">
        <w:t xml:space="preserve"> et </w:t>
      </w:r>
      <w:proofErr w:type="spellStart"/>
      <w:r w:rsidR="00DA37AC">
        <w:t>seq</w:t>
      </w:r>
      <w:proofErr w:type="spellEnd"/>
      <w:r w:rsidR="00E013B8">
        <w:t>)</w:t>
      </w:r>
      <w:r w:rsidR="00F47DB1">
        <w:t>.</w:t>
      </w:r>
      <w:r w:rsidR="00E013B8">
        <w:t xml:space="preserve">  A claimant who is in remunerative work will usually be in work under the general rule, and therefore not entitled to income-related Employment and Support Allowance because of the general rule.  Where the general rule applies, the decision maker need not consider the remunerative work exclusion.</w:t>
      </w:r>
    </w:p>
    <w:p w:rsidR="00F47DB1" w:rsidRDefault="00F47DB1" w:rsidP="005A04CA">
      <w:pPr>
        <w:pStyle w:val="Leg"/>
      </w:pPr>
      <w:proofErr w:type="gramStart"/>
      <w:r>
        <w:t>1  WR</w:t>
      </w:r>
      <w:proofErr w:type="gramEnd"/>
      <w:r>
        <w:t xml:space="preserve"> Act (NI) 07, </w:t>
      </w:r>
      <w:proofErr w:type="spellStart"/>
      <w:r>
        <w:t>Sch</w:t>
      </w:r>
      <w:proofErr w:type="spellEnd"/>
      <w:r>
        <w:t xml:space="preserve"> 1, Part 2, para 6(1)(e)</w:t>
      </w:r>
    </w:p>
    <w:p w:rsidR="00F47DB1" w:rsidRDefault="00F47DB1" w:rsidP="002B0010">
      <w:pPr>
        <w:pStyle w:val="BT"/>
        <w:jc w:val="both"/>
      </w:pPr>
      <w:r>
        <w:tab/>
      </w:r>
      <w:r>
        <w:rPr>
          <w:b/>
        </w:rPr>
        <w:t>Example</w:t>
      </w:r>
    </w:p>
    <w:p w:rsidR="00F47DB1" w:rsidRDefault="00F47DB1" w:rsidP="002B0010">
      <w:pPr>
        <w:pStyle w:val="BT"/>
        <w:jc w:val="both"/>
      </w:pPr>
      <w:r>
        <w:tab/>
        <w:t>Moira is entitled to income-related Employment and Support Allowance.  She starts work in a shop.  She works 20 hours a week and earns more than £20.  The decision maker d</w:t>
      </w:r>
      <w:r w:rsidR="009B298A">
        <w:t xml:space="preserve">ecides that Moira’s work is not permitted work and does not come within any of the other exceptions to the general rule (see DMG 41141 </w:t>
      </w:r>
      <w:proofErr w:type="gramStart"/>
      <w:r w:rsidR="009B298A">
        <w:t>et</w:t>
      </w:r>
      <w:proofErr w:type="gramEnd"/>
      <w:r w:rsidR="009B298A">
        <w:t xml:space="preserve"> </w:t>
      </w:r>
      <w:proofErr w:type="spellStart"/>
      <w:r w:rsidR="009B298A">
        <w:t>seq</w:t>
      </w:r>
      <w:proofErr w:type="spellEnd"/>
      <w:r w:rsidR="009B298A">
        <w:t>).  The decision maker therefore decides that the general rule applies and Moira is treated as not entitled to income-related Employment and Support Allowance for the weeks she works in the shop.</w:t>
      </w:r>
    </w:p>
    <w:p w:rsidR="00E013B8" w:rsidRDefault="00E013B8" w:rsidP="002B0010">
      <w:pPr>
        <w:pStyle w:val="BT"/>
        <w:jc w:val="both"/>
      </w:pPr>
      <w:r>
        <w:t>41124</w:t>
      </w:r>
      <w:r>
        <w:tab/>
        <w:t>Decision makers should note that a claimant may not be working under the general rule</w:t>
      </w:r>
      <w:r w:rsidR="00DF54EA">
        <w:t xml:space="preserve">, but may still be treated as not entitled to income-related Employment and Support Allowance because of the remunerative work exclusion, for example where </w:t>
      </w:r>
      <w:r w:rsidR="00DF54EA">
        <w:lastRenderedPageBreak/>
        <w:t>they are treated as being in remunerative work.  See DMG 41276 for further guidance.</w:t>
      </w:r>
    </w:p>
    <w:p w:rsidR="009B298A" w:rsidRDefault="00DF54EA" w:rsidP="002B0010">
      <w:pPr>
        <w:pStyle w:val="BT"/>
        <w:jc w:val="both"/>
      </w:pPr>
      <w:r>
        <w:tab/>
        <w:t>41125</w:t>
      </w:r>
      <w:r w:rsidR="00DA37AC">
        <w:t xml:space="preserve"> -</w:t>
      </w:r>
      <w:r w:rsidR="009B298A">
        <w:t xml:space="preserve"> 41130</w:t>
      </w:r>
    </w:p>
    <w:p w:rsidR="009B298A" w:rsidRPr="005A04CA" w:rsidRDefault="009B298A" w:rsidP="0080101E">
      <w:pPr>
        <w:pStyle w:val="SG"/>
        <w:spacing w:before="360" w:after="120"/>
        <w:rPr>
          <w:bCs/>
        </w:rPr>
      </w:pPr>
      <w:r w:rsidRPr="005A04CA">
        <w:rPr>
          <w:bCs/>
        </w:rPr>
        <w:t>Definitions</w:t>
      </w:r>
    </w:p>
    <w:p w:rsidR="009B298A" w:rsidRDefault="009B298A" w:rsidP="0080101E">
      <w:pPr>
        <w:pStyle w:val="Para"/>
        <w:spacing w:before="360" w:after="120"/>
        <w:ind w:left="851"/>
      </w:pPr>
      <w:r>
        <w:t>Meaning of week</w:t>
      </w:r>
    </w:p>
    <w:p w:rsidR="009B298A" w:rsidRDefault="009B298A" w:rsidP="002B0010">
      <w:pPr>
        <w:pStyle w:val="BT"/>
        <w:jc w:val="both"/>
      </w:pPr>
      <w:r>
        <w:t>41131</w:t>
      </w:r>
      <w:r>
        <w:tab/>
        <w:t>Week, for the purposes of a claimant who works, is a week in respect of which a claimant is entitled to Employment and Support Allowance</w:t>
      </w:r>
      <w:r>
        <w:rPr>
          <w:vertAlign w:val="superscript"/>
        </w:rPr>
        <w:t>1</w:t>
      </w:r>
      <w:r>
        <w:t>.</w:t>
      </w:r>
    </w:p>
    <w:p w:rsidR="009B298A" w:rsidRDefault="009B298A" w:rsidP="006C2A69">
      <w:pPr>
        <w:pStyle w:val="BT"/>
      </w:pPr>
      <w:r>
        <w:tab/>
      </w:r>
      <w:proofErr w:type="gramStart"/>
      <w:r>
        <w:rPr>
          <w:b/>
        </w:rPr>
        <w:t>Note</w:t>
      </w:r>
      <w:r w:rsidR="006C2A69">
        <w:rPr>
          <w:b/>
        </w:rPr>
        <w:t xml:space="preserve"> </w:t>
      </w:r>
      <w:r>
        <w:rPr>
          <w:b/>
        </w:rPr>
        <w:t>:</w:t>
      </w:r>
      <w:proofErr w:type="gramEnd"/>
      <w:r>
        <w:t xml:space="preserve">  Decision makers should not confuse this definition with the general definition of week</w:t>
      </w:r>
      <w:r>
        <w:rPr>
          <w:vertAlign w:val="superscript"/>
        </w:rPr>
        <w:t>2</w:t>
      </w:r>
      <w:r>
        <w:t>.</w:t>
      </w:r>
    </w:p>
    <w:p w:rsidR="009B298A" w:rsidRDefault="009B298A" w:rsidP="005A04CA">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40(7);  2  </w:t>
      </w:r>
      <w:proofErr w:type="spellStart"/>
      <w:r>
        <w:t>reg</w:t>
      </w:r>
      <w:proofErr w:type="spellEnd"/>
      <w:r>
        <w:t xml:space="preserve"> 2(1)</w:t>
      </w:r>
    </w:p>
    <w:p w:rsidR="009B298A" w:rsidRPr="00546073" w:rsidRDefault="009B298A" w:rsidP="0080101E">
      <w:pPr>
        <w:pStyle w:val="Para"/>
        <w:spacing w:before="360" w:after="120"/>
        <w:ind w:left="851"/>
        <w:rPr>
          <w:bCs/>
        </w:rPr>
      </w:pPr>
      <w:r w:rsidRPr="00546073">
        <w:rPr>
          <w:bCs/>
        </w:rPr>
        <w:t>Meaning of work</w:t>
      </w:r>
    </w:p>
    <w:p w:rsidR="009B298A" w:rsidRDefault="009B298A" w:rsidP="002B0010">
      <w:pPr>
        <w:pStyle w:val="BT"/>
        <w:jc w:val="both"/>
      </w:pPr>
      <w:r>
        <w:t>41132</w:t>
      </w:r>
      <w:r>
        <w:tab/>
        <w:t>Work is any work which a claimant does, whether or not it is undertaken in expectation of payment</w:t>
      </w:r>
      <w:r>
        <w:rPr>
          <w:vertAlign w:val="superscript"/>
        </w:rPr>
        <w:t>1</w:t>
      </w:r>
      <w:r>
        <w:t>.</w:t>
      </w:r>
    </w:p>
    <w:p w:rsidR="009B298A" w:rsidRDefault="009B298A" w:rsidP="006C2A69">
      <w:pPr>
        <w:pStyle w:val="BT"/>
      </w:pPr>
      <w:r>
        <w:tab/>
      </w:r>
      <w:proofErr w:type="gramStart"/>
      <w:r>
        <w:rPr>
          <w:b/>
        </w:rPr>
        <w:t>Note</w:t>
      </w:r>
      <w:r w:rsidR="006C2A69">
        <w:rPr>
          <w:b/>
        </w:rPr>
        <w:t xml:space="preserve"> </w:t>
      </w:r>
      <w:r>
        <w:rPr>
          <w:b/>
        </w:rPr>
        <w:t>:</w:t>
      </w:r>
      <w:proofErr w:type="gramEnd"/>
      <w:r>
        <w:t xml:space="preserve">  Decision makers should not confuse this definition with the definition of remunerative work (see DMG 41271 et </w:t>
      </w:r>
      <w:proofErr w:type="spellStart"/>
      <w:r>
        <w:t>seq</w:t>
      </w:r>
      <w:proofErr w:type="spellEnd"/>
      <w:r>
        <w:t>).</w:t>
      </w:r>
    </w:p>
    <w:p w:rsidR="009B298A" w:rsidRDefault="009B298A" w:rsidP="005A04CA">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40(7)</w:t>
      </w:r>
    </w:p>
    <w:p w:rsidR="009B298A" w:rsidRPr="00546073" w:rsidRDefault="009B298A" w:rsidP="0080101E">
      <w:pPr>
        <w:pStyle w:val="Para"/>
        <w:spacing w:before="360" w:after="120"/>
        <w:ind w:left="851"/>
        <w:rPr>
          <w:bCs/>
        </w:rPr>
      </w:pPr>
      <w:r w:rsidRPr="00546073">
        <w:rPr>
          <w:bCs/>
        </w:rPr>
        <w:t>Meaning of work as a councillor</w:t>
      </w:r>
    </w:p>
    <w:p w:rsidR="009B298A" w:rsidRDefault="009B298A" w:rsidP="002B0010">
      <w:pPr>
        <w:pStyle w:val="BT"/>
        <w:jc w:val="both"/>
      </w:pPr>
      <w:r>
        <w:t>41133</w:t>
      </w:r>
      <w:r>
        <w:tab/>
        <w:t>Work as a councillor</w:t>
      </w:r>
      <w:r w:rsidR="00DA37AC" w:rsidRPr="00DA37AC">
        <w:rPr>
          <w:vertAlign w:val="superscript"/>
        </w:rPr>
        <w:t>1</w:t>
      </w:r>
      <w:r>
        <w:t xml:space="preserve"> includes </w:t>
      </w:r>
      <w:r w:rsidR="006D173F">
        <w:t xml:space="preserve">work </w:t>
      </w:r>
      <w:r w:rsidR="00DA37AC">
        <w:t xml:space="preserve">as a member of a district council or </w:t>
      </w:r>
      <w:proofErr w:type="spellStart"/>
      <w:r w:rsidR="00DA37AC">
        <w:t>any body</w:t>
      </w:r>
      <w:proofErr w:type="spellEnd"/>
      <w:r>
        <w:t xml:space="preserve"> of which a claimant is a member by reason of being a councillor</w:t>
      </w:r>
      <w:r>
        <w:rPr>
          <w:vertAlign w:val="superscript"/>
        </w:rPr>
        <w:t>2</w:t>
      </w:r>
      <w:r>
        <w:t xml:space="preserve"> (see DMG 41153).</w:t>
      </w:r>
    </w:p>
    <w:p w:rsidR="009B298A" w:rsidRDefault="009B298A" w:rsidP="005A04CA">
      <w:pPr>
        <w:pStyle w:val="Leg"/>
      </w:pPr>
      <w:r>
        <w:t xml:space="preserve">1  Local </w:t>
      </w:r>
      <w:r w:rsidR="00DA37AC">
        <w:t>Government Act (NI) 1972</w:t>
      </w:r>
      <w:r>
        <w:t>, sec 1</w:t>
      </w:r>
      <w:r w:rsidR="00DA37AC">
        <w:t>(3)</w:t>
      </w:r>
      <w:r>
        <w:t>;  Local Government (</w:t>
      </w:r>
      <w:smartTag w:uri="urn:schemas-microsoft-com:office:smarttags" w:element="place">
        <w:smartTag w:uri="urn:schemas-microsoft-com:office:smarttags" w:element="country-region">
          <w:r>
            <w:t>Scotl</w:t>
          </w:r>
          <w:r w:rsidR="00546073">
            <w:t>and</w:t>
          </w:r>
        </w:smartTag>
      </w:smartTag>
      <w:r w:rsidR="00546073">
        <w:t>) Act 73, sec 49(1) &amp; (1A);</w:t>
      </w:r>
      <w:r w:rsidR="00546073">
        <w:br/>
      </w:r>
      <w:r>
        <w:t xml:space="preserve">2  ESA </w:t>
      </w:r>
      <w:proofErr w:type="spellStart"/>
      <w:r>
        <w:t>Regs</w:t>
      </w:r>
      <w:proofErr w:type="spellEnd"/>
      <w:r>
        <w:t xml:space="preserve"> (NI), </w:t>
      </w:r>
      <w:proofErr w:type="spellStart"/>
      <w:r>
        <w:t>reg</w:t>
      </w:r>
      <w:proofErr w:type="spellEnd"/>
      <w:r>
        <w:t xml:space="preserve"> 40(7)</w:t>
      </w:r>
    </w:p>
    <w:p w:rsidR="009B298A" w:rsidRPr="00546073" w:rsidRDefault="009B298A" w:rsidP="00546073">
      <w:pPr>
        <w:pStyle w:val="Para"/>
        <w:spacing w:before="360" w:after="120"/>
        <w:ind w:left="851"/>
        <w:rPr>
          <w:bCs/>
        </w:rPr>
      </w:pPr>
      <w:r w:rsidRPr="00546073">
        <w:rPr>
          <w:bCs/>
        </w:rPr>
        <w:t>Meaning of relative</w:t>
      </w:r>
    </w:p>
    <w:p w:rsidR="009B298A" w:rsidRDefault="009B298A" w:rsidP="002B0010">
      <w:pPr>
        <w:pStyle w:val="BT"/>
        <w:jc w:val="both"/>
      </w:pPr>
      <w:r>
        <w:t>41134</w:t>
      </w:r>
      <w:r>
        <w:tab/>
      </w:r>
      <w:r w:rsidR="0071113E">
        <w:t>A relative is a close relative, grant-parent, grand-child, uncle, aunt, nephew or niece</w:t>
      </w:r>
      <w:r w:rsidR="0071113E">
        <w:rPr>
          <w:vertAlign w:val="superscript"/>
        </w:rPr>
        <w:t>1</w:t>
      </w:r>
      <w:r w:rsidR="0071113E">
        <w:t>.</w:t>
      </w:r>
    </w:p>
    <w:p w:rsidR="0071113E" w:rsidRDefault="0071113E" w:rsidP="005A04CA">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2(1)</w:t>
      </w:r>
    </w:p>
    <w:p w:rsidR="0071113E" w:rsidRPr="00546073" w:rsidRDefault="0071113E" w:rsidP="00546073">
      <w:pPr>
        <w:pStyle w:val="Para"/>
        <w:spacing w:before="360" w:after="120"/>
        <w:ind w:left="851"/>
        <w:rPr>
          <w:bCs/>
        </w:rPr>
      </w:pPr>
      <w:r w:rsidRPr="00546073">
        <w:rPr>
          <w:bCs/>
        </w:rPr>
        <w:t>Meaning of close relative</w:t>
      </w:r>
    </w:p>
    <w:p w:rsidR="0071113E" w:rsidRDefault="0071113E" w:rsidP="002B0010">
      <w:pPr>
        <w:pStyle w:val="BT"/>
        <w:jc w:val="both"/>
      </w:pPr>
      <w:r>
        <w:t>41135</w:t>
      </w:r>
      <w:r>
        <w:tab/>
        <w:t>A close relative</w:t>
      </w:r>
      <w:r w:rsidR="00732787">
        <w:rPr>
          <w:vertAlign w:val="superscript"/>
        </w:rPr>
        <w:t>1</w:t>
      </w:r>
      <w:r>
        <w:t xml:space="preserve"> is</w:t>
      </w:r>
    </w:p>
    <w:p w:rsidR="0071113E" w:rsidRDefault="0071113E" w:rsidP="00E1610C">
      <w:pPr>
        <w:pStyle w:val="Indent1"/>
        <w:jc w:val="both"/>
      </w:pPr>
      <w:r>
        <w:rPr>
          <w:b/>
        </w:rPr>
        <w:t>1.</w:t>
      </w:r>
      <w:r>
        <w:tab/>
      </w:r>
      <w:proofErr w:type="gramStart"/>
      <w:r>
        <w:t>a</w:t>
      </w:r>
      <w:proofErr w:type="gramEnd"/>
      <w:r>
        <w:t xml:space="preserve"> parent, </w:t>
      </w:r>
      <w:r w:rsidR="00E80B7D">
        <w:t xml:space="preserve">parent-in-law, son, son-in-law, daughter, daughter-in-law, step-parent, step-son, step-son-in-law, step-daughter, step-daughter-in-law, brother, brother-in-law, sister, sister-in-law </w:t>
      </w:r>
      <w:r w:rsidR="00E80B7D">
        <w:rPr>
          <w:b/>
        </w:rPr>
        <w:t>and</w:t>
      </w:r>
    </w:p>
    <w:p w:rsidR="00E80B7D" w:rsidRDefault="00DF54EA" w:rsidP="00E1610C">
      <w:pPr>
        <w:pStyle w:val="Indent1"/>
        <w:jc w:val="both"/>
      </w:pPr>
      <w:r>
        <w:rPr>
          <w:b/>
        </w:rPr>
        <w:br w:type="page"/>
      </w:r>
      <w:r w:rsidR="00E80B7D">
        <w:rPr>
          <w:b/>
        </w:rPr>
        <w:lastRenderedPageBreak/>
        <w:t>2.</w:t>
      </w:r>
      <w:r w:rsidR="00E80B7D">
        <w:tab/>
      </w:r>
      <w:proofErr w:type="gramStart"/>
      <w:r w:rsidR="00E80B7D">
        <w:t>similar</w:t>
      </w:r>
      <w:proofErr w:type="gramEnd"/>
      <w:r w:rsidR="00E80B7D">
        <w:t xml:space="preserve"> relationships arising through civil partnerships</w:t>
      </w:r>
      <w:r w:rsidR="00E80B7D">
        <w:rPr>
          <w:vertAlign w:val="superscript"/>
        </w:rPr>
        <w:t>2</w:t>
      </w:r>
      <w:r w:rsidR="00E80B7D">
        <w:t>.</w:t>
      </w:r>
    </w:p>
    <w:p w:rsidR="00E80B7D" w:rsidRDefault="00E80B7D" w:rsidP="005A04CA">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2(1);  2  CP Act 04, sec 246</w:t>
      </w:r>
    </w:p>
    <w:p w:rsidR="00E80B7D" w:rsidRDefault="00E80B7D" w:rsidP="002B0010">
      <w:pPr>
        <w:pStyle w:val="BT"/>
        <w:jc w:val="both"/>
      </w:pPr>
      <w:r>
        <w:t>41136</w:t>
      </w:r>
      <w:r>
        <w:tab/>
        <w:t xml:space="preserve">“Brother” and “sister” includes half-brother and half-sister.  A child who is adopted becomes a child of the adoptive parents and the brother or sister of any other child of those parents.  The adopted child stops being the child of, or the brother or sister of any child of, the natural parents.  Whether an adopted person is a close relative of another person depends on the </w:t>
      </w:r>
      <w:r>
        <w:rPr>
          <w:b/>
        </w:rPr>
        <w:t>legal relationship</w:t>
      </w:r>
      <w:r>
        <w:t xml:space="preserve"> not the blood relationship</w:t>
      </w:r>
      <w:r>
        <w:rPr>
          <w:vertAlign w:val="superscript"/>
        </w:rPr>
        <w:t>1</w:t>
      </w:r>
      <w:r>
        <w:t>.</w:t>
      </w:r>
    </w:p>
    <w:p w:rsidR="00E80B7D" w:rsidRDefault="00E80B7D" w:rsidP="005A04CA">
      <w:pPr>
        <w:pStyle w:val="Leg"/>
      </w:pPr>
      <w:proofErr w:type="gramStart"/>
      <w:r>
        <w:t>1  R</w:t>
      </w:r>
      <w:proofErr w:type="gramEnd"/>
      <w:r>
        <w:t>(SB) 22/87</w:t>
      </w:r>
    </w:p>
    <w:p w:rsidR="00E80B7D" w:rsidRDefault="00DA37AC" w:rsidP="002B0010">
      <w:pPr>
        <w:pStyle w:val="BT"/>
        <w:jc w:val="both"/>
      </w:pPr>
      <w:r>
        <w:tab/>
        <w:t>41137 -</w:t>
      </w:r>
      <w:r w:rsidR="00E80B7D">
        <w:t xml:space="preserve"> 41140</w:t>
      </w:r>
    </w:p>
    <w:p w:rsidR="00E80B7D" w:rsidRPr="00E80B7D" w:rsidRDefault="00E80B7D" w:rsidP="002B0010">
      <w:pPr>
        <w:pStyle w:val="BT"/>
        <w:jc w:val="both"/>
      </w:pPr>
    </w:p>
    <w:p w:rsidR="00137B29" w:rsidRDefault="00137B29" w:rsidP="002B0010">
      <w:pPr>
        <w:pStyle w:val="BT"/>
        <w:jc w:val="both"/>
        <w:sectPr w:rsidR="00137B29">
          <w:headerReference w:type="even" r:id="rId41"/>
          <w:headerReference w:type="default" r:id="rId42"/>
          <w:footerReference w:type="default" r:id="rId43"/>
          <w:headerReference w:type="first" r:id="rId44"/>
          <w:pgSz w:w="11906" w:h="16838"/>
          <w:pgMar w:top="1440" w:right="1800" w:bottom="1440" w:left="1800" w:header="708" w:footer="708" w:gutter="0"/>
          <w:cols w:space="708"/>
          <w:docGrid w:linePitch="360"/>
        </w:sectPr>
      </w:pPr>
    </w:p>
    <w:p w:rsidR="00F47DB1" w:rsidRPr="00E1610C" w:rsidRDefault="00137B29" w:rsidP="0080101E">
      <w:pPr>
        <w:pStyle w:val="TG"/>
        <w:spacing w:before="360" w:after="120"/>
      </w:pPr>
      <w:r w:rsidRPr="00E1610C">
        <w:lastRenderedPageBreak/>
        <w:t>Exceptions to the general rule</w:t>
      </w:r>
    </w:p>
    <w:p w:rsidR="00137B29" w:rsidRPr="00581AF0" w:rsidRDefault="00137B29" w:rsidP="0080101E">
      <w:pPr>
        <w:pStyle w:val="SG"/>
        <w:spacing w:before="360" w:after="120"/>
        <w:rPr>
          <w:bCs/>
        </w:rPr>
      </w:pPr>
      <w:r w:rsidRPr="00581AF0">
        <w:rPr>
          <w:bCs/>
        </w:rPr>
        <w:t>The general rule</w:t>
      </w:r>
    </w:p>
    <w:p w:rsidR="00137B29" w:rsidRDefault="00DF54EA" w:rsidP="002B0010">
      <w:pPr>
        <w:pStyle w:val="BT"/>
        <w:jc w:val="both"/>
      </w:pPr>
      <w:r>
        <w:t>41141</w:t>
      </w:r>
      <w:r>
        <w:tab/>
        <w:t>DMG 41122</w:t>
      </w:r>
      <w:r w:rsidR="00137B29">
        <w:t xml:space="preserve"> give</w:t>
      </w:r>
      <w:r>
        <w:t>s</w:t>
      </w:r>
      <w:r w:rsidR="00137B29">
        <w:t xml:space="preserve"> guidance on the general rule that a claimant is treated as not entitled to Employment and Support Allowance in any week in which they work</w:t>
      </w:r>
      <w:r w:rsidR="00137B29">
        <w:rPr>
          <w:vertAlign w:val="superscript"/>
        </w:rPr>
        <w:t>1</w:t>
      </w:r>
      <w:r w:rsidR="00137B29">
        <w:t>.</w:t>
      </w:r>
    </w:p>
    <w:p w:rsidR="00137B29" w:rsidRDefault="00137B29" w:rsidP="00546073">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40(1)</w:t>
      </w:r>
    </w:p>
    <w:p w:rsidR="00137B29" w:rsidRDefault="00137B29" w:rsidP="00E1610C">
      <w:pPr>
        <w:pStyle w:val="BT"/>
        <w:jc w:val="both"/>
      </w:pPr>
      <w:r>
        <w:t>41142</w:t>
      </w:r>
      <w:r>
        <w:tab/>
        <w:t>However, there are exceptions to the general rule.  These exceptions are claimants who</w:t>
      </w:r>
    </w:p>
    <w:p w:rsidR="00137B29" w:rsidRDefault="00137B29" w:rsidP="00E1610C">
      <w:pPr>
        <w:pStyle w:val="Indent1"/>
        <w:jc w:val="both"/>
      </w:pPr>
      <w:r>
        <w:rPr>
          <w:b/>
        </w:rPr>
        <w:t>1.</w:t>
      </w:r>
      <w:r>
        <w:tab/>
      </w:r>
      <w:proofErr w:type="gramStart"/>
      <w:r>
        <w:t>do</w:t>
      </w:r>
      <w:proofErr w:type="gramEnd"/>
      <w:r>
        <w:t xml:space="preserve"> certain categories of work</w:t>
      </w:r>
      <w:r>
        <w:rPr>
          <w:vertAlign w:val="superscript"/>
        </w:rPr>
        <w:t>1</w:t>
      </w:r>
      <w:r>
        <w:t xml:space="preserve"> (see DMG 41151 et </w:t>
      </w:r>
      <w:proofErr w:type="spellStart"/>
      <w:r>
        <w:t>seq</w:t>
      </w:r>
      <w:proofErr w:type="spellEnd"/>
      <w:r>
        <w:t>)</w:t>
      </w:r>
    </w:p>
    <w:p w:rsidR="00137B29" w:rsidRDefault="00137B29" w:rsidP="00E1610C">
      <w:pPr>
        <w:pStyle w:val="Indent1"/>
        <w:jc w:val="both"/>
      </w:pPr>
      <w:r>
        <w:rPr>
          <w:b/>
        </w:rPr>
        <w:t>2.</w:t>
      </w:r>
      <w:r>
        <w:tab/>
      </w:r>
      <w:proofErr w:type="gramStart"/>
      <w:r>
        <w:t>are</w:t>
      </w:r>
      <w:proofErr w:type="gramEnd"/>
      <w:r>
        <w:t xml:space="preserve"> receiving certain regular treatment</w:t>
      </w:r>
      <w:r>
        <w:rPr>
          <w:vertAlign w:val="superscript"/>
        </w:rPr>
        <w:t>2</w:t>
      </w:r>
      <w:r w:rsidR="007E354E">
        <w:t xml:space="preserve"> (see DMG 41176 -</w:t>
      </w:r>
      <w:r>
        <w:t xml:space="preserve"> 41177)</w:t>
      </w:r>
    </w:p>
    <w:p w:rsidR="00137B29" w:rsidRDefault="00137B29" w:rsidP="00E1610C">
      <w:pPr>
        <w:pStyle w:val="Indent1"/>
        <w:jc w:val="both"/>
      </w:pPr>
      <w:r>
        <w:rPr>
          <w:b/>
        </w:rPr>
        <w:t>3.</w:t>
      </w:r>
      <w:r>
        <w:tab/>
      </w:r>
      <w:proofErr w:type="gramStart"/>
      <w:r>
        <w:t>do</w:t>
      </w:r>
      <w:proofErr w:type="gramEnd"/>
      <w:r>
        <w:t xml:space="preserve"> work in the first or last week of limited capability for work</w:t>
      </w:r>
      <w:r>
        <w:rPr>
          <w:vertAlign w:val="superscript"/>
        </w:rPr>
        <w:t>3</w:t>
      </w:r>
      <w:r w:rsidR="007E354E">
        <w:t xml:space="preserve"> (see DMG 41178 -</w:t>
      </w:r>
      <w:r>
        <w:t xml:space="preserve"> 41180</w:t>
      </w:r>
      <w:r w:rsidR="007E354E">
        <w:t>)</w:t>
      </w:r>
      <w:r>
        <w:t>.</w:t>
      </w:r>
    </w:p>
    <w:p w:rsidR="00137B29" w:rsidRDefault="00137B29" w:rsidP="00546073">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40(2);  2  </w:t>
      </w:r>
      <w:proofErr w:type="spellStart"/>
      <w:r>
        <w:t>reg</w:t>
      </w:r>
      <w:proofErr w:type="spellEnd"/>
      <w:r>
        <w:t xml:space="preserve"> 40(3);  3  </w:t>
      </w:r>
      <w:proofErr w:type="spellStart"/>
      <w:r>
        <w:t>reg</w:t>
      </w:r>
      <w:proofErr w:type="spellEnd"/>
      <w:r>
        <w:t xml:space="preserve"> 40(4)</w:t>
      </w:r>
    </w:p>
    <w:p w:rsidR="00137B29" w:rsidRDefault="00137B29" w:rsidP="002B0010">
      <w:pPr>
        <w:pStyle w:val="BT"/>
        <w:jc w:val="both"/>
      </w:pPr>
      <w:r>
        <w:t>41143</w:t>
      </w:r>
      <w:r>
        <w:tab/>
        <w:t>A claimant who is treated as not entitled to Employment and Support Allowance in any week in which they work may be treated as not having limited capability for work</w:t>
      </w:r>
      <w:r>
        <w:rPr>
          <w:vertAlign w:val="superscript"/>
        </w:rPr>
        <w:t>1</w:t>
      </w:r>
      <w:r>
        <w:t xml:space="preserve"> (see DMG Chapter 42).</w:t>
      </w:r>
      <w:r w:rsidR="00DF54EA">
        <w:t xml:space="preserve">  Decision makers should note that this does not apply where the claimant remains entitled to contribution-based Employment and Support Allowance, but is treated as being in remunerative work for income-related Employment and Support Allowance</w:t>
      </w:r>
      <w:r w:rsidR="002746AB" w:rsidRPr="002746AB">
        <w:rPr>
          <w:vertAlign w:val="superscript"/>
        </w:rPr>
        <w:t>2</w:t>
      </w:r>
      <w:r w:rsidR="00DF54EA">
        <w:t>.</w:t>
      </w:r>
    </w:p>
    <w:p w:rsidR="00137B29" w:rsidRDefault="00137B29" w:rsidP="00546073">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44</w:t>
      </w:r>
      <w:r w:rsidR="00DF54EA">
        <w:t>(1)</w:t>
      </w:r>
      <w:r w:rsidR="002746AB">
        <w:t xml:space="preserve">;  2  </w:t>
      </w:r>
      <w:proofErr w:type="spellStart"/>
      <w:r w:rsidR="002746AB">
        <w:t>reg</w:t>
      </w:r>
      <w:proofErr w:type="spellEnd"/>
      <w:r w:rsidR="002746AB">
        <w:t xml:space="preserve"> 44(2)</w:t>
      </w:r>
    </w:p>
    <w:p w:rsidR="00137B29" w:rsidRPr="00E1610C" w:rsidRDefault="00137B29" w:rsidP="0080101E">
      <w:pPr>
        <w:pStyle w:val="SG"/>
        <w:spacing w:before="360" w:after="120"/>
      </w:pPr>
      <w:r w:rsidRPr="00E1610C">
        <w:t>Work</w:t>
      </w:r>
    </w:p>
    <w:p w:rsidR="00137B29" w:rsidRDefault="00137B29" w:rsidP="002B0010">
      <w:pPr>
        <w:pStyle w:val="BT"/>
        <w:jc w:val="both"/>
      </w:pPr>
      <w:r>
        <w:t>41144</w:t>
      </w:r>
      <w:r>
        <w:tab/>
        <w:t>Work</w:t>
      </w:r>
      <w:r w:rsidR="00FD583B">
        <w:rPr>
          <w:vertAlign w:val="superscript"/>
        </w:rPr>
        <w:t>1</w:t>
      </w:r>
      <w:r w:rsidR="00FD583B">
        <w:t xml:space="preserve"> has the meaning in DMG 41132.  It is not employment and there does </w:t>
      </w:r>
      <w:r w:rsidR="0058169F">
        <w:t>not</w:t>
      </w:r>
      <w:r w:rsidR="00FD583B">
        <w:t xml:space="preserve"> have to be a legal contractual relationship.</w:t>
      </w:r>
    </w:p>
    <w:p w:rsidR="00FD583B" w:rsidRDefault="00FD583B" w:rsidP="00546073">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40(7)</w:t>
      </w:r>
    </w:p>
    <w:p w:rsidR="00FD583B" w:rsidRDefault="00FD583B" w:rsidP="002B0010">
      <w:pPr>
        <w:pStyle w:val="BT"/>
        <w:jc w:val="both"/>
      </w:pPr>
      <w:r>
        <w:tab/>
      </w:r>
      <w:r>
        <w:rPr>
          <w:b/>
        </w:rPr>
        <w:t>Example</w:t>
      </w:r>
    </w:p>
    <w:p w:rsidR="00FD583B" w:rsidRDefault="00FD583B" w:rsidP="002B0010">
      <w:pPr>
        <w:pStyle w:val="BT"/>
        <w:jc w:val="both"/>
      </w:pPr>
      <w:r>
        <w:tab/>
        <w:t>A publican hires James to conduct 2 quiz nights per week and expects to pay him for doing this.  There is no written contract and James does not usually accept payment when it is offered by the publican.  This is work not a hobby because it is done for the commercial enterprise of the publican and James feels morally obliged to the publican to fulfil his agreement with him.</w:t>
      </w:r>
    </w:p>
    <w:p w:rsidR="00FD583B" w:rsidRDefault="00FD583B" w:rsidP="002B0010">
      <w:pPr>
        <w:pStyle w:val="BT"/>
        <w:jc w:val="both"/>
      </w:pPr>
      <w:r>
        <w:t>41145</w:t>
      </w:r>
      <w:r>
        <w:tab/>
        <w:t xml:space="preserve">Negligible work is considered under a general principle that the law is not concerned with trivialities.  This principle is called “de </w:t>
      </w:r>
      <w:proofErr w:type="spellStart"/>
      <w:r>
        <w:t>minimis</w:t>
      </w:r>
      <w:proofErr w:type="spellEnd"/>
      <w:r>
        <w:t>”.  Negligible amounts of work can be disregarded before the specific rules are applied so that the claimant is not regarded as working on the day or days in question.</w:t>
      </w:r>
    </w:p>
    <w:p w:rsidR="00FD583B" w:rsidRDefault="0080101E" w:rsidP="002B0010">
      <w:pPr>
        <w:pStyle w:val="BT"/>
        <w:jc w:val="both"/>
      </w:pPr>
      <w:r>
        <w:br w:type="page"/>
      </w:r>
      <w:r w:rsidR="00FD583B">
        <w:lastRenderedPageBreak/>
        <w:t>41146</w:t>
      </w:r>
      <w:r w:rsidR="00FD583B">
        <w:tab/>
        <w:t>Whether work on part of a day is negligible depends on its proportion to the normal working hours, the type of work and the effort required in relation to full normal duties</w:t>
      </w:r>
      <w:r w:rsidR="00FD583B">
        <w:rPr>
          <w:vertAlign w:val="superscript"/>
        </w:rPr>
        <w:t>1</w:t>
      </w:r>
      <w:r w:rsidR="00FD583B">
        <w:t xml:space="preserve">.  When deciding if work is “de </w:t>
      </w:r>
      <w:proofErr w:type="spellStart"/>
      <w:r w:rsidR="00FD583B">
        <w:t>minimis</w:t>
      </w:r>
      <w:proofErr w:type="spellEnd"/>
      <w:r w:rsidR="00FD583B">
        <w:t>”, the decision maker should consider the relevant case law.</w:t>
      </w:r>
    </w:p>
    <w:p w:rsidR="00FD583B" w:rsidRDefault="00FD583B" w:rsidP="00546073">
      <w:pPr>
        <w:pStyle w:val="Leg"/>
      </w:pPr>
      <w:proofErr w:type="gramStart"/>
      <w:r>
        <w:t>1  R</w:t>
      </w:r>
      <w:proofErr w:type="gramEnd"/>
      <w:r>
        <w:t>(S) 2/61</w:t>
      </w:r>
    </w:p>
    <w:p w:rsidR="00FD583B" w:rsidRDefault="00FD583B" w:rsidP="002B0010">
      <w:pPr>
        <w:pStyle w:val="BT"/>
        <w:jc w:val="both"/>
      </w:pPr>
      <w:r>
        <w:t>41147</w:t>
      </w:r>
      <w:r>
        <w:tab/>
      </w:r>
      <w:r w:rsidR="00087B7F">
        <w:t>The question of negligible work can arise</w:t>
      </w:r>
      <w:r w:rsidR="00A7003C">
        <w:t xml:space="preserve"> in self-employment when a sick person can still attend to some aspects of a business.  Work cannot be considered negligible if it contributes materially to the running of the business or involves a significant amount of supervisory or administrative work.  For example if the person occasionally does small jobs such as signing cheques, the contribution to the business can be disregarded as negligible</w:t>
      </w:r>
      <w:r w:rsidR="00A7003C">
        <w:rPr>
          <w:vertAlign w:val="superscript"/>
        </w:rPr>
        <w:t>1</w:t>
      </w:r>
      <w:r w:rsidR="00A7003C">
        <w:t>.</w:t>
      </w:r>
    </w:p>
    <w:p w:rsidR="00A7003C" w:rsidRDefault="00A7003C" w:rsidP="00546073">
      <w:pPr>
        <w:pStyle w:val="Leg"/>
      </w:pPr>
      <w:r>
        <w:t xml:space="preserve">1  R(S) 5/51;  R(S) 13/52;  R(S) 24/52;  R(S) 34/52;  </w:t>
      </w:r>
      <w:r w:rsidR="00E1610C">
        <w:t>R(S) 37/52;  R(S) 8/55;</w:t>
      </w:r>
      <w:r w:rsidR="008528F7">
        <w:t xml:space="preserve"> R(S) 2/61;</w:t>
      </w:r>
      <w:r w:rsidR="007E354E">
        <w:t xml:space="preserve">  </w:t>
      </w:r>
      <w:r>
        <w:t>R(S) 2/74;  R(S) 10/79</w:t>
      </w:r>
    </w:p>
    <w:p w:rsidR="005A04CA" w:rsidRPr="00E1610C" w:rsidRDefault="00E1610C" w:rsidP="0080101E">
      <w:pPr>
        <w:pStyle w:val="Para"/>
        <w:spacing w:before="360" w:after="120"/>
        <w:ind w:left="851"/>
        <w:rPr>
          <w:bCs/>
        </w:rPr>
      </w:pPr>
      <w:r w:rsidRPr="00E1610C">
        <w:rPr>
          <w:bCs/>
        </w:rPr>
        <w:t>Community service</w:t>
      </w:r>
    </w:p>
    <w:p w:rsidR="005A04CA" w:rsidRDefault="005A04CA" w:rsidP="00E1610C">
      <w:pPr>
        <w:pStyle w:val="BT"/>
        <w:jc w:val="both"/>
      </w:pPr>
      <w:r>
        <w:t>41148</w:t>
      </w:r>
      <w:r>
        <w:tab/>
        <w:t xml:space="preserve">Community service should not be regarded as work. </w:t>
      </w:r>
      <w:r w:rsidR="00041C9E">
        <w:t xml:space="preserve"> </w:t>
      </w:r>
      <w:r>
        <w:t xml:space="preserve">Courts will take account of a person’s </w:t>
      </w:r>
      <w:r w:rsidR="006D173F">
        <w:t>limited capability</w:t>
      </w:r>
      <w:r>
        <w:t xml:space="preserve"> and the type and extent of activities prescribed by the court should be appropriate to the </w:t>
      </w:r>
      <w:r w:rsidR="006D173F">
        <w:t>limited capability</w:t>
      </w:r>
      <w:r>
        <w:t>.</w:t>
      </w:r>
    </w:p>
    <w:p w:rsidR="005A04CA" w:rsidRDefault="007E354E" w:rsidP="005A04CA">
      <w:pPr>
        <w:pStyle w:val="BT"/>
      </w:pPr>
      <w:r>
        <w:tab/>
        <w:t>41149 -</w:t>
      </w:r>
      <w:r w:rsidR="005A04CA">
        <w:t xml:space="preserve"> 41150</w:t>
      </w:r>
    </w:p>
    <w:p w:rsidR="005A04CA" w:rsidRPr="00E1610C" w:rsidRDefault="005A04CA" w:rsidP="0080101E">
      <w:pPr>
        <w:pStyle w:val="SG"/>
        <w:spacing w:before="360" w:after="120"/>
        <w:rPr>
          <w:bCs/>
        </w:rPr>
      </w:pPr>
      <w:r w:rsidRPr="00E1610C">
        <w:rPr>
          <w:bCs/>
        </w:rPr>
        <w:t>Claimants who do certain categories of work</w:t>
      </w:r>
    </w:p>
    <w:p w:rsidR="005A04CA" w:rsidRDefault="005A04CA" w:rsidP="005A04CA">
      <w:pPr>
        <w:pStyle w:val="BT"/>
      </w:pPr>
      <w:r>
        <w:t>41151</w:t>
      </w:r>
      <w:r>
        <w:tab/>
        <w:t xml:space="preserve">The general rule </w:t>
      </w:r>
      <w:r w:rsidR="00DF54EA">
        <w:t xml:space="preserve">in DMG 41122 </w:t>
      </w:r>
      <w:r>
        <w:t xml:space="preserve">does not apply to </w:t>
      </w:r>
      <w:r w:rsidR="00DF54EA">
        <w:t>a claimant</w:t>
      </w:r>
      <w:r>
        <w:t xml:space="preserve"> who</w:t>
      </w:r>
    </w:p>
    <w:p w:rsidR="005A04CA" w:rsidRDefault="005A04CA" w:rsidP="005A04CA">
      <w:pPr>
        <w:pStyle w:val="Indent1"/>
        <w:rPr>
          <w:b/>
        </w:rPr>
      </w:pPr>
      <w:r w:rsidRPr="003622E2">
        <w:rPr>
          <w:b/>
        </w:rPr>
        <w:t>1.</w:t>
      </w:r>
      <w:r w:rsidRPr="003622E2">
        <w:rPr>
          <w:b/>
        </w:rPr>
        <w:tab/>
      </w:r>
      <w:proofErr w:type="gramStart"/>
      <w:r w:rsidRPr="003622E2">
        <w:t>work</w:t>
      </w:r>
      <w:r w:rsidR="00DF54EA">
        <w:t>s</w:t>
      </w:r>
      <w:proofErr w:type="gramEnd"/>
      <w:r w:rsidRPr="003622E2">
        <w:t xml:space="preserve"> as a councillor</w:t>
      </w:r>
      <w:r>
        <w:rPr>
          <w:vertAlign w:val="superscript"/>
        </w:rPr>
        <w:t>1</w:t>
      </w:r>
      <w:r w:rsidRPr="003622E2">
        <w:t xml:space="preserve"> </w:t>
      </w:r>
      <w:r w:rsidRPr="003622E2">
        <w:rPr>
          <w:b/>
        </w:rPr>
        <w:t>or</w:t>
      </w:r>
    </w:p>
    <w:p w:rsidR="005A04CA" w:rsidRPr="00E1610C" w:rsidRDefault="005A04CA" w:rsidP="005A04CA">
      <w:pPr>
        <w:pStyle w:val="Indent1"/>
      </w:pPr>
      <w:r>
        <w:rPr>
          <w:b/>
        </w:rPr>
        <w:t>2.</w:t>
      </w:r>
      <w:r>
        <w:rPr>
          <w:b/>
        </w:rPr>
        <w:tab/>
      </w:r>
      <w:proofErr w:type="gramStart"/>
      <w:r w:rsidRPr="00776127">
        <w:t>undertake</w:t>
      </w:r>
      <w:r w:rsidR="00DF54EA">
        <w:t>s</w:t>
      </w:r>
      <w:proofErr w:type="gramEnd"/>
      <w:r w:rsidRPr="00E1610C">
        <w:t xml:space="preserve"> </w:t>
      </w:r>
      <w:r>
        <w:t xml:space="preserve">duties on not more than </w:t>
      </w:r>
      <w:r w:rsidR="00A85C38">
        <w:t>1</w:t>
      </w:r>
      <w:r>
        <w:t xml:space="preserve"> full day or </w:t>
      </w:r>
      <w:r w:rsidR="00524468">
        <w:t>2</w:t>
      </w:r>
      <w:r>
        <w:t xml:space="preserve"> half-days a week as</w:t>
      </w:r>
      <w:r>
        <w:rPr>
          <w:vertAlign w:val="superscript"/>
        </w:rPr>
        <w:t>2</w:t>
      </w:r>
    </w:p>
    <w:p w:rsidR="005A04CA" w:rsidRDefault="005A04CA" w:rsidP="005A04CA">
      <w:pPr>
        <w:pStyle w:val="Indent2"/>
        <w:rPr>
          <w:b/>
        </w:rPr>
      </w:pPr>
      <w:r>
        <w:rPr>
          <w:b/>
        </w:rPr>
        <w:t>2.1</w:t>
      </w:r>
      <w:r>
        <w:rPr>
          <w:b/>
        </w:rPr>
        <w:tab/>
      </w:r>
      <w:proofErr w:type="gramStart"/>
      <w:r>
        <w:t>a</w:t>
      </w:r>
      <w:proofErr w:type="gramEnd"/>
      <w:r>
        <w:t xml:space="preserve"> member of the D</w:t>
      </w:r>
      <w:r w:rsidR="00E1610C">
        <w:t xml:space="preserve">isability </w:t>
      </w:r>
      <w:r>
        <w:t>L</w:t>
      </w:r>
      <w:r w:rsidR="00E1610C">
        <w:t xml:space="preserve">iving </w:t>
      </w:r>
      <w:r>
        <w:t>A</w:t>
      </w:r>
      <w:r w:rsidR="00E1610C">
        <w:t>llowance</w:t>
      </w:r>
      <w:r>
        <w:t xml:space="preserve"> Advisory Board </w:t>
      </w:r>
      <w:r>
        <w:rPr>
          <w:b/>
        </w:rPr>
        <w:t>or</w:t>
      </w:r>
    </w:p>
    <w:p w:rsidR="005A04CA" w:rsidRPr="000651E5" w:rsidRDefault="005A04CA" w:rsidP="005A04CA">
      <w:pPr>
        <w:pStyle w:val="Indent2"/>
        <w:rPr>
          <w:b/>
        </w:rPr>
      </w:pPr>
      <w:r>
        <w:rPr>
          <w:b/>
        </w:rPr>
        <w:t>2.2</w:t>
      </w:r>
      <w:r>
        <w:rPr>
          <w:b/>
        </w:rPr>
        <w:tab/>
      </w:r>
      <w:proofErr w:type="gramStart"/>
      <w:r w:rsidRPr="000651E5">
        <w:t>a</w:t>
      </w:r>
      <w:proofErr w:type="gramEnd"/>
      <w:r w:rsidRPr="000651E5">
        <w:t xml:space="preserve"> panel member with a disability qualification</w:t>
      </w:r>
      <w:r>
        <w:rPr>
          <w:vertAlign w:val="superscript"/>
        </w:rPr>
        <w:t>3</w:t>
      </w:r>
      <w:r>
        <w:t xml:space="preserve"> acting as a member of an appeal tribunal constituted under social security legislation</w:t>
      </w:r>
      <w:r>
        <w:rPr>
          <w:vertAlign w:val="superscript"/>
        </w:rPr>
        <w:t>4</w:t>
      </w:r>
      <w:r w:rsidR="00DF54EA" w:rsidRPr="00DF54EA">
        <w:t xml:space="preserve"> </w:t>
      </w:r>
      <w:r w:rsidR="00DF54EA">
        <w:rPr>
          <w:b/>
        </w:rPr>
        <w:t>o</w:t>
      </w:r>
      <w:r>
        <w:rPr>
          <w:b/>
        </w:rPr>
        <w:t>r</w:t>
      </w:r>
    </w:p>
    <w:p w:rsidR="005A04CA" w:rsidRPr="003622E2" w:rsidRDefault="005A04CA" w:rsidP="005A04CA">
      <w:pPr>
        <w:pStyle w:val="Indent1"/>
      </w:pPr>
      <w:r>
        <w:rPr>
          <w:b/>
        </w:rPr>
        <w:t>3</w:t>
      </w:r>
      <w:r w:rsidRPr="003622E2">
        <w:rPr>
          <w:b/>
        </w:rPr>
        <w:t>.</w:t>
      </w:r>
      <w:r w:rsidRPr="003622E2">
        <w:tab/>
      </w:r>
      <w:proofErr w:type="gramStart"/>
      <w:r>
        <w:t>undertake</w:t>
      </w:r>
      <w:r w:rsidR="00DF54EA">
        <w:t>s</w:t>
      </w:r>
      <w:proofErr w:type="gramEnd"/>
      <w:r>
        <w:t xml:space="preserve"> </w:t>
      </w:r>
      <w:r w:rsidRPr="003622E2">
        <w:t xml:space="preserve">domestic tasks </w:t>
      </w:r>
      <w:r>
        <w:t>in their own home or take care of a relative</w:t>
      </w:r>
      <w:r w:rsidR="00DF54EA">
        <w:rPr>
          <w:vertAlign w:val="superscript"/>
        </w:rPr>
        <w:t>5</w:t>
      </w:r>
      <w:r w:rsidR="00DF54EA" w:rsidRPr="00DF54EA">
        <w:rPr>
          <w:bCs/>
        </w:rPr>
        <w:t xml:space="preserve"> </w:t>
      </w:r>
      <w:r w:rsidR="00DF54EA">
        <w:rPr>
          <w:b/>
          <w:bCs/>
        </w:rPr>
        <w:t>o</w:t>
      </w:r>
      <w:r w:rsidRPr="003622E2">
        <w:rPr>
          <w:b/>
          <w:bCs/>
        </w:rPr>
        <w:t>r</w:t>
      </w:r>
    </w:p>
    <w:p w:rsidR="005A04CA" w:rsidRDefault="005A04CA" w:rsidP="005A04CA">
      <w:pPr>
        <w:pStyle w:val="Indent1"/>
        <w:rPr>
          <w:bCs/>
        </w:rPr>
      </w:pPr>
      <w:r>
        <w:rPr>
          <w:b/>
          <w:bCs/>
        </w:rPr>
        <w:t>4.</w:t>
      </w:r>
      <w:r>
        <w:rPr>
          <w:b/>
          <w:bCs/>
        </w:rPr>
        <w:tab/>
      </w:r>
      <w:proofErr w:type="gramStart"/>
      <w:r>
        <w:rPr>
          <w:bCs/>
        </w:rPr>
        <w:t>undertake</w:t>
      </w:r>
      <w:r w:rsidR="00DF54EA">
        <w:rPr>
          <w:bCs/>
        </w:rPr>
        <w:t>s</w:t>
      </w:r>
      <w:proofErr w:type="gramEnd"/>
      <w:r>
        <w:rPr>
          <w:bCs/>
        </w:rPr>
        <w:t xml:space="preserve"> duties in caring for another person who is accommodated with them under arrangements for</w:t>
      </w:r>
    </w:p>
    <w:p w:rsidR="005A04CA" w:rsidRDefault="005A04CA" w:rsidP="005A04CA">
      <w:pPr>
        <w:pStyle w:val="Indent2"/>
      </w:pPr>
      <w:r>
        <w:rPr>
          <w:b/>
          <w:bCs/>
        </w:rPr>
        <w:t>4.1</w:t>
      </w:r>
      <w:r>
        <w:rPr>
          <w:b/>
          <w:bCs/>
        </w:rPr>
        <w:tab/>
      </w:r>
      <w:r w:rsidRPr="006A496D">
        <w:rPr>
          <w:bCs/>
        </w:rPr>
        <w:t>fostering</w:t>
      </w:r>
      <w:r>
        <w:t xml:space="preserve"> </w:t>
      </w:r>
      <w:r>
        <w:rPr>
          <w:b/>
        </w:rPr>
        <w:t>or</w:t>
      </w:r>
    </w:p>
    <w:p w:rsidR="005A04CA" w:rsidRPr="00E1610C" w:rsidRDefault="005A04CA" w:rsidP="005A04CA">
      <w:pPr>
        <w:pStyle w:val="Indent2"/>
        <w:rPr>
          <w:bCs/>
        </w:rPr>
      </w:pPr>
      <w:r>
        <w:rPr>
          <w:b/>
        </w:rPr>
        <w:t>4.2</w:t>
      </w:r>
      <w:r>
        <w:rPr>
          <w:b/>
        </w:rPr>
        <w:tab/>
      </w:r>
      <w:r w:rsidR="00E1610C">
        <w:t>providing respite care</w:t>
      </w:r>
    </w:p>
    <w:p w:rsidR="005A04CA" w:rsidRPr="006A496D" w:rsidRDefault="005A04CA" w:rsidP="005A04CA">
      <w:pPr>
        <w:pStyle w:val="Indent1"/>
      </w:pPr>
      <w:r>
        <w:rPr>
          <w:vertAlign w:val="superscript"/>
        </w:rPr>
        <w:tab/>
      </w:r>
      <w:proofErr w:type="gramStart"/>
      <w:r>
        <w:t>and</w:t>
      </w:r>
      <w:proofErr w:type="gramEnd"/>
      <w:r>
        <w:t xml:space="preserve"> they receive payment for doing so</w:t>
      </w:r>
      <w:r>
        <w:rPr>
          <w:vertAlign w:val="superscript"/>
        </w:rPr>
        <w:t>6</w:t>
      </w:r>
      <w:r>
        <w:t xml:space="preserve"> </w:t>
      </w:r>
      <w:r>
        <w:rPr>
          <w:b/>
        </w:rPr>
        <w:t>or</w:t>
      </w:r>
    </w:p>
    <w:p w:rsidR="005A04CA" w:rsidRPr="003622E2" w:rsidRDefault="005A04CA" w:rsidP="005A04CA">
      <w:pPr>
        <w:pStyle w:val="Indent1"/>
      </w:pPr>
      <w:r>
        <w:rPr>
          <w:b/>
          <w:bCs/>
        </w:rPr>
        <w:t>5</w:t>
      </w:r>
      <w:r w:rsidRPr="003622E2">
        <w:rPr>
          <w:b/>
          <w:bCs/>
        </w:rPr>
        <w:t>.</w:t>
      </w:r>
      <w:r w:rsidRPr="003622E2">
        <w:tab/>
      </w:r>
      <w:proofErr w:type="gramStart"/>
      <w:r>
        <w:t>undertake</w:t>
      </w:r>
      <w:r w:rsidR="00DF54EA">
        <w:t>s</w:t>
      </w:r>
      <w:proofErr w:type="gramEnd"/>
      <w:r>
        <w:t xml:space="preserve"> </w:t>
      </w:r>
      <w:r w:rsidRPr="003622E2">
        <w:t xml:space="preserve">any </w:t>
      </w:r>
      <w:r w:rsidR="000752F0">
        <w:t>activity during an emergency to</w:t>
      </w:r>
    </w:p>
    <w:p w:rsidR="005A04CA" w:rsidRPr="003622E2" w:rsidRDefault="00E1610C" w:rsidP="005A04CA">
      <w:pPr>
        <w:pStyle w:val="Indent2"/>
        <w:rPr>
          <w:color w:val="auto"/>
        </w:rPr>
      </w:pPr>
      <w:r>
        <w:rPr>
          <w:b/>
          <w:color w:val="auto"/>
        </w:rPr>
        <w:t>5</w:t>
      </w:r>
      <w:r w:rsidR="005A04CA" w:rsidRPr="003622E2">
        <w:rPr>
          <w:b/>
          <w:color w:val="auto"/>
        </w:rPr>
        <w:t>.1</w:t>
      </w:r>
      <w:r w:rsidR="005A04CA" w:rsidRPr="003622E2">
        <w:rPr>
          <w:b/>
          <w:color w:val="auto"/>
        </w:rPr>
        <w:tab/>
      </w:r>
      <w:r w:rsidR="005A04CA" w:rsidRPr="003622E2">
        <w:rPr>
          <w:color w:val="auto"/>
        </w:rPr>
        <w:t xml:space="preserve">protect another person </w:t>
      </w:r>
      <w:r w:rsidR="005A04CA" w:rsidRPr="003622E2">
        <w:rPr>
          <w:b/>
          <w:color w:val="auto"/>
        </w:rPr>
        <w:t>or</w:t>
      </w:r>
    </w:p>
    <w:p w:rsidR="005A04CA" w:rsidRPr="003622E2" w:rsidRDefault="00E1610C" w:rsidP="005A04CA">
      <w:pPr>
        <w:pStyle w:val="Indent2"/>
        <w:rPr>
          <w:color w:val="auto"/>
        </w:rPr>
      </w:pPr>
      <w:r>
        <w:rPr>
          <w:b/>
          <w:color w:val="auto"/>
        </w:rPr>
        <w:lastRenderedPageBreak/>
        <w:t>5</w:t>
      </w:r>
      <w:r w:rsidR="005A04CA" w:rsidRPr="003622E2">
        <w:rPr>
          <w:b/>
          <w:color w:val="auto"/>
        </w:rPr>
        <w:t>.2</w:t>
      </w:r>
      <w:r w:rsidR="005A04CA" w:rsidRPr="003622E2">
        <w:rPr>
          <w:b/>
          <w:color w:val="auto"/>
        </w:rPr>
        <w:tab/>
      </w:r>
      <w:r w:rsidR="005A04CA" w:rsidRPr="003622E2">
        <w:rPr>
          <w:color w:val="auto"/>
        </w:rPr>
        <w:t>prevent serious damage to property or livestock</w:t>
      </w:r>
      <w:r w:rsidR="005A04CA">
        <w:rPr>
          <w:color w:val="auto"/>
          <w:vertAlign w:val="superscript"/>
        </w:rPr>
        <w:t>7</w:t>
      </w:r>
      <w:r w:rsidR="005A04CA" w:rsidRPr="003622E2">
        <w:rPr>
          <w:color w:val="auto"/>
        </w:rPr>
        <w:t xml:space="preserve"> </w:t>
      </w:r>
      <w:r w:rsidR="005A04CA" w:rsidRPr="003622E2">
        <w:rPr>
          <w:b/>
          <w:bCs/>
          <w:color w:val="auto"/>
        </w:rPr>
        <w:t>or</w:t>
      </w:r>
    </w:p>
    <w:p w:rsidR="005A04CA" w:rsidRPr="003622E2" w:rsidRDefault="005A04CA" w:rsidP="005A04CA">
      <w:pPr>
        <w:pStyle w:val="Indent1"/>
      </w:pPr>
      <w:r>
        <w:rPr>
          <w:b/>
          <w:bCs/>
        </w:rPr>
        <w:t>6.</w:t>
      </w:r>
      <w:r w:rsidRPr="003622E2">
        <w:tab/>
      </w:r>
      <w:proofErr w:type="gramStart"/>
      <w:r>
        <w:t>do</w:t>
      </w:r>
      <w:r w:rsidR="00DF54EA">
        <w:t>es</w:t>
      </w:r>
      <w:proofErr w:type="gramEnd"/>
      <w:r>
        <w:t xml:space="preserve"> work which is exempt w</w:t>
      </w:r>
      <w:r w:rsidRPr="003622E2">
        <w:t>ork</w:t>
      </w:r>
      <w:r>
        <w:rPr>
          <w:vertAlign w:val="superscript"/>
        </w:rPr>
        <w:t>8</w:t>
      </w:r>
      <w:r w:rsidR="00E1610C">
        <w:t xml:space="preserve"> (see DMG 41186 et </w:t>
      </w:r>
      <w:proofErr w:type="spellStart"/>
      <w:r w:rsidR="00E1610C">
        <w:t>seq</w:t>
      </w:r>
      <w:proofErr w:type="spellEnd"/>
      <w:r w:rsidR="00E1610C">
        <w:t>).</w:t>
      </w:r>
    </w:p>
    <w:p w:rsidR="005A04CA" w:rsidRPr="003622E2" w:rsidRDefault="005A04CA" w:rsidP="00E1610C">
      <w:pPr>
        <w:pStyle w:val="Leg"/>
      </w:pPr>
      <w:r w:rsidRPr="003622E2">
        <w:t>1</w:t>
      </w:r>
      <w:r w:rsidR="006E1A14">
        <w:t xml:space="preserve"> </w:t>
      </w:r>
      <w:r w:rsidRPr="003622E2">
        <w:t xml:space="preserve"> </w:t>
      </w:r>
      <w:smartTag w:uri="urn:schemas-microsoft-com:office:smarttags" w:element="PersonName">
        <w:r>
          <w:t>ESA</w:t>
        </w:r>
      </w:smartTag>
      <w:r>
        <w:t xml:space="preserve"> </w:t>
      </w:r>
      <w:proofErr w:type="spellStart"/>
      <w:r>
        <w:t>Regs</w:t>
      </w:r>
      <w:proofErr w:type="spellEnd"/>
      <w:r w:rsidR="00E1610C">
        <w:t xml:space="preserve"> (NI)</w:t>
      </w:r>
      <w:r>
        <w:t xml:space="preserve">, </w:t>
      </w:r>
      <w:proofErr w:type="spellStart"/>
      <w:r w:rsidRPr="003622E2">
        <w:t>reg</w:t>
      </w:r>
      <w:proofErr w:type="spellEnd"/>
      <w:r w:rsidRPr="003622E2">
        <w:t xml:space="preserve"> </w:t>
      </w:r>
      <w:r>
        <w:t>40(2)(a)</w:t>
      </w:r>
      <w:r w:rsidRPr="003622E2">
        <w:t xml:space="preserve">; </w:t>
      </w:r>
      <w:r w:rsidR="00E1610C">
        <w:t xml:space="preserve"> </w:t>
      </w:r>
      <w:r>
        <w:t>2</w:t>
      </w:r>
      <w:r w:rsidR="00E1610C">
        <w:t xml:space="preserve"> </w:t>
      </w:r>
      <w:r w:rsidRPr="003622E2">
        <w:t xml:space="preserve"> </w:t>
      </w:r>
      <w:proofErr w:type="spellStart"/>
      <w:r w:rsidRPr="003622E2">
        <w:t>reg</w:t>
      </w:r>
      <w:proofErr w:type="spellEnd"/>
      <w:r w:rsidRPr="003622E2">
        <w:t xml:space="preserve"> </w:t>
      </w:r>
      <w:r>
        <w:t>40(2)(b)</w:t>
      </w:r>
      <w:r w:rsidRPr="003622E2">
        <w:t xml:space="preserve">; </w:t>
      </w:r>
      <w:r w:rsidR="00E1610C">
        <w:t xml:space="preserve"> </w:t>
      </w:r>
      <w:r>
        <w:t>3</w:t>
      </w:r>
      <w:r w:rsidR="00E1610C">
        <w:t xml:space="preserve"> </w:t>
      </w:r>
      <w:r w:rsidRPr="003622E2">
        <w:t xml:space="preserve"> </w:t>
      </w:r>
      <w:r>
        <w:t>SS</w:t>
      </w:r>
      <w:r w:rsidR="00E1610C">
        <w:t xml:space="preserve"> &amp;</w:t>
      </w:r>
      <w:r>
        <w:t xml:space="preserve"> CS (D&amp;A) </w:t>
      </w:r>
      <w:proofErr w:type="spellStart"/>
      <w:r>
        <w:t>Regs</w:t>
      </w:r>
      <w:proofErr w:type="spellEnd"/>
      <w:r w:rsidR="00E1610C">
        <w:t xml:space="preserve"> (NI)</w:t>
      </w:r>
      <w:r>
        <w:t xml:space="preserve">, </w:t>
      </w:r>
      <w:proofErr w:type="spellStart"/>
      <w:r w:rsidRPr="003622E2">
        <w:t>reg</w:t>
      </w:r>
      <w:proofErr w:type="spellEnd"/>
      <w:r>
        <w:t xml:space="preserve"> 1(</w:t>
      </w:r>
      <w:r w:rsidR="007E354E">
        <w:t>2</w:t>
      </w:r>
      <w:r>
        <w:t>)</w:t>
      </w:r>
      <w:r w:rsidR="00E1610C">
        <w:t>;</w:t>
      </w:r>
      <w:r w:rsidR="00E1610C">
        <w:br/>
      </w:r>
      <w:r>
        <w:t>4</w:t>
      </w:r>
      <w:r w:rsidR="00E1610C">
        <w:t xml:space="preserve"> </w:t>
      </w:r>
      <w:r w:rsidRPr="003622E2">
        <w:t xml:space="preserve"> </w:t>
      </w:r>
      <w:r>
        <w:t xml:space="preserve">SS </w:t>
      </w:r>
      <w:r w:rsidR="007E354E">
        <w:t>(NI) Order</w:t>
      </w:r>
      <w:r>
        <w:t xml:space="preserve"> 98, Part 1, Chapter 1</w:t>
      </w:r>
      <w:r w:rsidR="00E1610C">
        <w:t xml:space="preserve">;  </w:t>
      </w:r>
      <w:r>
        <w:t>5</w:t>
      </w:r>
      <w:r w:rsidR="00E1610C">
        <w:t xml:space="preserve"> </w:t>
      </w:r>
      <w:r>
        <w:t xml:space="preserve"> </w:t>
      </w:r>
      <w:smartTag w:uri="urn:schemas-microsoft-com:office:smarttags" w:element="PersonName">
        <w:r>
          <w:t>ESA</w:t>
        </w:r>
      </w:smartTag>
      <w:r>
        <w:t xml:space="preserve"> </w:t>
      </w:r>
      <w:proofErr w:type="spellStart"/>
      <w:r>
        <w:t>Regs</w:t>
      </w:r>
      <w:proofErr w:type="spellEnd"/>
      <w:r w:rsidR="00E1610C">
        <w:t xml:space="preserve"> (NI)</w:t>
      </w:r>
      <w:r>
        <w:t>,</w:t>
      </w:r>
      <w:r w:rsidRPr="003622E2">
        <w:t xml:space="preserve"> </w:t>
      </w:r>
      <w:proofErr w:type="spellStart"/>
      <w:r w:rsidRPr="003622E2">
        <w:t>reg</w:t>
      </w:r>
      <w:proofErr w:type="spellEnd"/>
      <w:r>
        <w:t xml:space="preserve"> 40(2)(c)</w:t>
      </w:r>
      <w:r w:rsidRPr="003622E2">
        <w:t xml:space="preserve">; </w:t>
      </w:r>
      <w:r w:rsidR="00E1610C">
        <w:t xml:space="preserve"> </w:t>
      </w:r>
      <w:r w:rsidR="00E1610C">
        <w:br/>
      </w:r>
      <w:r>
        <w:t>6</w:t>
      </w:r>
      <w:r w:rsidR="00E1610C">
        <w:t xml:space="preserve"> </w:t>
      </w:r>
      <w:r w:rsidRPr="003622E2">
        <w:t xml:space="preserve"> </w:t>
      </w:r>
      <w:proofErr w:type="spellStart"/>
      <w:r w:rsidRPr="003622E2">
        <w:t>reg</w:t>
      </w:r>
      <w:proofErr w:type="spellEnd"/>
      <w:r w:rsidRPr="003622E2">
        <w:t xml:space="preserve"> </w:t>
      </w:r>
      <w:r>
        <w:t>4</w:t>
      </w:r>
      <w:r w:rsidR="00E1610C">
        <w:t xml:space="preserve">0(2)(d) &amp; </w:t>
      </w:r>
      <w:proofErr w:type="spellStart"/>
      <w:r w:rsidR="00E1610C">
        <w:t>Sch</w:t>
      </w:r>
      <w:proofErr w:type="spellEnd"/>
      <w:r w:rsidR="00E1610C">
        <w:t xml:space="preserve"> 8, para </w:t>
      </w:r>
      <w:r w:rsidR="007E354E">
        <w:t xml:space="preserve">27 &amp; </w:t>
      </w:r>
      <w:r w:rsidR="00E1610C">
        <w:t xml:space="preserve">28;  </w:t>
      </w:r>
      <w:r>
        <w:t>7</w:t>
      </w:r>
      <w:r w:rsidR="00E1610C">
        <w:t xml:space="preserve"> </w:t>
      </w:r>
      <w:r>
        <w:t xml:space="preserve"> </w:t>
      </w:r>
      <w:proofErr w:type="spellStart"/>
      <w:r>
        <w:t>reg</w:t>
      </w:r>
      <w:proofErr w:type="spellEnd"/>
      <w:r>
        <w:t xml:space="preserve"> 40(2)(e); </w:t>
      </w:r>
      <w:r w:rsidR="00E1610C">
        <w:t xml:space="preserve"> </w:t>
      </w:r>
      <w:r>
        <w:t>8</w:t>
      </w:r>
      <w:r w:rsidR="00E1610C">
        <w:t xml:space="preserve"> </w:t>
      </w:r>
      <w:r>
        <w:t xml:space="preserve"> </w:t>
      </w:r>
      <w:proofErr w:type="spellStart"/>
      <w:r w:rsidR="006D173F">
        <w:t>reg</w:t>
      </w:r>
      <w:proofErr w:type="spellEnd"/>
      <w:r w:rsidR="006D173F">
        <w:t xml:space="preserve"> </w:t>
      </w:r>
      <w:r>
        <w:t xml:space="preserve">40(2)(2)(f) </w:t>
      </w:r>
      <w:r w:rsidR="00E1610C">
        <w:t xml:space="preserve">&amp; </w:t>
      </w:r>
      <w:proofErr w:type="spellStart"/>
      <w:r w:rsidR="00E1610C">
        <w:t>reg</w:t>
      </w:r>
      <w:proofErr w:type="spellEnd"/>
      <w:r w:rsidR="00E1610C">
        <w:t xml:space="preserve"> 45</w:t>
      </w:r>
    </w:p>
    <w:p w:rsidR="005A04CA" w:rsidRDefault="005A04CA" w:rsidP="0080101E">
      <w:pPr>
        <w:pStyle w:val="Para"/>
        <w:spacing w:before="360" w:after="120"/>
        <w:ind w:left="851"/>
      </w:pPr>
      <w:r>
        <w:t>Work as a councillor</w:t>
      </w:r>
    </w:p>
    <w:p w:rsidR="005A04CA" w:rsidRDefault="005A04CA" w:rsidP="005A04CA">
      <w:pPr>
        <w:pStyle w:val="BT"/>
        <w:spacing w:before="0"/>
        <w:ind w:left="851" w:hanging="851"/>
      </w:pPr>
      <w:r>
        <w:t>41152</w:t>
      </w:r>
      <w:r>
        <w:tab/>
        <w:t>Work as a councillor</w:t>
      </w:r>
      <w:r w:rsidR="00732787">
        <w:rPr>
          <w:vertAlign w:val="superscript"/>
        </w:rPr>
        <w:t>1</w:t>
      </w:r>
      <w:r>
        <w:t xml:space="preserve"> has the meaning in DMG 41133.</w:t>
      </w:r>
    </w:p>
    <w:p w:rsidR="005A04CA" w:rsidRDefault="005A04CA" w:rsidP="005A04CA">
      <w:pPr>
        <w:pStyle w:val="Leg"/>
      </w:pPr>
      <w:proofErr w:type="gramStart"/>
      <w:r>
        <w:t>1</w:t>
      </w:r>
      <w:r w:rsidR="000752F0">
        <w:t xml:space="preserve"> </w:t>
      </w:r>
      <w:r>
        <w:t xml:space="preserve"> ESA</w:t>
      </w:r>
      <w:proofErr w:type="gramEnd"/>
      <w:r>
        <w:t xml:space="preserve"> </w:t>
      </w:r>
      <w:proofErr w:type="spellStart"/>
      <w:r>
        <w:t>Regs</w:t>
      </w:r>
      <w:proofErr w:type="spellEnd"/>
      <w:r w:rsidR="000752F0">
        <w:t xml:space="preserve"> (NI)</w:t>
      </w:r>
      <w:r>
        <w:t xml:space="preserve">, </w:t>
      </w:r>
      <w:proofErr w:type="spellStart"/>
      <w:r>
        <w:t>reg</w:t>
      </w:r>
      <w:proofErr w:type="spellEnd"/>
      <w:r>
        <w:t xml:space="preserve"> 40(7)</w:t>
      </w:r>
    </w:p>
    <w:p w:rsidR="005A04CA" w:rsidRDefault="005A04CA" w:rsidP="005A04CA">
      <w:pPr>
        <w:pStyle w:val="BT"/>
        <w:spacing w:before="0"/>
        <w:ind w:left="851" w:hanging="851"/>
      </w:pPr>
      <w:r>
        <w:t>41153</w:t>
      </w:r>
      <w:r>
        <w:tab/>
        <w:t>A councillor</w:t>
      </w:r>
      <w:r>
        <w:rPr>
          <w:vertAlign w:val="superscript"/>
        </w:rPr>
        <w:t>1</w:t>
      </w:r>
      <w:r w:rsidR="000752F0">
        <w:t xml:space="preserve"> is a member of a district council.</w:t>
      </w:r>
    </w:p>
    <w:p w:rsidR="005A04CA" w:rsidRPr="000752F0" w:rsidRDefault="005A04CA" w:rsidP="005A04CA">
      <w:pPr>
        <w:pStyle w:val="Leg"/>
        <w:rPr>
          <w:color w:val="000000"/>
        </w:rPr>
      </w:pPr>
      <w:proofErr w:type="gramStart"/>
      <w:r>
        <w:t>1</w:t>
      </w:r>
      <w:r w:rsidR="000752F0">
        <w:t xml:space="preserve">  ESA</w:t>
      </w:r>
      <w:proofErr w:type="gramEnd"/>
      <w:r w:rsidR="000752F0">
        <w:t xml:space="preserve"> </w:t>
      </w:r>
      <w:proofErr w:type="spellStart"/>
      <w:r w:rsidR="000752F0">
        <w:t>Regs</w:t>
      </w:r>
      <w:proofErr w:type="spellEnd"/>
      <w:r w:rsidR="000752F0">
        <w:t xml:space="preserve"> (NI), </w:t>
      </w:r>
      <w:proofErr w:type="spellStart"/>
      <w:r w:rsidR="000752F0">
        <w:t>reg</w:t>
      </w:r>
      <w:proofErr w:type="spellEnd"/>
      <w:r w:rsidR="000752F0">
        <w:t xml:space="preserve"> 2(1)</w:t>
      </w:r>
    </w:p>
    <w:p w:rsidR="005A04CA" w:rsidRDefault="005A04CA" w:rsidP="000752F0">
      <w:pPr>
        <w:pStyle w:val="BT"/>
        <w:jc w:val="both"/>
      </w:pPr>
      <w:r>
        <w:t>41154</w:t>
      </w:r>
      <w:r>
        <w:tab/>
        <w:t>Guidance on the effect of councillors’ allowances for</w:t>
      </w:r>
    </w:p>
    <w:p w:rsidR="005A04CA" w:rsidRDefault="005A04CA" w:rsidP="000752F0">
      <w:pPr>
        <w:pStyle w:val="Indent1"/>
        <w:jc w:val="both"/>
        <w:rPr>
          <w:b/>
        </w:rPr>
      </w:pPr>
      <w:r>
        <w:rPr>
          <w:b/>
        </w:rPr>
        <w:t>1.</w:t>
      </w:r>
      <w:r>
        <w:rPr>
          <w:b/>
        </w:rPr>
        <w:tab/>
      </w:r>
      <w:r w:rsidR="000752F0">
        <w:t xml:space="preserve">contribution-based </w:t>
      </w:r>
      <w:r>
        <w:t>E</w:t>
      </w:r>
      <w:r w:rsidR="000752F0">
        <w:t>mployment and Support Allowance</w:t>
      </w:r>
      <w:r>
        <w:t xml:space="preserve"> is in DMG Chapter 44 </w:t>
      </w:r>
      <w:r>
        <w:rPr>
          <w:b/>
        </w:rPr>
        <w:t>and</w:t>
      </w:r>
    </w:p>
    <w:p w:rsidR="005A04CA" w:rsidRPr="00DE54BE" w:rsidRDefault="005A04CA" w:rsidP="000752F0">
      <w:pPr>
        <w:pStyle w:val="Indent1"/>
        <w:jc w:val="both"/>
      </w:pPr>
      <w:r>
        <w:rPr>
          <w:b/>
        </w:rPr>
        <w:t>2.</w:t>
      </w:r>
      <w:r>
        <w:rPr>
          <w:b/>
        </w:rPr>
        <w:tab/>
      </w:r>
      <w:r w:rsidR="000752F0">
        <w:t xml:space="preserve">income-related </w:t>
      </w:r>
      <w:r>
        <w:t>E</w:t>
      </w:r>
      <w:r w:rsidR="000752F0">
        <w:t xml:space="preserve">mployment and </w:t>
      </w:r>
      <w:r>
        <w:t>S</w:t>
      </w:r>
      <w:r w:rsidR="000752F0">
        <w:t xml:space="preserve">upport </w:t>
      </w:r>
      <w:r>
        <w:t>A</w:t>
      </w:r>
      <w:r w:rsidR="000752F0">
        <w:t>llowance</w:t>
      </w:r>
      <w:r>
        <w:t xml:space="preserve"> is in DMG Chapter 49.</w:t>
      </w:r>
    </w:p>
    <w:p w:rsidR="005A04CA" w:rsidRPr="00410CAC" w:rsidRDefault="005A04CA" w:rsidP="0080101E">
      <w:pPr>
        <w:pStyle w:val="Para"/>
        <w:spacing w:before="360" w:after="120"/>
        <w:ind w:left="851"/>
      </w:pPr>
      <w:r>
        <w:t xml:space="preserve">Member of </w:t>
      </w:r>
      <w:r w:rsidRPr="000752F0">
        <w:rPr>
          <w:bCs/>
        </w:rPr>
        <w:t>the D</w:t>
      </w:r>
      <w:r w:rsidR="000752F0">
        <w:rPr>
          <w:bCs/>
        </w:rPr>
        <w:t>isability Living Allowance</w:t>
      </w:r>
      <w:r>
        <w:t xml:space="preserve"> advisory board or member of an appeal tribunal </w:t>
      </w:r>
      <w:r w:rsidR="00581AF0">
        <w:t>with a disability qualification</w:t>
      </w:r>
    </w:p>
    <w:p w:rsidR="005A04CA" w:rsidRDefault="005A04CA" w:rsidP="005A04CA">
      <w:pPr>
        <w:pStyle w:val="BT"/>
      </w:pPr>
      <w:r>
        <w:t>41155</w:t>
      </w:r>
      <w:r>
        <w:tab/>
        <w:t>A claimant who is</w:t>
      </w:r>
    </w:p>
    <w:p w:rsidR="005A04CA" w:rsidRDefault="005A04CA" w:rsidP="0098358E">
      <w:pPr>
        <w:pStyle w:val="Indent1"/>
        <w:jc w:val="both"/>
      </w:pPr>
      <w:r>
        <w:rPr>
          <w:b/>
        </w:rPr>
        <w:t>1.</w:t>
      </w:r>
      <w:r>
        <w:rPr>
          <w:b/>
        </w:rPr>
        <w:tab/>
      </w:r>
      <w:proofErr w:type="gramStart"/>
      <w:r>
        <w:t>a</w:t>
      </w:r>
      <w:proofErr w:type="gramEnd"/>
      <w:r>
        <w:t xml:space="preserve"> member of the D</w:t>
      </w:r>
      <w:r w:rsidR="0098358E">
        <w:t xml:space="preserve">isability </w:t>
      </w:r>
      <w:r>
        <w:t>L</w:t>
      </w:r>
      <w:r w:rsidR="0098358E">
        <w:t xml:space="preserve">iving </w:t>
      </w:r>
      <w:r>
        <w:t>A</w:t>
      </w:r>
      <w:r w:rsidR="0098358E">
        <w:t>llowance</w:t>
      </w:r>
      <w:r>
        <w:t xml:space="preserve"> Advisory Board </w:t>
      </w:r>
      <w:r>
        <w:rPr>
          <w:b/>
        </w:rPr>
        <w:t>or</w:t>
      </w:r>
    </w:p>
    <w:p w:rsidR="005A04CA" w:rsidRDefault="005A04CA" w:rsidP="0098358E">
      <w:pPr>
        <w:pStyle w:val="Indent1"/>
        <w:jc w:val="both"/>
      </w:pPr>
      <w:r>
        <w:rPr>
          <w:b/>
        </w:rPr>
        <w:t>2.</w:t>
      </w:r>
      <w:r>
        <w:rPr>
          <w:b/>
        </w:rPr>
        <w:tab/>
      </w:r>
      <w:proofErr w:type="gramStart"/>
      <w:r w:rsidRPr="000651E5">
        <w:t>a</w:t>
      </w:r>
      <w:proofErr w:type="gramEnd"/>
      <w:r w:rsidRPr="000651E5">
        <w:t xml:space="preserve"> panel member with a disability qualification</w:t>
      </w:r>
      <w:r>
        <w:t xml:space="preserve"> acting as a member of an appeal tribunal constituted under social security legislation</w:t>
      </w:r>
    </w:p>
    <w:p w:rsidR="005A04CA" w:rsidRDefault="005A04CA" w:rsidP="0098358E">
      <w:pPr>
        <w:pStyle w:val="BT"/>
        <w:jc w:val="both"/>
      </w:pPr>
      <w:r>
        <w:tab/>
      </w:r>
      <w:proofErr w:type="gramStart"/>
      <w:r>
        <w:t>will</w:t>
      </w:r>
      <w:proofErr w:type="gramEnd"/>
      <w:r>
        <w:t xml:space="preserve"> be exempt from the general rule only when they </w:t>
      </w:r>
      <w:r w:rsidRPr="00776127">
        <w:t>undertake</w:t>
      </w:r>
      <w:r w:rsidRPr="0098358E">
        <w:t xml:space="preserve"> </w:t>
      </w:r>
      <w:r>
        <w:t xml:space="preserve">duties on not more than </w:t>
      </w:r>
      <w:r w:rsidR="00A85C38">
        <w:t>1</w:t>
      </w:r>
      <w:r>
        <w:t xml:space="preserve"> full day or </w:t>
      </w:r>
      <w:r w:rsidR="00524468">
        <w:t>2</w:t>
      </w:r>
      <w:r>
        <w:t xml:space="preserve"> half-days a week</w:t>
      </w:r>
      <w:r>
        <w:rPr>
          <w:vertAlign w:val="superscript"/>
        </w:rPr>
        <w:t>1</w:t>
      </w:r>
      <w:r>
        <w:t xml:space="preserve">. </w:t>
      </w:r>
      <w:r w:rsidR="0098358E">
        <w:t xml:space="preserve"> </w:t>
      </w:r>
      <w:r>
        <w:t>If a claimant undertakes such duties for a longer period, they will be treated as not entitled to E</w:t>
      </w:r>
      <w:r w:rsidR="0098358E">
        <w:t xml:space="preserve">mployment and </w:t>
      </w:r>
      <w:r>
        <w:t>S</w:t>
      </w:r>
      <w:r w:rsidR="0098358E">
        <w:t xml:space="preserve">upport </w:t>
      </w:r>
      <w:r>
        <w:t>A</w:t>
      </w:r>
      <w:r w:rsidR="0098358E">
        <w:t>llowance</w:t>
      </w:r>
      <w:r>
        <w:t>.</w:t>
      </w:r>
    </w:p>
    <w:p w:rsidR="005A04CA" w:rsidRDefault="005A04CA" w:rsidP="005A04CA">
      <w:pPr>
        <w:pStyle w:val="Leg"/>
      </w:pPr>
      <w:proofErr w:type="gramStart"/>
      <w:r>
        <w:t xml:space="preserve">1 </w:t>
      </w:r>
      <w:r w:rsidR="0098358E">
        <w:t xml:space="preserve"> </w:t>
      </w:r>
      <w:r>
        <w:t>ESA</w:t>
      </w:r>
      <w:proofErr w:type="gramEnd"/>
      <w:r>
        <w:t xml:space="preserve"> </w:t>
      </w:r>
      <w:proofErr w:type="spellStart"/>
      <w:r>
        <w:t>Regs</w:t>
      </w:r>
      <w:proofErr w:type="spellEnd"/>
      <w:r w:rsidR="0098358E">
        <w:t xml:space="preserve"> (NI), </w:t>
      </w:r>
      <w:proofErr w:type="spellStart"/>
      <w:r w:rsidR="0098358E">
        <w:t>reg</w:t>
      </w:r>
      <w:proofErr w:type="spellEnd"/>
      <w:r w:rsidR="0098358E">
        <w:t xml:space="preserve"> 40(2)(b)</w:t>
      </w:r>
    </w:p>
    <w:p w:rsidR="005A04CA" w:rsidRDefault="005A04CA" w:rsidP="0098358E">
      <w:pPr>
        <w:pStyle w:val="Para"/>
        <w:spacing w:before="360" w:after="120"/>
        <w:ind w:left="851"/>
      </w:pPr>
      <w:r>
        <w:t>Domestic tasks a</w:t>
      </w:r>
      <w:r w:rsidRPr="0098358E">
        <w:rPr>
          <w:bCs/>
        </w:rPr>
        <w:t>nd</w:t>
      </w:r>
      <w:r>
        <w:t xml:space="preserve"> care of a relative</w:t>
      </w:r>
    </w:p>
    <w:p w:rsidR="005A04CA" w:rsidRDefault="005A04CA" w:rsidP="0098358E">
      <w:pPr>
        <w:pStyle w:val="BT"/>
        <w:jc w:val="both"/>
      </w:pPr>
      <w:r>
        <w:t>41156</w:t>
      </w:r>
      <w:r>
        <w:tab/>
        <w:t xml:space="preserve">To be exempt from the general rule, domestic tasks must be carried out in the claimant’s own home.  Domestic tasks is not defined but means “of the home, household or family affairs”. </w:t>
      </w:r>
      <w:r w:rsidR="0098358E">
        <w:t xml:space="preserve"> </w:t>
      </w:r>
      <w:r>
        <w:t xml:space="preserve">Examples of domestic tasks are preparing and cooking food, shopping, cleaning, </w:t>
      </w:r>
      <w:proofErr w:type="gramStart"/>
      <w:r>
        <w:t>washing</w:t>
      </w:r>
      <w:proofErr w:type="gramEnd"/>
      <w:r>
        <w:t xml:space="preserve"> clothes or dishes, making beds.</w:t>
      </w:r>
    </w:p>
    <w:p w:rsidR="005A04CA" w:rsidRDefault="005A04CA" w:rsidP="0098358E">
      <w:pPr>
        <w:pStyle w:val="BT"/>
        <w:jc w:val="both"/>
      </w:pPr>
      <w:r>
        <w:t>41157</w:t>
      </w:r>
      <w:r>
        <w:tab/>
        <w:t xml:space="preserve">In addition to taking place in the claimant’s own home a domestic task must relate to the claimant’s home, household or family affairs. </w:t>
      </w:r>
      <w:r w:rsidR="0098358E">
        <w:t xml:space="preserve"> </w:t>
      </w:r>
      <w:r>
        <w:t xml:space="preserve">Personal care such as attending to bodily functions or supervision or education of children, are domestic tasks if carried out for a member of the family (including a close relative). </w:t>
      </w:r>
      <w:r w:rsidR="0098358E">
        <w:t xml:space="preserve"> </w:t>
      </w:r>
      <w:r>
        <w:t xml:space="preserve">If carried out for </w:t>
      </w:r>
      <w:r>
        <w:lastRenderedPageBreak/>
        <w:t xml:space="preserve">others the tasks do not relate to the home, household or family affairs. </w:t>
      </w:r>
      <w:r w:rsidR="0098358E">
        <w:t xml:space="preserve"> </w:t>
      </w:r>
      <w:r>
        <w:t>This includes providing accommodation and food to students</w:t>
      </w:r>
      <w:r>
        <w:rPr>
          <w:vertAlign w:val="superscript"/>
        </w:rPr>
        <w:t xml:space="preserve">1 </w:t>
      </w:r>
      <w:r>
        <w:t>and other activities carried out in the claimant’s home, such as child minding other</w:t>
      </w:r>
      <w:r w:rsidR="0098358E">
        <w:t xml:space="preserve"> than of relatives, or tuition.</w:t>
      </w:r>
    </w:p>
    <w:p w:rsidR="006D173F" w:rsidRPr="00BE468C" w:rsidRDefault="006D173F" w:rsidP="006D173F">
      <w:pPr>
        <w:pStyle w:val="Leg"/>
      </w:pPr>
      <w:proofErr w:type="gramStart"/>
      <w:r>
        <w:t>1  R</w:t>
      </w:r>
      <w:proofErr w:type="gramEnd"/>
      <w:r>
        <w:t>(IB) 1/03</w:t>
      </w:r>
    </w:p>
    <w:p w:rsidR="005A04CA" w:rsidRPr="008D323A" w:rsidRDefault="005A04CA" w:rsidP="0098358E">
      <w:pPr>
        <w:pStyle w:val="BT"/>
        <w:jc w:val="both"/>
      </w:pPr>
      <w:r>
        <w:t>41158</w:t>
      </w:r>
      <w:r>
        <w:tab/>
        <w:t xml:space="preserve">Although child minding may include some tasks which could be said to be domestic, the activity as a whole does not relate to the home, household or family affairs. </w:t>
      </w:r>
    </w:p>
    <w:p w:rsidR="005A04CA" w:rsidRDefault="005A04CA" w:rsidP="0098358E">
      <w:pPr>
        <w:pStyle w:val="BT"/>
        <w:jc w:val="both"/>
      </w:pPr>
      <w:r>
        <w:t>41159</w:t>
      </w:r>
      <w:r>
        <w:tab/>
        <w:t xml:space="preserve">Care means to provide for or look after and should be interpreted broadly. </w:t>
      </w:r>
      <w:r w:rsidR="0098358E">
        <w:t xml:space="preserve"> </w:t>
      </w:r>
      <w:r>
        <w:t>It includes personal care, such as bodily functions but can also include domestic tasks such as cooking, shopping, cleaning and supervision of children.</w:t>
      </w:r>
    </w:p>
    <w:p w:rsidR="005A04CA" w:rsidRDefault="007E354E" w:rsidP="005A04CA">
      <w:pPr>
        <w:pStyle w:val="BT"/>
      </w:pPr>
      <w:r>
        <w:tab/>
        <w:t>41160 -</w:t>
      </w:r>
      <w:r w:rsidR="005A04CA">
        <w:t xml:space="preserve"> 41165</w:t>
      </w:r>
    </w:p>
    <w:p w:rsidR="005A04CA" w:rsidRDefault="005A04CA" w:rsidP="0080101E">
      <w:pPr>
        <w:pStyle w:val="Para"/>
        <w:spacing w:before="360" w:after="120"/>
        <w:ind w:left="851"/>
      </w:pPr>
      <w:r>
        <w:t>Caring for another person</w:t>
      </w:r>
    </w:p>
    <w:p w:rsidR="005A04CA" w:rsidRDefault="005A04CA" w:rsidP="0098358E">
      <w:pPr>
        <w:pStyle w:val="BT"/>
        <w:jc w:val="both"/>
      </w:pPr>
      <w:r>
        <w:t>41166</w:t>
      </w:r>
      <w:r>
        <w:tab/>
        <w:t>Caring for other people’s children or adults comes within the definition of work</w:t>
      </w:r>
      <w:r>
        <w:rPr>
          <w:vertAlign w:val="superscript"/>
        </w:rPr>
        <w:t>1</w:t>
      </w:r>
      <w:r>
        <w:t xml:space="preserve"> (see DMG 41132). </w:t>
      </w:r>
      <w:r w:rsidR="0098358E">
        <w:t xml:space="preserve"> </w:t>
      </w:r>
      <w:r>
        <w:t>However, claimants undertaking such caring are exempt from the general rule</w:t>
      </w:r>
      <w:r w:rsidR="002B4F2C">
        <w:t xml:space="preserve"> in DMG 41122</w:t>
      </w:r>
      <w:r>
        <w:rPr>
          <w:vertAlign w:val="superscript"/>
        </w:rPr>
        <w:t>2</w:t>
      </w:r>
      <w:r w:rsidR="002B4F2C">
        <w:t>.</w:t>
      </w:r>
    </w:p>
    <w:p w:rsidR="005A04CA" w:rsidRPr="0098358E" w:rsidRDefault="005A04CA" w:rsidP="005A04CA">
      <w:pPr>
        <w:pStyle w:val="Leg"/>
        <w:rPr>
          <w:color w:val="000000"/>
          <w:lang w:val="it-IT"/>
        </w:rPr>
      </w:pPr>
      <w:r w:rsidRPr="009521BC">
        <w:rPr>
          <w:lang w:val="it-IT"/>
        </w:rPr>
        <w:t>1</w:t>
      </w:r>
      <w:r w:rsidR="0098358E">
        <w:rPr>
          <w:lang w:val="it-IT"/>
        </w:rPr>
        <w:t xml:space="preserve"> </w:t>
      </w:r>
      <w:r w:rsidRPr="009521BC">
        <w:rPr>
          <w:lang w:val="it-IT"/>
        </w:rPr>
        <w:t xml:space="preserve"> ESA Regs</w:t>
      </w:r>
      <w:r w:rsidR="0098358E">
        <w:rPr>
          <w:lang w:val="it-IT"/>
        </w:rPr>
        <w:t xml:space="preserve"> (NI)</w:t>
      </w:r>
      <w:r w:rsidRPr="009521BC">
        <w:rPr>
          <w:lang w:val="it-IT"/>
        </w:rPr>
        <w:t xml:space="preserve">, reg 40(7); </w:t>
      </w:r>
      <w:r w:rsidR="0080101E">
        <w:rPr>
          <w:lang w:val="it-IT"/>
        </w:rPr>
        <w:t xml:space="preserve"> </w:t>
      </w:r>
      <w:r w:rsidRPr="009521BC">
        <w:rPr>
          <w:lang w:val="it-IT"/>
        </w:rPr>
        <w:t xml:space="preserve">2 </w:t>
      </w:r>
      <w:r w:rsidR="006E1A14">
        <w:rPr>
          <w:lang w:val="it-IT"/>
        </w:rPr>
        <w:t xml:space="preserve"> </w:t>
      </w:r>
      <w:r w:rsidRPr="009521BC">
        <w:rPr>
          <w:lang w:val="it-IT"/>
        </w:rPr>
        <w:t>reg 40(2)(d)</w:t>
      </w:r>
    </w:p>
    <w:p w:rsidR="005A04CA" w:rsidRDefault="005A04CA" w:rsidP="0098358E">
      <w:pPr>
        <w:pStyle w:val="BT"/>
        <w:jc w:val="both"/>
      </w:pPr>
      <w:r>
        <w:t>41167</w:t>
      </w:r>
      <w:r>
        <w:tab/>
        <w:t xml:space="preserve">The types of work will include adult placement schemes and foster parenting. </w:t>
      </w:r>
      <w:r w:rsidR="0098358E">
        <w:t xml:space="preserve"> </w:t>
      </w:r>
      <w:r>
        <w:t xml:space="preserve">Looking after a child or children other than relatives will include fostering and pre-adoption situations. </w:t>
      </w:r>
      <w:r w:rsidR="0098358E">
        <w:t xml:space="preserve"> </w:t>
      </w:r>
      <w:r>
        <w:t>In these cases the child is living as part of the family and their care will normally consist of domestic tasks in the claimant’s home unless the care includes activities which do not relate to the home, household or family affairs.</w:t>
      </w:r>
    </w:p>
    <w:p w:rsidR="005A04CA" w:rsidRDefault="005A04CA" w:rsidP="0098358E">
      <w:pPr>
        <w:pStyle w:val="BT"/>
        <w:jc w:val="both"/>
      </w:pPr>
      <w:r>
        <w:t>41168</w:t>
      </w:r>
      <w:r>
        <w:tab/>
        <w:t>Placement of difficult, mentally ill or sick children, or children with a learning difficulty will attract an allowance as well as expenses in recognition of the extra supervisio</w:t>
      </w:r>
      <w:r w:rsidR="0098358E">
        <w:t>n, education or care necessary.</w:t>
      </w:r>
      <w:r w:rsidR="007E354E">
        <w:t xml:space="preserve">  However any such placement with a claimant will not prevent that claimant from being exempt from the general rule.</w:t>
      </w:r>
    </w:p>
    <w:p w:rsidR="005A04CA" w:rsidRPr="0098358E" w:rsidRDefault="005A04CA" w:rsidP="0080101E">
      <w:pPr>
        <w:pStyle w:val="Para"/>
        <w:spacing w:before="360" w:after="120"/>
        <w:ind w:left="851"/>
        <w:rPr>
          <w:bCs/>
        </w:rPr>
      </w:pPr>
      <w:r w:rsidRPr="0098358E">
        <w:rPr>
          <w:bCs/>
        </w:rPr>
        <w:t>Activities undertaken during an emergency</w:t>
      </w:r>
    </w:p>
    <w:p w:rsidR="005A04CA" w:rsidRPr="003622E2" w:rsidRDefault="005A04CA" w:rsidP="005A04CA">
      <w:pPr>
        <w:pStyle w:val="BT"/>
      </w:pPr>
      <w:r>
        <w:t>41169</w:t>
      </w:r>
      <w:r>
        <w:tab/>
        <w:t>The general rule does not apply to any activity undertaken</w:t>
      </w:r>
      <w:r w:rsidRPr="00832079">
        <w:t xml:space="preserve"> </w:t>
      </w:r>
      <w:r w:rsidRPr="003622E2">
        <w:t>during an em</w:t>
      </w:r>
      <w:r w:rsidR="0098358E">
        <w:t>ergency to</w:t>
      </w:r>
    </w:p>
    <w:p w:rsidR="005A04CA" w:rsidRPr="003622E2" w:rsidRDefault="005A04CA" w:rsidP="005A04CA">
      <w:pPr>
        <w:pStyle w:val="Indent1"/>
      </w:pPr>
      <w:r w:rsidRPr="003622E2">
        <w:rPr>
          <w:b/>
        </w:rPr>
        <w:t>1</w:t>
      </w:r>
      <w:r>
        <w:rPr>
          <w:b/>
        </w:rPr>
        <w:t>.</w:t>
      </w:r>
      <w:r w:rsidRPr="003622E2">
        <w:rPr>
          <w:b/>
        </w:rPr>
        <w:tab/>
      </w:r>
      <w:proofErr w:type="gramStart"/>
      <w:r w:rsidRPr="003622E2">
        <w:t>protect</w:t>
      </w:r>
      <w:proofErr w:type="gramEnd"/>
      <w:r w:rsidRPr="003622E2">
        <w:t xml:space="preserve"> another person </w:t>
      </w:r>
      <w:r w:rsidRPr="003622E2">
        <w:rPr>
          <w:b/>
        </w:rPr>
        <w:t>or</w:t>
      </w:r>
    </w:p>
    <w:p w:rsidR="005A04CA" w:rsidRPr="00832079" w:rsidRDefault="005A04CA" w:rsidP="005A04CA">
      <w:pPr>
        <w:pStyle w:val="Indent1"/>
      </w:pPr>
      <w:r w:rsidRPr="003622E2">
        <w:rPr>
          <w:b/>
        </w:rPr>
        <w:t>2</w:t>
      </w:r>
      <w:r>
        <w:rPr>
          <w:b/>
        </w:rPr>
        <w:t>.</w:t>
      </w:r>
      <w:r w:rsidRPr="003622E2">
        <w:rPr>
          <w:b/>
        </w:rPr>
        <w:tab/>
      </w:r>
      <w:proofErr w:type="gramStart"/>
      <w:r w:rsidRPr="003622E2">
        <w:t>prevent</w:t>
      </w:r>
      <w:proofErr w:type="gramEnd"/>
      <w:r w:rsidRPr="003622E2">
        <w:t xml:space="preserve"> serious damage to property or livestock</w:t>
      </w:r>
      <w:r>
        <w:rPr>
          <w:vertAlign w:val="superscript"/>
        </w:rPr>
        <w:t>1</w:t>
      </w:r>
      <w:r>
        <w:t>.</w:t>
      </w:r>
    </w:p>
    <w:p w:rsidR="005A04CA" w:rsidRPr="00832079" w:rsidRDefault="005A04CA" w:rsidP="005A04CA">
      <w:pPr>
        <w:pStyle w:val="Leg"/>
        <w:rPr>
          <w:lang w:val="it-IT"/>
        </w:rPr>
      </w:pPr>
      <w:r w:rsidRPr="00732086">
        <w:rPr>
          <w:lang w:val="it-IT"/>
        </w:rPr>
        <w:t xml:space="preserve">1 </w:t>
      </w:r>
      <w:r w:rsidR="0098358E">
        <w:rPr>
          <w:lang w:val="it-IT"/>
        </w:rPr>
        <w:t xml:space="preserve"> ESA Regs (NI), </w:t>
      </w:r>
      <w:r w:rsidRPr="00732086">
        <w:rPr>
          <w:lang w:val="it-IT"/>
        </w:rPr>
        <w:t>reg 40</w:t>
      </w:r>
      <w:r w:rsidR="006D173F">
        <w:rPr>
          <w:lang w:val="it-IT"/>
        </w:rPr>
        <w:t>(2)</w:t>
      </w:r>
      <w:r w:rsidRPr="00732086">
        <w:rPr>
          <w:lang w:val="it-IT"/>
        </w:rPr>
        <w:t>(e)</w:t>
      </w:r>
    </w:p>
    <w:p w:rsidR="005A04CA" w:rsidRDefault="007E354E" w:rsidP="005A04CA">
      <w:pPr>
        <w:pStyle w:val="BT"/>
      </w:pPr>
      <w:r>
        <w:tab/>
        <w:t>41170 -</w:t>
      </w:r>
      <w:r w:rsidR="005A04CA">
        <w:t xml:space="preserve"> 41175</w:t>
      </w:r>
    </w:p>
    <w:p w:rsidR="005A04CA" w:rsidRPr="0098358E" w:rsidRDefault="005A04CA" w:rsidP="0098358E">
      <w:pPr>
        <w:pStyle w:val="SG"/>
        <w:spacing w:before="360" w:after="120"/>
        <w:rPr>
          <w:bCs/>
        </w:rPr>
      </w:pPr>
      <w:r w:rsidRPr="0098358E">
        <w:rPr>
          <w:bCs/>
        </w:rPr>
        <w:t>Claimants receiving certain regular treatment</w:t>
      </w:r>
    </w:p>
    <w:p w:rsidR="005A04CA" w:rsidRDefault="005A04CA" w:rsidP="0098358E">
      <w:pPr>
        <w:pStyle w:val="BT"/>
        <w:jc w:val="both"/>
      </w:pPr>
      <w:r>
        <w:t>41176</w:t>
      </w:r>
      <w:r>
        <w:tab/>
        <w:t xml:space="preserve">The general rule does not apply to claimants who have entitlement to </w:t>
      </w:r>
      <w:r w:rsidR="0098358E">
        <w:t xml:space="preserve">contribution-based </w:t>
      </w:r>
      <w:r>
        <w:t>E</w:t>
      </w:r>
      <w:r w:rsidR="0098358E">
        <w:t xml:space="preserve">mployment and </w:t>
      </w:r>
      <w:r>
        <w:t>S</w:t>
      </w:r>
      <w:r w:rsidR="0098358E">
        <w:t xml:space="preserve">upport </w:t>
      </w:r>
      <w:r>
        <w:t>A</w:t>
      </w:r>
      <w:r w:rsidR="0098358E">
        <w:t>llowance</w:t>
      </w:r>
      <w:r>
        <w:t xml:space="preserve"> and receive certain regular treatment</w:t>
      </w:r>
      <w:r>
        <w:rPr>
          <w:vertAlign w:val="superscript"/>
        </w:rPr>
        <w:t>1</w:t>
      </w:r>
      <w:r>
        <w:t xml:space="preserve">. </w:t>
      </w:r>
      <w:r w:rsidR="0098358E">
        <w:t xml:space="preserve"> </w:t>
      </w:r>
      <w:r>
        <w:lastRenderedPageBreak/>
        <w:t xml:space="preserve">However, unless DMG 41151 et </w:t>
      </w:r>
      <w:proofErr w:type="spellStart"/>
      <w:r>
        <w:t>seq</w:t>
      </w:r>
      <w:proofErr w:type="spellEnd"/>
      <w:r>
        <w:t xml:space="preserve"> applies, the general rule will apply to claimants who have entitlement to </w:t>
      </w:r>
      <w:r w:rsidR="0098358E">
        <w:t xml:space="preserve">income-related </w:t>
      </w:r>
      <w:r>
        <w:t>E</w:t>
      </w:r>
      <w:r w:rsidR="0098358E">
        <w:t xml:space="preserve">mployment and </w:t>
      </w:r>
      <w:r>
        <w:t>S</w:t>
      </w:r>
      <w:r w:rsidR="0098358E">
        <w:t xml:space="preserve">upport </w:t>
      </w:r>
      <w:r>
        <w:t>A</w:t>
      </w:r>
      <w:r w:rsidR="0098358E">
        <w:t>llowance</w:t>
      </w:r>
      <w:r>
        <w:t xml:space="preserve"> and receive certain regular treatment.</w:t>
      </w:r>
    </w:p>
    <w:p w:rsidR="005A04CA" w:rsidRDefault="005A04CA" w:rsidP="0098358E">
      <w:pPr>
        <w:pStyle w:val="BT"/>
        <w:jc w:val="both"/>
      </w:pPr>
      <w:r>
        <w:tab/>
      </w:r>
      <w:proofErr w:type="gramStart"/>
      <w:r>
        <w:rPr>
          <w:b/>
        </w:rPr>
        <w:t>Note</w:t>
      </w:r>
      <w:r w:rsidR="006D173F">
        <w:rPr>
          <w:b/>
        </w:rPr>
        <w:t xml:space="preserve"> </w:t>
      </w:r>
      <w:r>
        <w:rPr>
          <w:b/>
        </w:rPr>
        <w:t>:</w:t>
      </w:r>
      <w:proofErr w:type="gramEnd"/>
      <w:r w:rsidRPr="0098358E">
        <w:t xml:space="preserve"> </w:t>
      </w:r>
      <w:r w:rsidR="0098358E" w:rsidRPr="0098358E">
        <w:t xml:space="preserve"> </w:t>
      </w:r>
      <w:r>
        <w:t>See DMG Chapter 42 for guidance on certain regular treatment.</w:t>
      </w:r>
    </w:p>
    <w:p w:rsidR="005A04CA" w:rsidRPr="00832079" w:rsidRDefault="005A04CA" w:rsidP="005A04CA">
      <w:pPr>
        <w:pStyle w:val="Leg"/>
      </w:pPr>
      <w:proofErr w:type="gramStart"/>
      <w:r>
        <w:t xml:space="preserve">1 </w:t>
      </w:r>
      <w:r w:rsidR="0098358E">
        <w:t xml:space="preserve"> </w:t>
      </w:r>
      <w:r>
        <w:t>ESA</w:t>
      </w:r>
      <w:proofErr w:type="gramEnd"/>
      <w:r>
        <w:t xml:space="preserve"> </w:t>
      </w:r>
      <w:proofErr w:type="spellStart"/>
      <w:r>
        <w:t>Regs</w:t>
      </w:r>
      <w:proofErr w:type="spellEnd"/>
      <w:r w:rsidR="0098358E">
        <w:t xml:space="preserve"> (NI)</w:t>
      </w:r>
      <w:r>
        <w:t xml:space="preserve">, </w:t>
      </w:r>
      <w:proofErr w:type="spellStart"/>
      <w:r>
        <w:t>reg</w:t>
      </w:r>
      <w:proofErr w:type="spellEnd"/>
      <w:r>
        <w:t xml:space="preserve"> 40(3); </w:t>
      </w:r>
      <w:proofErr w:type="spellStart"/>
      <w:r>
        <w:t>reg</w:t>
      </w:r>
      <w:proofErr w:type="spellEnd"/>
      <w:r>
        <w:t xml:space="preserve"> 46</w:t>
      </w:r>
    </w:p>
    <w:p w:rsidR="005A04CA" w:rsidRDefault="005A04CA" w:rsidP="0098358E">
      <w:pPr>
        <w:pStyle w:val="BT"/>
        <w:jc w:val="both"/>
      </w:pPr>
      <w:r>
        <w:t>41177</w:t>
      </w:r>
      <w:r>
        <w:tab/>
        <w:t xml:space="preserve">Therefore claimants who have entitlement to </w:t>
      </w:r>
      <w:r w:rsidR="0098358E">
        <w:t xml:space="preserve">contribution-based </w:t>
      </w:r>
      <w:r>
        <w:t>E</w:t>
      </w:r>
      <w:r w:rsidR="0098358E">
        <w:t xml:space="preserve">mployment and </w:t>
      </w:r>
      <w:r>
        <w:t>S</w:t>
      </w:r>
      <w:r w:rsidR="0098358E">
        <w:t xml:space="preserve">upport </w:t>
      </w:r>
      <w:r>
        <w:t>A</w:t>
      </w:r>
      <w:r w:rsidR="0098358E">
        <w:t>llowance</w:t>
      </w:r>
      <w:r>
        <w:t xml:space="preserve"> and </w:t>
      </w:r>
      <w:r w:rsidR="0098358E">
        <w:t xml:space="preserve">income-related </w:t>
      </w:r>
      <w:r>
        <w:t>E</w:t>
      </w:r>
      <w:r w:rsidR="0098358E">
        <w:t xml:space="preserve">mployment and </w:t>
      </w:r>
      <w:r>
        <w:t>S</w:t>
      </w:r>
      <w:r w:rsidR="0098358E">
        <w:t xml:space="preserve">upport </w:t>
      </w:r>
      <w:r>
        <w:t>A</w:t>
      </w:r>
      <w:r w:rsidR="0098358E">
        <w:t>llowance</w:t>
      </w:r>
      <w:r>
        <w:t xml:space="preserve"> may remain entitled to </w:t>
      </w:r>
      <w:r w:rsidR="0098358E">
        <w:t>contribution-based Employment and Support Allowance</w:t>
      </w:r>
      <w:r>
        <w:t xml:space="preserve"> but lose their entitlement to </w:t>
      </w:r>
      <w:r w:rsidR="0098358E">
        <w:t>income-related Employment and Support Allowance</w:t>
      </w:r>
      <w:r>
        <w:t xml:space="preserve"> while they receive certain regular treatment (see DMG Chapter 42).</w:t>
      </w:r>
    </w:p>
    <w:p w:rsidR="005A04CA" w:rsidRPr="0098358E" w:rsidRDefault="005A04CA" w:rsidP="0080101E">
      <w:pPr>
        <w:pStyle w:val="SG"/>
        <w:spacing w:before="360" w:after="120"/>
        <w:rPr>
          <w:bCs/>
        </w:rPr>
      </w:pPr>
      <w:r w:rsidRPr="0098358E">
        <w:rPr>
          <w:bCs/>
        </w:rPr>
        <w:t xml:space="preserve">Work in the first or last week of </w:t>
      </w:r>
      <w:r w:rsidR="0098358E" w:rsidRPr="0098358E">
        <w:rPr>
          <w:bCs/>
        </w:rPr>
        <w:t>limited capability for work</w:t>
      </w:r>
    </w:p>
    <w:p w:rsidR="005A04CA" w:rsidRDefault="005A04CA" w:rsidP="00DE5FA9">
      <w:pPr>
        <w:pStyle w:val="BT"/>
        <w:jc w:val="both"/>
      </w:pPr>
      <w:r>
        <w:t>41178</w:t>
      </w:r>
      <w:r>
        <w:tab/>
        <w:t>A claimant who works in a week which is</w:t>
      </w:r>
    </w:p>
    <w:p w:rsidR="005A04CA" w:rsidRDefault="005A04CA" w:rsidP="00DE5FA9">
      <w:pPr>
        <w:pStyle w:val="Indent1"/>
        <w:jc w:val="both"/>
        <w:rPr>
          <w:b/>
        </w:rPr>
      </w:pPr>
      <w:r w:rsidRPr="00515F74">
        <w:rPr>
          <w:b/>
        </w:rPr>
        <w:t>1.</w:t>
      </w:r>
      <w:r>
        <w:rPr>
          <w:b/>
        </w:rPr>
        <w:tab/>
      </w:r>
      <w:proofErr w:type="gramStart"/>
      <w:r>
        <w:t>the</w:t>
      </w:r>
      <w:proofErr w:type="gramEnd"/>
      <w:r>
        <w:t xml:space="preserve"> first week in which the claimant becomes entitled to a benefit, allowance or advantage because of </w:t>
      </w:r>
      <w:r w:rsidR="00DE5FA9">
        <w:t>limited capability for work</w:t>
      </w:r>
      <w:r>
        <w:t xml:space="preserve"> in any period</w:t>
      </w:r>
      <w:r>
        <w:rPr>
          <w:vertAlign w:val="superscript"/>
        </w:rPr>
        <w:t>1</w:t>
      </w:r>
      <w:r>
        <w:t xml:space="preserve"> </w:t>
      </w:r>
      <w:r>
        <w:rPr>
          <w:b/>
        </w:rPr>
        <w:t>or</w:t>
      </w:r>
    </w:p>
    <w:p w:rsidR="005A04CA" w:rsidRDefault="005A04CA" w:rsidP="00DE5FA9">
      <w:pPr>
        <w:pStyle w:val="Indent1"/>
        <w:jc w:val="both"/>
      </w:pPr>
      <w:r>
        <w:rPr>
          <w:b/>
        </w:rPr>
        <w:t>2.</w:t>
      </w:r>
      <w:r>
        <w:rPr>
          <w:b/>
        </w:rPr>
        <w:tab/>
      </w:r>
      <w:proofErr w:type="gramStart"/>
      <w:r>
        <w:t>the</w:t>
      </w:r>
      <w:proofErr w:type="gramEnd"/>
      <w:r>
        <w:t xml:space="preserve"> last week in which the claimant</w:t>
      </w:r>
    </w:p>
    <w:p w:rsidR="005A04CA" w:rsidRDefault="005A04CA" w:rsidP="00DE5FA9">
      <w:pPr>
        <w:pStyle w:val="Indent2"/>
        <w:jc w:val="both"/>
        <w:rPr>
          <w:b/>
        </w:rPr>
      </w:pPr>
      <w:r>
        <w:rPr>
          <w:b/>
        </w:rPr>
        <w:t>2.1</w:t>
      </w:r>
      <w:r>
        <w:rPr>
          <w:b/>
        </w:rPr>
        <w:tab/>
      </w:r>
      <w:r>
        <w:t xml:space="preserve">has </w:t>
      </w:r>
      <w:r w:rsidR="00DE5FA9">
        <w:t>limited capability for work</w:t>
      </w:r>
      <w:r>
        <w:t xml:space="preserve"> </w:t>
      </w:r>
      <w:r>
        <w:rPr>
          <w:b/>
        </w:rPr>
        <w:t>or</w:t>
      </w:r>
    </w:p>
    <w:p w:rsidR="005A04CA" w:rsidRPr="00DE5FA9" w:rsidRDefault="005A04CA" w:rsidP="00DE5FA9">
      <w:pPr>
        <w:pStyle w:val="Indent2"/>
        <w:jc w:val="both"/>
      </w:pPr>
      <w:r>
        <w:rPr>
          <w:b/>
        </w:rPr>
        <w:t>2.2</w:t>
      </w:r>
      <w:r>
        <w:rPr>
          <w:b/>
        </w:rPr>
        <w:tab/>
      </w:r>
      <w:r>
        <w:t xml:space="preserve">is treated as having </w:t>
      </w:r>
      <w:r w:rsidR="00DE5FA9">
        <w:t>limited capability for work</w:t>
      </w:r>
      <w:r>
        <w:rPr>
          <w:vertAlign w:val="superscript"/>
        </w:rPr>
        <w:t>2</w:t>
      </w:r>
    </w:p>
    <w:p w:rsidR="005A04CA" w:rsidRDefault="005A04CA" w:rsidP="00DE5FA9">
      <w:pPr>
        <w:pStyle w:val="BT"/>
        <w:jc w:val="both"/>
      </w:pPr>
      <w:r>
        <w:tab/>
      </w:r>
      <w:proofErr w:type="gramStart"/>
      <w:r>
        <w:t>is</w:t>
      </w:r>
      <w:proofErr w:type="gramEnd"/>
      <w:r>
        <w:t xml:space="preserve"> treated as not entitled to E</w:t>
      </w:r>
      <w:r w:rsidR="00DE5FA9">
        <w:t xml:space="preserve">mployment and </w:t>
      </w:r>
      <w:r>
        <w:t>S</w:t>
      </w:r>
      <w:r w:rsidR="00DE5FA9">
        <w:t xml:space="preserve">upport </w:t>
      </w:r>
      <w:r>
        <w:t>A</w:t>
      </w:r>
      <w:r w:rsidR="00DE5FA9">
        <w:t>llowance</w:t>
      </w:r>
      <w:r>
        <w:t xml:space="preserve"> only on the actual day or days in that week on which the claimant works</w:t>
      </w:r>
      <w:r>
        <w:rPr>
          <w:vertAlign w:val="superscript"/>
        </w:rPr>
        <w:t>3</w:t>
      </w:r>
      <w:r>
        <w:t>.</w:t>
      </w:r>
    </w:p>
    <w:p w:rsidR="005A04CA" w:rsidRPr="00A55CFA" w:rsidRDefault="005A04CA" w:rsidP="00DE5FA9">
      <w:pPr>
        <w:pStyle w:val="BT"/>
        <w:jc w:val="both"/>
      </w:pPr>
      <w:r>
        <w:tab/>
      </w:r>
      <w:proofErr w:type="gramStart"/>
      <w:r>
        <w:rPr>
          <w:b/>
        </w:rPr>
        <w:t>Note</w:t>
      </w:r>
      <w:r w:rsidR="006D173F">
        <w:rPr>
          <w:b/>
        </w:rPr>
        <w:t xml:space="preserve"> </w:t>
      </w:r>
      <w:r>
        <w:rPr>
          <w:b/>
        </w:rPr>
        <w:t>:</w:t>
      </w:r>
      <w:proofErr w:type="gramEnd"/>
      <w:r w:rsidRPr="00DE5FA9">
        <w:t xml:space="preserve"> </w:t>
      </w:r>
      <w:r w:rsidR="00DE5FA9" w:rsidRPr="00DE5FA9">
        <w:t xml:space="preserve"> </w:t>
      </w:r>
      <w:r>
        <w:t>See DMG Chapter 42 for guidance on the meaning of a benefit, allowance or advantage.</w:t>
      </w:r>
    </w:p>
    <w:p w:rsidR="005A04CA" w:rsidRDefault="005A04CA" w:rsidP="005A04CA">
      <w:pPr>
        <w:pStyle w:val="Leg"/>
        <w:rPr>
          <w:lang w:val="it-IT"/>
        </w:rPr>
      </w:pPr>
      <w:r w:rsidRPr="00BE7886">
        <w:rPr>
          <w:lang w:val="it-IT"/>
        </w:rPr>
        <w:t xml:space="preserve">1 </w:t>
      </w:r>
      <w:r w:rsidR="00DE5FA9">
        <w:rPr>
          <w:lang w:val="it-IT"/>
        </w:rPr>
        <w:t xml:space="preserve"> ESA Regs (NI), </w:t>
      </w:r>
      <w:r w:rsidRPr="00BE7886">
        <w:rPr>
          <w:lang w:val="it-IT"/>
        </w:rPr>
        <w:t>reg 40(4)(a);</w:t>
      </w:r>
      <w:r w:rsidR="00DE5FA9">
        <w:rPr>
          <w:lang w:val="it-IT"/>
        </w:rPr>
        <w:t xml:space="preserve"> </w:t>
      </w:r>
      <w:r w:rsidRPr="00BE7886">
        <w:rPr>
          <w:lang w:val="it-IT"/>
        </w:rPr>
        <w:t xml:space="preserve"> 2</w:t>
      </w:r>
      <w:r w:rsidR="00DE5FA9">
        <w:rPr>
          <w:lang w:val="it-IT"/>
        </w:rPr>
        <w:t xml:space="preserve"> </w:t>
      </w:r>
      <w:r w:rsidRPr="00BE7886">
        <w:rPr>
          <w:lang w:val="it-IT"/>
        </w:rPr>
        <w:t xml:space="preserve"> reg 40(4)(b)</w:t>
      </w:r>
      <w:r>
        <w:rPr>
          <w:lang w:val="it-IT"/>
        </w:rPr>
        <w:t xml:space="preserve">; </w:t>
      </w:r>
      <w:r w:rsidR="00DE5FA9">
        <w:rPr>
          <w:lang w:val="it-IT"/>
        </w:rPr>
        <w:t xml:space="preserve"> </w:t>
      </w:r>
      <w:r>
        <w:rPr>
          <w:lang w:val="it-IT"/>
        </w:rPr>
        <w:t>3</w:t>
      </w:r>
      <w:r w:rsidR="00DE5FA9">
        <w:rPr>
          <w:lang w:val="it-IT"/>
        </w:rPr>
        <w:t xml:space="preserve"> </w:t>
      </w:r>
      <w:r>
        <w:rPr>
          <w:lang w:val="it-IT"/>
        </w:rPr>
        <w:t xml:space="preserve"> reg 40(4)</w:t>
      </w:r>
    </w:p>
    <w:p w:rsidR="005A04CA" w:rsidRDefault="005A04CA" w:rsidP="005A04CA">
      <w:pPr>
        <w:pStyle w:val="BT"/>
        <w:rPr>
          <w:b/>
          <w:lang w:val="it-IT"/>
        </w:rPr>
      </w:pPr>
      <w:r>
        <w:rPr>
          <w:lang w:val="it-IT"/>
        </w:rPr>
        <w:tab/>
      </w:r>
      <w:r w:rsidR="00DE5FA9">
        <w:rPr>
          <w:b/>
          <w:lang w:val="it-IT"/>
        </w:rPr>
        <w:t>Example</w:t>
      </w:r>
    </w:p>
    <w:p w:rsidR="005A04CA" w:rsidRDefault="005A04CA" w:rsidP="00DE5FA9">
      <w:pPr>
        <w:pStyle w:val="BT"/>
        <w:jc w:val="both"/>
      </w:pPr>
      <w:r>
        <w:rPr>
          <w:b/>
          <w:lang w:val="it-IT"/>
        </w:rPr>
        <w:tab/>
      </w:r>
      <w:r w:rsidRPr="00A55CFA">
        <w:t>Cassandra</w:t>
      </w:r>
      <w:r w:rsidRPr="00BE7886">
        <w:t xml:space="preserve"> is in receipt of E</w:t>
      </w:r>
      <w:r w:rsidR="00DE5FA9">
        <w:t xml:space="preserve">mployment and </w:t>
      </w:r>
      <w:r w:rsidRPr="00BE7886">
        <w:t>S</w:t>
      </w:r>
      <w:r w:rsidR="00DE5FA9">
        <w:t xml:space="preserve">upport </w:t>
      </w:r>
      <w:r w:rsidRPr="00BE7886">
        <w:t>A</w:t>
      </w:r>
      <w:r w:rsidR="00DE5FA9">
        <w:t>llowance</w:t>
      </w:r>
      <w:r w:rsidRPr="00BE7886">
        <w:t xml:space="preserve">. </w:t>
      </w:r>
      <w:r w:rsidR="00DE5FA9">
        <w:t xml:space="preserve"> </w:t>
      </w:r>
      <w:r>
        <w:t xml:space="preserve">Her benefit week is Wednesday to Tuesday. </w:t>
      </w:r>
      <w:r w:rsidR="00DE5FA9">
        <w:t xml:space="preserve"> </w:t>
      </w:r>
      <w:r>
        <w:t>She starts work which comes within the general rule on a Monday.</w:t>
      </w:r>
      <w:r w:rsidR="00DE5FA9">
        <w:t xml:space="preserve"> </w:t>
      </w:r>
      <w:r>
        <w:t xml:space="preserve"> The </w:t>
      </w:r>
      <w:r w:rsidR="00DE5FA9">
        <w:t>decision maker</w:t>
      </w:r>
      <w:r>
        <w:t xml:space="preserve"> decides that Cassandra is entitled to E</w:t>
      </w:r>
      <w:r w:rsidR="00DE5FA9">
        <w:t>mployment and Support Allowance</w:t>
      </w:r>
      <w:r w:rsidR="00976067">
        <w:t xml:space="preserve"> until Sunday of that week, and is treated as not entitled to Employment and Support Allowance on Monday and Tuesday of the last week of Employment and Support Allowance.</w:t>
      </w:r>
    </w:p>
    <w:p w:rsidR="005A04CA" w:rsidRPr="00DE5FA9" w:rsidRDefault="005A04CA" w:rsidP="00DE5FA9">
      <w:pPr>
        <w:pStyle w:val="Para"/>
        <w:spacing w:before="360" w:after="120"/>
        <w:ind w:left="851"/>
        <w:rPr>
          <w:bCs/>
        </w:rPr>
      </w:pPr>
      <w:r w:rsidRPr="00DE5FA9">
        <w:rPr>
          <w:bCs/>
        </w:rPr>
        <w:t>Linking rules</w:t>
      </w:r>
    </w:p>
    <w:p w:rsidR="005A04CA" w:rsidRDefault="005A04CA" w:rsidP="005A04CA">
      <w:pPr>
        <w:pStyle w:val="BT"/>
      </w:pPr>
      <w:r>
        <w:t>41179</w:t>
      </w:r>
      <w:r>
        <w:tab/>
        <w:t xml:space="preserve">When considering DMG 41178, </w:t>
      </w:r>
      <w:r w:rsidR="00A602F8">
        <w:t>decision makers</w:t>
      </w:r>
      <w:r>
        <w:t xml:space="preserve"> should note that </w:t>
      </w:r>
      <w:r w:rsidR="00C33CF9">
        <w:t xml:space="preserve">the </w:t>
      </w:r>
      <w:r>
        <w:t xml:space="preserve">linking rules (see DMG 41111 </w:t>
      </w:r>
      <w:proofErr w:type="gramStart"/>
      <w:r>
        <w:t>et</w:t>
      </w:r>
      <w:proofErr w:type="gramEnd"/>
      <w:r>
        <w:t xml:space="preserve"> </w:t>
      </w:r>
      <w:proofErr w:type="spellStart"/>
      <w:r>
        <w:t>seq</w:t>
      </w:r>
      <w:proofErr w:type="spellEnd"/>
      <w:r>
        <w:t>) do</w:t>
      </w:r>
      <w:r w:rsidR="00C33CF9">
        <w:t>es</w:t>
      </w:r>
      <w:r>
        <w:t xml:space="preserve"> not apply for the purposes of deciding the beginning </w:t>
      </w:r>
      <w:r w:rsidR="00976067">
        <w:br w:type="page"/>
      </w:r>
      <w:r>
        <w:lastRenderedPageBreak/>
        <w:t xml:space="preserve">or end of any period of </w:t>
      </w:r>
      <w:r w:rsidR="00A602F8">
        <w:t>limited capability for work</w:t>
      </w:r>
      <w:r>
        <w:rPr>
          <w:vertAlign w:val="superscript"/>
        </w:rPr>
        <w:t>1</w:t>
      </w:r>
      <w:r>
        <w:t>.</w:t>
      </w:r>
    </w:p>
    <w:p w:rsidR="005A04CA" w:rsidRDefault="005A04CA" w:rsidP="005A04CA">
      <w:pPr>
        <w:pStyle w:val="Leg"/>
      </w:pPr>
      <w:proofErr w:type="gramStart"/>
      <w:r>
        <w:t xml:space="preserve">1 </w:t>
      </w:r>
      <w:r w:rsidR="00A602F8">
        <w:t xml:space="preserve"> ESA</w:t>
      </w:r>
      <w:proofErr w:type="gramEnd"/>
      <w:r w:rsidR="00A602F8">
        <w:t xml:space="preserve"> </w:t>
      </w:r>
      <w:proofErr w:type="spellStart"/>
      <w:r w:rsidR="00A602F8">
        <w:t>Regs</w:t>
      </w:r>
      <w:proofErr w:type="spellEnd"/>
      <w:r w:rsidR="00A602F8">
        <w:t xml:space="preserve"> (NI), </w:t>
      </w:r>
      <w:proofErr w:type="spellStart"/>
      <w:r>
        <w:t>reg</w:t>
      </w:r>
      <w:proofErr w:type="spellEnd"/>
      <w:r>
        <w:t xml:space="preserve"> 40(5)</w:t>
      </w:r>
    </w:p>
    <w:p w:rsidR="005A04CA" w:rsidRDefault="005A04CA" w:rsidP="0080101E">
      <w:pPr>
        <w:pStyle w:val="Para"/>
        <w:spacing w:before="360" w:after="120"/>
        <w:ind w:left="851"/>
      </w:pPr>
      <w:r>
        <w:t>Night shift w</w:t>
      </w:r>
      <w:r w:rsidR="00A602F8">
        <w:t>o</w:t>
      </w:r>
      <w:r>
        <w:t>rkers</w:t>
      </w:r>
    </w:p>
    <w:p w:rsidR="005A04CA" w:rsidRPr="00BE7886" w:rsidRDefault="005A04CA" w:rsidP="00D42E81">
      <w:pPr>
        <w:pStyle w:val="BT"/>
        <w:jc w:val="both"/>
      </w:pPr>
      <w:r>
        <w:t>41180</w:t>
      </w:r>
      <w:r>
        <w:tab/>
        <w:t xml:space="preserve">When DMG 41178 is being considered and the claimant is a night shift worker, the </w:t>
      </w:r>
      <w:r w:rsidR="00A602F8">
        <w:t>decision maker</w:t>
      </w:r>
      <w:r>
        <w:t xml:space="preserve"> should decide the day or days the claimant works under the rules for night shift workers</w:t>
      </w:r>
      <w:r>
        <w:rPr>
          <w:vertAlign w:val="superscript"/>
        </w:rPr>
        <w:t>1</w:t>
      </w:r>
      <w:r w:rsidR="00A602F8">
        <w:t xml:space="preserve"> (see DMG Chapter 42).</w:t>
      </w:r>
    </w:p>
    <w:p w:rsidR="005A04CA" w:rsidRPr="00A602F8" w:rsidRDefault="005A04CA" w:rsidP="005A04CA">
      <w:pPr>
        <w:pStyle w:val="Leg"/>
        <w:rPr>
          <w:color w:val="000000"/>
        </w:rPr>
      </w:pPr>
      <w:proofErr w:type="gramStart"/>
      <w:r>
        <w:t xml:space="preserve">1 </w:t>
      </w:r>
      <w:r w:rsidR="00A602F8">
        <w:t xml:space="preserve"> ESA</w:t>
      </w:r>
      <w:proofErr w:type="gramEnd"/>
      <w:r w:rsidR="00A602F8">
        <w:t xml:space="preserve"> </w:t>
      </w:r>
      <w:proofErr w:type="spellStart"/>
      <w:r w:rsidR="00A602F8">
        <w:t>Regs</w:t>
      </w:r>
      <w:proofErr w:type="spellEnd"/>
      <w:r w:rsidR="00A602F8">
        <w:t xml:space="preserve"> (NI), </w:t>
      </w:r>
      <w:proofErr w:type="spellStart"/>
      <w:r>
        <w:t>reg</w:t>
      </w:r>
      <w:proofErr w:type="spellEnd"/>
      <w:r>
        <w:t xml:space="preserve"> 40(6);</w:t>
      </w:r>
      <w:r w:rsidR="0080101E">
        <w:t xml:space="preserve"> </w:t>
      </w:r>
      <w:r>
        <w:t xml:space="preserve"> </w:t>
      </w:r>
      <w:proofErr w:type="spellStart"/>
      <w:r>
        <w:t>reg</w:t>
      </w:r>
      <w:proofErr w:type="spellEnd"/>
      <w:r>
        <w:t xml:space="preserve"> 28</w:t>
      </w:r>
    </w:p>
    <w:p w:rsidR="005A04CA" w:rsidRDefault="007E354E" w:rsidP="005A04CA">
      <w:pPr>
        <w:pStyle w:val="BT"/>
      </w:pPr>
      <w:r>
        <w:tab/>
        <w:t>41181 -</w:t>
      </w:r>
      <w:r w:rsidR="005A04CA">
        <w:t xml:space="preserve"> 41185</w:t>
      </w:r>
    </w:p>
    <w:p w:rsidR="00A602F8" w:rsidRDefault="00A602F8" w:rsidP="005A04CA">
      <w:pPr>
        <w:pStyle w:val="TG"/>
        <w:sectPr w:rsidR="00A602F8">
          <w:headerReference w:type="default" r:id="rId45"/>
          <w:footerReference w:type="default" r:id="rId46"/>
          <w:pgSz w:w="11906" w:h="16838"/>
          <w:pgMar w:top="1440" w:right="1800" w:bottom="1440" w:left="1800" w:header="708" w:footer="708" w:gutter="0"/>
          <w:cols w:space="708"/>
          <w:docGrid w:linePitch="360"/>
        </w:sectPr>
      </w:pPr>
    </w:p>
    <w:p w:rsidR="005A04CA" w:rsidRDefault="005A04CA" w:rsidP="0080101E">
      <w:pPr>
        <w:pStyle w:val="TG"/>
        <w:spacing w:before="360" w:after="120"/>
      </w:pPr>
      <w:bookmarkStart w:id="18" w:name="OLE_LINK10"/>
      <w:r>
        <w:lastRenderedPageBreak/>
        <w:t>Exempt work</w:t>
      </w:r>
    </w:p>
    <w:p w:rsidR="005A04CA" w:rsidRPr="00D17DA3" w:rsidRDefault="005A04CA" w:rsidP="0080101E">
      <w:pPr>
        <w:pStyle w:val="SG"/>
        <w:spacing w:before="360" w:after="120"/>
      </w:pPr>
      <w:r>
        <w:t>Categ</w:t>
      </w:r>
      <w:r w:rsidRPr="00D01803">
        <w:rPr>
          <w:bCs/>
        </w:rPr>
        <w:t>ori</w:t>
      </w:r>
      <w:r>
        <w:t>es of exempt work</w:t>
      </w:r>
    </w:p>
    <w:p w:rsidR="005A04CA" w:rsidRDefault="005A04CA" w:rsidP="00A602F8">
      <w:pPr>
        <w:pStyle w:val="BT"/>
        <w:jc w:val="both"/>
      </w:pPr>
      <w:r>
        <w:t>41186</w:t>
      </w:r>
      <w:r>
        <w:tab/>
        <w:t>The general rule (see DMG 411</w:t>
      </w:r>
      <w:r w:rsidR="002B4F2C">
        <w:t>22</w:t>
      </w:r>
      <w:r>
        <w:t xml:space="preserve">) does not apply to claimants who do exempt work. </w:t>
      </w:r>
      <w:r w:rsidR="00A602F8">
        <w:t xml:space="preserve"> </w:t>
      </w:r>
      <w:r>
        <w:t>The categories of exempt work are</w:t>
      </w:r>
    </w:p>
    <w:p w:rsidR="005A04CA" w:rsidRDefault="005A04CA" w:rsidP="00A602F8">
      <w:pPr>
        <w:pStyle w:val="Indent1"/>
        <w:jc w:val="both"/>
      </w:pPr>
      <w:r>
        <w:rPr>
          <w:b/>
        </w:rPr>
        <w:t>1.</w:t>
      </w:r>
      <w:r>
        <w:rPr>
          <w:b/>
        </w:rPr>
        <w:tab/>
      </w:r>
      <w:proofErr w:type="gramStart"/>
      <w:r w:rsidR="00A602F8" w:rsidRPr="00A602F8">
        <w:t>permitted</w:t>
      </w:r>
      <w:proofErr w:type="gramEnd"/>
      <w:r w:rsidR="00A602F8" w:rsidRPr="00A602F8">
        <w:t xml:space="preserve"> work</w:t>
      </w:r>
      <w:r w:rsidRPr="00A602F8">
        <w:rPr>
          <w:vertAlign w:val="superscript"/>
        </w:rPr>
        <w:t>1</w:t>
      </w:r>
      <w:r>
        <w:t xml:space="preserve"> (see DMG 41187 et </w:t>
      </w:r>
      <w:proofErr w:type="spellStart"/>
      <w:r>
        <w:t>seq</w:t>
      </w:r>
      <w:proofErr w:type="spellEnd"/>
      <w:r>
        <w:t>)</w:t>
      </w:r>
    </w:p>
    <w:p w:rsidR="005A04CA" w:rsidRDefault="005A04CA" w:rsidP="00A602F8">
      <w:pPr>
        <w:pStyle w:val="Indent1"/>
        <w:jc w:val="both"/>
        <w:rPr>
          <w:b/>
        </w:rPr>
      </w:pPr>
      <w:r>
        <w:rPr>
          <w:b/>
        </w:rPr>
        <w:t>2.</w:t>
      </w:r>
      <w:r>
        <w:rPr>
          <w:b/>
        </w:rPr>
        <w:tab/>
      </w:r>
      <w:proofErr w:type="gramStart"/>
      <w:r>
        <w:rPr>
          <w:bCs/>
        </w:rPr>
        <w:t>work</w:t>
      </w:r>
      <w:proofErr w:type="gramEnd"/>
      <w:r>
        <w:rPr>
          <w:bCs/>
        </w:rPr>
        <w:t xml:space="preserve"> done whilst test trading as a </w:t>
      </w:r>
      <w:r w:rsidR="00A602F8">
        <w:rPr>
          <w:bCs/>
        </w:rPr>
        <w:t>self-employed</w:t>
      </w:r>
      <w:r>
        <w:rPr>
          <w:bCs/>
        </w:rPr>
        <w:t xml:space="preserve"> earner</w:t>
      </w:r>
      <w:r>
        <w:rPr>
          <w:bCs/>
          <w:vertAlign w:val="superscript"/>
        </w:rPr>
        <w:t xml:space="preserve">2 </w:t>
      </w:r>
      <w:r w:rsidR="00A602F8">
        <w:rPr>
          <w:bCs/>
        </w:rPr>
        <w:t>(see DMG 41256)</w:t>
      </w:r>
    </w:p>
    <w:p w:rsidR="005A04CA" w:rsidRDefault="005A04CA" w:rsidP="00A602F8">
      <w:pPr>
        <w:pStyle w:val="Indent1"/>
        <w:jc w:val="both"/>
      </w:pPr>
      <w:r>
        <w:rPr>
          <w:b/>
          <w:bCs/>
        </w:rPr>
        <w:t>3.</w:t>
      </w:r>
      <w:r>
        <w:tab/>
      </w:r>
      <w:proofErr w:type="gramStart"/>
      <w:r>
        <w:t>voluntary</w:t>
      </w:r>
      <w:proofErr w:type="gramEnd"/>
      <w:r>
        <w:t xml:space="preserve"> work</w:t>
      </w:r>
      <w:r>
        <w:rPr>
          <w:vertAlign w:val="superscript"/>
        </w:rPr>
        <w:t>3</w:t>
      </w:r>
      <w:r w:rsidR="007E354E">
        <w:t xml:space="preserve"> (see DMG 41257 -</w:t>
      </w:r>
      <w:r w:rsidR="00A602F8">
        <w:t xml:space="preserve"> 41259)</w:t>
      </w:r>
    </w:p>
    <w:p w:rsidR="005A04CA" w:rsidRDefault="005A04CA" w:rsidP="00A602F8">
      <w:pPr>
        <w:pStyle w:val="Indent1"/>
        <w:jc w:val="both"/>
      </w:pPr>
      <w:r>
        <w:rPr>
          <w:b/>
        </w:rPr>
        <w:t>4.</w:t>
      </w:r>
      <w:r>
        <w:rPr>
          <w:b/>
        </w:rPr>
        <w:tab/>
      </w:r>
      <w:proofErr w:type="gramStart"/>
      <w:r>
        <w:t>work</w:t>
      </w:r>
      <w:proofErr w:type="gramEnd"/>
      <w:r>
        <w:t xml:space="preserve"> done in a work placement</w:t>
      </w:r>
      <w:r>
        <w:rPr>
          <w:vertAlign w:val="superscript"/>
        </w:rPr>
        <w:t xml:space="preserve">4 </w:t>
      </w:r>
      <w:r w:rsidR="007E354E">
        <w:t>(see DMG 41260 -</w:t>
      </w:r>
      <w:r>
        <w:t xml:space="preserve"> 41262).</w:t>
      </w:r>
    </w:p>
    <w:p w:rsidR="005A04CA" w:rsidRDefault="005A04CA" w:rsidP="005A04CA">
      <w:pPr>
        <w:pStyle w:val="Leg"/>
      </w:pPr>
      <w:proofErr w:type="gramStart"/>
      <w:r>
        <w:t xml:space="preserve">1 </w:t>
      </w:r>
      <w:r w:rsidR="00A602F8">
        <w:t xml:space="preserve"> </w:t>
      </w:r>
      <w:r>
        <w:t>ESA</w:t>
      </w:r>
      <w:proofErr w:type="gramEnd"/>
      <w:r>
        <w:t xml:space="preserve"> </w:t>
      </w:r>
      <w:proofErr w:type="spellStart"/>
      <w:r>
        <w:t>Regs</w:t>
      </w:r>
      <w:proofErr w:type="spellEnd"/>
      <w:r w:rsidR="00A602F8">
        <w:t xml:space="preserve"> (NI)</w:t>
      </w:r>
      <w:r>
        <w:t xml:space="preserve">, </w:t>
      </w:r>
      <w:proofErr w:type="spellStart"/>
      <w:r>
        <w:t>reg</w:t>
      </w:r>
      <w:proofErr w:type="spellEnd"/>
      <w:r>
        <w:t xml:space="preserve"> 45(2)-(4); </w:t>
      </w:r>
      <w:r w:rsidR="00A602F8">
        <w:t xml:space="preserve"> </w:t>
      </w:r>
      <w:r>
        <w:t>2</w:t>
      </w:r>
      <w:r w:rsidR="00A602F8">
        <w:t xml:space="preserve"> </w:t>
      </w:r>
      <w:r>
        <w:t xml:space="preserve"> </w:t>
      </w:r>
      <w:proofErr w:type="spellStart"/>
      <w:r>
        <w:t>reg</w:t>
      </w:r>
      <w:proofErr w:type="spellEnd"/>
      <w:r>
        <w:t xml:space="preserve"> 45(5); </w:t>
      </w:r>
      <w:r w:rsidR="00A602F8">
        <w:t xml:space="preserve"> </w:t>
      </w:r>
      <w:r>
        <w:t>3</w:t>
      </w:r>
      <w:r w:rsidR="00A602F8">
        <w:t xml:space="preserve"> </w:t>
      </w:r>
      <w:r>
        <w:t xml:space="preserve"> </w:t>
      </w:r>
      <w:proofErr w:type="spellStart"/>
      <w:r>
        <w:t>reg</w:t>
      </w:r>
      <w:proofErr w:type="spellEnd"/>
      <w:r>
        <w:t xml:space="preserve"> 45(6); </w:t>
      </w:r>
      <w:r w:rsidR="00A602F8">
        <w:t xml:space="preserve"> </w:t>
      </w:r>
      <w:r>
        <w:t>4</w:t>
      </w:r>
      <w:r w:rsidR="00A602F8">
        <w:t xml:space="preserve">  </w:t>
      </w:r>
      <w:proofErr w:type="spellStart"/>
      <w:r w:rsidR="00A602F8">
        <w:t>reg</w:t>
      </w:r>
      <w:proofErr w:type="spellEnd"/>
      <w:r w:rsidR="00A602F8">
        <w:t xml:space="preserve"> 45(7)</w:t>
      </w:r>
    </w:p>
    <w:p w:rsidR="005A04CA" w:rsidRPr="00D01803" w:rsidRDefault="00581AF0" w:rsidP="0080101E">
      <w:pPr>
        <w:pStyle w:val="SG"/>
        <w:spacing w:before="360" w:after="120"/>
        <w:rPr>
          <w:bCs/>
        </w:rPr>
      </w:pPr>
      <w:r>
        <w:rPr>
          <w:bCs/>
        </w:rPr>
        <w:t>Permitted w</w:t>
      </w:r>
      <w:r w:rsidR="005A04CA" w:rsidRPr="00D01803">
        <w:rPr>
          <w:bCs/>
        </w:rPr>
        <w:t>ork</w:t>
      </w:r>
    </w:p>
    <w:p w:rsidR="005A04CA" w:rsidRDefault="005A04CA" w:rsidP="00A602F8">
      <w:pPr>
        <w:pStyle w:val="BT"/>
        <w:jc w:val="both"/>
      </w:pPr>
      <w:r>
        <w:t>41187</w:t>
      </w:r>
      <w:r>
        <w:tab/>
        <w:t xml:space="preserve">There are </w:t>
      </w:r>
      <w:r w:rsidR="007C7199">
        <w:t>3</w:t>
      </w:r>
      <w:r>
        <w:t xml:space="preserve"> types of </w:t>
      </w:r>
      <w:r w:rsidR="00A602F8">
        <w:t>permitted work</w:t>
      </w:r>
      <w:r>
        <w:t xml:space="preserve"> each with its own conditions. </w:t>
      </w:r>
      <w:r w:rsidR="00A602F8">
        <w:t xml:space="preserve"> </w:t>
      </w:r>
      <w:r>
        <w:t xml:space="preserve">Claimants can only be in </w:t>
      </w:r>
      <w:r w:rsidR="006D173F">
        <w:t>one</w:t>
      </w:r>
      <w:r>
        <w:t xml:space="preserve"> type of </w:t>
      </w:r>
      <w:r w:rsidR="00A602F8">
        <w:t>permitted work</w:t>
      </w:r>
      <w:r>
        <w:t xml:space="preserve"> at any </w:t>
      </w:r>
      <w:r w:rsidR="006D173F">
        <w:t>one</w:t>
      </w:r>
      <w:r>
        <w:t xml:space="preserve"> time. </w:t>
      </w:r>
      <w:r w:rsidR="00A602F8">
        <w:t xml:space="preserve"> </w:t>
      </w:r>
      <w:r>
        <w:t xml:space="preserve">It is not always necessary to have medical approval to do </w:t>
      </w:r>
      <w:r w:rsidR="00A602F8">
        <w:t>permitted work</w:t>
      </w:r>
      <w:r>
        <w:t xml:space="preserve">. </w:t>
      </w:r>
      <w:r w:rsidR="00A602F8">
        <w:t xml:space="preserve"> </w:t>
      </w:r>
      <w:r>
        <w:t xml:space="preserve">If claimants have </w:t>
      </w:r>
      <w:r w:rsidR="00524468">
        <w:t>2</w:t>
      </w:r>
      <w:r>
        <w:t xml:space="preserve"> or more jobs the hours and earnings are added together to determine if the work is exempt.</w:t>
      </w:r>
    </w:p>
    <w:p w:rsidR="005A04CA" w:rsidRDefault="005A04CA" w:rsidP="00A602F8">
      <w:pPr>
        <w:pStyle w:val="BT"/>
        <w:jc w:val="both"/>
      </w:pPr>
      <w:r>
        <w:t>41188</w:t>
      </w:r>
      <w:r>
        <w:tab/>
        <w:t xml:space="preserve">The </w:t>
      </w:r>
      <w:r w:rsidR="007C7199">
        <w:t>3</w:t>
      </w:r>
      <w:r>
        <w:t xml:space="preserve"> types of </w:t>
      </w:r>
      <w:r w:rsidR="00A602F8">
        <w:t>permitted work</w:t>
      </w:r>
      <w:r>
        <w:t xml:space="preserve"> are</w:t>
      </w:r>
    </w:p>
    <w:p w:rsidR="005A04CA" w:rsidRDefault="005A04CA" w:rsidP="00A602F8">
      <w:pPr>
        <w:pStyle w:val="Indent1"/>
        <w:jc w:val="both"/>
      </w:pPr>
      <w:r>
        <w:rPr>
          <w:b/>
        </w:rPr>
        <w:t>1.</w:t>
      </w:r>
      <w:r>
        <w:rPr>
          <w:b/>
        </w:rPr>
        <w:tab/>
      </w:r>
      <w:proofErr w:type="gramStart"/>
      <w:r w:rsidR="00A602F8">
        <w:t>permitted</w:t>
      </w:r>
      <w:proofErr w:type="gramEnd"/>
      <w:r w:rsidR="00A602F8">
        <w:t xml:space="preserve"> work lower limit</w:t>
      </w:r>
      <w:r>
        <w:rPr>
          <w:vertAlign w:val="superscript"/>
        </w:rPr>
        <w:t>1</w:t>
      </w:r>
      <w:r>
        <w:t>(see DMG 41196)</w:t>
      </w:r>
    </w:p>
    <w:p w:rsidR="005A04CA" w:rsidRDefault="005A04CA" w:rsidP="00A602F8">
      <w:pPr>
        <w:pStyle w:val="Indent1"/>
        <w:jc w:val="both"/>
      </w:pPr>
      <w:r>
        <w:rPr>
          <w:b/>
        </w:rPr>
        <w:t>2.</w:t>
      </w:r>
      <w:r>
        <w:rPr>
          <w:b/>
        </w:rPr>
        <w:tab/>
      </w:r>
      <w:proofErr w:type="gramStart"/>
      <w:r w:rsidR="00A602F8">
        <w:t>support</w:t>
      </w:r>
      <w:r w:rsidR="006D173F">
        <w:t>ed</w:t>
      </w:r>
      <w:proofErr w:type="gramEnd"/>
      <w:r w:rsidR="00A602F8">
        <w:t xml:space="preserve"> permitted work</w:t>
      </w:r>
      <w:r>
        <w:rPr>
          <w:vertAlign w:val="superscript"/>
        </w:rPr>
        <w:t xml:space="preserve">2 </w:t>
      </w:r>
      <w:r>
        <w:t>(see DMG 41197)</w:t>
      </w:r>
      <w:r>
        <w:rPr>
          <w:vertAlign w:val="superscript"/>
        </w:rPr>
        <w:t xml:space="preserve"> </w:t>
      </w:r>
    </w:p>
    <w:p w:rsidR="005A04CA" w:rsidRDefault="007C7199" w:rsidP="00A602F8">
      <w:pPr>
        <w:pStyle w:val="Indent1"/>
        <w:jc w:val="both"/>
        <w:rPr>
          <w:rFonts w:ascii="Arial (W1)" w:hAnsi="Arial (W1)"/>
        </w:rPr>
      </w:pPr>
      <w:r>
        <w:rPr>
          <w:b/>
        </w:rPr>
        <w:t>3</w:t>
      </w:r>
      <w:r w:rsidR="005A04CA">
        <w:rPr>
          <w:b/>
        </w:rPr>
        <w:t>.</w:t>
      </w:r>
      <w:r w:rsidR="005A04CA">
        <w:tab/>
      </w:r>
      <w:proofErr w:type="gramStart"/>
      <w:r w:rsidR="00A602F8">
        <w:t>permitted</w:t>
      </w:r>
      <w:proofErr w:type="gramEnd"/>
      <w:r w:rsidR="00A602F8">
        <w:t xml:space="preserve"> work </w:t>
      </w:r>
      <w:r w:rsidR="005A04CA">
        <w:t>(</w:t>
      </w:r>
      <w:r w:rsidR="006D173F">
        <w:t>limited capability for work-</w:t>
      </w:r>
      <w:r w:rsidR="00A602F8">
        <w:t>related activity</w:t>
      </w:r>
      <w:r w:rsidR="005A04CA">
        <w:t>)</w:t>
      </w:r>
      <w:r w:rsidRPr="007C7199">
        <w:rPr>
          <w:vertAlign w:val="superscript"/>
        </w:rPr>
        <w:t>3</w:t>
      </w:r>
      <w:r w:rsidR="005A04CA">
        <w:t xml:space="preserve"> (see DMG 41212).</w:t>
      </w:r>
    </w:p>
    <w:p w:rsidR="005A04CA" w:rsidRPr="00C616FA" w:rsidRDefault="005A04CA" w:rsidP="005A04CA">
      <w:pPr>
        <w:pStyle w:val="Leg"/>
        <w:rPr>
          <w:color w:val="000000"/>
        </w:rPr>
      </w:pPr>
      <w:proofErr w:type="gramStart"/>
      <w:r>
        <w:t>1</w:t>
      </w:r>
      <w:r w:rsidR="00A602F8">
        <w:t xml:space="preserve"> </w:t>
      </w:r>
      <w:r>
        <w:t xml:space="preserve"> </w:t>
      </w:r>
      <w:r w:rsidR="00A602F8">
        <w:t>ESA</w:t>
      </w:r>
      <w:proofErr w:type="gramEnd"/>
      <w:r w:rsidR="00A602F8">
        <w:t xml:space="preserve"> </w:t>
      </w:r>
      <w:proofErr w:type="spellStart"/>
      <w:r w:rsidR="00A602F8">
        <w:t>Regs</w:t>
      </w:r>
      <w:proofErr w:type="spellEnd"/>
      <w:r w:rsidR="00A602F8">
        <w:t xml:space="preserve"> (NI</w:t>
      </w:r>
      <w:r w:rsidR="006E1A14">
        <w:t>)</w:t>
      </w:r>
      <w:r w:rsidR="00A602F8">
        <w:t xml:space="preserve">, </w:t>
      </w:r>
      <w:proofErr w:type="spellStart"/>
      <w:r>
        <w:t>reg</w:t>
      </w:r>
      <w:proofErr w:type="spellEnd"/>
      <w:r>
        <w:t xml:space="preserve"> 45(2);</w:t>
      </w:r>
      <w:r w:rsidR="00A602F8">
        <w:t xml:space="preserve">  </w:t>
      </w:r>
      <w:r>
        <w:t xml:space="preserve">2 </w:t>
      </w:r>
      <w:r w:rsidR="006E1A14">
        <w:t xml:space="preserve"> </w:t>
      </w:r>
      <w:proofErr w:type="spellStart"/>
      <w:r>
        <w:t>reg</w:t>
      </w:r>
      <w:proofErr w:type="spellEnd"/>
      <w:r>
        <w:t xml:space="preserve"> 45(3); </w:t>
      </w:r>
      <w:r w:rsidR="00A602F8">
        <w:t xml:space="preserve"> </w:t>
      </w:r>
      <w:r w:rsidR="007C7199">
        <w:t>3</w:t>
      </w:r>
      <w:r w:rsidR="00A602F8">
        <w:t xml:space="preserve"> </w:t>
      </w:r>
      <w:r>
        <w:t xml:space="preserve"> </w:t>
      </w:r>
      <w:proofErr w:type="spellStart"/>
      <w:r>
        <w:t>reg</w:t>
      </w:r>
      <w:proofErr w:type="spellEnd"/>
      <w:r>
        <w:t xml:space="preserve"> 45(4)(b)</w:t>
      </w:r>
    </w:p>
    <w:p w:rsidR="00A60437" w:rsidRPr="00D01803" w:rsidRDefault="00A60437" w:rsidP="00A60437">
      <w:pPr>
        <w:pStyle w:val="SG"/>
        <w:spacing w:before="360" w:after="120"/>
        <w:rPr>
          <w:bCs/>
        </w:rPr>
      </w:pPr>
      <w:r>
        <w:rPr>
          <w:bCs/>
        </w:rPr>
        <w:t>Calculation of weekly earnings</w:t>
      </w:r>
    </w:p>
    <w:p w:rsidR="005A04CA" w:rsidRDefault="005A04CA" w:rsidP="00D01803">
      <w:pPr>
        <w:pStyle w:val="BT"/>
        <w:jc w:val="both"/>
      </w:pPr>
      <w:r>
        <w:t>41189</w:t>
      </w:r>
      <w:r>
        <w:tab/>
        <w:t xml:space="preserve">Weekly earnings limits apply in </w:t>
      </w:r>
      <w:r w:rsidR="00A602F8">
        <w:t>permitted work</w:t>
      </w:r>
      <w:r>
        <w:rPr>
          <w:vertAlign w:val="superscript"/>
        </w:rPr>
        <w:t>1</w:t>
      </w:r>
      <w:r>
        <w:t xml:space="preserve">. </w:t>
      </w:r>
      <w:r w:rsidR="00A602F8">
        <w:t xml:space="preserve"> </w:t>
      </w:r>
      <w:r>
        <w:t xml:space="preserve">The </w:t>
      </w:r>
      <w:r w:rsidR="00A602F8">
        <w:t>decision maker</w:t>
      </w:r>
      <w:r>
        <w:t xml:space="preserve"> should calculate a claimant’s earnings under some of the normal rules for calculating earnings for </w:t>
      </w:r>
      <w:r w:rsidR="00A602F8">
        <w:t xml:space="preserve">income-related </w:t>
      </w:r>
      <w:r>
        <w:t>E</w:t>
      </w:r>
      <w:r w:rsidR="00A602F8">
        <w:t xml:space="preserve">mployment and </w:t>
      </w:r>
      <w:r>
        <w:t>S</w:t>
      </w:r>
      <w:r w:rsidR="00A602F8">
        <w:t xml:space="preserve">upport </w:t>
      </w:r>
      <w:r>
        <w:t>A</w:t>
      </w:r>
      <w:r w:rsidR="00A602F8">
        <w:t>llowance</w:t>
      </w:r>
      <w:r>
        <w:t xml:space="preserve"> purposes</w:t>
      </w:r>
      <w:r>
        <w:rPr>
          <w:vertAlign w:val="superscript"/>
        </w:rPr>
        <w:t>2</w:t>
      </w:r>
      <w:r w:rsidR="007E354E">
        <w:t xml:space="preserve"> (see DMG Chapters 48 and</w:t>
      </w:r>
      <w:r>
        <w:t xml:space="preserve"> 49). </w:t>
      </w:r>
      <w:r w:rsidR="00A602F8">
        <w:t xml:space="preserve"> </w:t>
      </w:r>
      <w:r>
        <w:t xml:space="preserve">This applies even if the </w:t>
      </w:r>
      <w:r w:rsidR="00A602F8">
        <w:t>decision maker</w:t>
      </w:r>
      <w:r>
        <w:t xml:space="preserve"> is considering entitlement to </w:t>
      </w:r>
      <w:r w:rsidR="00A602F8">
        <w:t xml:space="preserve">contribution-based </w:t>
      </w:r>
      <w:r>
        <w:t>E</w:t>
      </w:r>
      <w:r w:rsidR="00A602F8">
        <w:t xml:space="preserve">mployment and </w:t>
      </w:r>
      <w:r>
        <w:t>S</w:t>
      </w:r>
      <w:r w:rsidR="00A602F8">
        <w:t xml:space="preserve">upport </w:t>
      </w:r>
      <w:r>
        <w:t>A</w:t>
      </w:r>
      <w:r w:rsidR="00A602F8">
        <w:t>llowance only.</w:t>
      </w:r>
    </w:p>
    <w:p w:rsidR="005A04CA" w:rsidRDefault="005A04CA" w:rsidP="005A04CA">
      <w:pPr>
        <w:pStyle w:val="Leg"/>
      </w:pPr>
      <w:bookmarkStart w:id="19" w:name="OLE_LINK15"/>
      <w:bookmarkStart w:id="20" w:name="OLE_LINK16"/>
      <w:proofErr w:type="gramStart"/>
      <w:r>
        <w:t xml:space="preserve">1 </w:t>
      </w:r>
      <w:r w:rsidR="00A602F8">
        <w:t xml:space="preserve"> ESA</w:t>
      </w:r>
      <w:proofErr w:type="gramEnd"/>
      <w:r w:rsidR="00A602F8">
        <w:t xml:space="preserve"> </w:t>
      </w:r>
      <w:proofErr w:type="spellStart"/>
      <w:r w:rsidR="00A602F8">
        <w:t>Regs</w:t>
      </w:r>
      <w:proofErr w:type="spellEnd"/>
      <w:r w:rsidR="00A602F8">
        <w:t xml:space="preserve"> (NI), </w:t>
      </w:r>
      <w:proofErr w:type="spellStart"/>
      <w:r w:rsidR="007E354E">
        <w:t>reg</w:t>
      </w:r>
      <w:proofErr w:type="spellEnd"/>
      <w:r w:rsidR="007E354E">
        <w:t xml:space="preserve"> 45(2) -</w:t>
      </w:r>
      <w:r>
        <w:t xml:space="preserve"> (4); </w:t>
      </w:r>
      <w:r w:rsidR="00A602F8">
        <w:t xml:space="preserve"> </w:t>
      </w:r>
      <w:r>
        <w:t>2</w:t>
      </w:r>
      <w:r w:rsidR="00A602F8">
        <w:t xml:space="preserve"> </w:t>
      </w:r>
      <w:r>
        <w:t xml:space="preserve"> </w:t>
      </w:r>
      <w:proofErr w:type="spellStart"/>
      <w:r>
        <w:t>reg</w:t>
      </w:r>
      <w:proofErr w:type="spellEnd"/>
      <w:r>
        <w:t xml:space="preserve"> 88, </w:t>
      </w:r>
      <w:r w:rsidR="00A602F8">
        <w:t xml:space="preserve"> </w:t>
      </w:r>
      <w:proofErr w:type="spellStart"/>
      <w:r w:rsidR="007E354E">
        <w:t>reg</w:t>
      </w:r>
      <w:proofErr w:type="spellEnd"/>
      <w:r w:rsidR="007E354E">
        <w:t xml:space="preserve"> 91</w:t>
      </w:r>
      <w:r>
        <w:t xml:space="preserve">(2), </w:t>
      </w:r>
      <w:r w:rsidR="00A602F8">
        <w:t xml:space="preserve"> </w:t>
      </w:r>
      <w:proofErr w:type="spellStart"/>
      <w:r w:rsidR="007E354E">
        <w:t>reg</w:t>
      </w:r>
      <w:proofErr w:type="spellEnd"/>
      <w:r w:rsidR="007E354E">
        <w:t xml:space="preserve"> 92 -</w:t>
      </w:r>
      <w:r w:rsidR="0080101E">
        <w:t xml:space="preserve"> 99,</w:t>
      </w:r>
      <w:r w:rsidR="00A602F8">
        <w:t xml:space="preserve"> </w:t>
      </w:r>
      <w:proofErr w:type="spellStart"/>
      <w:r w:rsidR="00A602F8">
        <w:t>reg</w:t>
      </w:r>
      <w:proofErr w:type="spellEnd"/>
      <w:r w:rsidR="00A602F8">
        <w:t xml:space="preserve"> 108(</w:t>
      </w:r>
      <w:r w:rsidR="00D01803">
        <w:t>2</w:t>
      </w:r>
      <w:r w:rsidR="00A602F8">
        <w:t>) &amp; (</w:t>
      </w:r>
      <w:r w:rsidR="00D01803">
        <w:t>3</w:t>
      </w:r>
      <w:r w:rsidR="00A602F8">
        <w:t xml:space="preserve">) &amp; </w:t>
      </w:r>
      <w:proofErr w:type="spellStart"/>
      <w:r w:rsidR="00A602F8">
        <w:t>Sch</w:t>
      </w:r>
      <w:proofErr w:type="spellEnd"/>
      <w:r w:rsidR="00A602F8">
        <w:t xml:space="preserve"> 7</w:t>
      </w:r>
    </w:p>
    <w:bookmarkEnd w:id="19"/>
    <w:bookmarkEnd w:id="20"/>
    <w:p w:rsidR="00A60437" w:rsidRDefault="00A60437" w:rsidP="005A04CA">
      <w:pPr>
        <w:pStyle w:val="BT"/>
      </w:pPr>
      <w:r>
        <w:t>41190</w:t>
      </w:r>
      <w:r>
        <w:tab/>
        <w:t xml:space="preserve">Where </w:t>
      </w:r>
      <w:r w:rsidR="004059CC">
        <w:t xml:space="preserve">the weekly earnings limit is 16 x national minimum wage, this means the </w:t>
      </w:r>
      <w:r w:rsidR="002746AB">
        <w:t xml:space="preserve">highest </w:t>
      </w:r>
      <w:r w:rsidR="004059CC">
        <w:t>rate of national minimum wage specified in legislation</w:t>
      </w:r>
      <w:r w:rsidR="004059CC" w:rsidRPr="004059CC">
        <w:rPr>
          <w:vertAlign w:val="superscript"/>
        </w:rPr>
        <w:t>1</w:t>
      </w:r>
      <w:r w:rsidR="004059CC">
        <w:t xml:space="preserve"> (see Appendix 5).  Where 16 x national minimum wage includes an amount less than</w:t>
      </w:r>
    </w:p>
    <w:p w:rsidR="004059CC" w:rsidRDefault="004059CC" w:rsidP="005A04CA">
      <w:pPr>
        <w:pStyle w:val="BT"/>
        <w:rPr>
          <w:b/>
        </w:rPr>
      </w:pPr>
      <w:r>
        <w:tab/>
      </w:r>
      <w:r>
        <w:rPr>
          <w:b/>
        </w:rPr>
        <w:t>1.</w:t>
      </w:r>
      <w:r>
        <w:tab/>
        <w:t xml:space="preserve">50p, the amount is rounded up to the nearest 50p </w:t>
      </w:r>
      <w:r>
        <w:rPr>
          <w:b/>
        </w:rPr>
        <w:t>or</w:t>
      </w:r>
    </w:p>
    <w:p w:rsidR="004059CC" w:rsidRDefault="004059CC" w:rsidP="005A04CA">
      <w:pPr>
        <w:pStyle w:val="BT"/>
      </w:pPr>
      <w:r>
        <w:rPr>
          <w:b/>
        </w:rPr>
        <w:tab/>
        <w:t>2.</w:t>
      </w:r>
      <w:r>
        <w:tab/>
        <w:t>£1, but more than 50p, the amount is rounded up to the nearest £1</w:t>
      </w:r>
      <w:r w:rsidRPr="004059CC">
        <w:rPr>
          <w:vertAlign w:val="superscript"/>
        </w:rPr>
        <w:t>2</w:t>
      </w:r>
      <w:r>
        <w:t>.</w:t>
      </w:r>
    </w:p>
    <w:p w:rsidR="004059CC" w:rsidRDefault="004059CC" w:rsidP="004059CC">
      <w:pPr>
        <w:pStyle w:val="Leg"/>
      </w:pPr>
      <w:proofErr w:type="gramStart"/>
      <w:r>
        <w:t>1  The</w:t>
      </w:r>
      <w:proofErr w:type="gramEnd"/>
      <w:r>
        <w:t xml:space="preserve"> National Minimum Wage Regulations 1999, </w:t>
      </w:r>
      <w:proofErr w:type="spellStart"/>
      <w:r>
        <w:t>reg</w:t>
      </w:r>
      <w:proofErr w:type="spellEnd"/>
      <w:r>
        <w:t xml:space="preserve"> 11;  2  ESA </w:t>
      </w:r>
      <w:proofErr w:type="spellStart"/>
      <w:r>
        <w:t>Regs</w:t>
      </w:r>
      <w:proofErr w:type="spellEnd"/>
      <w:r>
        <w:t xml:space="preserve"> (NI), </w:t>
      </w:r>
      <w:proofErr w:type="spellStart"/>
      <w:r>
        <w:t>reg</w:t>
      </w:r>
      <w:proofErr w:type="spellEnd"/>
      <w:r>
        <w:t xml:space="preserve"> 45(9A)</w:t>
      </w:r>
    </w:p>
    <w:p w:rsidR="004059CC" w:rsidRDefault="004059CC" w:rsidP="005A04CA">
      <w:pPr>
        <w:pStyle w:val="BT"/>
      </w:pPr>
      <w:r>
        <w:lastRenderedPageBreak/>
        <w:tab/>
      </w:r>
      <w:r>
        <w:rPr>
          <w:b/>
        </w:rPr>
        <w:t>Example</w:t>
      </w:r>
    </w:p>
    <w:p w:rsidR="004059CC" w:rsidRPr="004059CC" w:rsidRDefault="004059CC" w:rsidP="005A04CA">
      <w:pPr>
        <w:pStyle w:val="BT"/>
      </w:pPr>
      <w:r>
        <w:tab/>
        <w:t xml:space="preserve">Meryl starts work on 9.5.11 for 15 hours weekly.  The national minimum wage is 16 x </w:t>
      </w:r>
      <w:r w:rsidR="00C81E0F">
        <w:t>£5.93 = £94.88.  As this includes</w:t>
      </w:r>
      <w:r w:rsidR="00E83A11">
        <w:t xml:space="preserve"> an amount which is more than 50p and less than £1, it is rounded up to £95.00.  The decision maker uses this amount to consider whether Meryl’s work is exempt work.</w:t>
      </w:r>
    </w:p>
    <w:p w:rsidR="005A04CA" w:rsidRDefault="00A60437" w:rsidP="005A04CA">
      <w:pPr>
        <w:pStyle w:val="BT"/>
      </w:pPr>
      <w:r>
        <w:tab/>
        <w:t>41191</w:t>
      </w:r>
      <w:r w:rsidR="007E354E">
        <w:t xml:space="preserve"> -</w:t>
      </w:r>
      <w:r w:rsidR="005A04CA">
        <w:t xml:space="preserve"> 41195</w:t>
      </w:r>
    </w:p>
    <w:p w:rsidR="005A04CA" w:rsidRPr="00D01803" w:rsidRDefault="005A04CA" w:rsidP="0080101E">
      <w:pPr>
        <w:pStyle w:val="Para"/>
        <w:spacing w:before="360" w:after="120"/>
        <w:ind w:left="851"/>
        <w:rPr>
          <w:bCs/>
        </w:rPr>
      </w:pPr>
      <w:r w:rsidRPr="00D01803">
        <w:rPr>
          <w:bCs/>
        </w:rPr>
        <w:t>Permitted work lower limit</w:t>
      </w:r>
    </w:p>
    <w:p w:rsidR="005A04CA" w:rsidRDefault="005A04CA" w:rsidP="00D01803">
      <w:pPr>
        <w:pStyle w:val="BT"/>
        <w:spacing w:before="0"/>
        <w:ind w:left="851" w:hanging="851"/>
        <w:jc w:val="both"/>
      </w:pPr>
      <w:r>
        <w:t>41196</w:t>
      </w:r>
      <w:r>
        <w:tab/>
        <w:t>Claimants can work as long as their earnings in any week are no more than £20</w:t>
      </w:r>
      <w:r>
        <w:rPr>
          <w:vertAlign w:val="superscript"/>
        </w:rPr>
        <w:t>1</w:t>
      </w:r>
      <w:r>
        <w:t xml:space="preserve"> without the general rule </w:t>
      </w:r>
      <w:r w:rsidR="002B4F2C">
        <w:t xml:space="preserve">in DMG 41122 </w:t>
      </w:r>
      <w:r>
        <w:t xml:space="preserve">applying. </w:t>
      </w:r>
      <w:r w:rsidR="00D01803">
        <w:t xml:space="preserve"> </w:t>
      </w:r>
      <w:r>
        <w:t xml:space="preserve">There is no limit to the period during which they can do this work. </w:t>
      </w:r>
      <w:r w:rsidR="00D01803">
        <w:t xml:space="preserve"> </w:t>
      </w:r>
      <w:r>
        <w:t xml:space="preserve">This is known as </w:t>
      </w:r>
      <w:r w:rsidR="00D01803">
        <w:t>permitted work lower limit</w:t>
      </w:r>
      <w:r>
        <w:t xml:space="preserve">. </w:t>
      </w:r>
      <w:r w:rsidR="00D01803">
        <w:t xml:space="preserve"> </w:t>
      </w:r>
      <w:r>
        <w:t xml:space="preserve">Claimants move out of this type of </w:t>
      </w:r>
      <w:r w:rsidR="00D01803">
        <w:t xml:space="preserve">permitted work </w:t>
      </w:r>
      <w:r>
        <w:t>if their earnings in any week are more than £20.</w:t>
      </w:r>
      <w:r w:rsidR="00E57D26">
        <w:t xml:space="preserve">  The decision maker should consider whether the claimant meets the requirement for a different type of permitted work.</w:t>
      </w:r>
    </w:p>
    <w:p w:rsidR="005A04CA" w:rsidRPr="00D01803" w:rsidRDefault="005A04CA" w:rsidP="005A04CA">
      <w:pPr>
        <w:pStyle w:val="Leg"/>
        <w:rPr>
          <w:color w:val="000000"/>
        </w:rPr>
      </w:pPr>
      <w:proofErr w:type="gramStart"/>
      <w:r>
        <w:t>1</w:t>
      </w:r>
      <w:r w:rsidR="006E1A14">
        <w:t xml:space="preserve"> </w:t>
      </w:r>
      <w:r>
        <w:t xml:space="preserve"> ESA</w:t>
      </w:r>
      <w:proofErr w:type="gramEnd"/>
      <w:r>
        <w:t xml:space="preserve"> </w:t>
      </w:r>
      <w:proofErr w:type="spellStart"/>
      <w:r>
        <w:t>Regs</w:t>
      </w:r>
      <w:proofErr w:type="spellEnd"/>
      <w:r w:rsidR="00D01803">
        <w:t xml:space="preserve"> (NI)</w:t>
      </w:r>
      <w:r>
        <w:t xml:space="preserve">, </w:t>
      </w:r>
      <w:proofErr w:type="spellStart"/>
      <w:r>
        <w:t>reg</w:t>
      </w:r>
      <w:proofErr w:type="spellEnd"/>
      <w:r>
        <w:t xml:space="preserve"> 45(2)</w:t>
      </w:r>
    </w:p>
    <w:p w:rsidR="00976067" w:rsidRPr="00976067" w:rsidRDefault="00976067" w:rsidP="00976067">
      <w:pPr>
        <w:pStyle w:val="BT"/>
      </w:pPr>
      <w:r>
        <w:tab/>
      </w:r>
      <w:proofErr w:type="gramStart"/>
      <w:r>
        <w:rPr>
          <w:b/>
        </w:rPr>
        <w:t>Note :</w:t>
      </w:r>
      <w:proofErr w:type="gramEnd"/>
      <w:r>
        <w:t xml:space="preserve">  See DMG 41189 - 41190 for guidance on calculation of weekly earnings.</w:t>
      </w:r>
    </w:p>
    <w:p w:rsidR="005A04CA" w:rsidRDefault="005A04CA" w:rsidP="0080101E">
      <w:pPr>
        <w:pStyle w:val="Para"/>
        <w:spacing w:before="360" w:after="120"/>
        <w:ind w:left="851"/>
      </w:pPr>
      <w:r>
        <w:t>Supported permitted work</w:t>
      </w:r>
    </w:p>
    <w:p w:rsidR="005A04CA" w:rsidRDefault="005A04CA" w:rsidP="008D1333">
      <w:pPr>
        <w:pStyle w:val="BT"/>
        <w:spacing w:before="0"/>
        <w:jc w:val="both"/>
      </w:pPr>
      <w:r>
        <w:t>41197</w:t>
      </w:r>
      <w:r>
        <w:tab/>
      </w:r>
      <w:r w:rsidR="00E83A11">
        <w:t>Claimants can do supported permitted work</w:t>
      </w:r>
      <w:r w:rsidR="002E4E2B" w:rsidRPr="002E4E2B">
        <w:rPr>
          <w:vertAlign w:val="superscript"/>
        </w:rPr>
        <w:t>1</w:t>
      </w:r>
      <w:r w:rsidR="00E83A11">
        <w:t xml:space="preserve"> as long as their earnings in any week are no more than 16 x the national minimum wage</w:t>
      </w:r>
      <w:r w:rsidR="00007375">
        <w:t xml:space="preserve"> without the general rule in DMG 41122 applying.  There is no limit to the period during which they can do this work as long as they continue to meet the requirements for supported permitted work.</w:t>
      </w:r>
    </w:p>
    <w:p w:rsidR="005A04CA" w:rsidRPr="008D1333" w:rsidRDefault="005A04CA" w:rsidP="005A04CA">
      <w:pPr>
        <w:pStyle w:val="Leg"/>
        <w:rPr>
          <w:color w:val="000000"/>
        </w:rPr>
      </w:pPr>
      <w:proofErr w:type="gramStart"/>
      <w:r>
        <w:t>1</w:t>
      </w:r>
      <w:r w:rsidR="008D1333">
        <w:t xml:space="preserve"> </w:t>
      </w:r>
      <w:r>
        <w:t xml:space="preserve"> </w:t>
      </w:r>
      <w:r w:rsidR="008D1333">
        <w:t>ESA</w:t>
      </w:r>
      <w:proofErr w:type="gramEnd"/>
      <w:r w:rsidR="008D1333">
        <w:t xml:space="preserve"> </w:t>
      </w:r>
      <w:proofErr w:type="spellStart"/>
      <w:r w:rsidR="008D1333">
        <w:t>Regs</w:t>
      </w:r>
      <w:proofErr w:type="spellEnd"/>
      <w:r w:rsidR="008D1333">
        <w:t xml:space="preserve"> (NI), </w:t>
      </w:r>
      <w:proofErr w:type="spellStart"/>
      <w:r>
        <w:t>reg</w:t>
      </w:r>
      <w:proofErr w:type="spellEnd"/>
      <w:r>
        <w:t xml:space="preserve"> 45(3)</w:t>
      </w:r>
    </w:p>
    <w:p w:rsidR="005A04CA" w:rsidRDefault="005A04CA" w:rsidP="00ED6D77">
      <w:pPr>
        <w:pStyle w:val="BT"/>
        <w:jc w:val="both"/>
      </w:pPr>
      <w:r>
        <w:t>41198</w:t>
      </w:r>
      <w:r>
        <w:tab/>
        <w:t>S</w:t>
      </w:r>
      <w:r w:rsidR="00ED6D77">
        <w:t>upported permitted work i</w:t>
      </w:r>
      <w:r>
        <w:t>s appropriate for claimants whose disability has stable and established effects with a significant impact on their ability to learn or sustain a traditional job which will</w:t>
      </w:r>
    </w:p>
    <w:p w:rsidR="005A04CA" w:rsidRDefault="005A04CA" w:rsidP="00ED6D77">
      <w:pPr>
        <w:pStyle w:val="Indent1"/>
        <w:jc w:val="both"/>
      </w:pPr>
      <w:r>
        <w:rPr>
          <w:b/>
        </w:rPr>
        <w:t>1.</w:t>
      </w:r>
      <w:r>
        <w:rPr>
          <w:b/>
        </w:rPr>
        <w:tab/>
      </w:r>
      <w:proofErr w:type="gramStart"/>
      <w:r>
        <w:t>always</w:t>
      </w:r>
      <w:proofErr w:type="gramEnd"/>
      <w:r>
        <w:t xml:space="preserve"> </w:t>
      </w:r>
      <w:r w:rsidRPr="00642CE8">
        <w:rPr>
          <w:b/>
        </w:rPr>
        <w:t>or</w:t>
      </w:r>
    </w:p>
    <w:p w:rsidR="005A04CA" w:rsidRDefault="005A04CA" w:rsidP="00ED6D77">
      <w:pPr>
        <w:pStyle w:val="Indent1"/>
        <w:jc w:val="both"/>
      </w:pPr>
      <w:r>
        <w:rPr>
          <w:b/>
        </w:rPr>
        <w:t>2.</w:t>
      </w:r>
      <w:r>
        <w:rPr>
          <w:b/>
        </w:rPr>
        <w:tab/>
      </w:r>
      <w:r>
        <w:t>for a number of years</w:t>
      </w:r>
    </w:p>
    <w:p w:rsidR="005A04CA" w:rsidRDefault="005A04CA" w:rsidP="00ED6D77">
      <w:pPr>
        <w:pStyle w:val="BT"/>
        <w:jc w:val="both"/>
      </w:pPr>
      <w:r>
        <w:tab/>
      </w:r>
      <w:proofErr w:type="gramStart"/>
      <w:r>
        <w:t>prevent</w:t>
      </w:r>
      <w:proofErr w:type="gramEnd"/>
      <w:r>
        <w:t xml:space="preserve"> them from working more than a few hours each week.</w:t>
      </w:r>
    </w:p>
    <w:p w:rsidR="005A04CA" w:rsidRDefault="005A04CA" w:rsidP="00ED6D77">
      <w:pPr>
        <w:pStyle w:val="BT"/>
        <w:jc w:val="both"/>
      </w:pPr>
      <w:r>
        <w:t>41199</w:t>
      </w:r>
      <w:r>
        <w:tab/>
        <w:t xml:space="preserve">To be </w:t>
      </w:r>
      <w:r w:rsidR="00ED6D77">
        <w:t>supported permitted work</w:t>
      </w:r>
      <w:r>
        <w:t>, the work must be</w:t>
      </w:r>
    </w:p>
    <w:p w:rsidR="005A04CA" w:rsidRDefault="005A04CA" w:rsidP="00ED6D77">
      <w:pPr>
        <w:pStyle w:val="Indent1"/>
        <w:jc w:val="both"/>
      </w:pPr>
      <w:r>
        <w:rPr>
          <w:b/>
        </w:rPr>
        <w:t>1.</w:t>
      </w:r>
      <w:r>
        <w:rPr>
          <w:b/>
        </w:rPr>
        <w:tab/>
      </w:r>
      <w:proofErr w:type="gramStart"/>
      <w:r>
        <w:t>part</w:t>
      </w:r>
      <w:proofErr w:type="gramEnd"/>
      <w:r>
        <w:t xml:space="preserve"> of a treatment programme done under medical su</w:t>
      </w:r>
      <w:r w:rsidR="00ED6D77">
        <w:t>pervision while the claimant is</w:t>
      </w:r>
    </w:p>
    <w:p w:rsidR="005A04CA" w:rsidRDefault="005A04CA" w:rsidP="00ED6D77">
      <w:pPr>
        <w:pStyle w:val="Indent2"/>
        <w:jc w:val="both"/>
      </w:pPr>
      <w:r>
        <w:rPr>
          <w:b/>
        </w:rPr>
        <w:t>1.1</w:t>
      </w:r>
      <w:r>
        <w:rPr>
          <w:b/>
        </w:rPr>
        <w:tab/>
      </w:r>
      <w:proofErr w:type="gramStart"/>
      <w:r>
        <w:t>an</w:t>
      </w:r>
      <w:proofErr w:type="gramEnd"/>
      <w:r>
        <w:t xml:space="preserve"> in-patient </w:t>
      </w:r>
      <w:r w:rsidRPr="00642CE8">
        <w:rPr>
          <w:b/>
        </w:rPr>
        <w:t>or</w:t>
      </w:r>
    </w:p>
    <w:p w:rsidR="005A04CA" w:rsidRDefault="005A04CA" w:rsidP="00ED6D77">
      <w:pPr>
        <w:pStyle w:val="Indent2"/>
        <w:jc w:val="both"/>
      </w:pPr>
      <w:r>
        <w:rPr>
          <w:b/>
        </w:rPr>
        <w:t>1.2</w:t>
      </w:r>
      <w:r>
        <w:rPr>
          <w:b/>
        </w:rPr>
        <w:tab/>
      </w:r>
      <w:proofErr w:type="gramStart"/>
      <w:r>
        <w:t>regularly</w:t>
      </w:r>
      <w:proofErr w:type="gramEnd"/>
      <w:r>
        <w:t xml:space="preserve"> attending as an out-patient</w:t>
      </w:r>
    </w:p>
    <w:p w:rsidR="005A04CA" w:rsidRDefault="005A04CA" w:rsidP="00ED6D77">
      <w:pPr>
        <w:pStyle w:val="Indent1"/>
        <w:jc w:val="both"/>
        <w:rPr>
          <w:b/>
        </w:rPr>
      </w:pPr>
      <w:r>
        <w:tab/>
      </w:r>
      <w:proofErr w:type="gramStart"/>
      <w:r>
        <w:t>of</w:t>
      </w:r>
      <w:proofErr w:type="gramEnd"/>
      <w:r>
        <w:t xml:space="preserve"> a hospital or similar institution</w:t>
      </w:r>
      <w:r>
        <w:rPr>
          <w:vertAlign w:val="superscript"/>
        </w:rPr>
        <w:t>1</w:t>
      </w:r>
      <w:r w:rsidRPr="00ED6D77">
        <w:t xml:space="preserve"> </w:t>
      </w:r>
      <w:r w:rsidR="00DD2226">
        <w:t xml:space="preserve">(see DMG 54018) </w:t>
      </w:r>
      <w:r>
        <w:rPr>
          <w:b/>
        </w:rPr>
        <w:t>or</w:t>
      </w:r>
    </w:p>
    <w:p w:rsidR="005A04CA" w:rsidRPr="0094341C" w:rsidRDefault="005A04CA" w:rsidP="00ED6D77">
      <w:pPr>
        <w:pStyle w:val="Indent1"/>
        <w:jc w:val="both"/>
        <w:rPr>
          <w:b/>
        </w:rPr>
      </w:pPr>
      <w:r>
        <w:rPr>
          <w:b/>
        </w:rPr>
        <w:lastRenderedPageBreak/>
        <w:t>2.</w:t>
      </w:r>
      <w:r>
        <w:rPr>
          <w:b/>
        </w:rPr>
        <w:tab/>
      </w:r>
      <w:proofErr w:type="gramStart"/>
      <w:r>
        <w:t>supervised</w:t>
      </w:r>
      <w:proofErr w:type="gramEnd"/>
      <w:r>
        <w:t xml:space="preserve"> by a per</w:t>
      </w:r>
      <w:r w:rsidR="00EB4683">
        <w:t>son employed by a public</w:t>
      </w:r>
      <w:r w:rsidR="00ED6D77">
        <w:t xml:space="preserve"> authority or voluntary organis</w:t>
      </w:r>
      <w:r>
        <w:t>ation</w:t>
      </w:r>
      <w:r w:rsidR="00170D65">
        <w:t>, or a Community Interest Company</w:t>
      </w:r>
      <w:r>
        <w:t xml:space="preserve"> which provides or finds work for persons with disabilities</w:t>
      </w:r>
      <w:r>
        <w:rPr>
          <w:vertAlign w:val="superscript"/>
        </w:rPr>
        <w:t>2</w:t>
      </w:r>
      <w:r w:rsidR="00ED6D77">
        <w:t>.</w:t>
      </w:r>
    </w:p>
    <w:p w:rsidR="005A04CA" w:rsidRPr="00ED6D77" w:rsidRDefault="005A04CA" w:rsidP="005A04CA">
      <w:pPr>
        <w:pStyle w:val="Leg"/>
        <w:rPr>
          <w:color w:val="000000"/>
        </w:rPr>
      </w:pPr>
      <w:proofErr w:type="gramStart"/>
      <w:r>
        <w:t xml:space="preserve">1 </w:t>
      </w:r>
      <w:r w:rsidR="00ED6D77">
        <w:t xml:space="preserve"> ESA</w:t>
      </w:r>
      <w:proofErr w:type="gramEnd"/>
      <w:r w:rsidR="00ED6D77">
        <w:t xml:space="preserve"> </w:t>
      </w:r>
      <w:proofErr w:type="spellStart"/>
      <w:r w:rsidR="00ED6D77">
        <w:t>Regs</w:t>
      </w:r>
      <w:proofErr w:type="spellEnd"/>
      <w:r w:rsidR="00ED6D77">
        <w:t xml:space="preserve"> (NI), </w:t>
      </w:r>
      <w:proofErr w:type="spellStart"/>
      <w:r>
        <w:t>reg</w:t>
      </w:r>
      <w:proofErr w:type="spellEnd"/>
      <w:r>
        <w:t xml:space="preserve"> 45(3)(a);</w:t>
      </w:r>
      <w:r w:rsidR="00ED6D77">
        <w:t xml:space="preserve"> </w:t>
      </w:r>
      <w:r>
        <w:t xml:space="preserve"> 2</w:t>
      </w:r>
      <w:r w:rsidR="00ED6D77">
        <w:t xml:space="preserve"> </w:t>
      </w:r>
      <w:r>
        <w:t xml:space="preserve"> </w:t>
      </w:r>
      <w:proofErr w:type="spellStart"/>
      <w:r>
        <w:t>reg</w:t>
      </w:r>
      <w:proofErr w:type="spellEnd"/>
      <w:r>
        <w:t xml:space="preserve"> 45(3)(b)</w:t>
      </w:r>
    </w:p>
    <w:p w:rsidR="005A04CA" w:rsidRDefault="00ED6D77" w:rsidP="00ED6D77">
      <w:pPr>
        <w:pStyle w:val="BT"/>
        <w:spacing w:after="0"/>
        <w:ind w:left="851" w:hanging="851"/>
        <w:jc w:val="both"/>
      </w:pPr>
      <w:r>
        <w:t>41200</w:t>
      </w:r>
      <w:r>
        <w:tab/>
        <w:t>A voluntary organis</w:t>
      </w:r>
      <w:r w:rsidR="005A04CA">
        <w:t>ation</w:t>
      </w:r>
      <w:r w:rsidR="005A04CA">
        <w:rPr>
          <w:vertAlign w:val="superscript"/>
        </w:rPr>
        <w:t>1</w:t>
      </w:r>
      <w:r w:rsidR="005A04CA">
        <w:t xml:space="preserve"> is </w:t>
      </w:r>
      <w:r w:rsidR="00EB4683">
        <w:t>any association</w:t>
      </w:r>
      <w:r w:rsidR="005A04CA">
        <w:t xml:space="preserve"> that carries out</w:t>
      </w:r>
      <w:r w:rsidR="00EB4683">
        <w:t>, or proposes to carry out,</w:t>
      </w:r>
      <w:r w:rsidR="005A04CA">
        <w:t xml:space="preserve"> activities otherwise than for </w:t>
      </w:r>
      <w:r w:rsidR="00EB4683">
        <w:t>the purpose of gain by the association or by individual members of the association</w:t>
      </w:r>
      <w:r w:rsidR="0080101E">
        <w:t>.</w:t>
      </w:r>
    </w:p>
    <w:p w:rsidR="005A04CA" w:rsidRDefault="005A04CA" w:rsidP="005A04CA">
      <w:pPr>
        <w:pStyle w:val="Leg"/>
      </w:pPr>
      <w:proofErr w:type="gramStart"/>
      <w:r>
        <w:t xml:space="preserve">1 </w:t>
      </w:r>
      <w:r w:rsidR="00ED6D77">
        <w:t xml:space="preserve"> ESA</w:t>
      </w:r>
      <w:proofErr w:type="gramEnd"/>
      <w:r w:rsidR="00ED6D77">
        <w:t xml:space="preserve"> </w:t>
      </w:r>
      <w:proofErr w:type="spellStart"/>
      <w:r w:rsidR="00ED6D77">
        <w:t>Regs</w:t>
      </w:r>
      <w:proofErr w:type="spellEnd"/>
      <w:r w:rsidR="00ED6D77">
        <w:t xml:space="preserve"> (NI), </w:t>
      </w:r>
      <w:proofErr w:type="spellStart"/>
      <w:r>
        <w:t>reg</w:t>
      </w:r>
      <w:proofErr w:type="spellEnd"/>
      <w:r>
        <w:t xml:space="preserve"> 2(1)</w:t>
      </w:r>
    </w:p>
    <w:p w:rsidR="00170D65" w:rsidRDefault="00170D65" w:rsidP="00170D65">
      <w:pPr>
        <w:pStyle w:val="Para"/>
        <w:spacing w:before="360" w:after="120"/>
        <w:ind w:left="851"/>
      </w:pPr>
      <w:r>
        <w:t>Community Interest Companies</w:t>
      </w:r>
    </w:p>
    <w:p w:rsidR="00170D65" w:rsidRDefault="00170D65" w:rsidP="00ED6D77">
      <w:pPr>
        <w:pStyle w:val="BT"/>
        <w:jc w:val="both"/>
      </w:pPr>
      <w:r>
        <w:t>41201</w:t>
      </w:r>
      <w:r>
        <w:tab/>
        <w:t>A Community Interest Company as established under relevant legislation</w:t>
      </w:r>
      <w:r w:rsidRPr="00170D65">
        <w:rPr>
          <w:vertAlign w:val="superscript"/>
        </w:rPr>
        <w:t>1</w:t>
      </w:r>
      <w:r>
        <w:t xml:space="preserve">, is a profit making organisation.  However, it is restricted to using its assets and profits for the benefit of the community rather than for the benefit of the owners of the company.  Decision makers should view the official </w:t>
      </w:r>
      <w:r w:rsidR="00F2343B">
        <w:t xml:space="preserve">Community Interest Company </w:t>
      </w:r>
      <w:r>
        <w:t xml:space="preserve">website for </w:t>
      </w:r>
      <w:r w:rsidR="00F2343B">
        <w:t>a</w:t>
      </w:r>
      <w:r>
        <w:t xml:space="preserve"> current list of such companies </w:t>
      </w:r>
      <w:r w:rsidR="00CF4831">
        <w:t>(</w:t>
      </w:r>
      <w:hyperlink r:id="rId47" w:history="1">
        <w:r w:rsidR="00CF4831" w:rsidRPr="000C0FF3">
          <w:rPr>
            <w:rStyle w:val="Hyperlink"/>
          </w:rPr>
          <w:t>www.cicregulator.gov.uk</w:t>
        </w:r>
      </w:hyperlink>
      <w:r w:rsidR="00CF4831">
        <w:t>).</w:t>
      </w:r>
    </w:p>
    <w:p w:rsidR="00CF4831" w:rsidRDefault="00CF4831" w:rsidP="00CF4831">
      <w:pPr>
        <w:pStyle w:val="Leg"/>
      </w:pPr>
      <w:proofErr w:type="gramStart"/>
      <w:r>
        <w:t>1  The</w:t>
      </w:r>
      <w:proofErr w:type="gramEnd"/>
      <w:r>
        <w:t xml:space="preserve"> Companies (Audit, Investigations and Community </w:t>
      </w:r>
      <w:smartTag w:uri="urn:schemas-microsoft-com:office:smarttags" w:element="place">
        <w:smartTag w:uri="urn:schemas-microsoft-com:office:smarttags" w:element="City">
          <w:r>
            <w:t>Enterprise</w:t>
          </w:r>
        </w:smartTag>
      </w:smartTag>
      <w:r>
        <w:t>) (NI) (Order) 2005</w:t>
      </w:r>
    </w:p>
    <w:p w:rsidR="005A04CA" w:rsidRDefault="00170D65" w:rsidP="00ED6D77">
      <w:pPr>
        <w:pStyle w:val="BT"/>
        <w:jc w:val="both"/>
      </w:pPr>
      <w:r>
        <w:t>41202</w:t>
      </w:r>
      <w:r w:rsidR="005A04CA">
        <w:tab/>
        <w:t xml:space="preserve">The support worker must direct and oversee the performance of the claimant regularly although the frequency of contact is not laid down. </w:t>
      </w:r>
      <w:r w:rsidR="00ED6D77">
        <w:t xml:space="preserve"> </w:t>
      </w:r>
      <w:r w:rsidR="005A04CA">
        <w:t xml:space="preserve">Some claimants may require daily contact, with others it may be as infrequent as, for example, monthly. </w:t>
      </w:r>
      <w:r w:rsidR="00ED6D77">
        <w:t xml:space="preserve"> </w:t>
      </w:r>
      <w:r w:rsidR="005A04CA">
        <w:t>The extent and the frequency of the support may vary according to the progress of each individual claimant.</w:t>
      </w:r>
    </w:p>
    <w:p w:rsidR="005A04CA" w:rsidRDefault="00CF4831" w:rsidP="00CB101E">
      <w:pPr>
        <w:pStyle w:val="BT"/>
        <w:jc w:val="both"/>
      </w:pPr>
      <w:r>
        <w:t>41203</w:t>
      </w:r>
      <w:r w:rsidR="005A04CA">
        <w:tab/>
        <w:t xml:space="preserve">The supervision must be more than the normal supports put in place by employers. </w:t>
      </w:r>
      <w:r w:rsidR="00ED6D77">
        <w:t xml:space="preserve"> </w:t>
      </w:r>
      <w:r w:rsidR="005A04CA">
        <w:t xml:space="preserve">The support worker will, at least initially, have close involvement in the day to day routine of the claimant and, by implication, with the employer. </w:t>
      </w:r>
      <w:r w:rsidR="00ED6D77">
        <w:t xml:space="preserve"> </w:t>
      </w:r>
      <w:r w:rsidR="005A04CA">
        <w:t>This involvement will be ongoing at regular intervals according to each claimant’s circumstances.</w:t>
      </w:r>
    </w:p>
    <w:p w:rsidR="005A04CA" w:rsidRDefault="005A04CA" w:rsidP="005A04CA">
      <w:pPr>
        <w:pStyle w:val="BT"/>
        <w:spacing w:after="0"/>
        <w:ind w:left="851" w:hanging="851"/>
        <w:rPr>
          <w:b/>
        </w:rPr>
      </w:pPr>
      <w:r>
        <w:tab/>
      </w:r>
      <w:r>
        <w:rPr>
          <w:b/>
        </w:rPr>
        <w:t>Example 1</w:t>
      </w:r>
    </w:p>
    <w:p w:rsidR="005A04CA" w:rsidRDefault="005A04CA" w:rsidP="00ED6D77">
      <w:pPr>
        <w:pStyle w:val="BT"/>
        <w:jc w:val="both"/>
      </w:pPr>
      <w:r>
        <w:tab/>
        <w:t xml:space="preserve">Peter’s appointee returns form PW1. </w:t>
      </w:r>
      <w:r w:rsidR="00ED6D77">
        <w:t xml:space="preserve"> </w:t>
      </w:r>
      <w:r>
        <w:t>Peter</w:t>
      </w:r>
      <w:r w:rsidR="00EB4683">
        <w:t xml:space="preserve"> wants to work in a local</w:t>
      </w:r>
      <w:r>
        <w:t xml:space="preserve"> garden </w:t>
      </w:r>
      <w:r w:rsidR="00EB4683">
        <w:t xml:space="preserve">centre </w:t>
      </w:r>
      <w:r>
        <w:t xml:space="preserve">for </w:t>
      </w:r>
      <w:r w:rsidR="00ED6D77">
        <w:t>4</w:t>
      </w:r>
      <w:r>
        <w:t xml:space="preserve"> hours on a Friday afternoon, earning £17 a week. </w:t>
      </w:r>
      <w:r w:rsidR="00ED6D77">
        <w:t xml:space="preserve"> </w:t>
      </w:r>
      <w:r>
        <w:t xml:space="preserve">Part 3 of the form PW1 has been completed by Peter’s </w:t>
      </w:r>
      <w:r w:rsidR="00EB4683">
        <w:t xml:space="preserve">support </w:t>
      </w:r>
      <w:r>
        <w:t xml:space="preserve">worker who works for </w:t>
      </w:r>
      <w:r w:rsidR="00EB4683">
        <w:t>The Cedar Foundation</w:t>
      </w:r>
      <w:r>
        <w:t xml:space="preserve">. </w:t>
      </w:r>
      <w:r w:rsidR="00ED6D77">
        <w:t xml:space="preserve"> It is a </w:t>
      </w:r>
      <w:r w:rsidR="00EB4683">
        <w:t>voluntary</w:t>
      </w:r>
      <w:r w:rsidR="00ED6D77">
        <w:t xml:space="preserve"> organis</w:t>
      </w:r>
      <w:r>
        <w:t>ation that supports disabled peopl</w:t>
      </w:r>
      <w:r w:rsidR="00ED6D77">
        <w:t xml:space="preserve">e </w:t>
      </w:r>
      <w:r w:rsidR="00EB4683">
        <w:t>to enable them to participate in society as equal citizens</w:t>
      </w:r>
      <w:r w:rsidR="00ED6D77">
        <w:t>.</w:t>
      </w:r>
    </w:p>
    <w:p w:rsidR="005A04CA" w:rsidRDefault="005A04CA" w:rsidP="00ED6D77">
      <w:pPr>
        <w:pStyle w:val="BT"/>
        <w:jc w:val="both"/>
      </w:pPr>
      <w:r>
        <w:tab/>
        <w:t xml:space="preserve">Peter’s </w:t>
      </w:r>
      <w:r w:rsidR="00EB4683">
        <w:t xml:space="preserve">support </w:t>
      </w:r>
      <w:r>
        <w:t xml:space="preserve">worker will visit him regularly and this support will continue. </w:t>
      </w:r>
      <w:r w:rsidR="00ED6D77">
        <w:t xml:space="preserve"> </w:t>
      </w:r>
      <w:r>
        <w:t xml:space="preserve">The </w:t>
      </w:r>
      <w:r w:rsidR="00ED6D77">
        <w:t>decision maker</w:t>
      </w:r>
      <w:r>
        <w:t xml:space="preserve"> determines that even though the work is for less than £20 a week and could be </w:t>
      </w:r>
      <w:r w:rsidR="00ED6D77">
        <w:t>permitted work lower limit</w:t>
      </w:r>
      <w:r>
        <w:t xml:space="preserve">, it should be </w:t>
      </w:r>
      <w:r w:rsidR="00ED6D77">
        <w:t>support</w:t>
      </w:r>
      <w:r w:rsidR="00426E28">
        <w:t>ed</w:t>
      </w:r>
      <w:r w:rsidR="00ED6D77">
        <w:t xml:space="preserve"> permitted work</w:t>
      </w:r>
      <w:r>
        <w:t xml:space="preserve"> because the work is supported. </w:t>
      </w:r>
      <w:r w:rsidR="00ED6D77">
        <w:t xml:space="preserve"> </w:t>
      </w:r>
      <w:r>
        <w:t>He can do this work without the general rule applying for as long as his earnings are no more than the set weekly limit and the support continues.</w:t>
      </w:r>
    </w:p>
    <w:p w:rsidR="005A04CA" w:rsidRDefault="00007375" w:rsidP="005A04CA">
      <w:pPr>
        <w:pStyle w:val="BT"/>
        <w:rPr>
          <w:b/>
        </w:rPr>
      </w:pPr>
      <w:r>
        <w:br w:type="page"/>
      </w:r>
      <w:r w:rsidR="005A04CA">
        <w:lastRenderedPageBreak/>
        <w:tab/>
      </w:r>
      <w:r w:rsidR="005A04CA">
        <w:rPr>
          <w:b/>
        </w:rPr>
        <w:t>Example 2</w:t>
      </w:r>
    </w:p>
    <w:p w:rsidR="005A04CA" w:rsidRDefault="005A04CA" w:rsidP="00ED6D77">
      <w:pPr>
        <w:pStyle w:val="BT"/>
        <w:spacing w:after="0"/>
        <w:ind w:left="851" w:hanging="851"/>
        <w:jc w:val="both"/>
      </w:pPr>
      <w:r>
        <w:tab/>
        <w:t xml:space="preserve">Sarah’s appointee returns form PW1. </w:t>
      </w:r>
      <w:r w:rsidR="00ED6D77">
        <w:t xml:space="preserve"> </w:t>
      </w:r>
      <w:r>
        <w:t xml:space="preserve">It states that Sarah who has </w:t>
      </w:r>
      <w:proofErr w:type="gramStart"/>
      <w:r>
        <w:t>Down’s Syndrom</w:t>
      </w:r>
      <w:r w:rsidR="00ED6D77">
        <w:t>e</w:t>
      </w:r>
      <w:proofErr w:type="gramEnd"/>
      <w:r w:rsidR="00ED6D77">
        <w:t xml:space="preserve"> intends to start work on 30.3</w:t>
      </w:r>
      <w:r>
        <w:t xml:space="preserve">.09. </w:t>
      </w:r>
      <w:r w:rsidR="00ED6D77">
        <w:t xml:space="preserve"> </w:t>
      </w:r>
      <w:r>
        <w:t xml:space="preserve">The work is in a supermarket collecting trolleys from the car park and stacking shelves. </w:t>
      </w:r>
      <w:r w:rsidR="00ED6D77">
        <w:t xml:space="preserve"> </w:t>
      </w:r>
      <w:r>
        <w:t xml:space="preserve">She will be working for </w:t>
      </w:r>
      <w:r w:rsidR="00ED6D77">
        <w:t>4</w:t>
      </w:r>
      <w:r>
        <w:t xml:space="preserve"> hours a day each Wednesday and Thursday earning £40 a week. </w:t>
      </w:r>
      <w:r w:rsidR="00ED6D77">
        <w:t xml:space="preserve"> </w:t>
      </w:r>
      <w:r>
        <w:t>Sarah’s work has been arrang</w:t>
      </w:r>
      <w:r w:rsidR="00ED6D77">
        <w:t>ed by Disability Action</w:t>
      </w:r>
      <w:r>
        <w:t xml:space="preserve">. </w:t>
      </w:r>
      <w:r w:rsidR="00ED6D77">
        <w:t xml:space="preserve"> </w:t>
      </w:r>
      <w:r>
        <w:t xml:space="preserve">Sarah’s support worker visits regularly and this support will continue. </w:t>
      </w:r>
      <w:r w:rsidR="00ED6D77">
        <w:t xml:space="preserve"> </w:t>
      </w:r>
      <w:r>
        <w:t xml:space="preserve">The </w:t>
      </w:r>
      <w:r w:rsidR="00ED6D77">
        <w:t>decision maker</w:t>
      </w:r>
      <w:r>
        <w:t xml:space="preserve"> determines that the work she is doing is </w:t>
      </w:r>
      <w:r w:rsidR="00ED6D77">
        <w:t>supported permitted work</w:t>
      </w:r>
      <w:r>
        <w:t>.</w:t>
      </w:r>
      <w:r w:rsidR="00ED6D77">
        <w:t xml:space="preserve"> </w:t>
      </w:r>
      <w:r>
        <w:t xml:space="preserve"> She can do this work without the general rule applying for as long as the earnings remain no more than the set weekly limit and the support continues.</w:t>
      </w:r>
    </w:p>
    <w:p w:rsidR="005A04CA" w:rsidRDefault="00185DCC" w:rsidP="005A04CA">
      <w:pPr>
        <w:pStyle w:val="BT"/>
        <w:spacing w:after="0"/>
        <w:ind w:left="851" w:hanging="851"/>
      </w:pPr>
      <w:r>
        <w:tab/>
        <w:t>4120</w:t>
      </w:r>
      <w:r w:rsidR="005C2E29">
        <w:t>4</w:t>
      </w:r>
      <w:r>
        <w:t xml:space="preserve"> -</w:t>
      </w:r>
      <w:r w:rsidR="005A04CA">
        <w:t xml:space="preserve"> 41210</w:t>
      </w:r>
    </w:p>
    <w:p w:rsidR="005A04CA" w:rsidRPr="00ED6D77" w:rsidRDefault="005A04CA" w:rsidP="00ED6D77">
      <w:pPr>
        <w:pStyle w:val="Para"/>
        <w:spacing w:before="360" w:after="120"/>
        <w:ind w:left="851"/>
        <w:rPr>
          <w:bCs/>
        </w:rPr>
      </w:pPr>
      <w:r w:rsidRPr="00ED6D77">
        <w:rPr>
          <w:bCs/>
        </w:rPr>
        <w:t>Permitted work</w:t>
      </w:r>
    </w:p>
    <w:p w:rsidR="00A10EF7" w:rsidRPr="00CF4831" w:rsidRDefault="00CF4831" w:rsidP="00345408">
      <w:pPr>
        <w:pStyle w:val="BT"/>
      </w:pPr>
      <w:r>
        <w:t>41211</w:t>
      </w:r>
      <w:r w:rsidR="00A10EF7">
        <w:tab/>
      </w:r>
      <w:r w:rsidR="00906F92">
        <w:t>Permitted</w:t>
      </w:r>
      <w:r w:rsidR="00007375">
        <w:t xml:space="preserve"> work</w:t>
      </w:r>
      <w:r w:rsidR="00007375" w:rsidRPr="00007375">
        <w:rPr>
          <w:vertAlign w:val="superscript"/>
        </w:rPr>
        <w:t>1</w:t>
      </w:r>
      <w:r w:rsidR="00007375">
        <w:t xml:space="preserve"> is work done for less than 16 hours, or on an average of less than 16 hours (see DMG 41213 et </w:t>
      </w:r>
      <w:proofErr w:type="spellStart"/>
      <w:r w:rsidR="00007375">
        <w:t>seq</w:t>
      </w:r>
      <w:proofErr w:type="spellEnd"/>
      <w:r w:rsidR="00007375">
        <w:t>) in any week, for which the earnings do not exceed 16 x the national minimum wage.</w:t>
      </w:r>
    </w:p>
    <w:p w:rsidR="005A04CA" w:rsidRPr="002741FB" w:rsidRDefault="005A04CA" w:rsidP="005A04CA">
      <w:pPr>
        <w:pStyle w:val="Leg"/>
        <w:rPr>
          <w:lang w:val="it-IT"/>
        </w:rPr>
      </w:pPr>
      <w:r w:rsidRPr="002741FB">
        <w:rPr>
          <w:lang w:val="it-IT"/>
        </w:rPr>
        <w:t xml:space="preserve">1 </w:t>
      </w:r>
      <w:r w:rsidR="008D28D4">
        <w:rPr>
          <w:lang w:val="it-IT"/>
        </w:rPr>
        <w:t xml:space="preserve"> </w:t>
      </w:r>
      <w:r w:rsidRPr="002741FB">
        <w:rPr>
          <w:lang w:val="it-IT"/>
        </w:rPr>
        <w:t>ESA Regs</w:t>
      </w:r>
      <w:r w:rsidR="008D28D4">
        <w:rPr>
          <w:lang w:val="it-IT"/>
        </w:rPr>
        <w:t xml:space="preserve"> (NI)</w:t>
      </w:r>
      <w:r w:rsidRPr="002741FB">
        <w:rPr>
          <w:lang w:val="it-IT"/>
        </w:rPr>
        <w:t>, reg 45(</w:t>
      </w:r>
      <w:r w:rsidR="005C2E29">
        <w:rPr>
          <w:lang w:val="it-IT"/>
        </w:rPr>
        <w:t>10</w:t>
      </w:r>
      <w:r w:rsidRPr="002741FB">
        <w:rPr>
          <w:lang w:val="it-IT"/>
        </w:rPr>
        <w:t>)</w:t>
      </w:r>
    </w:p>
    <w:p w:rsidR="005A04CA" w:rsidRPr="008D28D4" w:rsidRDefault="005A04CA" w:rsidP="008D28D4">
      <w:pPr>
        <w:pStyle w:val="Para"/>
        <w:spacing w:before="360" w:after="120"/>
        <w:ind w:left="851"/>
        <w:rPr>
          <w:bCs/>
        </w:rPr>
      </w:pPr>
      <w:r w:rsidRPr="008D28D4">
        <w:rPr>
          <w:bCs/>
        </w:rPr>
        <w:t>Calculating the hours for permitted work higher limit and permitted work (</w:t>
      </w:r>
      <w:r w:rsidR="008D28D4">
        <w:rPr>
          <w:bCs/>
        </w:rPr>
        <w:t xml:space="preserve">limited capability for </w:t>
      </w:r>
      <w:r w:rsidR="001E4F8B">
        <w:rPr>
          <w:bCs/>
        </w:rPr>
        <w:t>work-related</w:t>
      </w:r>
      <w:r w:rsidR="008D28D4">
        <w:rPr>
          <w:bCs/>
        </w:rPr>
        <w:t xml:space="preserve"> activity</w:t>
      </w:r>
      <w:r w:rsidRPr="008D28D4">
        <w:rPr>
          <w:bCs/>
        </w:rPr>
        <w:t>)</w:t>
      </w:r>
    </w:p>
    <w:p w:rsidR="005A04CA" w:rsidRDefault="00610955" w:rsidP="008D28D4">
      <w:pPr>
        <w:pStyle w:val="BT"/>
        <w:jc w:val="both"/>
      </w:pPr>
      <w:r>
        <w:t>41212</w:t>
      </w:r>
      <w:r w:rsidR="008D28D4">
        <w:tab/>
        <w:t>Where no recognis</w:t>
      </w:r>
      <w:r w:rsidR="005A04CA">
        <w:t>able cy</w:t>
      </w:r>
      <w:r w:rsidR="008D28D4">
        <w:t>cle has been established, it is</w:t>
      </w:r>
    </w:p>
    <w:p w:rsidR="005A04CA" w:rsidRDefault="005A04CA" w:rsidP="008D28D4">
      <w:pPr>
        <w:pStyle w:val="Indent1"/>
        <w:jc w:val="both"/>
        <w:rPr>
          <w:b/>
        </w:rPr>
      </w:pPr>
      <w:r>
        <w:rPr>
          <w:b/>
        </w:rPr>
        <w:t>1.</w:t>
      </w:r>
      <w:r>
        <w:rPr>
          <w:b/>
        </w:rPr>
        <w:tab/>
      </w:r>
      <w:proofErr w:type="gramStart"/>
      <w:r>
        <w:t>the</w:t>
      </w:r>
      <w:proofErr w:type="gramEnd"/>
      <w:r>
        <w:t xml:space="preserve"> number of hours </w:t>
      </w:r>
      <w:r>
        <w:rPr>
          <w:b/>
        </w:rPr>
        <w:t>or</w:t>
      </w:r>
    </w:p>
    <w:p w:rsidR="005A04CA" w:rsidRDefault="005A04CA" w:rsidP="008D28D4">
      <w:pPr>
        <w:pStyle w:val="Indent1"/>
        <w:jc w:val="both"/>
      </w:pPr>
      <w:r>
        <w:rPr>
          <w:b/>
        </w:rPr>
        <w:t>2.</w:t>
      </w:r>
      <w:r>
        <w:rPr>
          <w:b/>
        </w:rPr>
        <w:tab/>
      </w:r>
      <w:proofErr w:type="gramStart"/>
      <w:r w:rsidRPr="00BB6B11">
        <w:t>t</w:t>
      </w:r>
      <w:r>
        <w:t>he</w:t>
      </w:r>
      <w:proofErr w:type="gramEnd"/>
      <w:r>
        <w:t xml:space="preserve"> average number of hours where the hours worked are likely to fluctuate</w:t>
      </w:r>
    </w:p>
    <w:p w:rsidR="005A04CA" w:rsidRDefault="005A04CA" w:rsidP="008D28D4">
      <w:pPr>
        <w:pStyle w:val="BT"/>
        <w:jc w:val="both"/>
      </w:pPr>
      <w:r>
        <w:tab/>
      </w:r>
      <w:proofErr w:type="gramStart"/>
      <w:r>
        <w:t>a</w:t>
      </w:r>
      <w:proofErr w:type="gramEnd"/>
      <w:r>
        <w:t xml:space="preserve"> claimant is expected to work in a week</w:t>
      </w:r>
      <w:r>
        <w:rPr>
          <w:vertAlign w:val="superscript"/>
        </w:rPr>
        <w:t>1</w:t>
      </w:r>
      <w:r w:rsidR="008D28D4">
        <w:t>.</w:t>
      </w:r>
    </w:p>
    <w:p w:rsidR="005A04CA" w:rsidRDefault="005A04CA" w:rsidP="005A04CA">
      <w:pPr>
        <w:pStyle w:val="Leg"/>
      </w:pPr>
      <w:proofErr w:type="gramStart"/>
      <w:r>
        <w:t xml:space="preserve">1 </w:t>
      </w:r>
      <w:r w:rsidR="008D28D4">
        <w:t xml:space="preserve"> ESA</w:t>
      </w:r>
      <w:proofErr w:type="gramEnd"/>
      <w:r w:rsidR="008D28D4">
        <w:t xml:space="preserve"> </w:t>
      </w:r>
      <w:proofErr w:type="spellStart"/>
      <w:r w:rsidR="008D28D4">
        <w:t>Regs</w:t>
      </w:r>
      <w:proofErr w:type="spellEnd"/>
      <w:r w:rsidR="008D28D4">
        <w:t xml:space="preserve"> (NI), </w:t>
      </w:r>
      <w:proofErr w:type="spellStart"/>
      <w:r>
        <w:t>reg</w:t>
      </w:r>
      <w:proofErr w:type="spellEnd"/>
      <w:r>
        <w:t xml:space="preserve"> 45(8)(a)</w:t>
      </w:r>
    </w:p>
    <w:p w:rsidR="005A04CA" w:rsidRDefault="00610955" w:rsidP="008D28D4">
      <w:pPr>
        <w:pStyle w:val="BT"/>
        <w:jc w:val="both"/>
      </w:pPr>
      <w:r>
        <w:t>41213</w:t>
      </w:r>
      <w:r w:rsidR="005A04CA">
        <w:tab/>
        <w:t>Where the number of hours a claimant works f</w:t>
      </w:r>
      <w:r w:rsidR="008D28D4">
        <w:t>luctuate and there is a recognis</w:t>
      </w:r>
      <w:r w:rsidR="005A04CA">
        <w:t xml:space="preserve">able cycle, it is over </w:t>
      </w:r>
      <w:r w:rsidR="008D002C">
        <w:t>1</w:t>
      </w:r>
      <w:r w:rsidR="005A04CA">
        <w:t xml:space="preserve"> complete cycle of work. </w:t>
      </w:r>
      <w:r w:rsidR="008D28D4">
        <w:t xml:space="preserve"> T</w:t>
      </w:r>
      <w:r w:rsidR="005A04CA">
        <w:t>his complete cycle includes periods in which the claimant does no work but excludes other absences such as holidays or sickness</w:t>
      </w:r>
      <w:r w:rsidR="005A04CA">
        <w:rPr>
          <w:vertAlign w:val="superscript"/>
        </w:rPr>
        <w:t>1</w:t>
      </w:r>
      <w:r w:rsidR="005A04CA">
        <w:t>.</w:t>
      </w:r>
    </w:p>
    <w:p w:rsidR="005A04CA" w:rsidRDefault="005A04CA" w:rsidP="005A04CA">
      <w:pPr>
        <w:pStyle w:val="Leg"/>
        <w:rPr>
          <w:lang w:val="it-IT"/>
        </w:rPr>
      </w:pPr>
      <w:r>
        <w:rPr>
          <w:lang w:val="it-IT"/>
        </w:rPr>
        <w:t>1</w:t>
      </w:r>
      <w:r w:rsidRPr="00C13366">
        <w:rPr>
          <w:lang w:val="it-IT"/>
        </w:rPr>
        <w:t xml:space="preserve"> </w:t>
      </w:r>
      <w:r w:rsidR="008D28D4">
        <w:rPr>
          <w:lang w:val="it-IT"/>
        </w:rPr>
        <w:t xml:space="preserve"> ESA Regs (NI), </w:t>
      </w:r>
      <w:r w:rsidRPr="00C13366">
        <w:rPr>
          <w:lang w:val="it-IT"/>
        </w:rPr>
        <w:t>reg 45(8)(b)(i)</w:t>
      </w:r>
    </w:p>
    <w:p w:rsidR="005A04CA" w:rsidRDefault="00610955" w:rsidP="008D28D4">
      <w:pPr>
        <w:pStyle w:val="BT"/>
        <w:jc w:val="both"/>
      </w:pPr>
      <w:r>
        <w:t>41214</w:t>
      </w:r>
      <w:r w:rsidR="005A04CA">
        <w:tab/>
        <w:t xml:space="preserve">Where the number of hours a claimant works fluctuate and there </w:t>
      </w:r>
      <w:r w:rsidR="008D28D4">
        <w:t>is no recognisable cycle, it is</w:t>
      </w:r>
    </w:p>
    <w:p w:rsidR="005A04CA" w:rsidRDefault="005A04CA" w:rsidP="008D28D4">
      <w:pPr>
        <w:pStyle w:val="Indent1"/>
        <w:jc w:val="both"/>
      </w:pPr>
      <w:r>
        <w:rPr>
          <w:b/>
        </w:rPr>
        <w:t>1.</w:t>
      </w:r>
      <w:r>
        <w:rPr>
          <w:b/>
        </w:rPr>
        <w:tab/>
      </w:r>
      <w:proofErr w:type="gramStart"/>
      <w:r>
        <w:t>over</w:t>
      </w:r>
      <w:proofErr w:type="gramEnd"/>
      <w:r>
        <w:t xml:space="preserve"> the </w:t>
      </w:r>
      <w:r w:rsidR="008D28D4">
        <w:t>5</w:t>
      </w:r>
      <w:r>
        <w:t xml:space="preserve"> week period </w:t>
      </w:r>
      <w:r w:rsidRPr="00406FE3">
        <w:rPr>
          <w:b/>
        </w:rPr>
        <w:t>or</w:t>
      </w:r>
    </w:p>
    <w:p w:rsidR="005A04CA" w:rsidRDefault="005A04CA" w:rsidP="008D28D4">
      <w:pPr>
        <w:pStyle w:val="Indent1"/>
        <w:jc w:val="both"/>
      </w:pPr>
      <w:r>
        <w:rPr>
          <w:b/>
        </w:rPr>
        <w:t>2.</w:t>
      </w:r>
      <w:r>
        <w:rPr>
          <w:b/>
        </w:rPr>
        <w:tab/>
      </w:r>
      <w:proofErr w:type="gramStart"/>
      <w:r>
        <w:t>any</w:t>
      </w:r>
      <w:proofErr w:type="gramEnd"/>
      <w:r>
        <w:t xml:space="preserve"> other period to enable the average hour</w:t>
      </w:r>
      <w:r w:rsidR="008D28D4">
        <w:t>s to be decided more accurately</w:t>
      </w:r>
    </w:p>
    <w:p w:rsidR="005A04CA" w:rsidRDefault="005A04CA" w:rsidP="008D28D4">
      <w:pPr>
        <w:pStyle w:val="BT"/>
        <w:jc w:val="both"/>
      </w:pPr>
      <w:r>
        <w:tab/>
      </w:r>
      <w:proofErr w:type="gramStart"/>
      <w:r>
        <w:t>immediately</w:t>
      </w:r>
      <w:proofErr w:type="gramEnd"/>
      <w:r>
        <w:t xml:space="preserve"> before the date of claim, or the date a supersession decision is made</w:t>
      </w:r>
      <w:r>
        <w:rPr>
          <w:vertAlign w:val="superscript"/>
        </w:rPr>
        <w:t>1</w:t>
      </w:r>
      <w:r>
        <w:t>.</w:t>
      </w:r>
    </w:p>
    <w:p w:rsidR="005A04CA" w:rsidRDefault="005A04CA" w:rsidP="005A04CA">
      <w:pPr>
        <w:pStyle w:val="Leg"/>
      </w:pPr>
      <w:proofErr w:type="gramStart"/>
      <w:r>
        <w:t>1</w:t>
      </w:r>
      <w:r w:rsidRPr="00406FE3">
        <w:t xml:space="preserve"> </w:t>
      </w:r>
      <w:r w:rsidR="008D28D4">
        <w:t xml:space="preserve"> ESA</w:t>
      </w:r>
      <w:proofErr w:type="gramEnd"/>
      <w:r w:rsidR="008D28D4">
        <w:t xml:space="preserve"> </w:t>
      </w:r>
      <w:proofErr w:type="spellStart"/>
      <w:r w:rsidR="008D28D4">
        <w:t>Regs</w:t>
      </w:r>
      <w:proofErr w:type="spellEnd"/>
      <w:r w:rsidR="008D28D4">
        <w:t xml:space="preserve"> (NI), </w:t>
      </w:r>
      <w:proofErr w:type="spellStart"/>
      <w:r w:rsidRPr="00406FE3">
        <w:t>reg</w:t>
      </w:r>
      <w:proofErr w:type="spellEnd"/>
      <w:r w:rsidRPr="00406FE3">
        <w:t xml:space="preserve"> 45(8)(b)(ii)</w:t>
      </w:r>
    </w:p>
    <w:p w:rsidR="005A04CA" w:rsidRDefault="00610955" w:rsidP="005A04CA">
      <w:pPr>
        <w:pStyle w:val="BT"/>
      </w:pPr>
      <w:r>
        <w:lastRenderedPageBreak/>
        <w:t>41215</w:t>
      </w:r>
      <w:r w:rsidR="005A04CA">
        <w:tab/>
        <w:t>D</w:t>
      </w:r>
      <w:r w:rsidR="008D28D4">
        <w:t>ecision makers s</w:t>
      </w:r>
      <w:r w:rsidR="005A04CA">
        <w:t>hould consider the guidance at DMG 413</w:t>
      </w:r>
      <w:r w:rsidR="00F3007A">
        <w:t>46 -</w:t>
      </w:r>
      <w:r w:rsidR="005A04CA">
        <w:t xml:space="preserve"> 41434 in order to decide</w:t>
      </w:r>
    </w:p>
    <w:p w:rsidR="005A04CA" w:rsidRDefault="005A04CA" w:rsidP="005A04CA">
      <w:pPr>
        <w:pStyle w:val="Indent1"/>
        <w:rPr>
          <w:b/>
        </w:rPr>
      </w:pPr>
      <w:r>
        <w:rPr>
          <w:b/>
        </w:rPr>
        <w:t>1.</w:t>
      </w:r>
      <w:r>
        <w:rPr>
          <w:b/>
        </w:rPr>
        <w:tab/>
      </w:r>
      <w:proofErr w:type="gramStart"/>
      <w:r>
        <w:t>which</w:t>
      </w:r>
      <w:proofErr w:type="gramEnd"/>
      <w:r>
        <w:t xml:space="preserve"> hours count towards the weekly total </w:t>
      </w:r>
      <w:r>
        <w:rPr>
          <w:b/>
        </w:rPr>
        <w:t>and</w:t>
      </w:r>
    </w:p>
    <w:p w:rsidR="005A04CA" w:rsidRDefault="005A04CA" w:rsidP="005A04CA">
      <w:pPr>
        <w:pStyle w:val="Indent1"/>
        <w:rPr>
          <w:b/>
        </w:rPr>
      </w:pPr>
      <w:r>
        <w:rPr>
          <w:b/>
        </w:rPr>
        <w:t>2.</w:t>
      </w:r>
      <w:r>
        <w:rPr>
          <w:b/>
        </w:rPr>
        <w:tab/>
      </w:r>
      <w:proofErr w:type="gramStart"/>
      <w:r w:rsidR="008D28D4">
        <w:t>how</w:t>
      </w:r>
      <w:proofErr w:type="gramEnd"/>
      <w:r w:rsidR="008D28D4">
        <w:t xml:space="preserve"> to identify a recognis</w:t>
      </w:r>
      <w:r>
        <w:t xml:space="preserve">able cycle </w:t>
      </w:r>
      <w:r>
        <w:rPr>
          <w:b/>
        </w:rPr>
        <w:t>and</w:t>
      </w:r>
    </w:p>
    <w:p w:rsidR="005A04CA" w:rsidRDefault="005A04CA" w:rsidP="005A04CA">
      <w:pPr>
        <w:pStyle w:val="Indent1"/>
      </w:pPr>
      <w:r>
        <w:rPr>
          <w:b/>
        </w:rPr>
        <w:t>3.</w:t>
      </w:r>
      <w:r>
        <w:rPr>
          <w:b/>
        </w:rPr>
        <w:tab/>
      </w:r>
      <w:proofErr w:type="gramStart"/>
      <w:r>
        <w:t>how</w:t>
      </w:r>
      <w:proofErr w:type="gramEnd"/>
      <w:r>
        <w:t xml:space="preserve"> to calculate the hours if a</w:t>
      </w:r>
    </w:p>
    <w:p w:rsidR="005A04CA" w:rsidRDefault="005A04CA" w:rsidP="005A04CA">
      <w:pPr>
        <w:pStyle w:val="Indent2"/>
        <w:rPr>
          <w:b/>
        </w:rPr>
      </w:pPr>
      <w:r>
        <w:rPr>
          <w:b/>
        </w:rPr>
        <w:t>3.1</w:t>
      </w:r>
      <w:r>
        <w:rPr>
          <w:b/>
        </w:rPr>
        <w:tab/>
      </w:r>
      <w:r w:rsidR="008D28D4">
        <w:t>recognis</w:t>
      </w:r>
      <w:r>
        <w:t xml:space="preserve">able cycle is established </w:t>
      </w:r>
      <w:r>
        <w:rPr>
          <w:b/>
        </w:rPr>
        <w:t>or</w:t>
      </w:r>
    </w:p>
    <w:p w:rsidR="005A04CA" w:rsidRDefault="005A04CA" w:rsidP="005A04CA">
      <w:pPr>
        <w:pStyle w:val="Indent2"/>
      </w:pPr>
      <w:r>
        <w:rPr>
          <w:b/>
        </w:rPr>
        <w:t>3.2</w:t>
      </w:r>
      <w:r>
        <w:rPr>
          <w:b/>
        </w:rPr>
        <w:tab/>
      </w:r>
      <w:r w:rsidR="008D28D4">
        <w:t>recognis</w:t>
      </w:r>
      <w:r>
        <w:t>able cycle is not established.</w:t>
      </w:r>
    </w:p>
    <w:p w:rsidR="005A04CA" w:rsidRDefault="00610955" w:rsidP="005A04CA">
      <w:pPr>
        <w:pStyle w:val="BT"/>
      </w:pPr>
      <w:r>
        <w:tab/>
        <w:t>41216</w:t>
      </w:r>
      <w:r w:rsidR="00F3007A">
        <w:t xml:space="preserve"> -</w:t>
      </w:r>
      <w:r>
        <w:t xml:space="preserve"> 41255</w:t>
      </w:r>
    </w:p>
    <w:p w:rsidR="005A04CA" w:rsidRDefault="005A04CA" w:rsidP="00F3007A">
      <w:pPr>
        <w:pStyle w:val="SG"/>
        <w:spacing w:before="360" w:after="120"/>
      </w:pPr>
      <w:r>
        <w:t>Self-employed test trading</w:t>
      </w:r>
    </w:p>
    <w:p w:rsidR="005A04CA" w:rsidRDefault="005A04CA" w:rsidP="00581851">
      <w:pPr>
        <w:pStyle w:val="BT"/>
        <w:jc w:val="both"/>
      </w:pPr>
      <w:r>
        <w:t>41256</w:t>
      </w:r>
      <w:r>
        <w:tab/>
        <w:t xml:space="preserve">Work done whilst receiving help to become a </w:t>
      </w:r>
      <w:r w:rsidR="00581851">
        <w:t>self-employed</w:t>
      </w:r>
      <w:r>
        <w:t xml:space="preserve"> earner is exempt work</w:t>
      </w:r>
      <w:r>
        <w:rPr>
          <w:vertAlign w:val="superscript"/>
        </w:rPr>
        <w:t>1</w:t>
      </w:r>
      <w:r>
        <w:t xml:space="preserve"> as long as the programme or arrangement the claimant is on is set up under certain legislation</w:t>
      </w:r>
      <w:r>
        <w:rPr>
          <w:vertAlign w:val="superscript"/>
        </w:rPr>
        <w:t>2</w:t>
      </w:r>
      <w:r>
        <w:t>.</w:t>
      </w:r>
    </w:p>
    <w:p w:rsidR="005A04CA" w:rsidRDefault="005A04CA" w:rsidP="005A04CA">
      <w:pPr>
        <w:pStyle w:val="Leg"/>
      </w:pPr>
      <w:proofErr w:type="gramStart"/>
      <w:r>
        <w:t xml:space="preserve">1 </w:t>
      </w:r>
      <w:r w:rsidR="00581851">
        <w:t xml:space="preserve"> </w:t>
      </w:r>
      <w:r>
        <w:t>ESA</w:t>
      </w:r>
      <w:proofErr w:type="gramEnd"/>
      <w:r>
        <w:t xml:space="preserve"> </w:t>
      </w:r>
      <w:proofErr w:type="spellStart"/>
      <w:r>
        <w:t>Regs</w:t>
      </w:r>
      <w:proofErr w:type="spellEnd"/>
      <w:r w:rsidR="00581851">
        <w:t xml:space="preserve"> (NI)</w:t>
      </w:r>
      <w:r>
        <w:t xml:space="preserve">, </w:t>
      </w:r>
      <w:proofErr w:type="spellStart"/>
      <w:r>
        <w:t>reg</w:t>
      </w:r>
      <w:proofErr w:type="spellEnd"/>
      <w:r>
        <w:t xml:space="preserve"> 45(5); </w:t>
      </w:r>
      <w:r w:rsidR="00581851">
        <w:t xml:space="preserve"> </w:t>
      </w:r>
      <w:r>
        <w:t>2</w:t>
      </w:r>
      <w:r w:rsidR="00581851">
        <w:t xml:space="preserve"> </w:t>
      </w:r>
      <w:r>
        <w:t xml:space="preserve"> E&amp;T Act </w:t>
      </w:r>
      <w:r w:rsidR="00581851">
        <w:t>(NI) 50, sec 1</w:t>
      </w:r>
    </w:p>
    <w:p w:rsidR="005A04CA" w:rsidRPr="004E0EA2" w:rsidRDefault="005A04CA" w:rsidP="00F3007A">
      <w:pPr>
        <w:pStyle w:val="SG"/>
        <w:spacing w:before="360" w:after="120"/>
      </w:pPr>
      <w:r>
        <w:t>Voluntary work</w:t>
      </w:r>
    </w:p>
    <w:p w:rsidR="005A04CA" w:rsidRDefault="005A04CA" w:rsidP="00A4429C">
      <w:pPr>
        <w:pStyle w:val="BT"/>
        <w:jc w:val="both"/>
      </w:pPr>
      <w:r>
        <w:t>41257</w:t>
      </w:r>
      <w:r>
        <w:tab/>
        <w:t>Volu</w:t>
      </w:r>
      <w:r w:rsidR="00F3007A">
        <w:t xml:space="preserve">ntary work is where a </w:t>
      </w:r>
      <w:r>
        <w:t>claimant receives no payment of earnings and where that claimant is</w:t>
      </w:r>
    </w:p>
    <w:p w:rsidR="005A04CA" w:rsidRDefault="005A04CA" w:rsidP="00A4429C">
      <w:pPr>
        <w:pStyle w:val="Indent1"/>
        <w:jc w:val="both"/>
        <w:rPr>
          <w:b/>
        </w:rPr>
      </w:pPr>
      <w:r w:rsidRPr="005C3FC1">
        <w:rPr>
          <w:b/>
        </w:rPr>
        <w:t>1.</w:t>
      </w:r>
      <w:r>
        <w:rPr>
          <w:b/>
        </w:rPr>
        <w:tab/>
      </w:r>
      <w:proofErr w:type="gramStart"/>
      <w:r w:rsidRPr="005C3FC1">
        <w:t>engaged</w:t>
      </w:r>
      <w:proofErr w:type="gramEnd"/>
      <w:r w:rsidRPr="005C3FC1">
        <w:t xml:space="preserve"> by a charity or voluntary organi</w:t>
      </w:r>
      <w:r w:rsidR="007B376E">
        <w:t>s</w:t>
      </w:r>
      <w:r w:rsidRPr="005C3FC1">
        <w:t>ation</w:t>
      </w:r>
      <w:r w:rsidRPr="007B376E">
        <w:t xml:space="preserve"> </w:t>
      </w:r>
      <w:r>
        <w:rPr>
          <w:b/>
        </w:rPr>
        <w:t>or</w:t>
      </w:r>
    </w:p>
    <w:p w:rsidR="005A04CA" w:rsidRDefault="005A04CA" w:rsidP="005A04CA">
      <w:pPr>
        <w:pStyle w:val="Indent1"/>
      </w:pPr>
      <w:r w:rsidRPr="005C3FC1">
        <w:rPr>
          <w:b/>
        </w:rPr>
        <w:t>2.</w:t>
      </w:r>
      <w:r>
        <w:rPr>
          <w:b/>
        </w:rPr>
        <w:tab/>
      </w:r>
      <w:proofErr w:type="gramStart"/>
      <w:r w:rsidRPr="005C3FC1">
        <w:t>a</w:t>
      </w:r>
      <w:proofErr w:type="gramEnd"/>
      <w:r w:rsidRPr="005C3FC1">
        <w:t xml:space="preserve"> volunteer</w:t>
      </w:r>
    </w:p>
    <w:p w:rsidR="005A04CA" w:rsidRDefault="005A04CA" w:rsidP="00A4429C">
      <w:pPr>
        <w:pStyle w:val="BT"/>
        <w:jc w:val="both"/>
      </w:pPr>
      <w:r>
        <w:tab/>
      </w:r>
      <w:proofErr w:type="gramStart"/>
      <w:r>
        <w:t>where</w:t>
      </w:r>
      <w:proofErr w:type="gramEnd"/>
      <w:r>
        <w:t xml:space="preserve"> the </w:t>
      </w:r>
      <w:r w:rsidR="00A4429C">
        <w:t>decision maker</w:t>
      </w:r>
      <w:r>
        <w:t xml:space="preserve"> is satisfied that it is reasonable for the claimant to provide the service </w:t>
      </w:r>
      <w:r w:rsidRPr="00FC682E">
        <w:t>free of charge</w:t>
      </w:r>
      <w:r>
        <w:t xml:space="preserve"> is exempt work</w:t>
      </w:r>
      <w:r>
        <w:rPr>
          <w:vertAlign w:val="superscript"/>
        </w:rPr>
        <w:t>1</w:t>
      </w:r>
      <w:r w:rsidRPr="00FC682E">
        <w:t>.</w:t>
      </w:r>
    </w:p>
    <w:p w:rsidR="005A04CA" w:rsidRPr="00A4429C" w:rsidRDefault="005A04CA" w:rsidP="005A04CA">
      <w:pPr>
        <w:pStyle w:val="Leg"/>
        <w:rPr>
          <w:color w:val="000000"/>
        </w:rPr>
      </w:pPr>
      <w:proofErr w:type="gramStart"/>
      <w:r>
        <w:t xml:space="preserve">1 </w:t>
      </w:r>
      <w:r w:rsidR="00A4429C">
        <w:t xml:space="preserve"> </w:t>
      </w:r>
      <w:r>
        <w:t>ESA</w:t>
      </w:r>
      <w:proofErr w:type="gramEnd"/>
      <w:r>
        <w:t xml:space="preserve"> </w:t>
      </w:r>
      <w:proofErr w:type="spellStart"/>
      <w:r>
        <w:t>Regs</w:t>
      </w:r>
      <w:proofErr w:type="spellEnd"/>
      <w:r w:rsidR="00A4429C">
        <w:t xml:space="preserve"> (NI)</w:t>
      </w:r>
      <w:r>
        <w:t xml:space="preserve">, </w:t>
      </w:r>
      <w:proofErr w:type="spellStart"/>
      <w:r>
        <w:t>reg</w:t>
      </w:r>
      <w:proofErr w:type="spellEnd"/>
      <w:r>
        <w:t xml:space="preserve"> 45(6)</w:t>
      </w:r>
    </w:p>
    <w:p w:rsidR="005A04CA" w:rsidRDefault="005A04CA" w:rsidP="007B376E">
      <w:pPr>
        <w:pStyle w:val="BT"/>
        <w:spacing w:before="0"/>
        <w:ind w:left="851" w:hanging="851"/>
        <w:jc w:val="both"/>
      </w:pPr>
      <w:r>
        <w:t>41258</w:t>
      </w:r>
      <w:r>
        <w:tab/>
        <w:t xml:space="preserve">A claimant who is working but does not accept a wage is not necessarily a volunteer. </w:t>
      </w:r>
      <w:r w:rsidR="007B376E">
        <w:t xml:space="preserve"> </w:t>
      </w:r>
      <w:r>
        <w:t xml:space="preserve">The work must be other than for a relative (see DMG 41134) </w:t>
      </w:r>
      <w:r w:rsidRPr="00CC5E1A">
        <w:t xml:space="preserve">and </w:t>
      </w:r>
      <w:r w:rsidRPr="00ED1040">
        <w:t>the only payment</w:t>
      </w:r>
    </w:p>
    <w:p w:rsidR="005A04CA" w:rsidRDefault="005A04CA" w:rsidP="005A04CA">
      <w:pPr>
        <w:pStyle w:val="Indent1"/>
        <w:rPr>
          <w:b/>
        </w:rPr>
      </w:pPr>
      <w:r>
        <w:rPr>
          <w:b/>
        </w:rPr>
        <w:t>1.</w:t>
      </w:r>
      <w:r>
        <w:rPr>
          <w:b/>
        </w:rPr>
        <w:tab/>
      </w:r>
      <w:proofErr w:type="gramStart"/>
      <w:r w:rsidRPr="00ED1040">
        <w:t>received</w:t>
      </w:r>
      <w:proofErr w:type="gramEnd"/>
      <w:r w:rsidRPr="00ED1040">
        <w:t xml:space="preserve"> </w:t>
      </w:r>
      <w:r w:rsidRPr="00CC5E1A">
        <w:rPr>
          <w:b/>
        </w:rPr>
        <w:t>or</w:t>
      </w:r>
    </w:p>
    <w:p w:rsidR="005A04CA" w:rsidRDefault="005A04CA" w:rsidP="005A04CA">
      <w:pPr>
        <w:pStyle w:val="Indent1"/>
      </w:pPr>
      <w:r w:rsidRPr="005C3FC1">
        <w:rPr>
          <w:b/>
        </w:rPr>
        <w:t>2.</w:t>
      </w:r>
      <w:r>
        <w:rPr>
          <w:b/>
        </w:rPr>
        <w:tab/>
      </w:r>
      <w:proofErr w:type="gramStart"/>
      <w:r w:rsidR="007B376E">
        <w:t>due</w:t>
      </w:r>
      <w:proofErr w:type="gramEnd"/>
      <w:r w:rsidR="007B376E">
        <w:t xml:space="preserve"> to be paid</w:t>
      </w:r>
    </w:p>
    <w:p w:rsidR="005A04CA" w:rsidRDefault="005A04CA" w:rsidP="005A04CA">
      <w:pPr>
        <w:pStyle w:val="BT"/>
      </w:pPr>
      <w:r>
        <w:tab/>
      </w:r>
      <w:proofErr w:type="gramStart"/>
      <w:r w:rsidRPr="00ED1040">
        <w:t>is</w:t>
      </w:r>
      <w:proofErr w:type="gramEnd"/>
      <w:r w:rsidRPr="00ED1040">
        <w:t xml:space="preserve"> expenses reasonably incurred in connection with the work</w:t>
      </w:r>
      <w:r>
        <w:rPr>
          <w:vertAlign w:val="superscript"/>
        </w:rPr>
        <w:t>1</w:t>
      </w:r>
      <w:r>
        <w:t>.</w:t>
      </w:r>
    </w:p>
    <w:p w:rsidR="005A04CA" w:rsidRPr="007B376E" w:rsidRDefault="005A04CA" w:rsidP="005A04CA">
      <w:pPr>
        <w:pStyle w:val="Leg"/>
        <w:rPr>
          <w:color w:val="000000"/>
        </w:rPr>
      </w:pPr>
      <w:proofErr w:type="gramStart"/>
      <w:r>
        <w:t xml:space="preserve">1 </w:t>
      </w:r>
      <w:r w:rsidR="007B376E">
        <w:t xml:space="preserve"> ESA</w:t>
      </w:r>
      <w:proofErr w:type="gramEnd"/>
      <w:r w:rsidR="007B376E">
        <w:t xml:space="preserve"> </w:t>
      </w:r>
      <w:proofErr w:type="spellStart"/>
      <w:r w:rsidR="007B376E">
        <w:t>Regs</w:t>
      </w:r>
      <w:proofErr w:type="spellEnd"/>
      <w:r w:rsidR="007B376E">
        <w:t xml:space="preserve"> (NI), </w:t>
      </w:r>
      <w:proofErr w:type="spellStart"/>
      <w:r>
        <w:t>reg</w:t>
      </w:r>
      <w:proofErr w:type="spellEnd"/>
      <w:r>
        <w:t xml:space="preserve"> 45(10); </w:t>
      </w:r>
      <w:r w:rsidR="007B376E">
        <w:t xml:space="preserve"> </w:t>
      </w:r>
      <w:proofErr w:type="spellStart"/>
      <w:r w:rsidR="00CB101E">
        <w:t>reg</w:t>
      </w:r>
      <w:proofErr w:type="spellEnd"/>
      <w:r>
        <w:t xml:space="preserve"> 43(4)</w:t>
      </w:r>
    </w:p>
    <w:p w:rsidR="005A04CA" w:rsidRPr="00050704" w:rsidRDefault="005A04CA" w:rsidP="00B46D62">
      <w:pPr>
        <w:pStyle w:val="Para"/>
        <w:spacing w:before="360" w:after="120"/>
        <w:ind w:left="851"/>
        <w:rPr>
          <w:bCs/>
        </w:rPr>
      </w:pPr>
      <w:r w:rsidRPr="00050704">
        <w:rPr>
          <w:bCs/>
        </w:rPr>
        <w:t>Magistrates</w:t>
      </w:r>
    </w:p>
    <w:p w:rsidR="005A04CA" w:rsidRDefault="005A04CA" w:rsidP="005A04CA">
      <w:pPr>
        <w:pStyle w:val="BT"/>
      </w:pPr>
      <w:r>
        <w:t>41259</w:t>
      </w:r>
      <w:r>
        <w:tab/>
        <w:t>Magistrates who only receive expenses should be considered as volunteers.</w:t>
      </w:r>
    </w:p>
    <w:p w:rsidR="005A04CA" w:rsidRPr="00050704" w:rsidRDefault="005A04CA" w:rsidP="00050704">
      <w:pPr>
        <w:pStyle w:val="SG"/>
        <w:spacing w:before="360" w:after="120"/>
        <w:rPr>
          <w:bCs/>
        </w:rPr>
      </w:pPr>
      <w:r w:rsidRPr="00050704">
        <w:rPr>
          <w:bCs/>
        </w:rPr>
        <w:lastRenderedPageBreak/>
        <w:t>Work placement</w:t>
      </w:r>
    </w:p>
    <w:p w:rsidR="005A04CA" w:rsidRDefault="005A04CA" w:rsidP="00050704">
      <w:pPr>
        <w:pStyle w:val="BT"/>
        <w:jc w:val="both"/>
      </w:pPr>
      <w:r>
        <w:t>41260</w:t>
      </w:r>
      <w:r>
        <w:tab/>
        <w:t xml:space="preserve">Claimants who work in the course of participating in a work placement approved in writing by the </w:t>
      </w:r>
      <w:r w:rsidR="00050704">
        <w:t>decision maker</w:t>
      </w:r>
      <w:r>
        <w:t xml:space="preserve"> before the placement starts are in exempt work</w:t>
      </w:r>
      <w:r>
        <w:rPr>
          <w:vertAlign w:val="superscript"/>
        </w:rPr>
        <w:t>1</w:t>
      </w:r>
      <w:r>
        <w:t>.</w:t>
      </w:r>
    </w:p>
    <w:p w:rsidR="005A04CA" w:rsidRPr="002728C6" w:rsidRDefault="005A04CA" w:rsidP="005A04CA">
      <w:pPr>
        <w:pStyle w:val="Leg"/>
      </w:pPr>
      <w:proofErr w:type="gramStart"/>
      <w:r>
        <w:t xml:space="preserve">1 </w:t>
      </w:r>
      <w:r w:rsidR="00050704">
        <w:t xml:space="preserve"> ESA</w:t>
      </w:r>
      <w:proofErr w:type="gramEnd"/>
      <w:r w:rsidR="00050704">
        <w:t xml:space="preserve"> </w:t>
      </w:r>
      <w:proofErr w:type="spellStart"/>
      <w:r w:rsidR="00050704">
        <w:t>Regs</w:t>
      </w:r>
      <w:proofErr w:type="spellEnd"/>
      <w:r w:rsidR="00050704">
        <w:t xml:space="preserve"> (NI), </w:t>
      </w:r>
      <w:proofErr w:type="spellStart"/>
      <w:r>
        <w:t>reg</w:t>
      </w:r>
      <w:proofErr w:type="spellEnd"/>
      <w:r>
        <w:t xml:space="preserve"> 45(7)</w:t>
      </w:r>
    </w:p>
    <w:p w:rsidR="005A04CA" w:rsidRDefault="005A04CA" w:rsidP="00050704">
      <w:pPr>
        <w:pStyle w:val="BT"/>
        <w:jc w:val="both"/>
      </w:pPr>
      <w:r>
        <w:t>41261</w:t>
      </w:r>
      <w:r>
        <w:tab/>
        <w:t>A work placement is practical work experience with an employer, which is neither paid nor undertaken in expectation of payment</w:t>
      </w:r>
      <w:r>
        <w:rPr>
          <w:vertAlign w:val="superscript"/>
        </w:rPr>
        <w:t>1</w:t>
      </w:r>
      <w:r>
        <w:t>.</w:t>
      </w:r>
    </w:p>
    <w:p w:rsidR="005A04CA" w:rsidRDefault="005A04CA" w:rsidP="005A04CA">
      <w:pPr>
        <w:pStyle w:val="Leg"/>
      </w:pPr>
      <w:proofErr w:type="gramStart"/>
      <w:r>
        <w:t xml:space="preserve">1 </w:t>
      </w:r>
      <w:r w:rsidR="00050704">
        <w:t xml:space="preserve"> ESA</w:t>
      </w:r>
      <w:proofErr w:type="gramEnd"/>
      <w:r w:rsidR="00050704">
        <w:t xml:space="preserve"> </w:t>
      </w:r>
      <w:proofErr w:type="spellStart"/>
      <w:r w:rsidR="00050704">
        <w:t>Regs</w:t>
      </w:r>
      <w:proofErr w:type="spellEnd"/>
      <w:r w:rsidR="00050704">
        <w:t xml:space="preserve"> (NI), </w:t>
      </w:r>
      <w:proofErr w:type="spellStart"/>
      <w:r>
        <w:t>reg</w:t>
      </w:r>
      <w:proofErr w:type="spellEnd"/>
      <w:r>
        <w:t xml:space="preserve"> 45(10)</w:t>
      </w:r>
    </w:p>
    <w:p w:rsidR="005A04CA" w:rsidRDefault="005A04CA" w:rsidP="00050704">
      <w:pPr>
        <w:pStyle w:val="BT"/>
        <w:jc w:val="both"/>
      </w:pPr>
      <w:r>
        <w:t>41262</w:t>
      </w:r>
      <w:r>
        <w:tab/>
        <w:t xml:space="preserve">A claimant who is participating in a work placement must still provide information or evidence to show whether they have </w:t>
      </w:r>
      <w:r w:rsidR="00050704">
        <w:t>limited capability for work</w:t>
      </w:r>
      <w:r>
        <w:t xml:space="preserve"> and are required to comply with the </w:t>
      </w:r>
      <w:r w:rsidR="00050704">
        <w:t>work capability assessment</w:t>
      </w:r>
      <w:r>
        <w:t xml:space="preserve"> process</w:t>
      </w:r>
      <w:r>
        <w:rPr>
          <w:vertAlign w:val="superscript"/>
        </w:rPr>
        <w:t>1</w:t>
      </w:r>
      <w:r>
        <w:t xml:space="preserve"> (see DMG Chapter 42).</w:t>
      </w:r>
    </w:p>
    <w:p w:rsidR="005A04CA" w:rsidRPr="00050704" w:rsidRDefault="005A04CA" w:rsidP="005A04CA">
      <w:pPr>
        <w:pStyle w:val="Leg"/>
        <w:rPr>
          <w:color w:val="000000"/>
        </w:rPr>
      </w:pPr>
      <w:proofErr w:type="gramStart"/>
      <w:r>
        <w:t xml:space="preserve">1 </w:t>
      </w:r>
      <w:r w:rsidR="00050704">
        <w:t xml:space="preserve"> ESA</w:t>
      </w:r>
      <w:proofErr w:type="gramEnd"/>
      <w:r w:rsidR="00050704">
        <w:t xml:space="preserve"> </w:t>
      </w:r>
      <w:proofErr w:type="spellStart"/>
      <w:r w:rsidR="00050704">
        <w:t>Regs</w:t>
      </w:r>
      <w:proofErr w:type="spellEnd"/>
      <w:r w:rsidR="00050704">
        <w:t xml:space="preserve"> (NI), </w:t>
      </w:r>
      <w:proofErr w:type="spellStart"/>
      <w:r>
        <w:t>reg</w:t>
      </w:r>
      <w:proofErr w:type="spellEnd"/>
      <w:r>
        <w:t xml:space="preserve"> 21</w:t>
      </w:r>
    </w:p>
    <w:p w:rsidR="005A04CA" w:rsidRDefault="00F3007A" w:rsidP="005A04CA">
      <w:pPr>
        <w:pStyle w:val="BT"/>
      </w:pPr>
      <w:r>
        <w:tab/>
        <w:t>41263 -</w:t>
      </w:r>
      <w:r w:rsidR="005A04CA">
        <w:t xml:space="preserve"> 41270</w:t>
      </w:r>
    </w:p>
    <w:p w:rsidR="00A7003C" w:rsidRPr="00A7003C" w:rsidRDefault="00A7003C" w:rsidP="002B0010">
      <w:pPr>
        <w:pStyle w:val="BT"/>
        <w:jc w:val="both"/>
      </w:pPr>
    </w:p>
    <w:p w:rsidR="00137B29" w:rsidRDefault="00137B29" w:rsidP="002B0010">
      <w:pPr>
        <w:pStyle w:val="BT"/>
        <w:jc w:val="both"/>
        <w:sectPr w:rsidR="00137B29">
          <w:headerReference w:type="default" r:id="rId48"/>
          <w:footerReference w:type="default" r:id="rId49"/>
          <w:pgSz w:w="11906" w:h="16838"/>
          <w:pgMar w:top="1440" w:right="1800" w:bottom="1440" w:left="1800" w:header="708" w:footer="708" w:gutter="0"/>
          <w:cols w:space="708"/>
          <w:docGrid w:linePitch="360"/>
        </w:sectPr>
      </w:pPr>
    </w:p>
    <w:bookmarkEnd w:id="18"/>
    <w:p w:rsidR="000715A2" w:rsidRDefault="008C1DD2" w:rsidP="00B46D62">
      <w:pPr>
        <w:pStyle w:val="TG"/>
        <w:spacing w:before="360" w:after="120"/>
        <w:ind w:right="0"/>
      </w:pPr>
      <w:r>
        <w:lastRenderedPageBreak/>
        <w:t>R</w:t>
      </w:r>
      <w:r w:rsidR="00581AF0">
        <w:t>emunerative work</w:t>
      </w:r>
    </w:p>
    <w:p w:rsidR="000715A2" w:rsidRDefault="000715A2" w:rsidP="00B46D62">
      <w:pPr>
        <w:pStyle w:val="SG"/>
        <w:spacing w:before="360" w:after="120"/>
      </w:pPr>
      <w:bookmarkStart w:id="21" w:name="BM20210"/>
      <w:bookmarkEnd w:id="21"/>
      <w:r>
        <w:t>Contribution-based E</w:t>
      </w:r>
      <w:r w:rsidR="008C1DD2">
        <w:t>mployment and Support Allowance</w:t>
      </w:r>
    </w:p>
    <w:p w:rsidR="000715A2" w:rsidRPr="00732787" w:rsidRDefault="00200FFA" w:rsidP="008C1DD2">
      <w:pPr>
        <w:pStyle w:val="BT"/>
        <w:jc w:val="both"/>
        <w:rPr>
          <w:rFonts w:cs="Arial"/>
          <w:color w:val="auto"/>
        </w:rPr>
      </w:pPr>
      <w:r>
        <w:t>412</w:t>
      </w:r>
      <w:r w:rsidR="008C1DD2">
        <w:t>71</w:t>
      </w:r>
      <w:r w:rsidR="000715A2">
        <w:tab/>
      </w:r>
      <w:r w:rsidR="000715A2" w:rsidRPr="00732787">
        <w:rPr>
          <w:rFonts w:cs="Arial"/>
          <w:color w:val="auto"/>
        </w:rPr>
        <w:t xml:space="preserve">Remunerative work does not affect </w:t>
      </w:r>
      <w:r w:rsidR="008C1DD2" w:rsidRPr="00732787">
        <w:rPr>
          <w:rFonts w:cs="Arial"/>
          <w:color w:val="auto"/>
        </w:rPr>
        <w:t xml:space="preserve">contribution-based </w:t>
      </w:r>
      <w:r w:rsidR="000715A2" w:rsidRPr="00732787">
        <w:rPr>
          <w:rFonts w:cs="Arial"/>
          <w:color w:val="auto"/>
        </w:rPr>
        <w:t>Employment and Support Allowance</w:t>
      </w:r>
      <w:r w:rsidR="008C1DD2" w:rsidRPr="00732787">
        <w:rPr>
          <w:rFonts w:cs="Arial"/>
          <w:color w:val="auto"/>
        </w:rPr>
        <w:t>.  If a person claiming contribution-based Employment and Support Allowance is working</w:t>
      </w:r>
      <w:r w:rsidR="008C1DD2" w:rsidRPr="00732787">
        <w:rPr>
          <w:rFonts w:cs="Arial"/>
          <w:color w:val="auto"/>
          <w:vertAlign w:val="superscript"/>
        </w:rPr>
        <w:t>1</w:t>
      </w:r>
      <w:r w:rsidR="008C1DD2" w:rsidRPr="00732787">
        <w:rPr>
          <w:rFonts w:cs="Arial"/>
          <w:color w:val="auto"/>
        </w:rPr>
        <w:t>, the decision maker should consider DMG 41141 et seq.</w:t>
      </w:r>
    </w:p>
    <w:p w:rsidR="008C1DD2" w:rsidRPr="008C1DD2" w:rsidRDefault="008C1DD2" w:rsidP="008C1DD2">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40(1)</w:t>
      </w:r>
    </w:p>
    <w:p w:rsidR="000715A2" w:rsidRDefault="000715A2" w:rsidP="0044077B">
      <w:pPr>
        <w:pStyle w:val="SG"/>
        <w:spacing w:before="360" w:after="120"/>
      </w:pPr>
      <w:bookmarkStart w:id="22" w:name="BM20211"/>
      <w:bookmarkEnd w:id="22"/>
      <w:r>
        <w:t>Income related Employment and Support Allowance</w:t>
      </w:r>
    </w:p>
    <w:p w:rsidR="000715A2" w:rsidRPr="008C1DD2" w:rsidRDefault="008C1DD2" w:rsidP="006B1D90">
      <w:pPr>
        <w:pStyle w:val="BT"/>
        <w:jc w:val="both"/>
        <w:rPr>
          <w:color w:val="auto"/>
        </w:rPr>
      </w:pPr>
      <w:r>
        <w:rPr>
          <w:color w:val="auto"/>
        </w:rPr>
        <w:t>41</w:t>
      </w:r>
      <w:r w:rsidR="00200FFA">
        <w:rPr>
          <w:color w:val="auto"/>
        </w:rPr>
        <w:t>2</w:t>
      </w:r>
      <w:r>
        <w:rPr>
          <w:color w:val="auto"/>
        </w:rPr>
        <w:t>72</w:t>
      </w:r>
      <w:r w:rsidR="000715A2" w:rsidRPr="003622E2">
        <w:rPr>
          <w:color w:val="auto"/>
        </w:rPr>
        <w:tab/>
        <w:t>Remunerative work</w:t>
      </w:r>
      <w:r w:rsidR="000715A2" w:rsidRPr="003622E2">
        <w:rPr>
          <w:color w:val="auto"/>
          <w:vertAlign w:val="superscript"/>
        </w:rPr>
        <w:t>1</w:t>
      </w:r>
      <w:r w:rsidR="000715A2" w:rsidRPr="003622E2">
        <w:rPr>
          <w:color w:val="auto"/>
        </w:rPr>
        <w:t xml:space="preserve"> </w:t>
      </w:r>
      <w:r>
        <w:rPr>
          <w:color w:val="auto"/>
        </w:rPr>
        <w:t xml:space="preserve">for income-related Employment and Support Allowance purposes </w:t>
      </w:r>
      <w:r w:rsidR="000715A2" w:rsidRPr="003622E2">
        <w:rPr>
          <w:color w:val="auto"/>
        </w:rPr>
        <w:t xml:space="preserve">is any work which a claimant does </w:t>
      </w:r>
      <w:r w:rsidR="000715A2">
        <w:rPr>
          <w:color w:val="auto"/>
        </w:rPr>
        <w:t xml:space="preserve">for which payment is made or </w:t>
      </w:r>
      <w:r w:rsidR="000715A2" w:rsidRPr="003622E2">
        <w:rPr>
          <w:color w:val="auto"/>
        </w:rPr>
        <w:t>in expectation of payment other than</w:t>
      </w:r>
      <w:r>
        <w:rPr>
          <w:color w:val="auto"/>
          <w:vertAlign w:val="superscript"/>
        </w:rPr>
        <w:t>2</w:t>
      </w:r>
    </w:p>
    <w:p w:rsidR="000715A2" w:rsidRDefault="000715A2" w:rsidP="006B1D90">
      <w:pPr>
        <w:pStyle w:val="Indent1"/>
        <w:jc w:val="both"/>
        <w:rPr>
          <w:b/>
        </w:rPr>
      </w:pPr>
      <w:r w:rsidRPr="003622E2">
        <w:rPr>
          <w:b/>
        </w:rPr>
        <w:t>1.</w:t>
      </w:r>
      <w:r w:rsidRPr="003622E2">
        <w:rPr>
          <w:b/>
        </w:rPr>
        <w:tab/>
      </w:r>
      <w:proofErr w:type="gramStart"/>
      <w:r w:rsidRPr="003622E2">
        <w:t>work</w:t>
      </w:r>
      <w:proofErr w:type="gramEnd"/>
      <w:r w:rsidRPr="003622E2">
        <w:t xml:space="preserve"> as a councillor</w:t>
      </w:r>
      <w:r w:rsidR="008C1DD2">
        <w:rPr>
          <w:vertAlign w:val="superscript"/>
        </w:rPr>
        <w:t>3</w:t>
      </w:r>
      <w:r w:rsidRPr="003622E2">
        <w:t xml:space="preserve"> </w:t>
      </w:r>
      <w:r w:rsidRPr="003622E2">
        <w:rPr>
          <w:b/>
        </w:rPr>
        <w:t>or</w:t>
      </w:r>
    </w:p>
    <w:p w:rsidR="000715A2" w:rsidRPr="008C1DD2" w:rsidRDefault="000715A2" w:rsidP="006B1D90">
      <w:pPr>
        <w:pStyle w:val="Indent1"/>
        <w:jc w:val="both"/>
      </w:pPr>
      <w:r>
        <w:rPr>
          <w:b/>
        </w:rPr>
        <w:t>2.</w:t>
      </w:r>
      <w:r>
        <w:rPr>
          <w:b/>
        </w:rPr>
        <w:tab/>
      </w:r>
      <w:proofErr w:type="gramStart"/>
      <w:r>
        <w:t>duties</w:t>
      </w:r>
      <w:proofErr w:type="gramEnd"/>
      <w:r>
        <w:t xml:space="preserve"> undertaken on not more than 1 </w:t>
      </w:r>
      <w:r w:rsidR="008C1DD2">
        <w:t xml:space="preserve">full </w:t>
      </w:r>
      <w:r>
        <w:t xml:space="preserve">day </w:t>
      </w:r>
      <w:r w:rsidR="008C1DD2">
        <w:t xml:space="preserve">or 2 half days </w:t>
      </w:r>
      <w:r>
        <w:t>a week as</w:t>
      </w:r>
      <w:r w:rsidR="008C1DD2">
        <w:rPr>
          <w:vertAlign w:val="superscript"/>
        </w:rPr>
        <w:t>4</w:t>
      </w:r>
    </w:p>
    <w:p w:rsidR="000715A2" w:rsidRDefault="000715A2" w:rsidP="006B1D90">
      <w:pPr>
        <w:pStyle w:val="Indent2"/>
        <w:jc w:val="both"/>
        <w:rPr>
          <w:b/>
        </w:rPr>
      </w:pPr>
      <w:r>
        <w:rPr>
          <w:b/>
        </w:rPr>
        <w:t>2.1</w:t>
      </w:r>
      <w:r>
        <w:rPr>
          <w:b/>
        </w:rPr>
        <w:tab/>
      </w:r>
      <w:proofErr w:type="gramStart"/>
      <w:r>
        <w:t>a</w:t>
      </w:r>
      <w:proofErr w:type="gramEnd"/>
      <w:r>
        <w:t xml:space="preserve"> member of the Disability Living Allowance Advisory Board </w:t>
      </w:r>
      <w:r>
        <w:rPr>
          <w:b/>
        </w:rPr>
        <w:t>or</w:t>
      </w:r>
    </w:p>
    <w:p w:rsidR="000715A2" w:rsidRPr="000651E5" w:rsidRDefault="000715A2" w:rsidP="006B1D90">
      <w:pPr>
        <w:pStyle w:val="Indent2"/>
        <w:jc w:val="both"/>
        <w:rPr>
          <w:b/>
        </w:rPr>
      </w:pPr>
      <w:r>
        <w:rPr>
          <w:b/>
        </w:rPr>
        <w:t>2.2</w:t>
      </w:r>
      <w:r>
        <w:rPr>
          <w:b/>
        </w:rPr>
        <w:tab/>
      </w:r>
      <w:proofErr w:type="gramStart"/>
      <w:r w:rsidRPr="000651E5">
        <w:t>a</w:t>
      </w:r>
      <w:proofErr w:type="gramEnd"/>
      <w:r w:rsidRPr="000651E5">
        <w:t xml:space="preserve"> panel member with a disability qualification</w:t>
      </w:r>
      <w:r w:rsidR="008C1DD2">
        <w:rPr>
          <w:vertAlign w:val="superscript"/>
        </w:rPr>
        <w:t>5</w:t>
      </w:r>
      <w:r>
        <w:t xml:space="preserve"> acting as a member of an appeal tribunal constituted under social security legislation</w:t>
      </w:r>
      <w:r w:rsidR="008C1DD2">
        <w:rPr>
          <w:vertAlign w:val="superscript"/>
        </w:rPr>
        <w:t>6</w:t>
      </w:r>
      <w:r w:rsidR="00B46D62" w:rsidRPr="00B46D62">
        <w:t xml:space="preserve"> </w:t>
      </w:r>
      <w:r w:rsidR="00B46D62">
        <w:rPr>
          <w:b/>
        </w:rPr>
        <w:t>o</w:t>
      </w:r>
      <w:r>
        <w:rPr>
          <w:b/>
        </w:rPr>
        <w:t>r</w:t>
      </w:r>
    </w:p>
    <w:p w:rsidR="000715A2" w:rsidRPr="003622E2" w:rsidRDefault="000715A2" w:rsidP="006B1D90">
      <w:pPr>
        <w:pStyle w:val="Indent1"/>
        <w:jc w:val="both"/>
      </w:pPr>
      <w:r>
        <w:rPr>
          <w:b/>
        </w:rPr>
        <w:t>3</w:t>
      </w:r>
      <w:r w:rsidRPr="003622E2">
        <w:rPr>
          <w:b/>
        </w:rPr>
        <w:t>.</w:t>
      </w:r>
      <w:r w:rsidRPr="003622E2">
        <w:tab/>
      </w:r>
      <w:proofErr w:type="gramStart"/>
      <w:r w:rsidRPr="003622E2">
        <w:t>domestic</w:t>
      </w:r>
      <w:proofErr w:type="gramEnd"/>
      <w:r w:rsidRPr="003622E2">
        <w:t xml:space="preserve"> tasks carried out in the claimant’s own home</w:t>
      </w:r>
      <w:r w:rsidR="008C1DD2">
        <w:t xml:space="preserve"> or the care of a relative</w:t>
      </w:r>
      <w:r w:rsidR="008C1DD2">
        <w:rPr>
          <w:vertAlign w:val="superscript"/>
        </w:rPr>
        <w:t>7</w:t>
      </w:r>
      <w:r w:rsidR="00B46D62" w:rsidRPr="00B46D62">
        <w:rPr>
          <w:bCs/>
        </w:rPr>
        <w:t xml:space="preserve"> </w:t>
      </w:r>
      <w:r w:rsidR="00B46D62">
        <w:rPr>
          <w:b/>
          <w:bCs/>
        </w:rPr>
        <w:t>o</w:t>
      </w:r>
      <w:r w:rsidRPr="003622E2">
        <w:rPr>
          <w:b/>
          <w:bCs/>
        </w:rPr>
        <w:t>r</w:t>
      </w:r>
    </w:p>
    <w:p w:rsidR="000715A2" w:rsidRDefault="008C1DD2" w:rsidP="006B1D90">
      <w:pPr>
        <w:pStyle w:val="Indent1"/>
        <w:jc w:val="both"/>
        <w:rPr>
          <w:bCs/>
        </w:rPr>
      </w:pPr>
      <w:r>
        <w:rPr>
          <w:b/>
          <w:bCs/>
        </w:rPr>
        <w:t>4</w:t>
      </w:r>
      <w:r w:rsidR="000715A2">
        <w:rPr>
          <w:b/>
          <w:bCs/>
        </w:rPr>
        <w:t>.</w:t>
      </w:r>
      <w:r w:rsidR="000715A2">
        <w:rPr>
          <w:b/>
          <w:bCs/>
        </w:rPr>
        <w:tab/>
      </w:r>
      <w:proofErr w:type="gramStart"/>
      <w:r w:rsidR="000715A2">
        <w:rPr>
          <w:bCs/>
        </w:rPr>
        <w:t>where</w:t>
      </w:r>
      <w:proofErr w:type="gramEnd"/>
      <w:r w:rsidR="000715A2">
        <w:rPr>
          <w:bCs/>
        </w:rPr>
        <w:t xml:space="preserve"> the claimant is</w:t>
      </w:r>
      <w:r>
        <w:rPr>
          <w:bCs/>
        </w:rPr>
        <w:t xml:space="preserve"> undertaking duties in caring for another person who is accommodated with them under arrangements for</w:t>
      </w:r>
    </w:p>
    <w:p w:rsidR="000715A2" w:rsidRDefault="008C1DD2" w:rsidP="006B1D90">
      <w:pPr>
        <w:pStyle w:val="Indent2"/>
        <w:jc w:val="both"/>
      </w:pPr>
      <w:r>
        <w:rPr>
          <w:b/>
          <w:bCs/>
        </w:rPr>
        <w:t>4</w:t>
      </w:r>
      <w:r w:rsidR="000715A2">
        <w:rPr>
          <w:b/>
          <w:bCs/>
        </w:rPr>
        <w:t>.1</w:t>
      </w:r>
      <w:r w:rsidR="000715A2">
        <w:rPr>
          <w:b/>
          <w:bCs/>
        </w:rPr>
        <w:tab/>
      </w:r>
      <w:r>
        <w:t>fostering</w:t>
      </w:r>
      <w:r w:rsidR="000715A2">
        <w:t xml:space="preserve"> </w:t>
      </w:r>
      <w:r>
        <w:rPr>
          <w:b/>
        </w:rPr>
        <w:t>or</w:t>
      </w:r>
    </w:p>
    <w:p w:rsidR="000715A2" w:rsidRPr="008C1DD2" w:rsidRDefault="008C1DD2" w:rsidP="006B1D90">
      <w:pPr>
        <w:pStyle w:val="Indent2"/>
        <w:jc w:val="both"/>
        <w:rPr>
          <w:bCs/>
        </w:rPr>
      </w:pPr>
      <w:r>
        <w:rPr>
          <w:b/>
        </w:rPr>
        <w:t>4</w:t>
      </w:r>
      <w:r w:rsidR="000715A2">
        <w:rPr>
          <w:b/>
        </w:rPr>
        <w:t>.2</w:t>
      </w:r>
      <w:r w:rsidR="000715A2">
        <w:rPr>
          <w:b/>
        </w:rPr>
        <w:tab/>
      </w:r>
      <w:r>
        <w:t>providing respite care and they receive payment for doing so</w:t>
      </w:r>
      <w:r w:rsidR="000715A2">
        <w:rPr>
          <w:vertAlign w:val="superscript"/>
        </w:rPr>
        <w:t>8</w:t>
      </w:r>
    </w:p>
    <w:p w:rsidR="000715A2" w:rsidRPr="003622E2" w:rsidRDefault="008C1DD2" w:rsidP="006B1D90">
      <w:pPr>
        <w:pStyle w:val="Indent1"/>
        <w:jc w:val="both"/>
      </w:pPr>
      <w:r>
        <w:rPr>
          <w:b/>
          <w:bCs/>
        </w:rPr>
        <w:t>5</w:t>
      </w:r>
      <w:r w:rsidR="000715A2" w:rsidRPr="003622E2">
        <w:rPr>
          <w:b/>
          <w:bCs/>
        </w:rPr>
        <w:t>.</w:t>
      </w:r>
      <w:r w:rsidR="000715A2" w:rsidRPr="003622E2">
        <w:tab/>
      </w:r>
      <w:proofErr w:type="gramStart"/>
      <w:r w:rsidR="000715A2" w:rsidRPr="003622E2">
        <w:t>any</w:t>
      </w:r>
      <w:proofErr w:type="gramEnd"/>
      <w:r w:rsidR="000715A2" w:rsidRPr="003622E2">
        <w:t xml:space="preserve"> activity don</w:t>
      </w:r>
      <w:r w:rsidR="00F5468B">
        <w:t>e during an emergency solely to</w:t>
      </w:r>
    </w:p>
    <w:p w:rsidR="000715A2" w:rsidRPr="003622E2" w:rsidRDefault="008C1DD2" w:rsidP="006B1D90">
      <w:pPr>
        <w:pStyle w:val="Indent2"/>
        <w:jc w:val="both"/>
        <w:rPr>
          <w:color w:val="auto"/>
        </w:rPr>
      </w:pPr>
      <w:r>
        <w:rPr>
          <w:b/>
          <w:color w:val="auto"/>
        </w:rPr>
        <w:t>5</w:t>
      </w:r>
      <w:r w:rsidR="000715A2" w:rsidRPr="003622E2">
        <w:rPr>
          <w:b/>
          <w:color w:val="auto"/>
        </w:rPr>
        <w:t>.1</w:t>
      </w:r>
      <w:r w:rsidR="000715A2" w:rsidRPr="003622E2">
        <w:rPr>
          <w:b/>
          <w:color w:val="auto"/>
        </w:rPr>
        <w:tab/>
      </w:r>
      <w:r w:rsidR="000715A2" w:rsidRPr="003622E2">
        <w:rPr>
          <w:color w:val="auto"/>
        </w:rPr>
        <w:t xml:space="preserve">protect another person </w:t>
      </w:r>
      <w:r w:rsidR="000715A2" w:rsidRPr="003622E2">
        <w:rPr>
          <w:b/>
          <w:color w:val="auto"/>
        </w:rPr>
        <w:t>or</w:t>
      </w:r>
    </w:p>
    <w:p w:rsidR="000715A2" w:rsidRPr="003622E2" w:rsidRDefault="008C1DD2" w:rsidP="006B1D90">
      <w:pPr>
        <w:pStyle w:val="Indent2"/>
        <w:jc w:val="both"/>
        <w:rPr>
          <w:color w:val="auto"/>
        </w:rPr>
      </w:pPr>
      <w:r>
        <w:rPr>
          <w:b/>
          <w:color w:val="auto"/>
        </w:rPr>
        <w:t>5</w:t>
      </w:r>
      <w:r w:rsidR="000715A2" w:rsidRPr="003622E2">
        <w:rPr>
          <w:b/>
          <w:color w:val="auto"/>
        </w:rPr>
        <w:t>.2</w:t>
      </w:r>
      <w:r w:rsidR="000715A2" w:rsidRPr="003622E2">
        <w:rPr>
          <w:b/>
          <w:color w:val="auto"/>
        </w:rPr>
        <w:tab/>
      </w:r>
      <w:r w:rsidR="000715A2" w:rsidRPr="003622E2">
        <w:rPr>
          <w:color w:val="auto"/>
        </w:rPr>
        <w:t>prevent serious damage to property or livestock</w:t>
      </w:r>
      <w:r w:rsidR="000715A2">
        <w:rPr>
          <w:color w:val="auto"/>
          <w:vertAlign w:val="superscript"/>
        </w:rPr>
        <w:t>9</w:t>
      </w:r>
      <w:r w:rsidR="000715A2" w:rsidRPr="003622E2">
        <w:rPr>
          <w:color w:val="auto"/>
        </w:rPr>
        <w:t xml:space="preserve"> </w:t>
      </w:r>
      <w:r w:rsidR="000715A2" w:rsidRPr="003622E2">
        <w:rPr>
          <w:b/>
          <w:bCs/>
          <w:color w:val="auto"/>
        </w:rPr>
        <w:t>or</w:t>
      </w:r>
    </w:p>
    <w:p w:rsidR="000715A2" w:rsidRPr="003622E2" w:rsidRDefault="008C1DD2" w:rsidP="006B1D90">
      <w:pPr>
        <w:pStyle w:val="Indent1"/>
        <w:jc w:val="both"/>
        <w:rPr>
          <w:b/>
        </w:rPr>
      </w:pPr>
      <w:r>
        <w:rPr>
          <w:b/>
          <w:bCs/>
        </w:rPr>
        <w:t>6</w:t>
      </w:r>
      <w:r w:rsidR="000715A2" w:rsidRPr="003622E2">
        <w:rPr>
          <w:b/>
          <w:bCs/>
        </w:rPr>
        <w:t>.</w:t>
      </w:r>
      <w:r w:rsidR="000715A2" w:rsidRPr="003622E2">
        <w:tab/>
      </w:r>
      <w:proofErr w:type="gramStart"/>
      <w:r w:rsidR="000715A2" w:rsidRPr="003622E2">
        <w:t>any</w:t>
      </w:r>
      <w:proofErr w:type="gramEnd"/>
      <w:r w:rsidR="000715A2" w:rsidRPr="003622E2">
        <w:t xml:space="preserve"> of the categories of exempt work</w:t>
      </w:r>
      <w:r w:rsidR="000715A2">
        <w:rPr>
          <w:vertAlign w:val="superscript"/>
        </w:rPr>
        <w:t>10</w:t>
      </w:r>
      <w:r>
        <w:t>.</w:t>
      </w:r>
    </w:p>
    <w:p w:rsidR="000715A2" w:rsidRDefault="000715A2" w:rsidP="006B1D90">
      <w:pPr>
        <w:pStyle w:val="BT"/>
        <w:jc w:val="both"/>
        <w:rPr>
          <w:color w:val="auto"/>
        </w:rPr>
      </w:pPr>
      <w:r w:rsidRPr="003622E2">
        <w:rPr>
          <w:color w:val="auto"/>
        </w:rPr>
        <w:tab/>
      </w:r>
      <w:r w:rsidRPr="003622E2">
        <w:rPr>
          <w:b/>
          <w:color w:val="auto"/>
        </w:rPr>
        <w:t>Note</w:t>
      </w:r>
      <w:r>
        <w:rPr>
          <w:b/>
          <w:color w:val="auto"/>
        </w:rPr>
        <w:t xml:space="preserve"> 1</w:t>
      </w:r>
      <w:r w:rsidRPr="003622E2">
        <w:rPr>
          <w:b/>
          <w:color w:val="auto"/>
        </w:rPr>
        <w:t>:</w:t>
      </w:r>
      <w:r w:rsidR="00F5468B">
        <w:rPr>
          <w:color w:val="auto"/>
        </w:rPr>
        <w:t xml:space="preserve">  </w:t>
      </w:r>
      <w:r w:rsidRPr="003622E2">
        <w:rPr>
          <w:color w:val="auto"/>
        </w:rPr>
        <w:t>See</w:t>
      </w:r>
      <w:r w:rsidRPr="008C1DD2">
        <w:rPr>
          <w:color w:val="auto"/>
        </w:rPr>
        <w:t xml:space="preserve"> </w:t>
      </w:r>
      <w:r w:rsidRPr="003622E2">
        <w:rPr>
          <w:color w:val="auto"/>
        </w:rPr>
        <w:t xml:space="preserve">DMG </w:t>
      </w:r>
      <w:r w:rsidR="00F3007A">
        <w:rPr>
          <w:color w:val="auto"/>
        </w:rPr>
        <w:t xml:space="preserve">41152 </w:t>
      </w:r>
      <w:proofErr w:type="gramStart"/>
      <w:r w:rsidR="00F3007A">
        <w:rPr>
          <w:color w:val="auto"/>
        </w:rPr>
        <w:t>et</w:t>
      </w:r>
      <w:proofErr w:type="gramEnd"/>
      <w:r w:rsidR="00F3007A">
        <w:rPr>
          <w:color w:val="auto"/>
        </w:rPr>
        <w:t xml:space="preserve"> </w:t>
      </w:r>
      <w:proofErr w:type="spellStart"/>
      <w:r w:rsidR="00F3007A">
        <w:rPr>
          <w:color w:val="auto"/>
        </w:rPr>
        <w:t>seq</w:t>
      </w:r>
      <w:proofErr w:type="spellEnd"/>
      <w:r>
        <w:rPr>
          <w:color w:val="auto"/>
        </w:rPr>
        <w:t xml:space="preserve"> </w:t>
      </w:r>
      <w:r w:rsidRPr="003622E2">
        <w:rPr>
          <w:color w:val="auto"/>
        </w:rPr>
        <w:t xml:space="preserve">for full guidance on </w:t>
      </w:r>
      <w:r w:rsidR="00F5468B">
        <w:rPr>
          <w:b/>
          <w:color w:val="auto"/>
        </w:rPr>
        <w:t>1.</w:t>
      </w:r>
      <w:r w:rsidR="00F5468B">
        <w:rPr>
          <w:color w:val="auto"/>
        </w:rPr>
        <w:t xml:space="preserve"> -</w:t>
      </w:r>
      <w:r w:rsidRPr="003622E2">
        <w:rPr>
          <w:color w:val="auto"/>
        </w:rPr>
        <w:t xml:space="preserve"> </w:t>
      </w:r>
      <w:r w:rsidR="008C1DD2">
        <w:rPr>
          <w:b/>
          <w:color w:val="auto"/>
        </w:rPr>
        <w:t>6</w:t>
      </w:r>
      <w:proofErr w:type="gramStart"/>
      <w:r w:rsidRPr="003622E2">
        <w:rPr>
          <w:b/>
          <w:color w:val="auto"/>
        </w:rPr>
        <w:t>.</w:t>
      </w:r>
      <w:r w:rsidRPr="003622E2">
        <w:rPr>
          <w:color w:val="auto"/>
        </w:rPr>
        <w:t>.</w:t>
      </w:r>
      <w:proofErr w:type="gramEnd"/>
    </w:p>
    <w:p w:rsidR="000715A2" w:rsidRPr="003622E2" w:rsidRDefault="000715A2" w:rsidP="006B1D90">
      <w:pPr>
        <w:pStyle w:val="BT"/>
        <w:jc w:val="both"/>
        <w:rPr>
          <w:color w:val="auto"/>
        </w:rPr>
      </w:pPr>
      <w:r>
        <w:rPr>
          <w:b/>
          <w:color w:val="auto"/>
        </w:rPr>
        <w:tab/>
        <w:t>Note 2:</w:t>
      </w:r>
      <w:r>
        <w:rPr>
          <w:color w:val="auto"/>
        </w:rPr>
        <w:t xml:space="preserve"> </w:t>
      </w:r>
      <w:r w:rsidR="00F5468B">
        <w:rPr>
          <w:color w:val="auto"/>
        </w:rPr>
        <w:t xml:space="preserve"> </w:t>
      </w:r>
      <w:r>
        <w:rPr>
          <w:color w:val="auto"/>
        </w:rPr>
        <w:t xml:space="preserve">Work as a </w:t>
      </w:r>
      <w:r w:rsidR="002F1B02">
        <w:rPr>
          <w:color w:val="auto"/>
        </w:rPr>
        <w:t>councillor has the same meaning</w:t>
      </w:r>
      <w:r>
        <w:rPr>
          <w:color w:val="auto"/>
        </w:rPr>
        <w:t xml:space="preserve"> as at DMG 41</w:t>
      </w:r>
      <w:r w:rsidR="008C1DD2">
        <w:rPr>
          <w:color w:val="auto"/>
        </w:rPr>
        <w:t>133</w:t>
      </w:r>
      <w:r w:rsidR="00F5468B">
        <w:rPr>
          <w:color w:val="auto"/>
        </w:rPr>
        <w:t>.</w:t>
      </w:r>
    </w:p>
    <w:p w:rsidR="000715A2" w:rsidRPr="003622E2" w:rsidRDefault="000715A2" w:rsidP="000715A2">
      <w:pPr>
        <w:pStyle w:val="Leg"/>
      </w:pPr>
      <w:r w:rsidRPr="003622E2">
        <w:t>1</w:t>
      </w:r>
      <w:r w:rsidR="00F5468B">
        <w:t xml:space="preserve"> </w:t>
      </w:r>
      <w:r w:rsidRPr="003622E2">
        <w:t xml:space="preserve"> WR Act</w:t>
      </w:r>
      <w:r>
        <w:t xml:space="preserve"> (NI),</w:t>
      </w:r>
      <w:r w:rsidRPr="003622E2">
        <w:t xml:space="preserve"> 07, </w:t>
      </w:r>
      <w:proofErr w:type="spellStart"/>
      <w:r w:rsidRPr="003622E2">
        <w:t>S</w:t>
      </w:r>
      <w:r w:rsidR="00F5468B">
        <w:t>ch</w:t>
      </w:r>
      <w:proofErr w:type="spellEnd"/>
      <w:r w:rsidR="00F5468B">
        <w:t xml:space="preserve"> 1, </w:t>
      </w:r>
      <w:r w:rsidR="008C1DD2">
        <w:t xml:space="preserve">Part 1, </w:t>
      </w:r>
      <w:r w:rsidR="00F5468B">
        <w:t xml:space="preserve">para 6(1)(e); </w:t>
      </w:r>
      <w:r w:rsidRPr="003622E2">
        <w:t xml:space="preserve"> ESA </w:t>
      </w:r>
      <w:proofErr w:type="spellStart"/>
      <w:r w:rsidRPr="003622E2">
        <w:t>Regs</w:t>
      </w:r>
      <w:proofErr w:type="spellEnd"/>
      <w:r w:rsidR="008C1DD2">
        <w:t xml:space="preserve"> </w:t>
      </w:r>
      <w:r>
        <w:t>(NI)</w:t>
      </w:r>
      <w:r w:rsidRPr="003622E2">
        <w:t xml:space="preserve">, </w:t>
      </w:r>
      <w:proofErr w:type="spellStart"/>
      <w:r w:rsidRPr="003622E2">
        <w:t>reg</w:t>
      </w:r>
      <w:proofErr w:type="spellEnd"/>
      <w:r>
        <w:t xml:space="preserve"> 41</w:t>
      </w:r>
      <w:r w:rsidRPr="003622E2">
        <w:t xml:space="preserve">; </w:t>
      </w:r>
      <w:r w:rsidR="00F5468B">
        <w:t xml:space="preserve"> </w:t>
      </w:r>
      <w:r w:rsidRPr="003622E2">
        <w:t xml:space="preserve">2 </w:t>
      </w:r>
      <w:r w:rsidR="00F5468B">
        <w:t xml:space="preserve"> </w:t>
      </w:r>
      <w:proofErr w:type="spellStart"/>
      <w:r w:rsidRPr="003622E2">
        <w:t>reg</w:t>
      </w:r>
      <w:proofErr w:type="spellEnd"/>
      <w:r w:rsidRPr="003622E2">
        <w:t xml:space="preserve"> </w:t>
      </w:r>
      <w:r>
        <w:t>40(2)</w:t>
      </w:r>
      <w:r w:rsidRPr="003622E2">
        <w:t xml:space="preserve">; </w:t>
      </w:r>
      <w:r w:rsidR="00F5468B">
        <w:t xml:space="preserve"> </w:t>
      </w:r>
      <w:r w:rsidRPr="003622E2">
        <w:t xml:space="preserve">3 </w:t>
      </w:r>
      <w:r w:rsidR="00F5468B">
        <w:t xml:space="preserve"> </w:t>
      </w:r>
      <w:proofErr w:type="spellStart"/>
      <w:r w:rsidRPr="003622E2">
        <w:t>reg</w:t>
      </w:r>
      <w:proofErr w:type="spellEnd"/>
      <w:r w:rsidRPr="003622E2">
        <w:t xml:space="preserve"> </w:t>
      </w:r>
      <w:r>
        <w:t>40(2)(</w:t>
      </w:r>
      <w:r w:rsidR="008C1DD2">
        <w:t>a</w:t>
      </w:r>
      <w:r>
        <w:t>)</w:t>
      </w:r>
      <w:r w:rsidR="00F5468B">
        <w:t>;</w:t>
      </w:r>
      <w:r w:rsidR="00F5468B">
        <w:br/>
      </w:r>
      <w:r w:rsidR="008C1DD2">
        <w:t xml:space="preserve">4  </w:t>
      </w:r>
      <w:proofErr w:type="spellStart"/>
      <w:r w:rsidR="008C1DD2">
        <w:t>reg</w:t>
      </w:r>
      <w:proofErr w:type="spellEnd"/>
      <w:r w:rsidR="008C1DD2">
        <w:t xml:space="preserve"> 40(2)(b);  5</w:t>
      </w:r>
      <w:r w:rsidRPr="003622E2">
        <w:t xml:space="preserve"> </w:t>
      </w:r>
      <w:r w:rsidR="00F5468B">
        <w:t xml:space="preserve"> </w:t>
      </w:r>
      <w:r>
        <w:t>SS</w:t>
      </w:r>
      <w:r w:rsidR="00F5468B">
        <w:t xml:space="preserve"> &amp;</w:t>
      </w:r>
      <w:r>
        <w:t xml:space="preserve"> CS (D</w:t>
      </w:r>
      <w:r w:rsidR="00F5468B">
        <w:t>&amp;</w:t>
      </w:r>
      <w:r>
        <w:t xml:space="preserve">A) </w:t>
      </w:r>
      <w:proofErr w:type="spellStart"/>
      <w:r>
        <w:t>Regs</w:t>
      </w:r>
      <w:proofErr w:type="spellEnd"/>
      <w:r>
        <w:t xml:space="preserve"> (NI), </w:t>
      </w:r>
      <w:proofErr w:type="spellStart"/>
      <w:r w:rsidRPr="003622E2">
        <w:t>reg</w:t>
      </w:r>
      <w:proofErr w:type="spellEnd"/>
      <w:r>
        <w:t xml:space="preserve"> 1(</w:t>
      </w:r>
      <w:r w:rsidR="00F3007A">
        <w:t>2</w:t>
      </w:r>
      <w:r>
        <w:t>)</w:t>
      </w:r>
      <w:r w:rsidRPr="003622E2">
        <w:t>;</w:t>
      </w:r>
      <w:r w:rsidR="00F5468B">
        <w:t xml:space="preserve"> </w:t>
      </w:r>
      <w:r w:rsidR="008C1DD2">
        <w:t xml:space="preserve"> 6</w:t>
      </w:r>
      <w:r w:rsidR="00F5468B">
        <w:t xml:space="preserve"> </w:t>
      </w:r>
      <w:r w:rsidRPr="003622E2">
        <w:t xml:space="preserve"> </w:t>
      </w:r>
      <w:r>
        <w:t xml:space="preserve">SS </w:t>
      </w:r>
      <w:r w:rsidR="008C1DD2">
        <w:t>(NI) Order</w:t>
      </w:r>
      <w:r>
        <w:t xml:space="preserve"> 98, Part 1, Chapter 1</w:t>
      </w:r>
      <w:r w:rsidRPr="003622E2">
        <w:t>;</w:t>
      </w:r>
      <w:r w:rsidR="008C1DD2">
        <w:br/>
        <w:t>7</w:t>
      </w:r>
      <w:r w:rsidR="00F5468B">
        <w:t xml:space="preserve"> </w:t>
      </w:r>
      <w:r>
        <w:t xml:space="preserve"> ESA </w:t>
      </w:r>
      <w:proofErr w:type="spellStart"/>
      <w:r>
        <w:t>Regs</w:t>
      </w:r>
      <w:proofErr w:type="spellEnd"/>
      <w:r>
        <w:t xml:space="preserve"> (NI),</w:t>
      </w:r>
      <w:r w:rsidRPr="003622E2">
        <w:t xml:space="preserve"> </w:t>
      </w:r>
      <w:proofErr w:type="spellStart"/>
      <w:r w:rsidRPr="003622E2">
        <w:t>reg</w:t>
      </w:r>
      <w:proofErr w:type="spellEnd"/>
      <w:r w:rsidRPr="003622E2">
        <w:t xml:space="preserve"> </w:t>
      </w:r>
      <w:r>
        <w:t>40(2)(c)</w:t>
      </w:r>
      <w:r w:rsidR="00F5468B">
        <w:t>;</w:t>
      </w:r>
      <w:r w:rsidR="008C1DD2">
        <w:t xml:space="preserve">  8</w:t>
      </w:r>
      <w:r w:rsidR="00F5468B">
        <w:t xml:space="preserve"> </w:t>
      </w:r>
      <w:r w:rsidRPr="003622E2">
        <w:t xml:space="preserve"> </w:t>
      </w:r>
      <w:proofErr w:type="spellStart"/>
      <w:r w:rsidRPr="003622E2">
        <w:t>reg</w:t>
      </w:r>
      <w:proofErr w:type="spellEnd"/>
      <w:r w:rsidRPr="003622E2">
        <w:t xml:space="preserve"> </w:t>
      </w:r>
      <w:r>
        <w:t>40(2)(</w:t>
      </w:r>
      <w:r w:rsidR="008C1DD2">
        <w:t>d</w:t>
      </w:r>
      <w:r>
        <w:t>)</w:t>
      </w:r>
      <w:r w:rsidR="008C1DD2">
        <w:t xml:space="preserve"> &amp; </w:t>
      </w:r>
      <w:proofErr w:type="spellStart"/>
      <w:r w:rsidR="008C1DD2">
        <w:t>Sch</w:t>
      </w:r>
      <w:proofErr w:type="spellEnd"/>
      <w:r w:rsidR="008C1DD2">
        <w:t xml:space="preserve"> 8, paras 2</w:t>
      </w:r>
      <w:r w:rsidR="00F3007A">
        <w:t>7 &amp; 28</w:t>
      </w:r>
      <w:r w:rsidRPr="003622E2">
        <w:t>;</w:t>
      </w:r>
      <w:r w:rsidR="008C1DD2">
        <w:br/>
        <w:t>9</w:t>
      </w:r>
      <w:r w:rsidR="00F5468B">
        <w:t xml:space="preserve"> </w:t>
      </w:r>
      <w:r w:rsidRPr="003622E2">
        <w:t xml:space="preserve"> </w:t>
      </w:r>
      <w:proofErr w:type="spellStart"/>
      <w:r w:rsidRPr="003622E2">
        <w:t>reg</w:t>
      </w:r>
      <w:proofErr w:type="spellEnd"/>
      <w:r w:rsidRPr="003622E2">
        <w:t xml:space="preserve"> </w:t>
      </w:r>
      <w:r>
        <w:t>40(2)(</w:t>
      </w:r>
      <w:r w:rsidR="00F3007A">
        <w:t>e</w:t>
      </w:r>
      <w:r>
        <w:t xml:space="preserve">); </w:t>
      </w:r>
      <w:r w:rsidR="00F5468B">
        <w:t xml:space="preserve"> </w:t>
      </w:r>
      <w:r w:rsidR="008C1DD2">
        <w:t>10</w:t>
      </w:r>
      <w:r w:rsidR="00F5468B">
        <w:t xml:space="preserve"> </w:t>
      </w:r>
      <w:r>
        <w:t xml:space="preserve"> </w:t>
      </w:r>
      <w:proofErr w:type="spellStart"/>
      <w:r>
        <w:t>reg</w:t>
      </w:r>
      <w:proofErr w:type="spellEnd"/>
      <w:r>
        <w:t xml:space="preserve"> 40(2)(</w:t>
      </w:r>
      <w:r w:rsidR="008C1DD2">
        <w:t>f</w:t>
      </w:r>
      <w:r>
        <w:t>)</w:t>
      </w:r>
      <w:r w:rsidR="008C1DD2">
        <w:t xml:space="preserve"> &amp; </w:t>
      </w:r>
      <w:proofErr w:type="spellStart"/>
      <w:r w:rsidR="008C1DD2">
        <w:t>reg</w:t>
      </w:r>
      <w:proofErr w:type="spellEnd"/>
      <w:r w:rsidR="008C1DD2">
        <w:t xml:space="preserve"> 45</w:t>
      </w:r>
    </w:p>
    <w:p w:rsidR="006B1D90" w:rsidRDefault="006B1D90" w:rsidP="001736E2">
      <w:pPr>
        <w:pStyle w:val="BT"/>
        <w:jc w:val="both"/>
        <w:rPr>
          <w:color w:val="auto"/>
        </w:rPr>
      </w:pPr>
      <w:r>
        <w:rPr>
          <w:color w:val="auto"/>
        </w:rPr>
        <w:lastRenderedPageBreak/>
        <w:t>41273</w:t>
      </w:r>
      <w:r>
        <w:rPr>
          <w:color w:val="auto"/>
        </w:rPr>
        <w:tab/>
        <w:t xml:space="preserve">However, where a claimant who is entitled to income-related Employment and Support Allowance does some work, the decision maker should follow the guidance at </w:t>
      </w:r>
      <w:r w:rsidR="00CB101E">
        <w:rPr>
          <w:color w:val="auto"/>
        </w:rPr>
        <w:t xml:space="preserve">DMG 41123 - 41124.  The decision maker should consider whether the general rule applies before considering the </w:t>
      </w:r>
      <w:r w:rsidR="0017241B">
        <w:rPr>
          <w:color w:val="auto"/>
        </w:rPr>
        <w:t>remunerative work exclusion.  If the general rule in DMG 41122 does apply, the decision maker should decide that a claimant is treated as not entitled to income-related Employment and Support Allowance because they are working, and need not consider the remunerative work exclusion.</w:t>
      </w:r>
    </w:p>
    <w:p w:rsidR="006B1D90" w:rsidRPr="001736E2" w:rsidRDefault="006B1D90" w:rsidP="00F3007A">
      <w:pPr>
        <w:pStyle w:val="SG"/>
        <w:spacing w:before="360" w:after="120"/>
        <w:rPr>
          <w:bCs/>
        </w:rPr>
      </w:pPr>
      <w:bookmarkStart w:id="23" w:name="OLE_LINK3"/>
      <w:bookmarkStart w:id="24" w:name="OLE_LINK4"/>
      <w:r w:rsidRPr="001736E2">
        <w:rPr>
          <w:bCs/>
        </w:rPr>
        <w:t>Work done for payment or in expectation of payment</w:t>
      </w:r>
    </w:p>
    <w:bookmarkEnd w:id="23"/>
    <w:bookmarkEnd w:id="24"/>
    <w:p w:rsidR="006B1D90" w:rsidRDefault="006B1D90" w:rsidP="001736E2">
      <w:pPr>
        <w:pStyle w:val="BT"/>
        <w:jc w:val="both"/>
        <w:rPr>
          <w:color w:val="auto"/>
        </w:rPr>
      </w:pPr>
      <w:r>
        <w:rPr>
          <w:color w:val="auto"/>
        </w:rPr>
        <w:t>41274</w:t>
      </w:r>
      <w:r>
        <w:rPr>
          <w:color w:val="auto"/>
        </w:rPr>
        <w:tab/>
      </w:r>
      <w:r w:rsidR="001736E2">
        <w:rPr>
          <w:color w:val="auto"/>
        </w:rPr>
        <w:t xml:space="preserve">Whether or not a claimant is in remunerative work is </w:t>
      </w:r>
      <w:r w:rsidR="002F1B02">
        <w:rPr>
          <w:color w:val="auto"/>
        </w:rPr>
        <w:t xml:space="preserve">a </w:t>
      </w:r>
      <w:r w:rsidR="001736E2">
        <w:rPr>
          <w:color w:val="auto"/>
        </w:rPr>
        <w:t>question of fact rather than legal interpretation.  The decision maker should look at all the relevant facts in each case.  Regard work as remunerative if</w:t>
      </w:r>
    </w:p>
    <w:p w:rsidR="001736E2" w:rsidRDefault="001736E2" w:rsidP="001736E2">
      <w:pPr>
        <w:pStyle w:val="Indent1"/>
      </w:pPr>
      <w:r>
        <w:rPr>
          <w:b/>
        </w:rPr>
        <w:t>1.</w:t>
      </w:r>
      <w:r>
        <w:tab/>
      </w:r>
      <w:proofErr w:type="gramStart"/>
      <w:r>
        <w:t>payment</w:t>
      </w:r>
      <w:proofErr w:type="gramEnd"/>
      <w:r>
        <w:t xml:space="preserve"> is made for it </w:t>
      </w:r>
      <w:r>
        <w:rPr>
          <w:b/>
        </w:rPr>
        <w:t>or</w:t>
      </w:r>
    </w:p>
    <w:p w:rsidR="001736E2" w:rsidRDefault="001736E2" w:rsidP="001736E2">
      <w:pPr>
        <w:pStyle w:val="Indent1"/>
      </w:pPr>
      <w:r>
        <w:rPr>
          <w:b/>
        </w:rPr>
        <w:t>2.</w:t>
      </w:r>
      <w:r>
        <w:tab/>
      </w:r>
      <w:proofErr w:type="gramStart"/>
      <w:r>
        <w:t>it</w:t>
      </w:r>
      <w:proofErr w:type="gramEnd"/>
      <w:r>
        <w:t xml:space="preserve"> is done in expectation of payment</w:t>
      </w:r>
      <w:r>
        <w:rPr>
          <w:vertAlign w:val="superscript"/>
        </w:rPr>
        <w:t>1</w:t>
      </w:r>
      <w:r>
        <w:t>.</w:t>
      </w:r>
    </w:p>
    <w:p w:rsidR="001736E2" w:rsidRDefault="001736E2" w:rsidP="000715A2">
      <w:pPr>
        <w:pStyle w:val="BT"/>
        <w:rPr>
          <w:color w:val="auto"/>
        </w:rPr>
      </w:pPr>
      <w:r>
        <w:rPr>
          <w:color w:val="auto"/>
        </w:rPr>
        <w:tab/>
        <w:t>Remunerative does not mean profitable.</w:t>
      </w:r>
    </w:p>
    <w:p w:rsidR="001736E2" w:rsidRDefault="001736E2" w:rsidP="001736E2">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41;  R(IS) 1/93</w:t>
      </w:r>
    </w:p>
    <w:p w:rsidR="001736E2" w:rsidRDefault="001736E2" w:rsidP="001736E2">
      <w:pPr>
        <w:pStyle w:val="BT"/>
        <w:jc w:val="both"/>
        <w:rPr>
          <w:color w:val="auto"/>
        </w:rPr>
      </w:pPr>
      <w:r>
        <w:rPr>
          <w:color w:val="auto"/>
        </w:rPr>
        <w:t>41275</w:t>
      </w:r>
      <w:r>
        <w:rPr>
          <w:color w:val="auto"/>
        </w:rPr>
        <w:tab/>
        <w:t>Decision makers should cons</w:t>
      </w:r>
      <w:r w:rsidR="00F3007A">
        <w:rPr>
          <w:color w:val="auto"/>
        </w:rPr>
        <w:t>ider the guidance at DMG 41327 -</w:t>
      </w:r>
      <w:r>
        <w:rPr>
          <w:color w:val="auto"/>
        </w:rPr>
        <w:t xml:space="preserve"> 41334 to decide whether work is done for payment or in expectation of payment.</w:t>
      </w:r>
    </w:p>
    <w:p w:rsidR="00F3007A" w:rsidRPr="001736E2" w:rsidRDefault="00F3007A" w:rsidP="00F3007A">
      <w:pPr>
        <w:pStyle w:val="SG"/>
        <w:spacing w:before="360" w:after="120"/>
        <w:rPr>
          <w:bCs/>
        </w:rPr>
      </w:pPr>
      <w:r>
        <w:rPr>
          <w:bCs/>
        </w:rPr>
        <w:t>Payment to a claimant on termination or interruption of employment</w:t>
      </w:r>
    </w:p>
    <w:p w:rsidR="00F3007A" w:rsidRDefault="00F3007A" w:rsidP="001736E2">
      <w:pPr>
        <w:pStyle w:val="BT"/>
        <w:jc w:val="both"/>
        <w:rPr>
          <w:color w:val="auto"/>
        </w:rPr>
      </w:pPr>
      <w:r>
        <w:rPr>
          <w:color w:val="auto"/>
        </w:rPr>
        <w:t>41276</w:t>
      </w:r>
      <w:r>
        <w:rPr>
          <w:color w:val="auto"/>
        </w:rPr>
        <w:tab/>
        <w:t xml:space="preserve">A claimant is not entitled to income-related Employment and Support Allowance if they were, or were treated as being, engaged in remunerative work.  The period of the exclusion is the period </w:t>
      </w:r>
      <w:r w:rsidR="008A2523">
        <w:rPr>
          <w:color w:val="auto"/>
        </w:rPr>
        <w:t>over which certain payments, paid on termination of that employment, fall to be taken into account</w:t>
      </w:r>
      <w:r w:rsidR="008A2523" w:rsidRPr="008A2523">
        <w:rPr>
          <w:color w:val="auto"/>
          <w:vertAlign w:val="superscript"/>
        </w:rPr>
        <w:t>1</w:t>
      </w:r>
      <w:r w:rsidR="008A2523">
        <w:rPr>
          <w:color w:val="auto"/>
        </w:rPr>
        <w:t xml:space="preserve"> (see DMG Chapter 48).  Some payments are disregarded</w:t>
      </w:r>
      <w:r w:rsidR="008A2523" w:rsidRPr="008A2523">
        <w:rPr>
          <w:color w:val="auto"/>
          <w:vertAlign w:val="superscript"/>
        </w:rPr>
        <w:t>2</w:t>
      </w:r>
      <w:r w:rsidR="008A2523">
        <w:rPr>
          <w:color w:val="auto"/>
        </w:rPr>
        <w:t xml:space="preserve"> (see DMG Chapter 49).</w:t>
      </w:r>
    </w:p>
    <w:p w:rsidR="008A2523" w:rsidRDefault="008A2523" w:rsidP="008A2523">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41(2);  2  </w:t>
      </w:r>
      <w:proofErr w:type="spellStart"/>
      <w:r>
        <w:t>reg</w:t>
      </w:r>
      <w:proofErr w:type="spellEnd"/>
      <w:r>
        <w:t xml:space="preserve"> 41(3) &amp; </w:t>
      </w:r>
      <w:proofErr w:type="spellStart"/>
      <w:r>
        <w:t>Sch</w:t>
      </w:r>
      <w:proofErr w:type="spellEnd"/>
      <w:r>
        <w:t xml:space="preserve"> 7, para 1</w:t>
      </w:r>
    </w:p>
    <w:p w:rsidR="001736E2" w:rsidRDefault="008A2523" w:rsidP="000715A2">
      <w:pPr>
        <w:pStyle w:val="BT"/>
        <w:rPr>
          <w:color w:val="auto"/>
        </w:rPr>
      </w:pPr>
      <w:r>
        <w:rPr>
          <w:color w:val="auto"/>
        </w:rPr>
        <w:tab/>
        <w:t>41277 -</w:t>
      </w:r>
      <w:r w:rsidR="001736E2">
        <w:rPr>
          <w:color w:val="auto"/>
        </w:rPr>
        <w:t xml:space="preserve"> 41300</w:t>
      </w:r>
    </w:p>
    <w:p w:rsidR="000715A2" w:rsidRDefault="000715A2" w:rsidP="000715A2">
      <w:pPr>
        <w:pStyle w:val="BT"/>
      </w:pPr>
    </w:p>
    <w:p w:rsidR="00AC7D22" w:rsidRDefault="00AC7D22" w:rsidP="000715A2">
      <w:pPr>
        <w:pStyle w:val="BT"/>
        <w:sectPr w:rsidR="00AC7D22">
          <w:headerReference w:type="even" r:id="rId50"/>
          <w:headerReference w:type="default" r:id="rId51"/>
          <w:footerReference w:type="default" r:id="rId52"/>
          <w:headerReference w:type="first" r:id="rId53"/>
          <w:pgSz w:w="11906" w:h="16838"/>
          <w:pgMar w:top="1440" w:right="1800" w:bottom="1440" w:left="1800" w:header="708" w:footer="708" w:gutter="0"/>
          <w:cols w:space="708"/>
          <w:docGrid w:linePitch="360"/>
        </w:sectPr>
      </w:pPr>
    </w:p>
    <w:p w:rsidR="00AC7D22" w:rsidRDefault="00AC7D22" w:rsidP="00AC7D22">
      <w:pPr>
        <w:pStyle w:val="MGH"/>
      </w:pPr>
      <w:r>
        <w:lastRenderedPageBreak/>
        <w:t xml:space="preserve">Effect of work </w:t>
      </w:r>
      <w:r w:rsidR="008A2523">
        <w:t>-</w:t>
      </w:r>
      <w:r>
        <w:t xml:space="preserve"> partner</w:t>
      </w:r>
    </w:p>
    <w:p w:rsidR="00AC7D22" w:rsidRDefault="00AC7D22" w:rsidP="00AC7D22">
      <w:pPr>
        <w:pStyle w:val="TG"/>
      </w:pPr>
      <w:r>
        <w:t>Introduction</w:t>
      </w:r>
    </w:p>
    <w:p w:rsidR="00AC7D22" w:rsidRDefault="00AC7D22" w:rsidP="00B40F8E">
      <w:pPr>
        <w:pStyle w:val="BT"/>
        <w:jc w:val="both"/>
      </w:pPr>
      <w:r>
        <w:t>41301</w:t>
      </w:r>
      <w:r>
        <w:tab/>
        <w:t xml:space="preserve">This part gives guidance on entitlement to </w:t>
      </w:r>
      <w:r w:rsidR="00B40F8E">
        <w:t xml:space="preserve">income-related </w:t>
      </w:r>
      <w:r>
        <w:t>E</w:t>
      </w:r>
      <w:r w:rsidR="00B40F8E">
        <w:t xml:space="preserve">mployment and </w:t>
      </w:r>
      <w:r>
        <w:t>S</w:t>
      </w:r>
      <w:r w:rsidR="00B40F8E">
        <w:t xml:space="preserve">upport </w:t>
      </w:r>
      <w:r>
        <w:t>A</w:t>
      </w:r>
      <w:r w:rsidR="00B40F8E">
        <w:t>llowance</w:t>
      </w:r>
      <w:r>
        <w:t xml:space="preserve"> when a claimant’s partner works. </w:t>
      </w:r>
      <w:r w:rsidR="00B40F8E">
        <w:t xml:space="preserve"> </w:t>
      </w:r>
      <w:r>
        <w:t>Guidance on entitlement to E</w:t>
      </w:r>
      <w:r w:rsidR="00B40F8E">
        <w:t xml:space="preserve">mployment and </w:t>
      </w:r>
      <w:r>
        <w:t>S</w:t>
      </w:r>
      <w:r w:rsidR="00B40F8E">
        <w:t xml:space="preserve">upport </w:t>
      </w:r>
      <w:r>
        <w:t>A</w:t>
      </w:r>
      <w:r w:rsidR="00B40F8E">
        <w:t>llowance</w:t>
      </w:r>
      <w:r>
        <w:t xml:space="preserve"> when a claimant works is at DMG 41121</w:t>
      </w:r>
      <w:r w:rsidR="00B40F8E">
        <w:t xml:space="preserve"> et seq.</w:t>
      </w:r>
    </w:p>
    <w:p w:rsidR="00AC7D22" w:rsidRDefault="00AC7D22" w:rsidP="00B40F8E">
      <w:pPr>
        <w:pStyle w:val="BT"/>
        <w:jc w:val="both"/>
        <w:rPr>
          <w:color w:val="auto"/>
        </w:rPr>
      </w:pPr>
      <w:r>
        <w:t>41302</w:t>
      </w:r>
      <w:r>
        <w:tab/>
        <w:t xml:space="preserve">A claimant’s entitlement to </w:t>
      </w:r>
      <w:r w:rsidR="00B40F8E">
        <w:t xml:space="preserve">income-related </w:t>
      </w:r>
      <w:r>
        <w:t>E</w:t>
      </w:r>
      <w:r w:rsidR="00B40F8E">
        <w:t xml:space="preserve">mployment and </w:t>
      </w:r>
      <w:r>
        <w:t>S</w:t>
      </w:r>
      <w:r w:rsidR="00B40F8E">
        <w:t xml:space="preserve">upport </w:t>
      </w:r>
      <w:r>
        <w:t>A</w:t>
      </w:r>
      <w:r w:rsidR="00B40F8E">
        <w:t>llowance</w:t>
      </w:r>
      <w:r>
        <w:rPr>
          <w:rFonts w:ascii="Arial (W1)" w:hAnsi="Arial (W1)"/>
          <w:color w:val="auto"/>
        </w:rPr>
        <w:t xml:space="preserve"> </w:t>
      </w:r>
      <w:r w:rsidRPr="00732787">
        <w:rPr>
          <w:rFonts w:cs="Arial"/>
          <w:color w:val="auto"/>
        </w:rPr>
        <w:t>is affected if they have a partner who is in remunerative work</w:t>
      </w:r>
      <w:r w:rsidRPr="00AB224F">
        <w:rPr>
          <w:color w:val="auto"/>
          <w:vertAlign w:val="superscript"/>
        </w:rPr>
        <w:t>1</w:t>
      </w:r>
      <w:r w:rsidRPr="00AB224F">
        <w:rPr>
          <w:color w:val="auto"/>
        </w:rPr>
        <w:t xml:space="preserve">. </w:t>
      </w:r>
      <w:r w:rsidR="00B40F8E">
        <w:rPr>
          <w:color w:val="auto"/>
        </w:rPr>
        <w:t xml:space="preserve"> </w:t>
      </w:r>
      <w:r>
        <w:rPr>
          <w:color w:val="auto"/>
        </w:rPr>
        <w:t xml:space="preserve">If a claimant’s partner is working but is not in remunerative work, the </w:t>
      </w:r>
      <w:r w:rsidR="00B40F8E">
        <w:rPr>
          <w:color w:val="auto"/>
        </w:rPr>
        <w:t>decision maker</w:t>
      </w:r>
      <w:r>
        <w:rPr>
          <w:color w:val="auto"/>
        </w:rPr>
        <w:t xml:space="preserve"> should calculate the amount of earnings, if any, to be taken into account (see DMG Chapters 49 and 50 for guidance on how to calculate the </w:t>
      </w:r>
      <w:r w:rsidR="00B46D62">
        <w:rPr>
          <w:color w:val="auto"/>
        </w:rPr>
        <w:t>amount of a partner’s earnings).</w:t>
      </w:r>
    </w:p>
    <w:p w:rsidR="00AC7D22" w:rsidRPr="008E0FB3" w:rsidRDefault="00AC7D22" w:rsidP="006C2A69">
      <w:pPr>
        <w:pStyle w:val="BT"/>
        <w:rPr>
          <w:b/>
          <w:color w:val="auto"/>
        </w:rPr>
      </w:pPr>
      <w:r>
        <w:rPr>
          <w:b/>
          <w:color w:val="auto"/>
        </w:rPr>
        <w:tab/>
      </w:r>
      <w:proofErr w:type="gramStart"/>
      <w:r>
        <w:rPr>
          <w:b/>
          <w:color w:val="auto"/>
        </w:rPr>
        <w:t>Note</w:t>
      </w:r>
      <w:r w:rsidR="006C2A69">
        <w:rPr>
          <w:b/>
          <w:color w:val="auto"/>
        </w:rPr>
        <w:t xml:space="preserve"> </w:t>
      </w:r>
      <w:r>
        <w:rPr>
          <w:b/>
          <w:color w:val="auto"/>
        </w:rPr>
        <w:t>:</w:t>
      </w:r>
      <w:proofErr w:type="gramEnd"/>
      <w:r w:rsidRPr="00B40F8E">
        <w:rPr>
          <w:color w:val="auto"/>
        </w:rPr>
        <w:t xml:space="preserve"> </w:t>
      </w:r>
      <w:r w:rsidR="00B40F8E" w:rsidRPr="00B40F8E">
        <w:rPr>
          <w:color w:val="auto"/>
        </w:rPr>
        <w:t xml:space="preserve"> </w:t>
      </w:r>
      <w:r w:rsidRPr="008E0FB3">
        <w:rPr>
          <w:color w:val="auto"/>
        </w:rPr>
        <w:t>E</w:t>
      </w:r>
      <w:r>
        <w:rPr>
          <w:color w:val="auto"/>
        </w:rPr>
        <w:t xml:space="preserve">ntitlement to </w:t>
      </w:r>
      <w:r w:rsidR="00B40F8E">
        <w:rPr>
          <w:color w:val="auto"/>
        </w:rPr>
        <w:t xml:space="preserve">contribution-based </w:t>
      </w:r>
      <w:r>
        <w:rPr>
          <w:color w:val="auto"/>
        </w:rPr>
        <w:t>E</w:t>
      </w:r>
      <w:r w:rsidR="00B40F8E">
        <w:rPr>
          <w:color w:val="auto"/>
        </w:rPr>
        <w:t xml:space="preserve">mployment and </w:t>
      </w:r>
      <w:r>
        <w:rPr>
          <w:color w:val="auto"/>
        </w:rPr>
        <w:t>S</w:t>
      </w:r>
      <w:r w:rsidR="00B40F8E">
        <w:rPr>
          <w:color w:val="auto"/>
        </w:rPr>
        <w:t xml:space="preserve">upport </w:t>
      </w:r>
      <w:r>
        <w:rPr>
          <w:color w:val="auto"/>
        </w:rPr>
        <w:t>A</w:t>
      </w:r>
      <w:r w:rsidR="00B40F8E">
        <w:rPr>
          <w:color w:val="auto"/>
        </w:rPr>
        <w:t>llowance</w:t>
      </w:r>
      <w:r>
        <w:rPr>
          <w:color w:val="auto"/>
        </w:rPr>
        <w:t xml:space="preserve"> is not affected by a claimant’s partner being in remunerative work.</w:t>
      </w:r>
    </w:p>
    <w:p w:rsidR="00AC7D22" w:rsidRDefault="00AC7D22" w:rsidP="00AC7D22">
      <w:pPr>
        <w:pStyle w:val="Leg"/>
      </w:pPr>
      <w:proofErr w:type="gramStart"/>
      <w:r>
        <w:t xml:space="preserve">1 </w:t>
      </w:r>
      <w:r w:rsidR="00B40F8E">
        <w:t xml:space="preserve"> </w:t>
      </w:r>
      <w:r>
        <w:t>WR</w:t>
      </w:r>
      <w:proofErr w:type="gramEnd"/>
      <w:r>
        <w:t xml:space="preserve"> Act </w:t>
      </w:r>
      <w:r w:rsidR="00B40F8E">
        <w:t xml:space="preserve">(NI) </w:t>
      </w:r>
      <w:r>
        <w:t xml:space="preserve">07, </w:t>
      </w:r>
      <w:proofErr w:type="spellStart"/>
      <w:r>
        <w:t>Sch</w:t>
      </w:r>
      <w:proofErr w:type="spellEnd"/>
      <w:r>
        <w:t xml:space="preserve"> 1, Part 2, para 6(1)(f)</w:t>
      </w:r>
    </w:p>
    <w:p w:rsidR="00AC7D22" w:rsidRDefault="00AC7D22" w:rsidP="00D42E81">
      <w:pPr>
        <w:pStyle w:val="BT"/>
        <w:jc w:val="both"/>
        <w:rPr>
          <w:color w:val="auto"/>
        </w:rPr>
      </w:pPr>
      <w:r>
        <w:rPr>
          <w:color w:val="auto"/>
        </w:rPr>
        <w:t>41303</w:t>
      </w:r>
      <w:r>
        <w:rPr>
          <w:color w:val="auto"/>
        </w:rPr>
        <w:tab/>
      </w:r>
      <w:r w:rsidRPr="00AB224F">
        <w:rPr>
          <w:color w:val="auto"/>
        </w:rPr>
        <w:t xml:space="preserve">Before </w:t>
      </w:r>
      <w:r w:rsidR="00B40F8E">
        <w:rPr>
          <w:color w:val="auto"/>
        </w:rPr>
        <w:t>decision makers</w:t>
      </w:r>
      <w:r w:rsidRPr="00AB224F">
        <w:rPr>
          <w:color w:val="auto"/>
        </w:rPr>
        <w:t xml:space="preserve"> apply the law to establish how many hours a claimant’s partner is working, they must decide whether or not the work is continuing.</w:t>
      </w:r>
    </w:p>
    <w:p w:rsidR="00AC7D22" w:rsidRDefault="008A2523" w:rsidP="00AC7D22">
      <w:pPr>
        <w:pStyle w:val="BT"/>
      </w:pPr>
      <w:r>
        <w:tab/>
        <w:t>41304 -</w:t>
      </w:r>
      <w:r w:rsidR="00AC7D22">
        <w:t xml:space="preserve"> 41305</w:t>
      </w:r>
    </w:p>
    <w:p w:rsidR="00AC7D22" w:rsidRPr="00231593" w:rsidRDefault="00AC7D22" w:rsidP="00B40F8E">
      <w:pPr>
        <w:pStyle w:val="SG"/>
        <w:spacing w:before="360" w:after="120"/>
      </w:pPr>
      <w:bookmarkStart w:id="25" w:name="BM20202"/>
      <w:bookmarkEnd w:id="25"/>
      <w:r w:rsidRPr="00231593">
        <w:t>Do claima</w:t>
      </w:r>
      <w:r w:rsidRPr="00B40F8E">
        <w:rPr>
          <w:bCs/>
        </w:rPr>
        <w:t xml:space="preserve">nts’ </w:t>
      </w:r>
      <w:r w:rsidRPr="00231593">
        <w:t xml:space="preserve">partners have </w:t>
      </w:r>
      <w:proofErr w:type="gramStart"/>
      <w:r w:rsidRPr="00231593">
        <w:t>employment</w:t>
      </w:r>
      <w:proofErr w:type="gramEnd"/>
    </w:p>
    <w:p w:rsidR="00AC7D22" w:rsidRPr="00231593" w:rsidRDefault="00AC7D22" w:rsidP="00B40F8E">
      <w:pPr>
        <w:pStyle w:val="BT"/>
        <w:jc w:val="both"/>
        <w:rPr>
          <w:color w:val="auto"/>
        </w:rPr>
      </w:pPr>
      <w:r w:rsidRPr="00231593">
        <w:rPr>
          <w:color w:val="auto"/>
        </w:rPr>
        <w:t>41</w:t>
      </w:r>
      <w:r>
        <w:rPr>
          <w:color w:val="auto"/>
        </w:rPr>
        <w:t>306</w:t>
      </w:r>
      <w:r w:rsidRPr="00231593">
        <w:rPr>
          <w:color w:val="auto"/>
        </w:rPr>
        <w:tab/>
        <w:t>D</w:t>
      </w:r>
      <w:r w:rsidR="00B40F8E">
        <w:rPr>
          <w:color w:val="auto"/>
        </w:rPr>
        <w:t>ecision maker</w:t>
      </w:r>
      <w:r w:rsidRPr="00231593">
        <w:rPr>
          <w:color w:val="auto"/>
        </w:rPr>
        <w:t>s should decide that claimants’ partners are not in remunerative work if they do not have any employment and are between jobs.</w:t>
      </w:r>
      <w:r w:rsidR="00B40F8E">
        <w:rPr>
          <w:color w:val="auto"/>
        </w:rPr>
        <w:t xml:space="preserve"> </w:t>
      </w:r>
      <w:r w:rsidRPr="00231593">
        <w:rPr>
          <w:color w:val="auto"/>
        </w:rPr>
        <w:t xml:space="preserve"> D</w:t>
      </w:r>
      <w:r w:rsidR="00B40F8E">
        <w:rPr>
          <w:color w:val="auto"/>
        </w:rPr>
        <w:t>ecision makers</w:t>
      </w:r>
      <w:r w:rsidRPr="00231593">
        <w:rPr>
          <w:color w:val="auto"/>
        </w:rPr>
        <w:t xml:space="preserve"> will need to decide whether employment has ended if someone has been engaged in remunerative work (see DMG </w:t>
      </w:r>
      <w:r>
        <w:rPr>
          <w:color w:val="auto"/>
        </w:rPr>
        <w:t>Chapter 49)</w:t>
      </w:r>
      <w:r w:rsidRPr="00231593">
        <w:rPr>
          <w:color w:val="auto"/>
        </w:rPr>
        <w:t>.</w:t>
      </w:r>
    </w:p>
    <w:p w:rsidR="00AC7D22" w:rsidRPr="00231593" w:rsidRDefault="00AC7D22" w:rsidP="00B40F8E">
      <w:pPr>
        <w:pStyle w:val="BT"/>
        <w:jc w:val="both"/>
        <w:rPr>
          <w:color w:val="auto"/>
        </w:rPr>
      </w:pPr>
      <w:r w:rsidRPr="00231593">
        <w:rPr>
          <w:color w:val="auto"/>
        </w:rPr>
        <w:t>41</w:t>
      </w:r>
      <w:r>
        <w:rPr>
          <w:color w:val="auto"/>
        </w:rPr>
        <w:t>307</w:t>
      </w:r>
      <w:r w:rsidRPr="00231593">
        <w:rPr>
          <w:color w:val="auto"/>
        </w:rPr>
        <w:tab/>
        <w:t>D</w:t>
      </w:r>
      <w:r w:rsidR="00B40F8E">
        <w:rPr>
          <w:color w:val="auto"/>
        </w:rPr>
        <w:t>ecision makers</w:t>
      </w:r>
      <w:r w:rsidRPr="00231593">
        <w:rPr>
          <w:color w:val="auto"/>
        </w:rPr>
        <w:t xml:space="preserve"> should decide that a claimant’s partner is still in employment and not between jobs if</w:t>
      </w:r>
    </w:p>
    <w:p w:rsidR="00AC7D22" w:rsidRPr="00231593" w:rsidRDefault="00AC7D22" w:rsidP="00B40F8E">
      <w:pPr>
        <w:pStyle w:val="Indent1"/>
        <w:jc w:val="both"/>
        <w:rPr>
          <w:b/>
          <w:bCs/>
        </w:rPr>
      </w:pPr>
      <w:r w:rsidRPr="00231593">
        <w:rPr>
          <w:b/>
          <w:bCs/>
        </w:rPr>
        <w:t>1.</w:t>
      </w:r>
      <w:r w:rsidRPr="00231593">
        <w:rPr>
          <w:b/>
          <w:bCs/>
        </w:rPr>
        <w:tab/>
      </w:r>
      <w:proofErr w:type="gramStart"/>
      <w:r w:rsidRPr="00231593">
        <w:t>the</w:t>
      </w:r>
      <w:proofErr w:type="gramEnd"/>
      <w:r w:rsidRPr="00231593">
        <w:t xml:space="preserve"> contract of employment (which can be written or verbal) is still current </w:t>
      </w:r>
      <w:r w:rsidRPr="00231593">
        <w:rPr>
          <w:b/>
          <w:bCs/>
        </w:rPr>
        <w:t>or</w:t>
      </w:r>
    </w:p>
    <w:p w:rsidR="00AC7D22" w:rsidRPr="00231593" w:rsidRDefault="00AC7D22" w:rsidP="00B40F8E">
      <w:pPr>
        <w:pStyle w:val="Indent1"/>
        <w:jc w:val="both"/>
      </w:pPr>
      <w:r w:rsidRPr="00231593">
        <w:rPr>
          <w:b/>
          <w:bCs/>
        </w:rPr>
        <w:t>2.</w:t>
      </w:r>
      <w:r w:rsidRPr="00231593">
        <w:rPr>
          <w:b/>
          <w:bCs/>
        </w:rPr>
        <w:tab/>
      </w:r>
      <w:proofErr w:type="gramStart"/>
      <w:r w:rsidRPr="00231593">
        <w:t>the</w:t>
      </w:r>
      <w:proofErr w:type="gramEnd"/>
      <w:r w:rsidRPr="00231593">
        <w:t xml:space="preserve"> contract of employment ends at the beginning of what would be a period of absence even if the contract continued (e.g. a school holiday) and it is expected that the person will return to employment after that period because</w:t>
      </w:r>
    </w:p>
    <w:p w:rsidR="00AC7D22" w:rsidRPr="00231593" w:rsidRDefault="00AC7D22" w:rsidP="00B40F8E">
      <w:pPr>
        <w:pStyle w:val="Indent2"/>
        <w:jc w:val="both"/>
        <w:rPr>
          <w:b/>
          <w:bCs/>
          <w:color w:val="auto"/>
        </w:rPr>
      </w:pPr>
      <w:r w:rsidRPr="00231593">
        <w:rPr>
          <w:b/>
          <w:bCs/>
          <w:color w:val="auto"/>
        </w:rPr>
        <w:t>2.1</w:t>
      </w:r>
      <w:r w:rsidRPr="00231593">
        <w:rPr>
          <w:b/>
          <w:bCs/>
          <w:color w:val="auto"/>
        </w:rPr>
        <w:tab/>
      </w:r>
      <w:proofErr w:type="gramStart"/>
      <w:r w:rsidRPr="00231593">
        <w:rPr>
          <w:color w:val="auto"/>
        </w:rPr>
        <w:t>there</w:t>
      </w:r>
      <w:proofErr w:type="gramEnd"/>
      <w:r w:rsidRPr="00231593">
        <w:rPr>
          <w:color w:val="auto"/>
        </w:rPr>
        <w:t xml:space="preserve"> is an express agreement (written or verbal) </w:t>
      </w:r>
      <w:r w:rsidRPr="00231593">
        <w:rPr>
          <w:b/>
          <w:bCs/>
          <w:color w:val="auto"/>
        </w:rPr>
        <w:t>or</w:t>
      </w:r>
    </w:p>
    <w:p w:rsidR="00AC7D22" w:rsidRPr="00231593" w:rsidRDefault="00AC7D22" w:rsidP="00B40F8E">
      <w:pPr>
        <w:pStyle w:val="Indent2"/>
        <w:jc w:val="both"/>
        <w:rPr>
          <w:color w:val="auto"/>
        </w:rPr>
      </w:pPr>
      <w:r w:rsidRPr="00231593">
        <w:rPr>
          <w:b/>
          <w:bCs/>
          <w:color w:val="auto"/>
        </w:rPr>
        <w:t>2.2</w:t>
      </w:r>
      <w:r w:rsidRPr="00231593">
        <w:rPr>
          <w:b/>
          <w:bCs/>
          <w:color w:val="auto"/>
        </w:rPr>
        <w:tab/>
      </w:r>
      <w:proofErr w:type="gramStart"/>
      <w:r w:rsidRPr="00231593">
        <w:rPr>
          <w:color w:val="auto"/>
        </w:rPr>
        <w:t>it</w:t>
      </w:r>
      <w:proofErr w:type="gramEnd"/>
      <w:r w:rsidRPr="00231593">
        <w:rPr>
          <w:color w:val="auto"/>
        </w:rPr>
        <w:t xml:space="preserve"> is reasonable to assume that a long standing practice of re-employment will continue.</w:t>
      </w:r>
    </w:p>
    <w:p w:rsidR="00AC7D22" w:rsidRPr="00B46D62" w:rsidRDefault="00AC7D22" w:rsidP="00B40F8E">
      <w:pPr>
        <w:pStyle w:val="BT"/>
        <w:jc w:val="both"/>
        <w:rPr>
          <w:rFonts w:cs="Arial"/>
          <w:color w:val="auto"/>
        </w:rPr>
      </w:pPr>
      <w:bookmarkStart w:id="26" w:name="c"/>
      <w:bookmarkEnd w:id="26"/>
      <w:r w:rsidRPr="00231593">
        <w:rPr>
          <w:color w:val="auto"/>
        </w:rPr>
        <w:lastRenderedPageBreak/>
        <w:t>41</w:t>
      </w:r>
      <w:r>
        <w:rPr>
          <w:color w:val="auto"/>
        </w:rPr>
        <w:t>308</w:t>
      </w:r>
      <w:r w:rsidRPr="00231593">
        <w:rPr>
          <w:color w:val="auto"/>
        </w:rPr>
        <w:tab/>
        <w:t xml:space="preserve">Off-shore workers are an example of those workers who may be employed on an ad-hoc basis. </w:t>
      </w:r>
      <w:r w:rsidR="00B40F8E">
        <w:rPr>
          <w:color w:val="auto"/>
        </w:rPr>
        <w:t xml:space="preserve"> </w:t>
      </w:r>
      <w:r w:rsidRPr="00231593">
        <w:rPr>
          <w:color w:val="auto"/>
        </w:rPr>
        <w:t>They may be contracted by companies to perform work for a specific period with no obligations on either party to provide work or to accept offers of work.</w:t>
      </w:r>
    </w:p>
    <w:p w:rsidR="00AC7D22" w:rsidRPr="00732787" w:rsidRDefault="00AC7D22" w:rsidP="00AC7D22">
      <w:pPr>
        <w:pStyle w:val="BT"/>
        <w:spacing w:before="0"/>
        <w:ind w:left="851" w:hanging="851"/>
        <w:rPr>
          <w:rFonts w:cs="Arial"/>
          <w:b/>
          <w:bCs/>
          <w:color w:val="auto"/>
        </w:rPr>
      </w:pPr>
      <w:r>
        <w:rPr>
          <w:b/>
          <w:bCs/>
          <w:color w:val="auto"/>
        </w:rPr>
        <w:tab/>
      </w:r>
      <w:r w:rsidRPr="00732787">
        <w:rPr>
          <w:rFonts w:cs="Arial"/>
          <w:b/>
          <w:bCs/>
          <w:color w:val="auto"/>
        </w:rPr>
        <w:t>Example</w:t>
      </w:r>
    </w:p>
    <w:p w:rsidR="00AC7D22" w:rsidRPr="00732787" w:rsidRDefault="00AC7D22" w:rsidP="00B40F8E">
      <w:pPr>
        <w:pStyle w:val="BT"/>
        <w:jc w:val="both"/>
        <w:rPr>
          <w:rFonts w:cs="Arial"/>
          <w:color w:val="auto"/>
        </w:rPr>
      </w:pPr>
      <w:r w:rsidRPr="00732787">
        <w:rPr>
          <w:rFonts w:cs="Arial"/>
          <w:color w:val="auto"/>
        </w:rPr>
        <w:tab/>
        <w:t>Dennis works for an oil company as a welder on oil rigs.</w:t>
      </w:r>
      <w:r w:rsidR="00B40F8E" w:rsidRPr="00732787">
        <w:rPr>
          <w:rFonts w:cs="Arial"/>
          <w:color w:val="auto"/>
        </w:rPr>
        <w:t xml:space="preserve">  He does not have a recognis</w:t>
      </w:r>
      <w:r w:rsidRPr="00732787">
        <w:rPr>
          <w:rFonts w:cs="Arial"/>
          <w:color w:val="auto"/>
        </w:rPr>
        <w:t xml:space="preserve">able pattern of work as the company request his services on an irregular basis and he is not guaranteed a specific amount of work in any period. </w:t>
      </w:r>
      <w:r w:rsidR="00B40F8E" w:rsidRPr="00732787">
        <w:rPr>
          <w:rFonts w:cs="Arial"/>
          <w:color w:val="auto"/>
        </w:rPr>
        <w:t xml:space="preserve"> </w:t>
      </w:r>
      <w:r w:rsidRPr="00732787">
        <w:rPr>
          <w:rFonts w:cs="Arial"/>
          <w:color w:val="auto"/>
        </w:rPr>
        <w:t>Dennis’s partner Maureen claims E</w:t>
      </w:r>
      <w:r w:rsidR="00B40F8E" w:rsidRPr="00732787">
        <w:rPr>
          <w:rFonts w:cs="Arial"/>
          <w:color w:val="auto"/>
        </w:rPr>
        <w:t xml:space="preserve">mployment and </w:t>
      </w:r>
      <w:r w:rsidRPr="00732787">
        <w:rPr>
          <w:rFonts w:cs="Arial"/>
          <w:color w:val="auto"/>
        </w:rPr>
        <w:t>S</w:t>
      </w:r>
      <w:r w:rsidR="00B40F8E" w:rsidRPr="00732787">
        <w:rPr>
          <w:rFonts w:cs="Arial"/>
          <w:color w:val="auto"/>
        </w:rPr>
        <w:t xml:space="preserve">upport </w:t>
      </w:r>
      <w:r w:rsidRPr="00732787">
        <w:rPr>
          <w:rFonts w:cs="Arial"/>
          <w:color w:val="auto"/>
        </w:rPr>
        <w:t>A</w:t>
      </w:r>
      <w:r w:rsidR="00B40F8E" w:rsidRPr="00732787">
        <w:rPr>
          <w:rFonts w:cs="Arial"/>
          <w:color w:val="auto"/>
        </w:rPr>
        <w:t>llowance</w:t>
      </w:r>
      <w:r w:rsidRPr="00732787">
        <w:rPr>
          <w:rFonts w:cs="Arial"/>
          <w:color w:val="auto"/>
        </w:rPr>
        <w:t xml:space="preserve">. </w:t>
      </w:r>
      <w:r w:rsidR="00B40F8E" w:rsidRPr="00732787">
        <w:rPr>
          <w:rFonts w:cs="Arial"/>
          <w:color w:val="auto"/>
        </w:rPr>
        <w:t xml:space="preserve"> </w:t>
      </w:r>
      <w:r w:rsidRPr="00732787">
        <w:rPr>
          <w:rFonts w:cs="Arial"/>
          <w:color w:val="auto"/>
        </w:rPr>
        <w:t xml:space="preserve">When she makes that claim Dennis is not working but intends to work for the company again. </w:t>
      </w:r>
      <w:r w:rsidR="00B40F8E" w:rsidRPr="00732787">
        <w:rPr>
          <w:rFonts w:cs="Arial"/>
          <w:color w:val="auto"/>
        </w:rPr>
        <w:t xml:space="preserve"> </w:t>
      </w:r>
      <w:r w:rsidRPr="00732787">
        <w:rPr>
          <w:rFonts w:cs="Arial"/>
          <w:color w:val="auto"/>
        </w:rPr>
        <w:t xml:space="preserve">On looking at the facts of Dennis’s past work for the company, the </w:t>
      </w:r>
      <w:r w:rsidR="00B40F8E" w:rsidRPr="00732787">
        <w:rPr>
          <w:rFonts w:cs="Arial"/>
          <w:color w:val="auto"/>
        </w:rPr>
        <w:t>decision maker</w:t>
      </w:r>
      <w:r w:rsidRPr="00732787">
        <w:rPr>
          <w:rFonts w:cs="Arial"/>
          <w:color w:val="auto"/>
        </w:rPr>
        <w:t xml:space="preserve"> is satisfied that there has been a continuing provision of employment that has been accepted by Dennis, and that it averages 24 hours or more a week. </w:t>
      </w:r>
      <w:r w:rsidR="00B40F8E" w:rsidRPr="00732787">
        <w:rPr>
          <w:rFonts w:cs="Arial"/>
          <w:color w:val="auto"/>
        </w:rPr>
        <w:t xml:space="preserve"> </w:t>
      </w:r>
      <w:r w:rsidRPr="00732787">
        <w:rPr>
          <w:rFonts w:cs="Arial"/>
          <w:color w:val="auto"/>
        </w:rPr>
        <w:t xml:space="preserve">The </w:t>
      </w:r>
      <w:r w:rsidR="00B40F8E" w:rsidRPr="00732787">
        <w:rPr>
          <w:rFonts w:cs="Arial"/>
          <w:color w:val="auto"/>
        </w:rPr>
        <w:t>decision maker</w:t>
      </w:r>
      <w:r w:rsidRPr="00732787">
        <w:rPr>
          <w:rFonts w:cs="Arial"/>
          <w:color w:val="auto"/>
        </w:rPr>
        <w:t xml:space="preserve"> decides that there is a continuing relationship and that Dennis continues to be in remunerative work during periods when he is not physically working.</w:t>
      </w:r>
    </w:p>
    <w:p w:rsidR="00AC7D22" w:rsidRPr="00231593" w:rsidRDefault="00AC7D22" w:rsidP="00B40F8E">
      <w:pPr>
        <w:pStyle w:val="BT"/>
        <w:jc w:val="both"/>
        <w:rPr>
          <w:color w:val="auto"/>
        </w:rPr>
      </w:pPr>
      <w:r w:rsidRPr="00231593">
        <w:rPr>
          <w:color w:val="auto"/>
        </w:rPr>
        <w:t>41</w:t>
      </w:r>
      <w:r>
        <w:rPr>
          <w:color w:val="auto"/>
        </w:rPr>
        <w:t>309</w:t>
      </w:r>
      <w:r w:rsidRPr="00231593">
        <w:rPr>
          <w:color w:val="auto"/>
        </w:rPr>
        <w:tab/>
        <w:t xml:space="preserve">It is a question of fact for the </w:t>
      </w:r>
      <w:r w:rsidR="008A2523">
        <w:rPr>
          <w:color w:val="auto"/>
        </w:rPr>
        <w:t>decision maker</w:t>
      </w:r>
      <w:r w:rsidRPr="00231593">
        <w:rPr>
          <w:color w:val="auto"/>
        </w:rPr>
        <w:t xml:space="preserve"> whether the work is continuing or not. </w:t>
      </w:r>
      <w:r w:rsidR="00B40F8E">
        <w:rPr>
          <w:color w:val="auto"/>
        </w:rPr>
        <w:t xml:space="preserve"> </w:t>
      </w:r>
      <w:r w:rsidRPr="00231593">
        <w:rPr>
          <w:color w:val="auto"/>
        </w:rPr>
        <w:t>D</w:t>
      </w:r>
      <w:r w:rsidR="00B40F8E">
        <w:rPr>
          <w:color w:val="auto"/>
        </w:rPr>
        <w:t>ecision makers</w:t>
      </w:r>
      <w:r w:rsidRPr="00231593">
        <w:rPr>
          <w:color w:val="auto"/>
        </w:rPr>
        <w:t xml:space="preserve"> will need to consider such things as</w:t>
      </w:r>
    </w:p>
    <w:p w:rsidR="00AC7D22" w:rsidRPr="00231593" w:rsidRDefault="00AC7D22" w:rsidP="00B40F8E">
      <w:pPr>
        <w:pStyle w:val="Indent1"/>
        <w:jc w:val="both"/>
      </w:pPr>
      <w:r w:rsidRPr="00231593">
        <w:rPr>
          <w:b/>
        </w:rPr>
        <w:t>1.</w:t>
      </w:r>
      <w:r w:rsidRPr="00231593">
        <w:rPr>
          <w:b/>
        </w:rPr>
        <w:tab/>
      </w:r>
      <w:proofErr w:type="gramStart"/>
      <w:r w:rsidRPr="00231593">
        <w:t>the</w:t>
      </w:r>
      <w:proofErr w:type="gramEnd"/>
      <w:r w:rsidRPr="00231593">
        <w:t xml:space="preserve"> type and nature of the work</w:t>
      </w:r>
    </w:p>
    <w:p w:rsidR="00AC7D22" w:rsidRPr="00231593" w:rsidRDefault="00AC7D22" w:rsidP="00B40F8E">
      <w:pPr>
        <w:pStyle w:val="Indent1"/>
        <w:jc w:val="both"/>
      </w:pPr>
      <w:r w:rsidRPr="00231593">
        <w:rPr>
          <w:b/>
        </w:rPr>
        <w:t>2.</w:t>
      </w:r>
      <w:r w:rsidRPr="00231593">
        <w:rPr>
          <w:b/>
        </w:rPr>
        <w:tab/>
      </w:r>
      <w:proofErr w:type="gramStart"/>
      <w:r w:rsidRPr="00231593">
        <w:t>the</w:t>
      </w:r>
      <w:proofErr w:type="gramEnd"/>
      <w:r w:rsidRPr="00231593">
        <w:t xml:space="preserve"> frequency and length of the contracts/periods of work</w:t>
      </w:r>
    </w:p>
    <w:p w:rsidR="00AC7D22" w:rsidRPr="00231593" w:rsidRDefault="00AC7D22" w:rsidP="00B40F8E">
      <w:pPr>
        <w:pStyle w:val="Indent1"/>
        <w:jc w:val="both"/>
      </w:pPr>
      <w:r w:rsidRPr="00231593">
        <w:rPr>
          <w:b/>
        </w:rPr>
        <w:t>3.</w:t>
      </w:r>
      <w:r w:rsidRPr="00231593">
        <w:rPr>
          <w:b/>
        </w:rPr>
        <w:tab/>
      </w:r>
      <w:proofErr w:type="gramStart"/>
      <w:r w:rsidRPr="00231593">
        <w:t>the</w:t>
      </w:r>
      <w:proofErr w:type="gramEnd"/>
      <w:r w:rsidRPr="00231593">
        <w:t xml:space="preserve"> process of securing the work</w:t>
      </w:r>
    </w:p>
    <w:p w:rsidR="00AC7D22" w:rsidRPr="00231593" w:rsidRDefault="00AC7D22" w:rsidP="00B40F8E">
      <w:pPr>
        <w:pStyle w:val="Indent1"/>
        <w:jc w:val="both"/>
      </w:pPr>
      <w:r w:rsidRPr="00231593">
        <w:rPr>
          <w:b/>
        </w:rPr>
        <w:t>4.</w:t>
      </w:r>
      <w:r w:rsidRPr="00231593">
        <w:rPr>
          <w:b/>
        </w:rPr>
        <w:tab/>
      </w:r>
      <w:proofErr w:type="gramStart"/>
      <w:r w:rsidRPr="00231593">
        <w:t>the</w:t>
      </w:r>
      <w:proofErr w:type="gramEnd"/>
      <w:r w:rsidRPr="00231593">
        <w:t xml:space="preserve"> employment situation/opportunities in the area</w:t>
      </w:r>
    </w:p>
    <w:p w:rsidR="00AC7D22" w:rsidRPr="00231593" w:rsidRDefault="00AC7D22" w:rsidP="00B40F8E">
      <w:pPr>
        <w:pStyle w:val="Indent1"/>
        <w:jc w:val="both"/>
      </w:pPr>
      <w:r w:rsidRPr="00231593">
        <w:rPr>
          <w:b/>
        </w:rPr>
        <w:t>5.</w:t>
      </w:r>
      <w:r w:rsidRPr="00231593">
        <w:rPr>
          <w:b/>
        </w:rPr>
        <w:tab/>
      </w:r>
      <w:proofErr w:type="gramStart"/>
      <w:r w:rsidRPr="00231593">
        <w:t>whether</w:t>
      </w:r>
      <w:proofErr w:type="gramEnd"/>
      <w:r w:rsidRPr="00231593">
        <w:t xml:space="preserve"> there is a continuing relationship between the claimant and the employer</w:t>
      </w:r>
    </w:p>
    <w:p w:rsidR="00AC7D22" w:rsidRPr="00231593" w:rsidRDefault="00AC7D22" w:rsidP="00B40F8E">
      <w:pPr>
        <w:pStyle w:val="Indent1"/>
        <w:jc w:val="both"/>
      </w:pPr>
      <w:r w:rsidRPr="00231593">
        <w:rPr>
          <w:b/>
        </w:rPr>
        <w:t>6.</w:t>
      </w:r>
      <w:r w:rsidRPr="00231593">
        <w:rPr>
          <w:b/>
        </w:rPr>
        <w:tab/>
      </w:r>
      <w:proofErr w:type="gramStart"/>
      <w:r w:rsidRPr="00231593">
        <w:t>whether</w:t>
      </w:r>
      <w:proofErr w:type="gramEnd"/>
      <w:r w:rsidRPr="00231593">
        <w:t xml:space="preserve"> there is evidence of the relationship between the claimant and the employer having ended, e.g. the production of a P45.</w:t>
      </w:r>
    </w:p>
    <w:p w:rsidR="00AC7D22" w:rsidRPr="00231593" w:rsidRDefault="00AC7D22" w:rsidP="00B40F8E">
      <w:pPr>
        <w:pStyle w:val="BT"/>
        <w:jc w:val="both"/>
        <w:rPr>
          <w:color w:val="auto"/>
        </w:rPr>
      </w:pPr>
      <w:r w:rsidRPr="00231593">
        <w:rPr>
          <w:color w:val="auto"/>
        </w:rPr>
        <w:tab/>
        <w:t>This list is not prescriptive or exhaustive and other considerations may be equally valid in the circumstances of each case.</w:t>
      </w:r>
    </w:p>
    <w:p w:rsidR="00AC7D22" w:rsidRPr="00231593" w:rsidRDefault="00AC7D22" w:rsidP="00B40F8E">
      <w:pPr>
        <w:pStyle w:val="BT"/>
        <w:jc w:val="both"/>
        <w:rPr>
          <w:color w:val="auto"/>
        </w:rPr>
      </w:pPr>
      <w:r w:rsidRPr="00231593">
        <w:rPr>
          <w:color w:val="auto"/>
        </w:rPr>
        <w:t>41</w:t>
      </w:r>
      <w:r>
        <w:rPr>
          <w:color w:val="auto"/>
        </w:rPr>
        <w:t>310</w:t>
      </w:r>
      <w:r w:rsidRPr="00231593">
        <w:rPr>
          <w:color w:val="auto"/>
        </w:rPr>
        <w:tab/>
        <w:t>D</w:t>
      </w:r>
      <w:r w:rsidR="00B40F8E">
        <w:rPr>
          <w:color w:val="auto"/>
        </w:rPr>
        <w:t>ecision makers</w:t>
      </w:r>
      <w:r w:rsidRPr="00231593">
        <w:rPr>
          <w:color w:val="auto"/>
        </w:rPr>
        <w:t xml:space="preserve"> should also look at whether there is a mutual expectation between the person and the employer that they will resume after a period of no work. </w:t>
      </w:r>
      <w:r w:rsidR="00B40F8E">
        <w:rPr>
          <w:color w:val="auto"/>
        </w:rPr>
        <w:t xml:space="preserve"> </w:t>
      </w:r>
      <w:r w:rsidRPr="00231593">
        <w:rPr>
          <w:color w:val="auto"/>
        </w:rPr>
        <w:t>This mutual expectation should be more than just a hope of re-employment.</w:t>
      </w:r>
    </w:p>
    <w:p w:rsidR="00AC7D22" w:rsidRPr="00732787" w:rsidRDefault="00AC7D22" w:rsidP="00B40F8E">
      <w:pPr>
        <w:pStyle w:val="BT"/>
        <w:rPr>
          <w:rFonts w:cs="Arial"/>
          <w:b/>
        </w:rPr>
      </w:pPr>
      <w:r>
        <w:tab/>
      </w:r>
      <w:r w:rsidRPr="00732787">
        <w:rPr>
          <w:rFonts w:cs="Arial"/>
          <w:b/>
        </w:rPr>
        <w:t>Example</w:t>
      </w:r>
    </w:p>
    <w:p w:rsidR="00AC7D22" w:rsidRPr="00732787" w:rsidRDefault="00AC7D22" w:rsidP="00B40F8E">
      <w:pPr>
        <w:pStyle w:val="BT"/>
        <w:jc w:val="both"/>
        <w:rPr>
          <w:rFonts w:cs="Arial"/>
          <w:color w:val="auto"/>
        </w:rPr>
      </w:pPr>
      <w:r w:rsidRPr="00732787">
        <w:rPr>
          <w:rFonts w:cs="Arial"/>
          <w:color w:val="auto"/>
        </w:rPr>
        <w:tab/>
        <w:t xml:space="preserve">Carol has worked </w:t>
      </w:r>
      <w:r w:rsidR="00960BA4" w:rsidRPr="00732787">
        <w:rPr>
          <w:rFonts w:cs="Arial"/>
          <w:color w:val="auto"/>
        </w:rPr>
        <w:t xml:space="preserve">in Barry’s Amusement Park in </w:t>
      </w:r>
      <w:proofErr w:type="spellStart"/>
      <w:r w:rsidR="00960BA4" w:rsidRPr="00732787">
        <w:rPr>
          <w:rFonts w:cs="Arial"/>
          <w:color w:val="auto"/>
        </w:rPr>
        <w:t>Portrush</w:t>
      </w:r>
      <w:proofErr w:type="spellEnd"/>
      <w:r w:rsidRPr="00732787">
        <w:rPr>
          <w:rFonts w:cs="Arial"/>
          <w:color w:val="auto"/>
        </w:rPr>
        <w:t xml:space="preserve"> for the past </w:t>
      </w:r>
      <w:r w:rsidR="00B40F8E" w:rsidRPr="00732787">
        <w:rPr>
          <w:rFonts w:cs="Arial"/>
          <w:color w:val="auto"/>
        </w:rPr>
        <w:t>3</w:t>
      </w:r>
      <w:r w:rsidR="002F1B02" w:rsidRPr="00732787">
        <w:rPr>
          <w:rFonts w:cs="Arial"/>
          <w:color w:val="auto"/>
        </w:rPr>
        <w:t xml:space="preserve"> summer seasons (March</w:t>
      </w:r>
      <w:r w:rsidRPr="00732787">
        <w:rPr>
          <w:rFonts w:cs="Arial"/>
          <w:color w:val="auto"/>
        </w:rPr>
        <w:t xml:space="preserve"> to </w:t>
      </w:r>
      <w:r w:rsidR="002F1B02" w:rsidRPr="00732787">
        <w:rPr>
          <w:rFonts w:cs="Arial"/>
          <w:color w:val="auto"/>
        </w:rPr>
        <w:t>September</w:t>
      </w:r>
      <w:r w:rsidRPr="00732787">
        <w:rPr>
          <w:rFonts w:cs="Arial"/>
          <w:color w:val="auto"/>
        </w:rPr>
        <w:t xml:space="preserve">). </w:t>
      </w:r>
      <w:r w:rsidR="00B40F8E" w:rsidRPr="00732787">
        <w:rPr>
          <w:rFonts w:cs="Arial"/>
          <w:color w:val="auto"/>
        </w:rPr>
        <w:t xml:space="preserve"> </w:t>
      </w:r>
      <w:r w:rsidRPr="00732787">
        <w:rPr>
          <w:rFonts w:cs="Arial"/>
          <w:color w:val="auto"/>
        </w:rPr>
        <w:t xml:space="preserve">The </w:t>
      </w:r>
      <w:r w:rsidR="00960BA4" w:rsidRPr="00732787">
        <w:rPr>
          <w:rFonts w:cs="Arial"/>
          <w:color w:val="auto"/>
        </w:rPr>
        <w:t>park</w:t>
      </w:r>
      <w:r w:rsidRPr="00732787">
        <w:rPr>
          <w:rFonts w:cs="Arial"/>
          <w:color w:val="auto"/>
        </w:rPr>
        <w:t xml:space="preserve"> closes down between </w:t>
      </w:r>
      <w:r w:rsidR="00960BA4" w:rsidRPr="00732787">
        <w:rPr>
          <w:rFonts w:cs="Arial"/>
          <w:color w:val="auto"/>
        </w:rPr>
        <w:t>October</w:t>
      </w:r>
      <w:r w:rsidRPr="00732787">
        <w:rPr>
          <w:rFonts w:cs="Arial"/>
          <w:color w:val="auto"/>
        </w:rPr>
        <w:t xml:space="preserve"> and </w:t>
      </w:r>
      <w:r w:rsidR="00960BA4" w:rsidRPr="00732787">
        <w:rPr>
          <w:rFonts w:cs="Arial"/>
          <w:color w:val="auto"/>
        </w:rPr>
        <w:t>February</w:t>
      </w:r>
      <w:r w:rsidRPr="00732787">
        <w:rPr>
          <w:rFonts w:cs="Arial"/>
          <w:color w:val="auto"/>
        </w:rPr>
        <w:t xml:space="preserve"> so no work is available. </w:t>
      </w:r>
      <w:r w:rsidR="00B40F8E" w:rsidRPr="00732787">
        <w:rPr>
          <w:rFonts w:cs="Arial"/>
          <w:color w:val="auto"/>
        </w:rPr>
        <w:t xml:space="preserve"> </w:t>
      </w:r>
      <w:r w:rsidRPr="00732787">
        <w:rPr>
          <w:rFonts w:cs="Arial"/>
          <w:color w:val="auto"/>
        </w:rPr>
        <w:t xml:space="preserve">There are very limited employment opportunities in the area in the winter months. </w:t>
      </w:r>
      <w:r w:rsidR="00B40F8E" w:rsidRPr="00732787">
        <w:rPr>
          <w:rFonts w:cs="Arial"/>
          <w:color w:val="auto"/>
        </w:rPr>
        <w:t xml:space="preserve"> </w:t>
      </w:r>
      <w:r w:rsidRPr="00732787">
        <w:rPr>
          <w:rFonts w:cs="Arial"/>
          <w:color w:val="auto"/>
        </w:rPr>
        <w:t>In November Carol’s civil partner Ivy makes a claim for E</w:t>
      </w:r>
      <w:r w:rsidR="00B40F8E" w:rsidRPr="00732787">
        <w:rPr>
          <w:rFonts w:cs="Arial"/>
          <w:color w:val="auto"/>
        </w:rPr>
        <w:t xml:space="preserve">mployment and </w:t>
      </w:r>
      <w:r w:rsidRPr="00732787">
        <w:rPr>
          <w:rFonts w:cs="Arial"/>
          <w:color w:val="auto"/>
        </w:rPr>
        <w:t>S</w:t>
      </w:r>
      <w:r w:rsidR="00B40F8E" w:rsidRPr="00732787">
        <w:rPr>
          <w:rFonts w:cs="Arial"/>
          <w:color w:val="auto"/>
        </w:rPr>
        <w:t xml:space="preserve">upport </w:t>
      </w:r>
      <w:r w:rsidRPr="00732787">
        <w:rPr>
          <w:rFonts w:cs="Arial"/>
          <w:color w:val="auto"/>
        </w:rPr>
        <w:t>A</w:t>
      </w:r>
      <w:r w:rsidR="00B40F8E" w:rsidRPr="00732787">
        <w:rPr>
          <w:rFonts w:cs="Arial"/>
          <w:color w:val="auto"/>
        </w:rPr>
        <w:t>llowance</w:t>
      </w:r>
      <w:r w:rsidRPr="00732787">
        <w:rPr>
          <w:rFonts w:cs="Arial"/>
          <w:color w:val="auto"/>
        </w:rPr>
        <w:t xml:space="preserve">. </w:t>
      </w:r>
      <w:r w:rsidR="00B40F8E" w:rsidRPr="00732787">
        <w:rPr>
          <w:rFonts w:cs="Arial"/>
          <w:color w:val="auto"/>
        </w:rPr>
        <w:t xml:space="preserve"> </w:t>
      </w:r>
      <w:r w:rsidRPr="00732787">
        <w:rPr>
          <w:rFonts w:cs="Arial"/>
          <w:color w:val="auto"/>
        </w:rPr>
        <w:t xml:space="preserve">The </w:t>
      </w:r>
      <w:r w:rsidR="00B40F8E" w:rsidRPr="00732787">
        <w:rPr>
          <w:rFonts w:cs="Arial"/>
          <w:color w:val="auto"/>
        </w:rPr>
        <w:t>decision maker</w:t>
      </w:r>
      <w:r w:rsidRPr="00732787">
        <w:rPr>
          <w:rFonts w:cs="Arial"/>
          <w:color w:val="auto"/>
        </w:rPr>
        <w:t xml:space="preserve"> establishes that </w:t>
      </w:r>
      <w:r w:rsidRPr="00732787">
        <w:rPr>
          <w:rFonts w:cs="Arial"/>
          <w:color w:val="auto"/>
        </w:rPr>
        <w:lastRenderedPageBreak/>
        <w:t xml:space="preserve">Carol has to put in her application </w:t>
      </w:r>
      <w:r w:rsidR="00960BA4" w:rsidRPr="00732787">
        <w:rPr>
          <w:rFonts w:cs="Arial"/>
          <w:color w:val="auto"/>
        </w:rPr>
        <w:t>to Barry’s Amusements</w:t>
      </w:r>
      <w:r w:rsidRPr="00732787">
        <w:rPr>
          <w:rFonts w:cs="Arial"/>
          <w:color w:val="auto"/>
        </w:rPr>
        <w:t xml:space="preserve"> every </w:t>
      </w:r>
      <w:r w:rsidR="00960BA4" w:rsidRPr="00732787">
        <w:rPr>
          <w:rFonts w:cs="Arial"/>
          <w:color w:val="auto"/>
        </w:rPr>
        <w:t>January</w:t>
      </w:r>
      <w:r w:rsidRPr="00732787">
        <w:rPr>
          <w:rFonts w:cs="Arial"/>
          <w:color w:val="auto"/>
        </w:rPr>
        <w:t xml:space="preserve"> along with other candidates. </w:t>
      </w:r>
      <w:r w:rsidR="00B40F8E" w:rsidRPr="00732787">
        <w:rPr>
          <w:rFonts w:cs="Arial"/>
          <w:color w:val="auto"/>
        </w:rPr>
        <w:t xml:space="preserve"> </w:t>
      </w:r>
      <w:r w:rsidRPr="00732787">
        <w:rPr>
          <w:rFonts w:cs="Arial"/>
          <w:color w:val="auto"/>
        </w:rPr>
        <w:t xml:space="preserve">While she is hopeful of securing further work for the following season she has no guarantee from the employer that she will be successful. </w:t>
      </w:r>
      <w:r w:rsidR="00B40F8E" w:rsidRPr="00732787">
        <w:rPr>
          <w:rFonts w:cs="Arial"/>
          <w:color w:val="auto"/>
        </w:rPr>
        <w:t xml:space="preserve"> </w:t>
      </w:r>
      <w:r w:rsidRPr="00732787">
        <w:rPr>
          <w:rFonts w:cs="Arial"/>
          <w:color w:val="auto"/>
        </w:rPr>
        <w:t xml:space="preserve">The </w:t>
      </w:r>
      <w:r w:rsidR="00B40F8E" w:rsidRPr="00732787">
        <w:rPr>
          <w:rFonts w:cs="Arial"/>
          <w:color w:val="auto"/>
        </w:rPr>
        <w:t>decision maker</w:t>
      </w:r>
      <w:r w:rsidRPr="00732787">
        <w:rPr>
          <w:rFonts w:cs="Arial"/>
          <w:color w:val="auto"/>
        </w:rPr>
        <w:t xml:space="preserve"> decides that as there is no mutual expectation of the work resuming then Carol does not have employment in the “off” season and therefore she is not in remunerative work.</w:t>
      </w:r>
    </w:p>
    <w:p w:rsidR="00AC7D22" w:rsidRPr="00732787" w:rsidRDefault="00960BA4" w:rsidP="00AC7D22">
      <w:pPr>
        <w:pStyle w:val="BT"/>
        <w:rPr>
          <w:rFonts w:cs="Arial"/>
          <w:color w:val="auto"/>
        </w:rPr>
      </w:pPr>
      <w:r w:rsidRPr="00732787">
        <w:rPr>
          <w:rFonts w:cs="Arial"/>
          <w:color w:val="auto"/>
        </w:rPr>
        <w:tab/>
        <w:t>41311 -</w:t>
      </w:r>
      <w:r w:rsidR="00AC7D22" w:rsidRPr="00732787">
        <w:rPr>
          <w:rFonts w:cs="Arial"/>
          <w:color w:val="auto"/>
        </w:rPr>
        <w:t xml:space="preserve"> 41315</w:t>
      </w:r>
    </w:p>
    <w:p w:rsidR="000715A2" w:rsidRDefault="000715A2" w:rsidP="000715A2">
      <w:pPr>
        <w:pStyle w:val="BT"/>
      </w:pPr>
    </w:p>
    <w:p w:rsidR="003B6A8E" w:rsidRDefault="003B6A8E" w:rsidP="000715A2">
      <w:pPr>
        <w:pStyle w:val="BT"/>
        <w:sectPr w:rsidR="003B6A8E">
          <w:headerReference w:type="default" r:id="rId54"/>
          <w:footerReference w:type="default" r:id="rId55"/>
          <w:pgSz w:w="11906" w:h="16838"/>
          <w:pgMar w:top="1440" w:right="1800" w:bottom="1440" w:left="1800" w:header="708" w:footer="708" w:gutter="0"/>
          <w:cols w:space="708"/>
          <w:docGrid w:linePitch="360"/>
        </w:sectPr>
      </w:pPr>
    </w:p>
    <w:p w:rsidR="003B6A8E" w:rsidRDefault="003B6A8E" w:rsidP="00960BA4">
      <w:pPr>
        <w:pStyle w:val="TG"/>
        <w:spacing w:before="360" w:after="120"/>
      </w:pPr>
      <w:r>
        <w:lastRenderedPageBreak/>
        <w:t>Meaning of remunerative work</w:t>
      </w:r>
    </w:p>
    <w:p w:rsidR="003B6A8E" w:rsidRPr="003F37A4" w:rsidRDefault="003B6A8E" w:rsidP="003B6A8E">
      <w:pPr>
        <w:pStyle w:val="BT"/>
        <w:jc w:val="both"/>
      </w:pPr>
      <w:r w:rsidRPr="003F37A4">
        <w:t>41</w:t>
      </w:r>
      <w:r>
        <w:t>316</w:t>
      </w:r>
      <w:r w:rsidRPr="003F37A4">
        <w:tab/>
        <w:t>Remunerative work</w:t>
      </w:r>
      <w:r>
        <w:t xml:space="preserve"> for a claimant’s partner</w:t>
      </w:r>
      <w:r w:rsidRPr="003F37A4">
        <w:rPr>
          <w:vertAlign w:val="superscript"/>
        </w:rPr>
        <w:t>1</w:t>
      </w:r>
      <w:r w:rsidRPr="003F37A4">
        <w:t xml:space="preserve"> is work for which payment is made, or which is done in expectation of payment and in which the claimant’s partner is engaged for not less tha</w:t>
      </w:r>
      <w:r>
        <w:t>n</w:t>
      </w:r>
    </w:p>
    <w:p w:rsidR="003B6A8E" w:rsidRPr="003F37A4" w:rsidRDefault="003B6A8E" w:rsidP="003B6A8E">
      <w:pPr>
        <w:pStyle w:val="Indent1"/>
        <w:jc w:val="both"/>
      </w:pPr>
      <w:r w:rsidRPr="003F37A4">
        <w:rPr>
          <w:b/>
        </w:rPr>
        <w:t>1.</w:t>
      </w:r>
      <w:r w:rsidRPr="003F37A4">
        <w:tab/>
        <w:t xml:space="preserve">24 hours a week </w:t>
      </w:r>
      <w:r w:rsidRPr="003F37A4">
        <w:rPr>
          <w:b/>
        </w:rPr>
        <w:t>or</w:t>
      </w:r>
    </w:p>
    <w:p w:rsidR="003B6A8E" w:rsidRPr="003F37A4" w:rsidRDefault="003B6A8E" w:rsidP="003B6A8E">
      <w:pPr>
        <w:pStyle w:val="Indent1"/>
        <w:jc w:val="both"/>
      </w:pPr>
      <w:r w:rsidRPr="003F37A4">
        <w:rPr>
          <w:b/>
        </w:rPr>
        <w:t>2.</w:t>
      </w:r>
      <w:r w:rsidRPr="003F37A4">
        <w:tab/>
        <w:t>24 hours a week on average where the hours of work fluctuate.</w:t>
      </w:r>
    </w:p>
    <w:p w:rsidR="003B6A8E" w:rsidRPr="003B6A8E" w:rsidRDefault="003B6A8E" w:rsidP="003B6A8E">
      <w:pPr>
        <w:pStyle w:val="Leg"/>
        <w:rPr>
          <w:rFonts w:ascii="Arial (W1)" w:hAnsi="Arial (W1)"/>
          <w:color w:val="000000"/>
        </w:rPr>
      </w:pPr>
      <w:proofErr w:type="gramStart"/>
      <w:r w:rsidRPr="003F37A4">
        <w:t xml:space="preserve">1 </w:t>
      </w:r>
      <w:r>
        <w:t xml:space="preserve"> </w:t>
      </w:r>
      <w:r w:rsidRPr="003F37A4">
        <w:t>WR</w:t>
      </w:r>
      <w:proofErr w:type="gramEnd"/>
      <w:r w:rsidRPr="003F37A4">
        <w:t xml:space="preserve"> Act </w:t>
      </w:r>
      <w:r>
        <w:t xml:space="preserve">(NI) </w:t>
      </w:r>
      <w:r w:rsidR="002F1B02">
        <w:t xml:space="preserve">07, </w:t>
      </w:r>
      <w:proofErr w:type="spellStart"/>
      <w:r w:rsidR="002F1B02">
        <w:t>Sch</w:t>
      </w:r>
      <w:proofErr w:type="spellEnd"/>
      <w:r w:rsidR="002F1B02">
        <w:t xml:space="preserve"> 1, Part 1, para</w:t>
      </w:r>
      <w:r w:rsidRPr="003F37A4">
        <w:t xml:space="preserve"> 6(1)(f); </w:t>
      </w:r>
      <w:r>
        <w:t xml:space="preserve"> </w:t>
      </w:r>
      <w:r w:rsidRPr="003F37A4">
        <w:t xml:space="preserve">ESA </w:t>
      </w:r>
      <w:proofErr w:type="spellStart"/>
      <w:r w:rsidRPr="003F37A4">
        <w:t>Regs</w:t>
      </w:r>
      <w:proofErr w:type="spellEnd"/>
      <w:r>
        <w:t xml:space="preserve">(NI) </w:t>
      </w:r>
      <w:r w:rsidRPr="003F37A4">
        <w:t xml:space="preserve">, </w:t>
      </w:r>
      <w:proofErr w:type="spellStart"/>
      <w:r w:rsidRPr="003F37A4">
        <w:t>reg</w:t>
      </w:r>
      <w:proofErr w:type="spellEnd"/>
      <w:r w:rsidRPr="003F37A4">
        <w:t xml:space="preserve"> </w:t>
      </w:r>
      <w:r>
        <w:t>42(1)</w:t>
      </w:r>
    </w:p>
    <w:p w:rsidR="003B6A8E" w:rsidRPr="00732787" w:rsidRDefault="003B6A8E" w:rsidP="003B6A8E">
      <w:pPr>
        <w:pStyle w:val="SG"/>
        <w:spacing w:before="360" w:after="120"/>
        <w:rPr>
          <w:rFonts w:cs="Arial"/>
        </w:rPr>
      </w:pPr>
      <w:r w:rsidRPr="00732787">
        <w:rPr>
          <w:rFonts w:cs="Arial"/>
          <w:szCs w:val="28"/>
        </w:rPr>
        <w:t>Claimant’s partner t</w:t>
      </w:r>
      <w:r w:rsidRPr="00732787">
        <w:rPr>
          <w:rFonts w:cs="Arial"/>
          <w:bCs/>
          <w:szCs w:val="28"/>
        </w:rPr>
        <w:t>reate</w:t>
      </w:r>
      <w:r w:rsidRPr="00732787">
        <w:rPr>
          <w:rFonts w:cs="Arial"/>
          <w:szCs w:val="28"/>
        </w:rPr>
        <w:t>d</w:t>
      </w:r>
      <w:r w:rsidRPr="00732787">
        <w:rPr>
          <w:rFonts w:cs="Arial"/>
        </w:rPr>
        <w:t xml:space="preserve"> as in or not in remunerative work</w:t>
      </w:r>
    </w:p>
    <w:p w:rsidR="003B6A8E" w:rsidRPr="00732787" w:rsidRDefault="003B6A8E" w:rsidP="003B6A8E">
      <w:pPr>
        <w:pStyle w:val="BT"/>
        <w:jc w:val="both"/>
        <w:rPr>
          <w:rFonts w:cs="Arial"/>
        </w:rPr>
      </w:pPr>
      <w:r w:rsidRPr="00732787">
        <w:rPr>
          <w:rFonts w:cs="Arial"/>
          <w:color w:val="auto"/>
        </w:rPr>
        <w:t>41317</w:t>
      </w:r>
      <w:r w:rsidRPr="00732787">
        <w:rPr>
          <w:rFonts w:cs="Arial"/>
          <w:color w:val="auto"/>
        </w:rPr>
        <w:tab/>
        <w:t>If a claimant’s partner is engaged in remunerative work it does not necessarily mean that the claimant is excluded from income-related Employment and Support Allowance.</w:t>
      </w:r>
      <w:r w:rsidRPr="00732787">
        <w:rPr>
          <w:rFonts w:cs="Arial"/>
        </w:rPr>
        <w:t xml:space="preserve">  In certain circumstances a </w:t>
      </w:r>
      <w:r w:rsidRPr="00732787">
        <w:rPr>
          <w:rFonts w:cs="Arial"/>
          <w:color w:val="auto"/>
        </w:rPr>
        <w:t>claimant’s partner</w:t>
      </w:r>
      <w:r w:rsidRPr="00732787">
        <w:rPr>
          <w:rFonts w:cs="Arial"/>
        </w:rPr>
        <w:t xml:space="preserve"> who is </w:t>
      </w:r>
      <w:r w:rsidRPr="00732787">
        <w:rPr>
          <w:rFonts w:cs="Arial"/>
          <w:b/>
        </w:rPr>
        <w:t>actually</w:t>
      </w:r>
      <w:r w:rsidRPr="00732787">
        <w:rPr>
          <w:rFonts w:cs="Arial"/>
        </w:rPr>
        <w:t xml:space="preserve"> in remunerative work may be </w:t>
      </w:r>
      <w:r w:rsidRPr="00732787">
        <w:rPr>
          <w:rFonts w:cs="Arial"/>
          <w:b/>
        </w:rPr>
        <w:t xml:space="preserve">treated </w:t>
      </w:r>
      <w:r w:rsidRPr="00732787">
        <w:rPr>
          <w:rFonts w:cs="Arial"/>
        </w:rPr>
        <w:t xml:space="preserve">as </w:t>
      </w:r>
      <w:r w:rsidRPr="00732787">
        <w:rPr>
          <w:rFonts w:cs="Arial"/>
          <w:b/>
        </w:rPr>
        <w:t>not</w:t>
      </w:r>
      <w:r w:rsidRPr="00732787">
        <w:rPr>
          <w:rFonts w:cs="Arial"/>
        </w:rPr>
        <w:t xml:space="preserve"> being in remunerative work</w:t>
      </w:r>
      <w:r w:rsidRPr="00732787">
        <w:rPr>
          <w:rFonts w:cs="Arial"/>
          <w:vertAlign w:val="superscript"/>
        </w:rPr>
        <w:t>1</w:t>
      </w:r>
      <w:r w:rsidRPr="00732787">
        <w:rPr>
          <w:rFonts w:cs="Arial"/>
        </w:rPr>
        <w:t xml:space="preserve"> (see DMG 41471 </w:t>
      </w:r>
      <w:proofErr w:type="gramStart"/>
      <w:r w:rsidRPr="00732787">
        <w:rPr>
          <w:rFonts w:cs="Arial"/>
        </w:rPr>
        <w:t>et</w:t>
      </w:r>
      <w:proofErr w:type="gramEnd"/>
      <w:r w:rsidRPr="00732787">
        <w:rPr>
          <w:rFonts w:cs="Arial"/>
        </w:rPr>
        <w:t xml:space="preserve"> </w:t>
      </w:r>
      <w:proofErr w:type="spellStart"/>
      <w:r w:rsidRPr="00732787">
        <w:rPr>
          <w:rFonts w:cs="Arial"/>
        </w:rPr>
        <w:t>seq</w:t>
      </w:r>
      <w:proofErr w:type="spellEnd"/>
      <w:r w:rsidRPr="00732787">
        <w:rPr>
          <w:rFonts w:cs="Arial"/>
        </w:rPr>
        <w:t>).</w:t>
      </w:r>
    </w:p>
    <w:p w:rsidR="003B6A8E" w:rsidRDefault="003B6A8E" w:rsidP="003B6A8E">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43</w:t>
      </w:r>
    </w:p>
    <w:p w:rsidR="003B6A8E" w:rsidRPr="00732787" w:rsidRDefault="003B6A8E" w:rsidP="00D42E81">
      <w:pPr>
        <w:pStyle w:val="BT"/>
        <w:jc w:val="both"/>
        <w:rPr>
          <w:rFonts w:cs="Arial"/>
        </w:rPr>
      </w:pPr>
      <w:r w:rsidRPr="00732787">
        <w:rPr>
          <w:rFonts w:cs="Arial"/>
          <w:color w:val="auto"/>
        </w:rPr>
        <w:t>41318</w:t>
      </w:r>
      <w:r w:rsidRPr="00732787">
        <w:rPr>
          <w:rFonts w:cs="Arial"/>
        </w:rPr>
        <w:tab/>
        <w:t xml:space="preserve">Also, there are circumstances in which a </w:t>
      </w:r>
      <w:r w:rsidRPr="00732787">
        <w:rPr>
          <w:rFonts w:cs="Arial"/>
          <w:color w:val="auto"/>
        </w:rPr>
        <w:t>claimant’s partner</w:t>
      </w:r>
      <w:r w:rsidRPr="00732787">
        <w:rPr>
          <w:rFonts w:cs="Arial"/>
        </w:rPr>
        <w:t xml:space="preserve"> who is </w:t>
      </w:r>
      <w:r w:rsidRPr="00732787">
        <w:rPr>
          <w:rFonts w:cs="Arial"/>
          <w:b/>
        </w:rPr>
        <w:t xml:space="preserve">not actually </w:t>
      </w:r>
      <w:r w:rsidRPr="00732787">
        <w:rPr>
          <w:rFonts w:cs="Arial"/>
        </w:rPr>
        <w:t xml:space="preserve">in remunerative work may be </w:t>
      </w:r>
      <w:r w:rsidRPr="00732787">
        <w:rPr>
          <w:rFonts w:cs="Arial"/>
          <w:b/>
        </w:rPr>
        <w:t xml:space="preserve">treated </w:t>
      </w:r>
      <w:r w:rsidRPr="00732787">
        <w:rPr>
          <w:rFonts w:cs="Arial"/>
        </w:rPr>
        <w:t>as engaged in remunerative work</w:t>
      </w:r>
      <w:r w:rsidRPr="00732787">
        <w:rPr>
          <w:rFonts w:cs="Arial"/>
          <w:vertAlign w:val="superscript"/>
        </w:rPr>
        <w:t>1</w:t>
      </w:r>
      <w:r w:rsidRPr="00732787">
        <w:rPr>
          <w:rFonts w:cs="Arial"/>
        </w:rPr>
        <w:t xml:space="preserve"> (see DMG 41441 et </w:t>
      </w:r>
      <w:proofErr w:type="spellStart"/>
      <w:r w:rsidR="00B46D62">
        <w:rPr>
          <w:rFonts w:cs="Arial"/>
        </w:rPr>
        <w:t>seq</w:t>
      </w:r>
      <w:proofErr w:type="spellEnd"/>
      <w:r w:rsidR="00B46D62">
        <w:rPr>
          <w:rFonts w:cs="Arial"/>
        </w:rPr>
        <w:t>).</w:t>
      </w:r>
    </w:p>
    <w:p w:rsidR="003B6A8E" w:rsidRDefault="00B46D62" w:rsidP="003B6A8E">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42(3) -</w:t>
      </w:r>
      <w:r w:rsidR="003B6A8E">
        <w:t xml:space="preserve"> (6)</w:t>
      </w:r>
    </w:p>
    <w:p w:rsidR="003B6A8E" w:rsidRPr="00732787" w:rsidRDefault="003B6A8E" w:rsidP="003B6A8E">
      <w:pPr>
        <w:pStyle w:val="BT"/>
        <w:jc w:val="both"/>
        <w:rPr>
          <w:rFonts w:cs="Arial"/>
          <w:color w:val="auto"/>
        </w:rPr>
      </w:pPr>
      <w:r w:rsidRPr="00732787">
        <w:rPr>
          <w:rFonts w:cs="Arial"/>
          <w:color w:val="auto"/>
        </w:rPr>
        <w:t>41319</w:t>
      </w:r>
      <w:r w:rsidRPr="00732787">
        <w:rPr>
          <w:rFonts w:cs="Arial"/>
          <w:color w:val="auto"/>
        </w:rPr>
        <w:tab/>
        <w:t xml:space="preserve">The flow chart on the following page shows the link between a claimant’s </w:t>
      </w:r>
      <w:proofErr w:type="gramStart"/>
      <w:r w:rsidRPr="00732787">
        <w:rPr>
          <w:rFonts w:cs="Arial"/>
          <w:color w:val="auto"/>
        </w:rPr>
        <w:t>partner</w:t>
      </w:r>
      <w:proofErr w:type="gramEnd"/>
      <w:r w:rsidRPr="00732787">
        <w:rPr>
          <w:rFonts w:cs="Arial"/>
          <w:color w:val="auto"/>
        </w:rPr>
        <w:t xml:space="preserve"> being</w:t>
      </w:r>
    </w:p>
    <w:p w:rsidR="003B6A8E" w:rsidRPr="00732787" w:rsidRDefault="003B6A8E" w:rsidP="003B6A8E">
      <w:pPr>
        <w:pStyle w:val="Indent1"/>
        <w:rPr>
          <w:rFonts w:cs="Arial"/>
        </w:rPr>
      </w:pPr>
      <w:r w:rsidRPr="00732787">
        <w:rPr>
          <w:rFonts w:cs="Arial"/>
          <w:b/>
        </w:rPr>
        <w:t>1.</w:t>
      </w:r>
      <w:r w:rsidRPr="00732787">
        <w:rPr>
          <w:rFonts w:cs="Arial"/>
        </w:rPr>
        <w:tab/>
      </w:r>
      <w:proofErr w:type="gramStart"/>
      <w:r w:rsidRPr="00732787">
        <w:rPr>
          <w:rFonts w:cs="Arial"/>
        </w:rPr>
        <w:t>engaged</w:t>
      </w:r>
      <w:proofErr w:type="gramEnd"/>
      <w:r w:rsidRPr="00732787">
        <w:rPr>
          <w:rFonts w:cs="Arial"/>
        </w:rPr>
        <w:t xml:space="preserve"> in remunerative work </w:t>
      </w:r>
      <w:r w:rsidRPr="00732787">
        <w:rPr>
          <w:rFonts w:cs="Arial"/>
          <w:b/>
        </w:rPr>
        <w:t>and</w:t>
      </w:r>
    </w:p>
    <w:p w:rsidR="003B6A8E" w:rsidRPr="00732787" w:rsidRDefault="003B6A8E" w:rsidP="003B6A8E">
      <w:pPr>
        <w:pStyle w:val="Indent1"/>
        <w:rPr>
          <w:rFonts w:cs="Arial"/>
        </w:rPr>
      </w:pPr>
      <w:r w:rsidRPr="00732787">
        <w:rPr>
          <w:rFonts w:cs="Arial"/>
          <w:b/>
        </w:rPr>
        <w:t>2.</w:t>
      </w:r>
      <w:r w:rsidRPr="00732787">
        <w:rPr>
          <w:rFonts w:cs="Arial"/>
        </w:rPr>
        <w:tab/>
      </w:r>
      <w:proofErr w:type="gramStart"/>
      <w:r w:rsidRPr="00732787">
        <w:rPr>
          <w:rFonts w:cs="Arial"/>
        </w:rPr>
        <w:t>treated</w:t>
      </w:r>
      <w:proofErr w:type="gramEnd"/>
      <w:r w:rsidRPr="00732787">
        <w:rPr>
          <w:rFonts w:cs="Arial"/>
        </w:rPr>
        <w:t xml:space="preserve"> or not treated as being engaged in remunerative work.</w:t>
      </w:r>
    </w:p>
    <w:p w:rsidR="003B6A8E" w:rsidRPr="00732787" w:rsidRDefault="003B6A8E" w:rsidP="003B6A8E">
      <w:pPr>
        <w:pStyle w:val="BT"/>
        <w:rPr>
          <w:rFonts w:cs="Arial"/>
        </w:rPr>
      </w:pPr>
      <w:r w:rsidRPr="00732787">
        <w:rPr>
          <w:rFonts w:cs="Arial"/>
        </w:rPr>
        <w:tab/>
      </w:r>
      <w:bookmarkStart w:id="27" w:name="x"/>
      <w:bookmarkEnd w:id="27"/>
      <w:r w:rsidRPr="00732787">
        <w:rPr>
          <w:rFonts w:cs="Arial"/>
          <w:color w:val="auto"/>
        </w:rPr>
        <w:t>41320</w:t>
      </w:r>
      <w:r w:rsidR="00960BA4" w:rsidRPr="00732787">
        <w:rPr>
          <w:rFonts w:cs="Arial"/>
        </w:rPr>
        <w:t xml:space="preserve"> -</w:t>
      </w:r>
      <w:r w:rsidRPr="00732787">
        <w:rPr>
          <w:rFonts w:cs="Arial"/>
        </w:rPr>
        <w:t xml:space="preserve"> 41325</w:t>
      </w:r>
    </w:p>
    <w:p w:rsidR="00AC7D22" w:rsidRDefault="00AC7D22" w:rsidP="000715A2">
      <w:pPr>
        <w:pStyle w:val="BT"/>
      </w:pPr>
    </w:p>
    <w:p w:rsidR="003B6A8E" w:rsidRDefault="003B6A8E" w:rsidP="000715A2">
      <w:pPr>
        <w:pStyle w:val="BT"/>
        <w:sectPr w:rsidR="003B6A8E">
          <w:headerReference w:type="default" r:id="rId56"/>
          <w:footerReference w:type="default" r:id="rId57"/>
          <w:pgSz w:w="11906" w:h="16838"/>
          <w:pgMar w:top="1440" w:right="1800" w:bottom="1440" w:left="1800" w:header="708" w:footer="708" w:gutter="0"/>
          <w:cols w:space="708"/>
          <w:docGrid w:linePitch="360"/>
        </w:sectPr>
      </w:pPr>
    </w:p>
    <w:p w:rsidR="00960BA4" w:rsidRDefault="00960BA4" w:rsidP="00960BA4">
      <w:pPr>
        <w:pStyle w:val="SG"/>
        <w:spacing w:before="360" w:after="120"/>
        <w:ind w:left="567"/>
      </w:pPr>
      <w:r>
        <w:lastRenderedPageBreak/>
        <w:t xml:space="preserve">Remunerative work exclusion </w:t>
      </w:r>
      <w:r w:rsidR="00455EF1">
        <w:t>-</w:t>
      </w:r>
      <w:r>
        <w:t xml:space="preserve"> </w:t>
      </w:r>
      <w:r w:rsidRPr="00B46D62">
        <w:rPr>
          <w:rFonts w:cs="Arial"/>
          <w:szCs w:val="28"/>
        </w:rPr>
        <w:t>claimant’s partner</w:t>
      </w:r>
    </w:p>
    <w:p w:rsidR="00960BA4" w:rsidRDefault="00960BA4" w:rsidP="00960BA4">
      <w:pPr>
        <w:pStyle w:val="BT"/>
        <w:jc w:val="center"/>
      </w:pPr>
      <w:r>
        <w:t>Is work done for payment or in expectation of payment? (</w:t>
      </w:r>
      <w:proofErr w:type="gramStart"/>
      <w:r>
        <w:t>see</w:t>
      </w:r>
      <w:proofErr w:type="gramEnd"/>
      <w:r>
        <w:t xml:space="preserve"> DMG 41326 et </w:t>
      </w:r>
      <w:proofErr w:type="spellStart"/>
      <w:r>
        <w:t>seq</w:t>
      </w:r>
      <w:proofErr w:type="spellEnd"/>
      <w:r>
        <w:t>)</w:t>
      </w:r>
    </w:p>
    <w:p w:rsidR="00960BA4" w:rsidRDefault="00BD18A0" w:rsidP="00960BA4">
      <w:pPr>
        <w:pStyle w:val="BT"/>
      </w:pPr>
      <w:r>
        <w:rPr>
          <w:noProof/>
          <w:snapToGrid/>
          <w:lang w:eastAsia="en-GB"/>
        </w:rPr>
        <w:pict>
          <v:group id="_x0000_s1164" style="position:absolute;left:0;text-align:left;margin-left:-22.85pt;margin-top:3.1pt;width:459pt;height:563.25pt;z-index:2" coordorigin="1340,2953" coordsize="9180,11265">
            <v:line id="_x0000_s1118" style="position:absolute" from="5840,2953" to="5840,3673"/>
            <v:line id="_x0000_s1119" style="position:absolute;flip:y" from="2600,3677" to="10160,3677"/>
            <v:line id="_x0000_s1120" style="position:absolute" from="2600,3672" to="2600,4032"/>
            <v:line id="_x0000_s1121" style="position:absolute" from="10160,3672" to="10160,4032"/>
            <v:line id="_x0000_s1122" style="position:absolute" from="2600,4392" to="2600,5472"/>
            <v:line id="_x0000_s1123" style="position:absolute" from="10160,4392" to="10160,7918"/>
            <v:line id="_x0000_s1124" style="position:absolute" from="2060,6497" to="2060,6857"/>
            <v:line id="_x0000_s1125" style="position:absolute" from="6740,6497" to="6740,6857"/>
            <v:line id="_x0000_s1126" style="position:absolute" from="2060,7217" to="2060,7738"/>
            <v:line id="_x0000_s1127" style="position:absolute" from="6740,7217" to="6740,7918"/>
            <v:line id="_x0000_s1128" style="position:absolute;flip:y" from="2060,6497" to="6740,6497"/>
            <v:line id="_x0000_s1129" style="position:absolute" from="2960,8658" to="2960,9052"/>
            <v:line id="_x0000_s1130" style="position:absolute" from="6920,8658" to="6920,9018"/>
            <v:line id="_x0000_s1131" style="position:absolute" from="1880,9048" to="3860,9048"/>
            <v:line id="_x0000_s1132" style="position:absolute" from="6020,9048" to="8000,9048"/>
            <v:line id="_x0000_s1133" style="position:absolute" from="1880,9048" to="1880,9408"/>
            <v:line id="_x0000_s1134" style="position:absolute" from="3860,9048" to="3860,9408"/>
            <v:line id="_x0000_s1135" style="position:absolute" from="6020,9048" to="6020,9408"/>
            <v:line id="_x0000_s1136" style="position:absolute" from="8000,9048" to="8000,9408"/>
            <v:line id="_x0000_s1137" style="position:absolute" from="1880,9737" to="1880,10817">
              <v:stroke endarrow="open"/>
            </v:line>
            <v:line id="_x0000_s1138" style="position:absolute" from="3860,9587" to="3860,10274"/>
            <v:shapetype id="_x0000_t202" coordsize="21600,21600" o:spt="202" path="m,l,21600r21600,l21600,xe">
              <v:stroke joinstyle="miter"/>
              <v:path gradientshapeok="t" o:connecttype="rect"/>
            </v:shapetype>
            <v:shape id="_x0000_s1139" type="#_x0000_t202" style="position:absolute;left:3140;top:10277;width:3420;height:1423">
              <v:textbox style="mso-next-textbox:#_x0000_s1139">
                <w:txbxContent>
                  <w:p w:rsidR="00BD18A0" w:rsidRDefault="00BD18A0" w:rsidP="00960BA4">
                    <w:pPr>
                      <w:pStyle w:val="BT"/>
                      <w:tabs>
                        <w:tab w:val="clear" w:pos="851"/>
                      </w:tabs>
                      <w:spacing w:before="0" w:after="0" w:line="300" w:lineRule="atLeast"/>
                      <w:ind w:left="0" w:firstLine="0"/>
                    </w:pPr>
                    <w:r>
                      <w:t>Partner is in remunerative work.</w:t>
                    </w:r>
                  </w:p>
                  <w:p w:rsidR="00BD18A0" w:rsidRDefault="00BD18A0" w:rsidP="00960BA4">
                    <w:pPr>
                      <w:pStyle w:val="BT"/>
                      <w:tabs>
                        <w:tab w:val="clear" w:pos="851"/>
                      </w:tabs>
                      <w:spacing w:before="0" w:after="0" w:line="300" w:lineRule="atLeast"/>
                      <w:ind w:left="0" w:firstLine="0"/>
                    </w:pPr>
                    <w:r>
                      <w:t>Claimant is excluded from income-related Employment and Support Allowance</w:t>
                    </w:r>
                  </w:p>
                </w:txbxContent>
              </v:textbox>
            </v:shape>
            <v:line id="_x0000_s1140" style="position:absolute" from="6020,9587" to="6020,10274"/>
            <v:line id="_x0000_s1141" style="position:absolute" from="1880,10406" to="1880,13826"/>
            <v:line id="_x0000_s1142" style="position:absolute" from="8000,9602" to="8000,13858"/>
            <v:line id="_x0000_s1143" style="position:absolute" from="10160,8278" to="10160,13858"/>
            <v:shape id="_x0000_s1144" type="#_x0000_t202" style="position:absolute;left:3860;top:13318;width:2340;height:900">
              <v:textbox style="mso-next-textbox:#_x0000_s1144">
                <w:txbxContent>
                  <w:p w:rsidR="00BD18A0" w:rsidRDefault="00BD18A0" w:rsidP="00960BA4">
                    <w:pPr>
                      <w:pStyle w:val="BT"/>
                      <w:tabs>
                        <w:tab w:val="clear" w:pos="851"/>
                      </w:tabs>
                      <w:spacing w:before="0" w:after="0" w:line="300" w:lineRule="atLeast"/>
                      <w:ind w:left="0" w:firstLine="0"/>
                    </w:pPr>
                    <w:r>
                      <w:t>Partner is not in remunerative work.</w:t>
                    </w:r>
                  </w:p>
                </w:txbxContent>
              </v:textbox>
            </v:shape>
            <v:line id="_x0000_s1145" style="position:absolute;flip:y" from="6200,13858" to="10160,13858"/>
            <v:line id="_x0000_s1146" style="position:absolute" from="1880,13826" to="3860,13826"/>
            <v:shape id="_x0000_s1147" type="#_x0000_t202" style="position:absolute;left:2240;top:3958;width:900;height:540" filled="f" stroked="f">
              <v:textbox style="mso-next-textbox:#_x0000_s1147">
                <w:txbxContent>
                  <w:p w:rsidR="00BD18A0" w:rsidRDefault="00BD18A0" w:rsidP="00960BA4">
                    <w:pPr>
                      <w:pStyle w:val="BT"/>
                    </w:pPr>
                    <w:r>
                      <w:t>Yes</w:t>
                    </w:r>
                    <w:r>
                      <w:tab/>
                    </w:r>
                  </w:p>
                </w:txbxContent>
              </v:textbox>
            </v:shape>
            <v:shape id="_x0000_s1148" type="#_x0000_t202" style="position:absolute;left:9620;top:3958;width:900;height:540" stroked="f">
              <v:textbox style="mso-next-textbox:#_x0000_s1148">
                <w:txbxContent>
                  <w:p w:rsidR="00BD18A0" w:rsidRDefault="00BD18A0" w:rsidP="00960BA4">
                    <w:pPr>
                      <w:pStyle w:val="BT"/>
                    </w:pPr>
                    <w:r>
                      <w:t>No</w:t>
                    </w:r>
                  </w:p>
                </w:txbxContent>
              </v:textbox>
            </v:shape>
            <v:shape id="_x0000_s1149" type="#_x0000_t202" style="position:absolute;left:1340;top:7738;width:4320;height:919" stroked="f">
              <v:textbox style="mso-next-textbox:#_x0000_s1149">
                <w:txbxContent>
                  <w:p w:rsidR="00BD18A0" w:rsidRDefault="00BD18A0" w:rsidP="00960BA4">
                    <w:pPr>
                      <w:pStyle w:val="BT"/>
                      <w:tabs>
                        <w:tab w:val="clear" w:pos="851"/>
                        <w:tab w:val="left" w:pos="0"/>
                      </w:tabs>
                      <w:spacing w:before="0" w:after="0" w:line="300" w:lineRule="atLeast"/>
                      <w:ind w:left="0" w:firstLine="0"/>
                    </w:pPr>
                    <w:r>
                      <w:t>Can the partner be treated as in remunerative work? (</w:t>
                    </w:r>
                    <w:proofErr w:type="gramStart"/>
                    <w:r>
                      <w:t>see</w:t>
                    </w:r>
                    <w:proofErr w:type="gramEnd"/>
                    <w:r>
                      <w:t xml:space="preserve"> DMG 41441 et </w:t>
                    </w:r>
                    <w:proofErr w:type="spellStart"/>
                    <w:r>
                      <w:t>seq</w:t>
                    </w:r>
                    <w:proofErr w:type="spellEnd"/>
                    <w:r>
                      <w:t>)</w:t>
                    </w:r>
                    <w:r>
                      <w:tab/>
                    </w:r>
                  </w:p>
                </w:txbxContent>
              </v:textbox>
            </v:shape>
            <v:shape id="_x0000_s1150" type="#_x0000_t202" style="position:absolute;left:6020;top:7738;width:4320;height:919" stroked="f">
              <v:textbox style="mso-next-textbox:#_x0000_s1150">
                <w:txbxContent>
                  <w:p w:rsidR="00BD18A0" w:rsidRDefault="00BD18A0" w:rsidP="00960BA4">
                    <w:pPr>
                      <w:pStyle w:val="BT"/>
                      <w:tabs>
                        <w:tab w:val="clear" w:pos="851"/>
                        <w:tab w:val="left" w:pos="0"/>
                      </w:tabs>
                      <w:spacing w:before="0" w:after="0" w:line="300" w:lineRule="atLeast"/>
                      <w:ind w:left="0" w:firstLine="0"/>
                    </w:pPr>
                    <w:r>
                      <w:t>Can the partner be treated as not in remunerative work? (</w:t>
                    </w:r>
                    <w:proofErr w:type="gramStart"/>
                    <w:r>
                      <w:t>see</w:t>
                    </w:r>
                    <w:proofErr w:type="gramEnd"/>
                    <w:r>
                      <w:t xml:space="preserve"> DMG 41471 et </w:t>
                    </w:r>
                    <w:proofErr w:type="spellStart"/>
                    <w:r>
                      <w:t>seq</w:t>
                    </w:r>
                    <w:proofErr w:type="spellEnd"/>
                    <w:r>
                      <w:t>)</w:t>
                    </w:r>
                  </w:p>
                </w:txbxContent>
              </v:textbox>
            </v:shape>
            <v:shape id="_x0000_s1151" type="#_x0000_t202" style="position:absolute;left:1880;top:6857;width:720;height:540" stroked="f">
              <v:textbox style="mso-next-textbox:#_x0000_s1151">
                <w:txbxContent>
                  <w:p w:rsidR="00BD18A0" w:rsidRDefault="00BD18A0" w:rsidP="00960BA4">
                    <w:pPr>
                      <w:pStyle w:val="BT"/>
                    </w:pPr>
                    <w:r>
                      <w:t>No</w:t>
                    </w:r>
                  </w:p>
                </w:txbxContent>
              </v:textbox>
            </v:shape>
            <v:shape id="_x0000_s1152" type="#_x0000_t202" style="position:absolute;left:6380;top:6857;width:900;height:540" stroked="f">
              <v:textbox style="mso-next-textbox:#_x0000_s1152">
                <w:txbxContent>
                  <w:p w:rsidR="00BD18A0" w:rsidRDefault="00BD18A0" w:rsidP="00960BA4">
                    <w:pPr>
                      <w:pStyle w:val="BT"/>
                    </w:pPr>
                    <w:r>
                      <w:t>Yes</w:t>
                    </w:r>
                  </w:p>
                </w:txbxContent>
              </v:textbox>
            </v:shape>
            <v:shape id="_x0000_s1153" type="#_x0000_t202" style="position:absolute;left:1700;top:9358;width:720;height:540" stroked="f">
              <v:textbox style="mso-next-textbox:#_x0000_s1153">
                <w:txbxContent>
                  <w:p w:rsidR="00BD18A0" w:rsidRDefault="00BD18A0" w:rsidP="00960BA4">
                    <w:pPr>
                      <w:pStyle w:val="BT"/>
                    </w:pPr>
                    <w:r>
                      <w:t>No</w:t>
                    </w:r>
                  </w:p>
                </w:txbxContent>
              </v:textbox>
            </v:shape>
            <v:shape id="_x0000_s1154" type="#_x0000_t202" style="position:absolute;left:3500;top:9377;width:720;height:540" stroked="f">
              <v:textbox style="mso-next-textbox:#_x0000_s1154">
                <w:txbxContent>
                  <w:p w:rsidR="00BD18A0" w:rsidRDefault="00BD18A0" w:rsidP="00960BA4">
                    <w:pPr>
                      <w:pStyle w:val="BT"/>
                    </w:pPr>
                    <w:r>
                      <w:t>Yes</w:t>
                    </w:r>
                  </w:p>
                  <w:p w:rsidR="00BD18A0" w:rsidRDefault="00BD18A0" w:rsidP="00960BA4"/>
                </w:txbxContent>
              </v:textbox>
            </v:shape>
            <v:shape id="_x0000_s1155" type="#_x0000_t202" style="position:absolute;left:5660;top:9377;width:720;height:540" stroked="f">
              <v:textbox style="mso-next-textbox:#_x0000_s1155">
                <w:txbxContent>
                  <w:p w:rsidR="00BD18A0" w:rsidRDefault="00BD18A0" w:rsidP="00960BA4">
                    <w:pPr>
                      <w:pStyle w:val="BT"/>
                    </w:pPr>
                    <w:r>
                      <w:t>No</w:t>
                    </w:r>
                  </w:p>
                </w:txbxContent>
              </v:textbox>
            </v:shape>
            <v:shape id="_x0000_s1156" type="#_x0000_t202" style="position:absolute;left:1880;top:5395;width:3600;height:900" stroked="f">
              <v:textbox style="mso-next-textbox:#_x0000_s1156">
                <w:txbxContent>
                  <w:p w:rsidR="00BD18A0" w:rsidRDefault="00BD18A0" w:rsidP="00960BA4">
                    <w:pPr>
                      <w:pStyle w:val="BT"/>
                      <w:tabs>
                        <w:tab w:val="clear" w:pos="851"/>
                        <w:tab w:val="left" w:pos="709"/>
                      </w:tabs>
                      <w:spacing w:before="0" w:after="0" w:line="300" w:lineRule="atLeast"/>
                      <w:ind w:left="0" w:firstLine="0"/>
                    </w:pPr>
                    <w:r>
                      <w:t>Are the weekly hours of work on average 24 or more?</w:t>
                    </w:r>
                  </w:p>
                </w:txbxContent>
              </v:textbox>
            </v:shape>
            <v:line id="_x0000_s1157" style="position:absolute;flip:y" from="4220,5938" to="4220,6478"/>
            <v:line id="_x0000_s1158" style="position:absolute;flip:y" from="10160,8458" to="10340,8638"/>
            <v:line id="_x0000_s1159" style="position:absolute;flip:x y" from="9980,8458" to="10160,8638"/>
          </v:group>
        </w:pict>
      </w:r>
    </w:p>
    <w:p w:rsidR="00960BA4" w:rsidRDefault="00960BA4" w:rsidP="00960BA4">
      <w:pPr>
        <w:pStyle w:val="BT"/>
      </w:pPr>
    </w:p>
    <w:p w:rsidR="00960BA4" w:rsidRDefault="00960BA4" w:rsidP="00960BA4">
      <w:pPr>
        <w:pStyle w:val="BT"/>
        <w:tabs>
          <w:tab w:val="clear" w:pos="851"/>
          <w:tab w:val="left" w:pos="709"/>
          <w:tab w:val="left" w:pos="8222"/>
        </w:tabs>
        <w:ind w:left="0" w:right="-192" w:firstLine="0"/>
      </w:pPr>
    </w:p>
    <w:p w:rsidR="00960BA4" w:rsidRDefault="00960BA4" w:rsidP="00960BA4">
      <w:pPr>
        <w:pStyle w:val="BT"/>
        <w:ind w:left="0" w:firstLine="0"/>
      </w:pPr>
    </w:p>
    <w:p w:rsidR="00960BA4" w:rsidRDefault="00960BA4" w:rsidP="00960BA4">
      <w:pPr>
        <w:pStyle w:val="BT"/>
        <w:ind w:left="0" w:firstLine="0"/>
      </w:pPr>
    </w:p>
    <w:p w:rsidR="00960BA4" w:rsidRDefault="00960BA4" w:rsidP="00960BA4">
      <w:pPr>
        <w:pStyle w:val="BT"/>
        <w:spacing w:before="0" w:after="0"/>
        <w:ind w:left="0" w:firstLine="0"/>
      </w:pPr>
    </w:p>
    <w:p w:rsidR="00960BA4" w:rsidRDefault="00960BA4" w:rsidP="00960BA4">
      <w:pPr>
        <w:pStyle w:val="BT"/>
        <w:spacing w:before="0" w:after="0"/>
        <w:ind w:left="0" w:firstLine="0"/>
      </w:pPr>
    </w:p>
    <w:p w:rsidR="00960BA4" w:rsidRDefault="00960BA4" w:rsidP="00960BA4">
      <w:pPr>
        <w:pStyle w:val="BT"/>
        <w:spacing w:before="0" w:after="0"/>
        <w:ind w:left="0" w:firstLine="0"/>
      </w:pPr>
    </w:p>
    <w:p w:rsidR="00960BA4" w:rsidRDefault="00960BA4" w:rsidP="00960BA4">
      <w:pPr>
        <w:pStyle w:val="BT"/>
        <w:spacing w:before="0" w:after="0" w:line="240" w:lineRule="auto"/>
        <w:ind w:left="0" w:firstLine="0"/>
      </w:pPr>
    </w:p>
    <w:p w:rsidR="00960BA4" w:rsidRDefault="00960BA4" w:rsidP="00960BA4">
      <w:pPr>
        <w:pStyle w:val="BT"/>
        <w:spacing w:before="0" w:after="0" w:line="240" w:lineRule="auto"/>
        <w:ind w:left="0" w:firstLine="0"/>
      </w:pPr>
    </w:p>
    <w:p w:rsidR="00960BA4" w:rsidRDefault="00960BA4" w:rsidP="00960BA4">
      <w:pPr>
        <w:pStyle w:val="BT"/>
        <w:spacing w:before="0" w:after="0" w:line="240" w:lineRule="auto"/>
        <w:ind w:left="0" w:firstLine="0"/>
      </w:pPr>
    </w:p>
    <w:p w:rsidR="00960BA4" w:rsidRDefault="00960BA4" w:rsidP="00960BA4">
      <w:pPr>
        <w:pStyle w:val="BT"/>
        <w:spacing w:before="0" w:after="0" w:line="240" w:lineRule="auto"/>
        <w:ind w:left="0" w:firstLine="0"/>
      </w:pPr>
    </w:p>
    <w:p w:rsidR="00960BA4" w:rsidRDefault="00960BA4" w:rsidP="00960BA4">
      <w:pPr>
        <w:pStyle w:val="BT"/>
        <w:spacing w:before="0" w:after="0" w:line="240" w:lineRule="auto"/>
        <w:ind w:left="0" w:firstLine="0"/>
      </w:pPr>
    </w:p>
    <w:p w:rsidR="00960BA4" w:rsidRDefault="00960BA4" w:rsidP="00960BA4">
      <w:pPr>
        <w:pStyle w:val="BT"/>
        <w:spacing w:before="0" w:after="0"/>
        <w:ind w:left="0" w:firstLine="0"/>
      </w:pPr>
    </w:p>
    <w:p w:rsidR="00960BA4" w:rsidRDefault="00960BA4" w:rsidP="00960BA4">
      <w:pPr>
        <w:pStyle w:val="BT"/>
        <w:spacing w:before="0" w:after="0"/>
        <w:ind w:left="0" w:firstLine="0"/>
      </w:pPr>
    </w:p>
    <w:p w:rsidR="00960BA4" w:rsidRDefault="00960BA4" w:rsidP="00960BA4">
      <w:pPr>
        <w:pStyle w:val="BT"/>
        <w:spacing w:before="0" w:after="0"/>
        <w:ind w:left="0" w:firstLine="0"/>
      </w:pPr>
    </w:p>
    <w:p w:rsidR="00960BA4" w:rsidRDefault="00960BA4" w:rsidP="00960BA4">
      <w:pPr>
        <w:pStyle w:val="BT"/>
        <w:spacing w:before="0" w:after="0"/>
        <w:ind w:left="0" w:firstLine="0"/>
      </w:pPr>
    </w:p>
    <w:p w:rsidR="00960BA4" w:rsidRDefault="00960BA4" w:rsidP="00960BA4">
      <w:pPr>
        <w:pStyle w:val="BT"/>
        <w:spacing w:before="0" w:after="0" w:line="240" w:lineRule="auto"/>
        <w:ind w:left="0" w:firstLine="0"/>
      </w:pPr>
    </w:p>
    <w:p w:rsidR="00960BA4" w:rsidRDefault="00BD18A0" w:rsidP="00960BA4">
      <w:pPr>
        <w:pStyle w:val="BT"/>
        <w:spacing w:before="0" w:after="0" w:line="240" w:lineRule="auto"/>
        <w:ind w:left="0" w:firstLine="0"/>
      </w:pPr>
      <w:r>
        <w:rPr>
          <w:noProof/>
          <w:snapToGrid/>
          <w:lang w:eastAsia="en-GB"/>
        </w:rPr>
        <w:pict>
          <v:shape id="_x0000_s1160" type="#_x0000_t202" style="position:absolute;margin-left:292.15pt;margin-top:9.3pt;width:45pt;height:27pt;z-index:3" stroked="f">
            <v:textbox style="mso-next-textbox:#_x0000_s1160">
              <w:txbxContent>
                <w:p w:rsidR="00BD18A0" w:rsidRDefault="00BD18A0" w:rsidP="00960BA4">
                  <w:pPr>
                    <w:pStyle w:val="BT"/>
                  </w:pPr>
                  <w:r>
                    <w:t>Yes</w:t>
                  </w:r>
                </w:p>
                <w:p w:rsidR="00BD18A0" w:rsidRDefault="00BD18A0" w:rsidP="00960BA4"/>
              </w:txbxContent>
            </v:textbox>
          </v:shape>
        </w:pict>
      </w:r>
    </w:p>
    <w:p w:rsidR="00960BA4" w:rsidRDefault="00960BA4" w:rsidP="00960BA4">
      <w:pPr>
        <w:pStyle w:val="BT"/>
        <w:tabs>
          <w:tab w:val="clear" w:pos="1701"/>
          <w:tab w:val="left" w:pos="1843"/>
          <w:tab w:val="left" w:pos="4111"/>
        </w:tabs>
        <w:spacing w:before="0" w:after="0" w:line="240" w:lineRule="auto"/>
        <w:ind w:left="0" w:firstLine="0"/>
      </w:pPr>
    </w:p>
    <w:p w:rsidR="00960BA4" w:rsidRDefault="00960BA4" w:rsidP="00960BA4">
      <w:pPr>
        <w:pStyle w:val="BT"/>
      </w:pPr>
    </w:p>
    <w:p w:rsidR="00960BA4" w:rsidRDefault="00960BA4" w:rsidP="00960BA4">
      <w:pPr>
        <w:pStyle w:val="BT"/>
      </w:pPr>
    </w:p>
    <w:p w:rsidR="00960BA4" w:rsidRDefault="00960BA4" w:rsidP="00960BA4">
      <w:pPr>
        <w:pStyle w:val="BT"/>
      </w:pPr>
    </w:p>
    <w:p w:rsidR="00960BA4" w:rsidRDefault="00960BA4" w:rsidP="00960BA4">
      <w:pPr>
        <w:pStyle w:val="BT"/>
      </w:pPr>
    </w:p>
    <w:p w:rsidR="00960BA4" w:rsidRDefault="00960BA4" w:rsidP="00960BA4">
      <w:pPr>
        <w:pStyle w:val="BT"/>
      </w:pPr>
    </w:p>
    <w:p w:rsidR="00960BA4" w:rsidRDefault="00960BA4" w:rsidP="00960BA4">
      <w:pPr>
        <w:pStyle w:val="BT"/>
      </w:pPr>
    </w:p>
    <w:p w:rsidR="00960BA4" w:rsidRDefault="00960BA4" w:rsidP="00960BA4">
      <w:pPr>
        <w:pStyle w:val="BT"/>
      </w:pPr>
    </w:p>
    <w:p w:rsidR="00960BA4" w:rsidRDefault="00960BA4" w:rsidP="00960BA4">
      <w:pPr>
        <w:pStyle w:val="BT"/>
      </w:pPr>
    </w:p>
    <w:p w:rsidR="00960BA4" w:rsidRDefault="00960BA4" w:rsidP="00960BA4">
      <w:pPr>
        <w:pStyle w:val="BT"/>
      </w:pPr>
    </w:p>
    <w:p w:rsidR="00960BA4" w:rsidRDefault="00960BA4" w:rsidP="00960BA4">
      <w:pPr>
        <w:pStyle w:val="TG"/>
        <w:sectPr w:rsidR="00960BA4" w:rsidSect="00B218B0">
          <w:headerReference w:type="default" r:id="rId58"/>
          <w:footerReference w:type="default" r:id="rId59"/>
          <w:pgSz w:w="11907" w:h="16840" w:code="9"/>
          <w:pgMar w:top="1440" w:right="1797" w:bottom="1440" w:left="1797" w:header="709" w:footer="709" w:gutter="0"/>
          <w:cols w:space="720"/>
          <w:noEndnote/>
        </w:sectPr>
      </w:pPr>
    </w:p>
    <w:p w:rsidR="000715A2" w:rsidRDefault="000715A2" w:rsidP="0044077B">
      <w:pPr>
        <w:pStyle w:val="TG"/>
        <w:spacing w:before="360" w:after="120"/>
        <w:ind w:right="0"/>
      </w:pPr>
      <w:bookmarkStart w:id="28" w:name="OLE_LINK11"/>
      <w:r>
        <w:lastRenderedPageBreak/>
        <w:t>Work done for payme</w:t>
      </w:r>
      <w:r w:rsidR="0092159E">
        <w:t>nt or in expectation of payment</w:t>
      </w:r>
    </w:p>
    <w:p w:rsidR="000715A2" w:rsidRPr="002D44ED" w:rsidRDefault="000715A2" w:rsidP="0044077B">
      <w:pPr>
        <w:pStyle w:val="SG"/>
        <w:spacing w:before="360" w:after="120"/>
      </w:pPr>
      <w:r>
        <w:t>Introduction</w:t>
      </w:r>
    </w:p>
    <w:p w:rsidR="000715A2" w:rsidRDefault="0092159E" w:rsidP="0092159E">
      <w:pPr>
        <w:pStyle w:val="BT"/>
        <w:jc w:val="both"/>
      </w:pPr>
      <w:r>
        <w:t>41</w:t>
      </w:r>
      <w:r w:rsidR="00F5468B">
        <w:t>3</w:t>
      </w:r>
      <w:r>
        <w:t>2</w:t>
      </w:r>
      <w:r w:rsidR="00F5468B">
        <w:t>6</w:t>
      </w:r>
      <w:r w:rsidR="000715A2">
        <w:tab/>
        <w:t xml:space="preserve">Whether or not a </w:t>
      </w:r>
      <w:r>
        <w:t>claimant’s partner</w:t>
      </w:r>
      <w:r w:rsidR="000715A2">
        <w:t xml:space="preserve"> is in remunerative work is a question of fact rather than legal interpretation.</w:t>
      </w:r>
      <w:r w:rsidR="00F5468B">
        <w:t xml:space="preserve">  The decision m</w:t>
      </w:r>
      <w:r w:rsidR="000715A2">
        <w:t xml:space="preserve">aker should look at all the relevant facts in each case. </w:t>
      </w:r>
      <w:r w:rsidR="00F5468B">
        <w:t xml:space="preserve"> Regard work as remunerative if</w:t>
      </w:r>
    </w:p>
    <w:p w:rsidR="000715A2" w:rsidRDefault="000715A2" w:rsidP="000715A2">
      <w:pPr>
        <w:pStyle w:val="Indent1"/>
      </w:pPr>
      <w:r>
        <w:rPr>
          <w:b/>
        </w:rPr>
        <w:t>1.</w:t>
      </w:r>
      <w:r>
        <w:tab/>
      </w:r>
      <w:proofErr w:type="gramStart"/>
      <w:r>
        <w:t>payment</w:t>
      </w:r>
      <w:proofErr w:type="gramEnd"/>
      <w:r>
        <w:t xml:space="preserve"> is made for it </w:t>
      </w:r>
      <w:r w:rsidR="00F5468B">
        <w:rPr>
          <w:b/>
        </w:rPr>
        <w:t>or</w:t>
      </w:r>
    </w:p>
    <w:p w:rsidR="000715A2" w:rsidRDefault="000715A2" w:rsidP="000715A2">
      <w:pPr>
        <w:pStyle w:val="Indent1"/>
      </w:pPr>
      <w:r>
        <w:rPr>
          <w:b/>
        </w:rPr>
        <w:t>2.</w:t>
      </w:r>
      <w:r>
        <w:rPr>
          <w:b/>
        </w:rPr>
        <w:tab/>
      </w:r>
      <w:proofErr w:type="gramStart"/>
      <w:r>
        <w:t>it</w:t>
      </w:r>
      <w:proofErr w:type="gramEnd"/>
      <w:r>
        <w:t xml:space="preserve"> is done in expectation of payment</w:t>
      </w:r>
      <w:r>
        <w:rPr>
          <w:vertAlign w:val="superscript"/>
        </w:rPr>
        <w:t>1</w:t>
      </w:r>
      <w:r w:rsidR="00F5468B">
        <w:t>.</w:t>
      </w:r>
    </w:p>
    <w:p w:rsidR="000715A2" w:rsidRDefault="000715A2" w:rsidP="000715A2">
      <w:pPr>
        <w:pStyle w:val="BT"/>
      </w:pPr>
      <w:r>
        <w:tab/>
        <w:t>Remunerative does not mean profitable (see DMG 41</w:t>
      </w:r>
      <w:r w:rsidR="00F92BB1">
        <w:t>330</w:t>
      </w:r>
      <w:r>
        <w:t>).</w:t>
      </w:r>
    </w:p>
    <w:p w:rsidR="000715A2" w:rsidRDefault="000715A2" w:rsidP="000715A2">
      <w:pPr>
        <w:pStyle w:val="Leg"/>
      </w:pPr>
      <w:proofErr w:type="gramStart"/>
      <w:r>
        <w:t>1</w:t>
      </w:r>
      <w:r w:rsidR="00F5468B">
        <w:t xml:space="preserve"> </w:t>
      </w:r>
      <w:r>
        <w:t xml:space="preserve"> ESA</w:t>
      </w:r>
      <w:proofErr w:type="gramEnd"/>
      <w:r>
        <w:t xml:space="preserve"> </w:t>
      </w:r>
      <w:proofErr w:type="spellStart"/>
      <w:r>
        <w:t>Regs</w:t>
      </w:r>
      <w:proofErr w:type="spellEnd"/>
      <w:r>
        <w:t xml:space="preserve"> (NI), </w:t>
      </w:r>
      <w:proofErr w:type="spellStart"/>
      <w:r>
        <w:t>reg</w:t>
      </w:r>
      <w:proofErr w:type="spellEnd"/>
      <w:r>
        <w:t xml:space="preserve"> 42(1);</w:t>
      </w:r>
      <w:r w:rsidR="00F5468B">
        <w:t xml:space="preserve">  </w:t>
      </w:r>
      <w:r>
        <w:t>R(IS) 1/93</w:t>
      </w:r>
    </w:p>
    <w:p w:rsidR="000715A2" w:rsidRDefault="00F5468B" w:rsidP="0044077B">
      <w:pPr>
        <w:pStyle w:val="SG"/>
        <w:spacing w:before="360" w:after="120"/>
      </w:pPr>
      <w:bookmarkStart w:id="29" w:name="BM20231"/>
      <w:bookmarkEnd w:id="29"/>
      <w:r>
        <w:t>Work for no monetary reward</w:t>
      </w:r>
    </w:p>
    <w:p w:rsidR="000715A2" w:rsidRDefault="00F5468B" w:rsidP="0092159E">
      <w:pPr>
        <w:pStyle w:val="BT"/>
        <w:jc w:val="both"/>
      </w:pPr>
      <w:r>
        <w:t>413</w:t>
      </w:r>
      <w:r w:rsidR="0092159E">
        <w:t>2</w:t>
      </w:r>
      <w:r>
        <w:t>7</w:t>
      </w:r>
      <w:r w:rsidR="000715A2">
        <w:tab/>
        <w:t xml:space="preserve">A </w:t>
      </w:r>
      <w:r w:rsidR="00F92BB1">
        <w:t>claimant’s partner</w:t>
      </w:r>
      <w:r w:rsidR="000715A2">
        <w:t xml:space="preserve"> cannot be in remunerative work if the work done is neither paid nor done in expectation of payment. </w:t>
      </w:r>
      <w:r>
        <w:t xml:space="preserve"> </w:t>
      </w:r>
      <w:r w:rsidR="000715A2">
        <w:t>If the only “payment” is notional earnings</w:t>
      </w:r>
      <w:r w:rsidR="000715A2">
        <w:rPr>
          <w:vertAlign w:val="superscript"/>
        </w:rPr>
        <w:t>1</w:t>
      </w:r>
      <w:r w:rsidR="000715A2">
        <w:t xml:space="preserve"> the work can</w:t>
      </w:r>
      <w:r>
        <w:t>not be treated as remunerative.</w:t>
      </w:r>
    </w:p>
    <w:p w:rsidR="000715A2" w:rsidRDefault="000715A2" w:rsidP="000715A2">
      <w:pPr>
        <w:pStyle w:val="Leg"/>
      </w:pPr>
      <w:proofErr w:type="gramStart"/>
      <w:r>
        <w:t>1</w:t>
      </w:r>
      <w:r w:rsidR="00F5468B">
        <w:t xml:space="preserve"> </w:t>
      </w:r>
      <w:r>
        <w:t xml:space="preserve"> ESA</w:t>
      </w:r>
      <w:proofErr w:type="gramEnd"/>
      <w:r>
        <w:t xml:space="preserve"> </w:t>
      </w:r>
      <w:proofErr w:type="spellStart"/>
      <w:r>
        <w:t>Regs</w:t>
      </w:r>
      <w:proofErr w:type="spellEnd"/>
      <w:r>
        <w:t xml:space="preserve"> (</w:t>
      </w:r>
      <w:r w:rsidR="00F5468B">
        <w:t xml:space="preserve">NI), </w:t>
      </w:r>
      <w:proofErr w:type="spellStart"/>
      <w:r w:rsidR="00F5468B">
        <w:t>reg</w:t>
      </w:r>
      <w:proofErr w:type="spellEnd"/>
      <w:r w:rsidR="002F1B02">
        <w:t xml:space="preserve"> </w:t>
      </w:r>
      <w:r w:rsidR="00F5468B">
        <w:t>10</w:t>
      </w:r>
      <w:r w:rsidR="0092159E">
        <w:t>8</w:t>
      </w:r>
      <w:r w:rsidR="00F5468B">
        <w:t>(</w:t>
      </w:r>
      <w:r w:rsidR="00216CD8">
        <w:t>2</w:t>
      </w:r>
      <w:r w:rsidR="00F5468B">
        <w:t>)</w:t>
      </w:r>
    </w:p>
    <w:p w:rsidR="000715A2" w:rsidRDefault="00F5468B" w:rsidP="0044077B">
      <w:pPr>
        <w:pStyle w:val="SG"/>
        <w:spacing w:before="360" w:after="120"/>
      </w:pPr>
      <w:bookmarkStart w:id="30" w:name="BM20232"/>
      <w:bookmarkEnd w:id="30"/>
      <w:r>
        <w:t>Payment in kind</w:t>
      </w:r>
    </w:p>
    <w:p w:rsidR="000715A2" w:rsidRDefault="0092159E" w:rsidP="0092159E">
      <w:pPr>
        <w:pStyle w:val="BT"/>
        <w:jc w:val="both"/>
      </w:pPr>
      <w:r>
        <w:t>41</w:t>
      </w:r>
      <w:r w:rsidR="00F5468B">
        <w:t>3</w:t>
      </w:r>
      <w:r>
        <w:t>2</w:t>
      </w:r>
      <w:r w:rsidR="00F5468B">
        <w:t>8</w:t>
      </w:r>
      <w:r w:rsidR="000715A2">
        <w:tab/>
        <w:t xml:space="preserve">“Payment” includes payment in kind provided it is made in return for work done. </w:t>
      </w:r>
      <w:r w:rsidR="00F5468B">
        <w:t xml:space="preserve"> </w:t>
      </w:r>
      <w:r w:rsidR="000715A2">
        <w:t>It does not matter that the definition of earning</w:t>
      </w:r>
      <w:r w:rsidR="00F5468B">
        <w:t>s excludes any payment in kind.</w:t>
      </w:r>
    </w:p>
    <w:p w:rsidR="000715A2" w:rsidRDefault="003857FD" w:rsidP="0044077B">
      <w:pPr>
        <w:pStyle w:val="SG"/>
        <w:spacing w:before="360" w:after="120"/>
      </w:pPr>
      <w:r>
        <w:t>Expectation of payment</w:t>
      </w:r>
    </w:p>
    <w:p w:rsidR="000715A2" w:rsidRDefault="0092159E" w:rsidP="00471AC0">
      <w:pPr>
        <w:pStyle w:val="BT"/>
        <w:jc w:val="both"/>
      </w:pPr>
      <w:r>
        <w:t>41</w:t>
      </w:r>
      <w:r w:rsidR="00F5468B">
        <w:t>3</w:t>
      </w:r>
      <w:r>
        <w:t>2</w:t>
      </w:r>
      <w:r w:rsidR="00F5468B">
        <w:t>9</w:t>
      </w:r>
      <w:r w:rsidR="000715A2">
        <w:tab/>
        <w:t>Work “done in expectation of payment” means more than a mere hope that payment will be made at a future date</w:t>
      </w:r>
      <w:r w:rsidR="000715A2">
        <w:rPr>
          <w:vertAlign w:val="superscript"/>
        </w:rPr>
        <w:t>1</w:t>
      </w:r>
      <w:r w:rsidR="000715A2">
        <w:t>.</w:t>
      </w:r>
      <w:r w:rsidR="003857FD">
        <w:t xml:space="preserve">  </w:t>
      </w:r>
      <w:r w:rsidR="000715A2">
        <w:t xml:space="preserve">There should be a realistic expectation of payment. </w:t>
      </w:r>
      <w:r w:rsidR="00F5468B">
        <w:t xml:space="preserve"> </w:t>
      </w:r>
      <w:r w:rsidR="000715A2">
        <w:t xml:space="preserve">An established author writing a book in his field has a realistic expectation of payment. </w:t>
      </w:r>
      <w:r w:rsidR="00471AC0">
        <w:t xml:space="preserve"> </w:t>
      </w:r>
      <w:r w:rsidR="000715A2">
        <w:t>A person who is not an established author and has no agreement for publication does not have a re</w:t>
      </w:r>
      <w:r w:rsidR="00471AC0">
        <w:t>alistic expectation of payment.</w:t>
      </w:r>
    </w:p>
    <w:p w:rsidR="000715A2" w:rsidRDefault="000715A2" w:rsidP="000715A2">
      <w:pPr>
        <w:pStyle w:val="Leg"/>
      </w:pPr>
      <w:proofErr w:type="gramStart"/>
      <w:r>
        <w:t>1</w:t>
      </w:r>
      <w:r w:rsidR="00471AC0">
        <w:t xml:space="preserve">  R</w:t>
      </w:r>
      <w:proofErr w:type="gramEnd"/>
      <w:r w:rsidR="00471AC0">
        <w:t>(IS) 1/93</w:t>
      </w:r>
    </w:p>
    <w:p w:rsidR="000715A2" w:rsidRDefault="000715A2" w:rsidP="0044077B">
      <w:pPr>
        <w:pStyle w:val="SG"/>
        <w:spacing w:before="360" w:after="120"/>
      </w:pPr>
      <w:bookmarkStart w:id="31" w:name="BM20234"/>
      <w:bookmarkEnd w:id="31"/>
      <w:r>
        <w:t>Self-employed earners</w:t>
      </w:r>
    </w:p>
    <w:p w:rsidR="000715A2" w:rsidRDefault="0092159E" w:rsidP="00471AC0">
      <w:pPr>
        <w:pStyle w:val="BT"/>
        <w:jc w:val="both"/>
      </w:pPr>
      <w:r>
        <w:t>41330</w:t>
      </w:r>
      <w:r w:rsidR="000715A2">
        <w:tab/>
        <w:t xml:space="preserve">A </w:t>
      </w:r>
      <w:r>
        <w:t>claimant’s partner</w:t>
      </w:r>
      <w:r w:rsidR="000715A2">
        <w:t xml:space="preserve"> providing a service for payment </w:t>
      </w:r>
      <w:r>
        <w:t xml:space="preserve">for not less than 24 hours a week on average </w:t>
      </w:r>
      <w:r w:rsidR="000715A2">
        <w:t xml:space="preserve">is engaged in remunerative work regardless of profit or loss. </w:t>
      </w:r>
      <w:r w:rsidR="00471AC0">
        <w:t xml:space="preserve"> </w:t>
      </w:r>
      <w:r w:rsidR="000715A2">
        <w:t xml:space="preserve">There can be an expectation of payment derived from profit but it must be a realistic expectation of payment for work being done at the time. </w:t>
      </w:r>
      <w:r w:rsidR="00471AC0">
        <w:t xml:space="preserve"> The decision m</w:t>
      </w:r>
      <w:r w:rsidR="000715A2">
        <w:t>aker need not make detailed forecasts of profitability.</w:t>
      </w:r>
      <w:r w:rsidR="00471AC0">
        <w:t xml:space="preserve"> </w:t>
      </w:r>
      <w:r w:rsidR="000715A2">
        <w:t xml:space="preserve"> Where a </w:t>
      </w:r>
      <w:r>
        <w:t>claimant’s partner</w:t>
      </w:r>
      <w:r w:rsidR="000715A2">
        <w:t xml:space="preserve"> is involved in </w:t>
      </w:r>
      <w:r w:rsidR="000715A2">
        <w:lastRenderedPageBreak/>
        <w:t>a commercial activity it is likely that this is remunerative work</w:t>
      </w:r>
      <w:r>
        <w:t>, if it is for not less than 24 hours a week</w:t>
      </w:r>
      <w:r w:rsidR="00E26C41">
        <w:t xml:space="preserve"> on average</w:t>
      </w:r>
      <w:r w:rsidR="000715A2">
        <w:t>.</w:t>
      </w:r>
      <w:r w:rsidR="00471AC0">
        <w:t xml:space="preserve"> </w:t>
      </w:r>
      <w:r w:rsidR="000715A2">
        <w:t xml:space="preserve"> It is for th</w:t>
      </w:r>
      <w:r>
        <w:t>e claimant</w:t>
      </w:r>
      <w:r w:rsidR="000715A2">
        <w:t xml:space="preserve"> to show that the</w:t>
      </w:r>
      <w:r>
        <w:t>ir partner is</w:t>
      </w:r>
      <w:r w:rsidR="000715A2">
        <w:t xml:space="preserve"> working for nothing and explain why</w:t>
      </w:r>
      <w:r w:rsidR="000715A2">
        <w:rPr>
          <w:vertAlign w:val="superscript"/>
        </w:rPr>
        <w:t>1</w:t>
      </w:r>
      <w:r w:rsidR="00471AC0">
        <w:t>.</w:t>
      </w:r>
    </w:p>
    <w:p w:rsidR="000715A2" w:rsidRDefault="000715A2" w:rsidP="000715A2">
      <w:pPr>
        <w:pStyle w:val="Leg"/>
      </w:pPr>
      <w:proofErr w:type="gramStart"/>
      <w:r>
        <w:t>1</w:t>
      </w:r>
      <w:r w:rsidR="00471AC0">
        <w:t xml:space="preserve">  R</w:t>
      </w:r>
      <w:proofErr w:type="gramEnd"/>
      <w:r w:rsidR="00471AC0">
        <w:t>(IS) 22/95</w:t>
      </w:r>
    </w:p>
    <w:p w:rsidR="000715A2" w:rsidRDefault="000715A2" w:rsidP="0044077B">
      <w:pPr>
        <w:pStyle w:val="SG"/>
        <w:spacing w:before="360" w:after="120"/>
      </w:pPr>
      <w:bookmarkStart w:id="32" w:name="BM20235"/>
      <w:bookmarkEnd w:id="32"/>
      <w:smartTag w:uri="urn:schemas-microsoft-com:office:smarttags" w:element="City">
        <w:smartTag w:uri="urn:schemas-microsoft-com:office:smarttags" w:element="place">
          <w:r>
            <w:t>Sale</w:t>
          </w:r>
        </w:smartTag>
      </w:smartTag>
      <w:r>
        <w:t xml:space="preserve"> of goods</w:t>
      </w:r>
    </w:p>
    <w:p w:rsidR="000715A2" w:rsidRDefault="00471AC0" w:rsidP="0092159E">
      <w:pPr>
        <w:pStyle w:val="BT"/>
        <w:jc w:val="both"/>
      </w:pPr>
      <w:r>
        <w:t>41</w:t>
      </w:r>
      <w:r w:rsidR="0092159E">
        <w:t>331</w:t>
      </w:r>
      <w:r w:rsidR="000715A2">
        <w:tab/>
        <w:t>Payment received from the sale of goods is not necessarily payment for work.</w:t>
      </w:r>
      <w:r>
        <w:t xml:space="preserve"> </w:t>
      </w:r>
      <w:r w:rsidR="000715A2">
        <w:t xml:space="preserve"> Payment is made for the goods not for the work of the salesman. </w:t>
      </w:r>
      <w:r>
        <w:t xml:space="preserve"> </w:t>
      </w:r>
      <w:r w:rsidR="000715A2">
        <w:t>But where a person is paid commission on sales, the commiss</w:t>
      </w:r>
      <w:r>
        <w:t>ion itself is payment for work.</w:t>
      </w:r>
    </w:p>
    <w:p w:rsidR="000715A2" w:rsidRDefault="000715A2" w:rsidP="000715A2">
      <w:pPr>
        <w:pStyle w:val="BT"/>
      </w:pPr>
      <w:r>
        <w:rPr>
          <w:b/>
        </w:rPr>
        <w:tab/>
      </w:r>
      <w:proofErr w:type="gramStart"/>
      <w:r>
        <w:rPr>
          <w:b/>
        </w:rPr>
        <w:t>Note</w:t>
      </w:r>
      <w:r w:rsidR="006C2A69">
        <w:rPr>
          <w:b/>
        </w:rPr>
        <w:t xml:space="preserve"> </w:t>
      </w:r>
      <w:r>
        <w:rPr>
          <w:b/>
        </w:rPr>
        <w:t>:</w:t>
      </w:r>
      <w:proofErr w:type="gramEnd"/>
      <w:r>
        <w:t xml:space="preserve"> </w:t>
      </w:r>
      <w:r w:rsidR="00471AC0">
        <w:t xml:space="preserve"> </w:t>
      </w:r>
      <w:r>
        <w:t>Also that paymen</w:t>
      </w:r>
      <w:r w:rsidR="00471AC0">
        <w:t>t may be derived from takings.</w:t>
      </w:r>
    </w:p>
    <w:p w:rsidR="000715A2" w:rsidRDefault="000715A2" w:rsidP="0044077B">
      <w:pPr>
        <w:pStyle w:val="SG"/>
        <w:spacing w:before="360" w:after="120"/>
      </w:pPr>
      <w:bookmarkStart w:id="33" w:name="BM20236"/>
      <w:bookmarkEnd w:id="33"/>
      <w:r>
        <w:t>Bu</w:t>
      </w:r>
      <w:r w:rsidR="00471AC0">
        <w:t>siness start up</w:t>
      </w:r>
    </w:p>
    <w:p w:rsidR="000715A2" w:rsidRDefault="00471AC0" w:rsidP="0092159E">
      <w:pPr>
        <w:pStyle w:val="BT"/>
        <w:jc w:val="both"/>
      </w:pPr>
      <w:r>
        <w:t>41</w:t>
      </w:r>
      <w:r w:rsidR="0092159E">
        <w:t>332</w:t>
      </w:r>
      <w:r w:rsidR="000715A2">
        <w:tab/>
        <w:t>An allowance payable under certain schemes to assist people to become self</w:t>
      </w:r>
      <w:r>
        <w:t>-</w:t>
      </w:r>
      <w:r w:rsidR="000715A2">
        <w:t>employed is not payment for work</w:t>
      </w:r>
      <w:r w:rsidR="000715A2">
        <w:rPr>
          <w:vertAlign w:val="superscript"/>
        </w:rPr>
        <w:t>1</w:t>
      </w:r>
      <w:r>
        <w:t>.</w:t>
      </w:r>
    </w:p>
    <w:p w:rsidR="000715A2" w:rsidRPr="00732787" w:rsidRDefault="000715A2" w:rsidP="006C2A69">
      <w:pPr>
        <w:pStyle w:val="BT"/>
        <w:rPr>
          <w:rFonts w:cs="Arial"/>
          <w:color w:val="auto"/>
        </w:rPr>
      </w:pPr>
      <w:r>
        <w:rPr>
          <w:b/>
        </w:rPr>
        <w:tab/>
      </w:r>
      <w:proofErr w:type="gramStart"/>
      <w:r w:rsidRPr="00732787">
        <w:rPr>
          <w:rFonts w:cs="Arial"/>
          <w:b/>
          <w:color w:val="auto"/>
        </w:rPr>
        <w:t>Note</w:t>
      </w:r>
      <w:r w:rsidR="006C2A69" w:rsidRPr="00732787">
        <w:rPr>
          <w:rFonts w:cs="Arial"/>
          <w:b/>
          <w:color w:val="auto"/>
        </w:rPr>
        <w:t xml:space="preserve"> </w:t>
      </w:r>
      <w:r w:rsidRPr="00732787">
        <w:rPr>
          <w:rFonts w:cs="Arial"/>
          <w:b/>
          <w:color w:val="auto"/>
        </w:rPr>
        <w:t>:</w:t>
      </w:r>
      <w:proofErr w:type="gramEnd"/>
      <w:r w:rsidRPr="00732787">
        <w:rPr>
          <w:rFonts w:cs="Arial"/>
          <w:color w:val="auto"/>
        </w:rPr>
        <w:t xml:space="preserve"> </w:t>
      </w:r>
      <w:r w:rsidR="00471AC0" w:rsidRPr="00732787">
        <w:rPr>
          <w:rFonts w:cs="Arial"/>
          <w:color w:val="auto"/>
        </w:rPr>
        <w:t xml:space="preserve"> </w:t>
      </w:r>
      <w:r w:rsidR="00F92BB1" w:rsidRPr="00732787">
        <w:rPr>
          <w:rFonts w:cs="Arial"/>
          <w:color w:val="auto"/>
        </w:rPr>
        <w:t>T</w:t>
      </w:r>
      <w:r w:rsidRPr="00732787">
        <w:rPr>
          <w:rFonts w:cs="Arial"/>
          <w:color w:val="auto"/>
        </w:rPr>
        <w:t xml:space="preserve">he former name of business </w:t>
      </w:r>
      <w:proofErr w:type="spellStart"/>
      <w:r w:rsidRPr="00732787">
        <w:rPr>
          <w:rFonts w:cs="Arial"/>
          <w:color w:val="auto"/>
        </w:rPr>
        <w:t>start up</w:t>
      </w:r>
      <w:proofErr w:type="spellEnd"/>
      <w:r w:rsidRPr="00732787">
        <w:rPr>
          <w:rFonts w:cs="Arial"/>
          <w:color w:val="auto"/>
        </w:rPr>
        <w:t xml:space="preserve"> scheme no longer applies generally and schemes are likely to have local names.</w:t>
      </w:r>
    </w:p>
    <w:p w:rsidR="000715A2" w:rsidRDefault="000715A2" w:rsidP="000715A2">
      <w:pPr>
        <w:pStyle w:val="Leg"/>
      </w:pPr>
      <w:proofErr w:type="gramStart"/>
      <w:r>
        <w:t>1</w:t>
      </w:r>
      <w:r w:rsidR="00471AC0">
        <w:t xml:space="preserve"> </w:t>
      </w:r>
      <w:r>
        <w:t xml:space="preserve"> R</w:t>
      </w:r>
      <w:proofErr w:type="gramEnd"/>
      <w:r>
        <w:t>(IS) 21/95</w:t>
      </w:r>
    </w:p>
    <w:p w:rsidR="000715A2" w:rsidRPr="00251FC2" w:rsidRDefault="00471AC0" w:rsidP="0092159E">
      <w:pPr>
        <w:pStyle w:val="BT"/>
        <w:jc w:val="both"/>
        <w:rPr>
          <w:rFonts w:ascii="Arial (W1)" w:hAnsi="Arial (W1)"/>
        </w:rPr>
      </w:pPr>
      <w:r>
        <w:t>41</w:t>
      </w:r>
      <w:r w:rsidR="0092159E">
        <w:t>333</w:t>
      </w:r>
      <w:r w:rsidR="000715A2">
        <w:tab/>
        <w:t>Drawings from any business to meet living expenses, in cash or in kind, will be payment for work except where the drawings are from business capital.</w:t>
      </w:r>
    </w:p>
    <w:p w:rsidR="000715A2" w:rsidRDefault="00471AC0" w:rsidP="000715A2">
      <w:pPr>
        <w:pStyle w:val="BT"/>
        <w:rPr>
          <w:b/>
        </w:rPr>
      </w:pPr>
      <w:r>
        <w:rPr>
          <w:b/>
        </w:rPr>
        <w:tab/>
        <w:t>Example</w:t>
      </w:r>
    </w:p>
    <w:p w:rsidR="000715A2" w:rsidRDefault="000715A2" w:rsidP="0092159E">
      <w:pPr>
        <w:pStyle w:val="BT"/>
        <w:jc w:val="both"/>
      </w:pPr>
      <w:r>
        <w:tab/>
        <w:t xml:space="preserve">Annie </w:t>
      </w:r>
      <w:r w:rsidR="0092159E">
        <w:t xml:space="preserve">is claiming Employment and Support Allowance.  She </w:t>
      </w:r>
      <w:r>
        <w:t>and her civil partner Rosie run a grocery shop at a loss.</w:t>
      </w:r>
      <w:r w:rsidR="00471AC0">
        <w:t xml:space="preserve"> </w:t>
      </w:r>
      <w:r>
        <w:t xml:space="preserve"> The business is for sale. </w:t>
      </w:r>
      <w:r w:rsidR="00471AC0">
        <w:t xml:space="preserve"> </w:t>
      </w:r>
      <w:r>
        <w:t>They are living on the stock and money taken from the till.</w:t>
      </w:r>
      <w:r w:rsidR="00471AC0">
        <w:t xml:space="preserve"> </w:t>
      </w:r>
      <w:r>
        <w:t xml:space="preserve"> If that money was banked it would merely reduce the business overdraft. </w:t>
      </w:r>
      <w:r w:rsidR="00471AC0">
        <w:t xml:space="preserve"> </w:t>
      </w:r>
      <w:r>
        <w:t>The couple are living off the capital of the business and are therefore not working for payment</w:t>
      </w:r>
      <w:r w:rsidR="00471AC0">
        <w:t xml:space="preserve"> or in expectation of payment.</w:t>
      </w:r>
    </w:p>
    <w:p w:rsidR="000715A2" w:rsidRDefault="00471AC0" w:rsidP="0044077B">
      <w:pPr>
        <w:pStyle w:val="SG"/>
        <w:spacing w:before="360" w:after="120"/>
      </w:pPr>
      <w:bookmarkStart w:id="34" w:name="BM20238"/>
      <w:bookmarkEnd w:id="34"/>
      <w:r>
        <w:t>Company directors</w:t>
      </w:r>
    </w:p>
    <w:p w:rsidR="000715A2" w:rsidRDefault="0092159E" w:rsidP="0092159E">
      <w:pPr>
        <w:pStyle w:val="BT"/>
        <w:jc w:val="both"/>
      </w:pPr>
      <w:r>
        <w:t>4133</w:t>
      </w:r>
      <w:r w:rsidR="00471AC0">
        <w:t>4</w:t>
      </w:r>
      <w:r w:rsidR="000715A2">
        <w:tab/>
        <w:t xml:space="preserve">A director of a limited company is an office holder and will usually be an employee of the company. </w:t>
      </w:r>
      <w:r w:rsidR="00471AC0">
        <w:t xml:space="preserve"> </w:t>
      </w:r>
      <w:r w:rsidR="000715A2">
        <w:t>The current or future receipts of the business are not payment to the director</w:t>
      </w:r>
      <w:r w:rsidR="000715A2">
        <w:rPr>
          <w:vertAlign w:val="superscript"/>
        </w:rPr>
        <w:t>1</w:t>
      </w:r>
      <w:r w:rsidR="000715A2">
        <w:t xml:space="preserve">. </w:t>
      </w:r>
      <w:r w:rsidR="00471AC0">
        <w:t xml:space="preserve"> </w:t>
      </w:r>
      <w:r w:rsidR="000715A2">
        <w:t xml:space="preserve">A director can own or be a shareholder in the company and receive payment or have a realistic expectation of payment in that capacity. </w:t>
      </w:r>
      <w:r w:rsidR="00471AC0">
        <w:t xml:space="preserve"> </w:t>
      </w:r>
      <w:r w:rsidR="000715A2">
        <w:t>It is possible for an office-holding director to also have a contract for service with</w:t>
      </w:r>
      <w:r w:rsidR="00DD3BFF">
        <w:t xml:space="preserve"> the company and thus be a self-</w:t>
      </w:r>
      <w:r w:rsidR="000715A2">
        <w:t xml:space="preserve">employed earner. </w:t>
      </w:r>
      <w:r w:rsidR="00471AC0">
        <w:t xml:space="preserve"> </w:t>
      </w:r>
      <w:r w:rsidR="000715A2">
        <w:t>I</w:t>
      </w:r>
      <w:r w:rsidR="00471AC0">
        <w:t>n such cases DMG 41</w:t>
      </w:r>
      <w:r>
        <w:t>33</w:t>
      </w:r>
      <w:r w:rsidR="00471AC0">
        <w:t>0 applies.</w:t>
      </w:r>
    </w:p>
    <w:p w:rsidR="000715A2" w:rsidRDefault="000715A2" w:rsidP="000715A2">
      <w:pPr>
        <w:pStyle w:val="Leg"/>
      </w:pPr>
      <w:proofErr w:type="gramStart"/>
      <w:r>
        <w:t>1</w:t>
      </w:r>
      <w:r w:rsidR="00471AC0">
        <w:t xml:space="preserve">  R</w:t>
      </w:r>
      <w:proofErr w:type="gramEnd"/>
      <w:r w:rsidR="00471AC0">
        <w:t>(IS) 5/95</w:t>
      </w:r>
    </w:p>
    <w:p w:rsidR="000715A2" w:rsidRDefault="0092159E" w:rsidP="000715A2">
      <w:pPr>
        <w:pStyle w:val="BT"/>
      </w:pPr>
      <w:r>
        <w:tab/>
        <w:t>41335</w:t>
      </w:r>
      <w:r w:rsidR="00471AC0">
        <w:t xml:space="preserve"> </w:t>
      </w:r>
      <w:r w:rsidR="00F92BB1">
        <w:t>-</w:t>
      </w:r>
      <w:r w:rsidR="000715A2">
        <w:t xml:space="preserve"> 41</w:t>
      </w:r>
      <w:r>
        <w:t>340</w:t>
      </w:r>
    </w:p>
    <w:p w:rsidR="000715A2" w:rsidRDefault="000715A2" w:rsidP="000715A2">
      <w:pPr>
        <w:pStyle w:val="BT"/>
        <w:jc w:val="both"/>
        <w:sectPr w:rsidR="000715A2">
          <w:headerReference w:type="even" r:id="rId60"/>
          <w:headerReference w:type="default" r:id="rId61"/>
          <w:footerReference w:type="default" r:id="rId62"/>
          <w:headerReference w:type="first" r:id="rId63"/>
          <w:pgSz w:w="11906" w:h="16838"/>
          <w:pgMar w:top="1440" w:right="1800" w:bottom="1440" w:left="1800" w:header="708" w:footer="708" w:gutter="0"/>
          <w:cols w:space="708"/>
          <w:docGrid w:linePitch="360"/>
        </w:sectPr>
      </w:pPr>
    </w:p>
    <w:bookmarkEnd w:id="28"/>
    <w:p w:rsidR="000715A2" w:rsidRPr="00732787" w:rsidRDefault="000715A2" w:rsidP="0044077B">
      <w:pPr>
        <w:pStyle w:val="TG"/>
        <w:spacing w:before="360" w:after="120"/>
        <w:ind w:right="0"/>
        <w:rPr>
          <w:rFonts w:cs="Arial"/>
        </w:rPr>
      </w:pPr>
      <w:r w:rsidRPr="00732787">
        <w:rPr>
          <w:rFonts w:cs="Arial"/>
        </w:rPr>
        <w:lastRenderedPageBreak/>
        <w:t xml:space="preserve">Establishing hours of work </w:t>
      </w:r>
      <w:r w:rsidRPr="00732787">
        <w:rPr>
          <w:rFonts w:cs="Arial"/>
          <w:szCs w:val="34"/>
        </w:rPr>
        <w:t>for a claimant’s partner</w:t>
      </w:r>
    </w:p>
    <w:p w:rsidR="000715A2" w:rsidRDefault="00471AC0" w:rsidP="0044077B">
      <w:pPr>
        <w:pStyle w:val="SG"/>
        <w:spacing w:before="360" w:after="120"/>
      </w:pPr>
      <w:bookmarkStart w:id="35" w:name="BM20250"/>
      <w:bookmarkEnd w:id="35"/>
      <w:r>
        <w:t>Introduction</w:t>
      </w:r>
    </w:p>
    <w:p w:rsidR="000715A2" w:rsidRPr="00732787" w:rsidRDefault="00471AC0" w:rsidP="00471AC0">
      <w:pPr>
        <w:pStyle w:val="BT"/>
        <w:jc w:val="both"/>
        <w:rPr>
          <w:rFonts w:cs="Arial"/>
        </w:rPr>
      </w:pPr>
      <w:r w:rsidRPr="00732787">
        <w:rPr>
          <w:rFonts w:cs="Arial"/>
        </w:rPr>
        <w:t>4</w:t>
      </w:r>
      <w:r w:rsidR="00A32738" w:rsidRPr="00732787">
        <w:rPr>
          <w:rFonts w:cs="Arial"/>
        </w:rPr>
        <w:t>1341</w:t>
      </w:r>
      <w:r w:rsidRPr="00732787">
        <w:rPr>
          <w:rFonts w:cs="Arial"/>
        </w:rPr>
        <w:tab/>
        <w:t>Decision m</w:t>
      </w:r>
      <w:r w:rsidR="000715A2" w:rsidRPr="00732787">
        <w:rPr>
          <w:rFonts w:cs="Arial"/>
        </w:rPr>
        <w:t xml:space="preserve">akers should establish the weekly total of hours worked. </w:t>
      </w:r>
      <w:r w:rsidRPr="00732787">
        <w:rPr>
          <w:rFonts w:cs="Arial"/>
        </w:rPr>
        <w:t xml:space="preserve"> </w:t>
      </w:r>
      <w:r w:rsidR="000715A2" w:rsidRPr="00732787">
        <w:rPr>
          <w:rFonts w:cs="Arial"/>
        </w:rPr>
        <w:t xml:space="preserve">Normally, only hours for which payment is made or expected count for remunerative work purposes. </w:t>
      </w:r>
      <w:r w:rsidRPr="00732787">
        <w:rPr>
          <w:rFonts w:cs="Arial"/>
        </w:rPr>
        <w:t xml:space="preserve"> </w:t>
      </w:r>
      <w:r w:rsidR="000715A2" w:rsidRPr="00732787">
        <w:rPr>
          <w:rFonts w:cs="Arial"/>
        </w:rPr>
        <w:t xml:space="preserve">These are not necessarily the same as hours of attendance. </w:t>
      </w:r>
      <w:r w:rsidRPr="00732787">
        <w:rPr>
          <w:rFonts w:cs="Arial"/>
        </w:rPr>
        <w:t xml:space="preserve"> </w:t>
      </w:r>
      <w:r w:rsidR="000715A2" w:rsidRPr="00732787">
        <w:rPr>
          <w:rFonts w:cs="Arial"/>
        </w:rPr>
        <w:t xml:space="preserve">For example, if a </w:t>
      </w:r>
      <w:r w:rsidR="000715A2" w:rsidRPr="00732787">
        <w:rPr>
          <w:rFonts w:cs="Arial"/>
          <w:color w:val="auto"/>
        </w:rPr>
        <w:t>claimant’s partner</w:t>
      </w:r>
      <w:r w:rsidR="000715A2" w:rsidRPr="00732787">
        <w:rPr>
          <w:rFonts w:cs="Arial"/>
        </w:rPr>
        <w:t xml:space="preserve"> works additional hours without pay and without expectation of payment the extra hours would not count, although the question of notional earnings</w:t>
      </w:r>
      <w:r w:rsidR="000715A2" w:rsidRPr="00732787">
        <w:rPr>
          <w:rFonts w:cs="Arial"/>
          <w:vertAlign w:val="superscript"/>
        </w:rPr>
        <w:t>1</w:t>
      </w:r>
      <w:r w:rsidR="000715A2" w:rsidRPr="00732787">
        <w:rPr>
          <w:rFonts w:cs="Arial"/>
        </w:rPr>
        <w:t xml:space="preserve"> would arise. </w:t>
      </w:r>
      <w:r w:rsidRPr="00732787">
        <w:rPr>
          <w:rFonts w:cs="Arial"/>
        </w:rPr>
        <w:t xml:space="preserve"> </w:t>
      </w:r>
      <w:r w:rsidR="000715A2" w:rsidRPr="00732787">
        <w:rPr>
          <w:rFonts w:cs="Arial"/>
        </w:rPr>
        <w:t>See DMG 41</w:t>
      </w:r>
      <w:r w:rsidR="00A32738" w:rsidRPr="00732787">
        <w:rPr>
          <w:rFonts w:cs="Arial"/>
        </w:rPr>
        <w:t>357</w:t>
      </w:r>
      <w:r w:rsidR="000715A2" w:rsidRPr="00732787">
        <w:rPr>
          <w:rFonts w:cs="Arial"/>
        </w:rPr>
        <w:t xml:space="preserve"> </w:t>
      </w:r>
      <w:proofErr w:type="gramStart"/>
      <w:r w:rsidR="000715A2" w:rsidRPr="00732787">
        <w:rPr>
          <w:rFonts w:cs="Arial"/>
        </w:rPr>
        <w:t>e</w:t>
      </w:r>
      <w:r w:rsidRPr="00732787">
        <w:rPr>
          <w:rFonts w:cs="Arial"/>
        </w:rPr>
        <w:t>t</w:t>
      </w:r>
      <w:proofErr w:type="gramEnd"/>
      <w:r w:rsidRPr="00732787">
        <w:rPr>
          <w:rFonts w:cs="Arial"/>
        </w:rPr>
        <w:t xml:space="preserve"> </w:t>
      </w:r>
      <w:proofErr w:type="spellStart"/>
      <w:r w:rsidRPr="00732787">
        <w:rPr>
          <w:rFonts w:cs="Arial"/>
        </w:rPr>
        <w:t>seq</w:t>
      </w:r>
      <w:proofErr w:type="spellEnd"/>
      <w:r w:rsidRPr="00732787">
        <w:rPr>
          <w:rFonts w:cs="Arial"/>
        </w:rPr>
        <w:t xml:space="preserve"> for guidance on teachers.</w:t>
      </w:r>
    </w:p>
    <w:p w:rsidR="000715A2" w:rsidRDefault="000715A2" w:rsidP="000715A2">
      <w:pPr>
        <w:pStyle w:val="Leg"/>
      </w:pPr>
      <w:proofErr w:type="gramStart"/>
      <w:r>
        <w:t xml:space="preserve">1 </w:t>
      </w:r>
      <w:r w:rsidR="00471AC0">
        <w:t xml:space="preserve"> </w:t>
      </w:r>
      <w:r>
        <w:t>ESA</w:t>
      </w:r>
      <w:proofErr w:type="gramEnd"/>
      <w:r>
        <w:t xml:space="preserve"> </w:t>
      </w:r>
      <w:proofErr w:type="spellStart"/>
      <w:r>
        <w:t>Regs</w:t>
      </w:r>
      <w:proofErr w:type="spellEnd"/>
      <w:r>
        <w:t xml:space="preserve"> (NI), </w:t>
      </w:r>
      <w:proofErr w:type="spellStart"/>
      <w:r>
        <w:t>reg</w:t>
      </w:r>
      <w:proofErr w:type="spellEnd"/>
      <w:r>
        <w:t xml:space="preserve"> 10</w:t>
      </w:r>
      <w:r w:rsidR="00A32738">
        <w:t>8(</w:t>
      </w:r>
      <w:r w:rsidR="00216CD8">
        <w:t>3</w:t>
      </w:r>
      <w:r>
        <w:t>)</w:t>
      </w:r>
    </w:p>
    <w:p w:rsidR="000715A2" w:rsidRDefault="00471AC0" w:rsidP="00A32738">
      <w:pPr>
        <w:pStyle w:val="BT"/>
        <w:jc w:val="both"/>
      </w:pPr>
      <w:r>
        <w:t>41</w:t>
      </w:r>
      <w:r w:rsidR="00A32738">
        <w:t>342</w:t>
      </w:r>
      <w:r w:rsidR="000715A2">
        <w:tab/>
        <w:t>Hours worked as a carer or in certain specified occupations do not count for remunerative work p</w:t>
      </w:r>
      <w:r>
        <w:t>urposes (see DMG 41</w:t>
      </w:r>
      <w:r w:rsidR="00F92BB1">
        <w:t>343</w:t>
      </w:r>
      <w:r>
        <w:t xml:space="preserve"> </w:t>
      </w:r>
      <w:proofErr w:type="gramStart"/>
      <w:r>
        <w:t>et</w:t>
      </w:r>
      <w:proofErr w:type="gramEnd"/>
      <w:r>
        <w:t xml:space="preserve"> </w:t>
      </w:r>
      <w:proofErr w:type="spellStart"/>
      <w:r>
        <w:t>seq</w:t>
      </w:r>
      <w:proofErr w:type="spellEnd"/>
      <w:r>
        <w:t>).</w:t>
      </w:r>
    </w:p>
    <w:p w:rsidR="000715A2" w:rsidRDefault="000715A2" w:rsidP="0044077B">
      <w:pPr>
        <w:pStyle w:val="SG"/>
        <w:spacing w:before="360" w:after="120"/>
      </w:pPr>
      <w:r>
        <w:t>C</w:t>
      </w:r>
      <w:r w:rsidR="00471AC0">
        <w:t>arers and specified occupations</w:t>
      </w:r>
    </w:p>
    <w:p w:rsidR="000715A2" w:rsidRPr="00732787" w:rsidRDefault="00471AC0" w:rsidP="00471AC0">
      <w:pPr>
        <w:pStyle w:val="BT"/>
        <w:jc w:val="both"/>
        <w:rPr>
          <w:rFonts w:cs="Arial"/>
        </w:rPr>
      </w:pPr>
      <w:r w:rsidRPr="00732787">
        <w:rPr>
          <w:rFonts w:cs="Arial"/>
        </w:rPr>
        <w:t>41</w:t>
      </w:r>
      <w:r w:rsidR="00A32738" w:rsidRPr="00732787">
        <w:rPr>
          <w:rFonts w:cs="Arial"/>
        </w:rPr>
        <w:t>34</w:t>
      </w:r>
      <w:r w:rsidRPr="00732787">
        <w:rPr>
          <w:rFonts w:cs="Arial"/>
        </w:rPr>
        <w:t>3</w:t>
      </w:r>
      <w:r w:rsidR="000715A2" w:rsidRPr="00732787">
        <w:rPr>
          <w:rFonts w:cs="Arial"/>
        </w:rPr>
        <w:tab/>
      </w:r>
      <w:r w:rsidRPr="00732787">
        <w:rPr>
          <w:rFonts w:cs="Arial"/>
        </w:rPr>
        <w:t>Decision makers</w:t>
      </w:r>
      <w:r w:rsidR="000715A2" w:rsidRPr="00732787">
        <w:rPr>
          <w:rFonts w:cs="Arial"/>
        </w:rPr>
        <w:t xml:space="preserve"> should take no account of the hours worked by a </w:t>
      </w:r>
      <w:r w:rsidR="000715A2" w:rsidRPr="00732787">
        <w:rPr>
          <w:rFonts w:cs="Arial"/>
          <w:color w:val="auto"/>
        </w:rPr>
        <w:t>claimant’s partner</w:t>
      </w:r>
      <w:r w:rsidR="000715A2" w:rsidRPr="00732787">
        <w:rPr>
          <w:rFonts w:cs="Arial"/>
        </w:rPr>
        <w:t xml:space="preserve"> falling within </w:t>
      </w:r>
      <w:r w:rsidR="000715A2" w:rsidRPr="00732787">
        <w:rPr>
          <w:rFonts w:cs="Arial"/>
          <w:color w:val="auto"/>
        </w:rPr>
        <w:t>DMG 41</w:t>
      </w:r>
      <w:r w:rsidR="00F92BB1" w:rsidRPr="00732787">
        <w:rPr>
          <w:rFonts w:cs="Arial"/>
          <w:color w:val="auto"/>
        </w:rPr>
        <w:t>471</w:t>
      </w:r>
      <w:r w:rsidR="000715A2" w:rsidRPr="00732787">
        <w:rPr>
          <w:rFonts w:cs="Arial"/>
          <w:color w:val="auto"/>
        </w:rPr>
        <w:t xml:space="preserve"> </w:t>
      </w:r>
      <w:r w:rsidR="000715A2" w:rsidRPr="00732787">
        <w:rPr>
          <w:rFonts w:cs="Arial"/>
          <w:b/>
          <w:color w:val="auto"/>
        </w:rPr>
        <w:t xml:space="preserve">1. </w:t>
      </w:r>
      <w:proofErr w:type="gramStart"/>
      <w:r w:rsidR="000715A2" w:rsidRPr="00732787">
        <w:rPr>
          <w:rFonts w:cs="Arial"/>
          <w:color w:val="auto"/>
        </w:rPr>
        <w:t>to</w:t>
      </w:r>
      <w:proofErr w:type="gramEnd"/>
      <w:r w:rsidR="000715A2" w:rsidRPr="00732787">
        <w:rPr>
          <w:rFonts w:cs="Arial"/>
          <w:b/>
          <w:color w:val="auto"/>
        </w:rPr>
        <w:t xml:space="preserve"> 8.</w:t>
      </w:r>
      <w:r w:rsidR="00F92BB1" w:rsidRPr="00732787">
        <w:rPr>
          <w:rFonts w:cs="Arial"/>
          <w:color w:val="auto"/>
        </w:rPr>
        <w:t xml:space="preserve"> </w:t>
      </w:r>
      <w:proofErr w:type="gramStart"/>
      <w:r w:rsidR="00F92BB1" w:rsidRPr="00732787">
        <w:rPr>
          <w:rFonts w:cs="Arial"/>
          <w:color w:val="auto"/>
        </w:rPr>
        <w:t>or</w:t>
      </w:r>
      <w:proofErr w:type="gramEnd"/>
      <w:r w:rsidR="00F92BB1" w:rsidRPr="00732787">
        <w:rPr>
          <w:rFonts w:cs="Arial"/>
          <w:color w:val="auto"/>
        </w:rPr>
        <w:t xml:space="preserve"> DMG 41472 </w:t>
      </w:r>
      <w:r w:rsidR="00F92BB1" w:rsidRPr="00732787">
        <w:rPr>
          <w:rFonts w:cs="Arial"/>
          <w:b/>
          <w:color w:val="auto"/>
        </w:rPr>
        <w:t>1.</w:t>
      </w:r>
      <w:r w:rsidR="00F92BB1" w:rsidRPr="00732787">
        <w:rPr>
          <w:rFonts w:cs="Arial"/>
          <w:color w:val="auto"/>
        </w:rPr>
        <w:t xml:space="preserve"> </w:t>
      </w:r>
      <w:proofErr w:type="gramStart"/>
      <w:r w:rsidR="00F92BB1" w:rsidRPr="00732787">
        <w:rPr>
          <w:rFonts w:cs="Arial"/>
          <w:color w:val="auto"/>
        </w:rPr>
        <w:t>to</w:t>
      </w:r>
      <w:proofErr w:type="gramEnd"/>
      <w:r w:rsidR="00F92BB1" w:rsidRPr="00732787">
        <w:rPr>
          <w:rFonts w:cs="Arial"/>
          <w:color w:val="auto"/>
        </w:rPr>
        <w:t xml:space="preserve"> </w:t>
      </w:r>
      <w:r w:rsidR="00F92BB1" w:rsidRPr="00732787">
        <w:rPr>
          <w:rFonts w:cs="Arial"/>
          <w:b/>
          <w:color w:val="auto"/>
        </w:rPr>
        <w:t>4.</w:t>
      </w:r>
      <w:r w:rsidR="000715A2" w:rsidRPr="00732787">
        <w:rPr>
          <w:rFonts w:cs="Arial"/>
          <w:vertAlign w:val="superscript"/>
        </w:rPr>
        <w:t>1</w:t>
      </w:r>
      <w:r w:rsidR="000715A2" w:rsidRPr="00732787">
        <w:rPr>
          <w:rFonts w:cs="Arial"/>
        </w:rPr>
        <w:t>.</w:t>
      </w:r>
      <w:r w:rsidRPr="00732787">
        <w:rPr>
          <w:rFonts w:cs="Arial"/>
        </w:rPr>
        <w:t xml:space="preserve"> </w:t>
      </w:r>
      <w:r w:rsidR="000715A2" w:rsidRPr="00732787">
        <w:rPr>
          <w:rFonts w:cs="Arial"/>
        </w:rPr>
        <w:t xml:space="preserve"> Hours worked in any other occupation by a </w:t>
      </w:r>
      <w:r w:rsidR="000715A2" w:rsidRPr="00732787">
        <w:rPr>
          <w:rFonts w:cs="Arial"/>
          <w:color w:val="auto"/>
        </w:rPr>
        <w:t>claimant’s partner</w:t>
      </w:r>
      <w:r w:rsidR="000715A2" w:rsidRPr="00732787">
        <w:rPr>
          <w:rFonts w:cs="Arial"/>
        </w:rPr>
        <w:t xml:space="preserve"> who satisfies </w:t>
      </w:r>
      <w:r w:rsidR="000715A2" w:rsidRPr="00732787">
        <w:rPr>
          <w:rFonts w:cs="Arial"/>
          <w:color w:val="auto"/>
        </w:rPr>
        <w:t>DMG 41</w:t>
      </w:r>
      <w:r w:rsidR="00E26C41">
        <w:rPr>
          <w:rFonts w:cs="Arial"/>
          <w:color w:val="auto"/>
        </w:rPr>
        <w:t>471</w:t>
      </w:r>
      <w:r w:rsidR="000715A2" w:rsidRPr="00732787">
        <w:rPr>
          <w:rFonts w:cs="Arial"/>
          <w:color w:val="auto"/>
        </w:rPr>
        <w:t xml:space="preserve"> </w:t>
      </w:r>
      <w:r w:rsidR="000715A2" w:rsidRPr="00732787">
        <w:rPr>
          <w:rFonts w:cs="Arial"/>
          <w:b/>
          <w:color w:val="auto"/>
        </w:rPr>
        <w:t>1.</w:t>
      </w:r>
      <w:r w:rsidR="000715A2" w:rsidRPr="002B62CF">
        <w:rPr>
          <w:rFonts w:cs="Arial"/>
          <w:color w:val="auto"/>
        </w:rPr>
        <w:t xml:space="preserve"> </w:t>
      </w:r>
      <w:proofErr w:type="gramStart"/>
      <w:r w:rsidR="000715A2" w:rsidRPr="00732787">
        <w:rPr>
          <w:rFonts w:cs="Arial"/>
          <w:color w:val="auto"/>
        </w:rPr>
        <w:t>to</w:t>
      </w:r>
      <w:proofErr w:type="gramEnd"/>
      <w:r w:rsidR="000715A2" w:rsidRPr="00732787">
        <w:rPr>
          <w:rFonts w:cs="Arial"/>
          <w:color w:val="auto"/>
        </w:rPr>
        <w:t xml:space="preserve"> </w:t>
      </w:r>
      <w:r w:rsidR="000715A2" w:rsidRPr="00732787">
        <w:rPr>
          <w:rFonts w:cs="Arial"/>
          <w:b/>
          <w:color w:val="auto"/>
        </w:rPr>
        <w:t>8.</w:t>
      </w:r>
      <w:r w:rsidR="000715A2" w:rsidRPr="002B62CF">
        <w:rPr>
          <w:rFonts w:cs="Arial"/>
        </w:rPr>
        <w:t xml:space="preserve"> </w:t>
      </w:r>
      <w:proofErr w:type="gramStart"/>
      <w:r w:rsidR="000715A2" w:rsidRPr="00732787">
        <w:rPr>
          <w:rFonts w:cs="Arial"/>
        </w:rPr>
        <w:t>should</w:t>
      </w:r>
      <w:proofErr w:type="gramEnd"/>
      <w:r w:rsidR="000715A2" w:rsidRPr="00732787">
        <w:rPr>
          <w:rFonts w:cs="Arial"/>
        </w:rPr>
        <w:t xml:space="preserve"> be taken </w:t>
      </w:r>
      <w:r w:rsidRPr="00732787">
        <w:rPr>
          <w:rFonts w:cs="Arial"/>
        </w:rPr>
        <w:t>into account in the normal way.</w:t>
      </w:r>
    </w:p>
    <w:p w:rsidR="00F92BB1" w:rsidRDefault="00F92BB1" w:rsidP="00F92BB1">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42(6)</w:t>
      </w:r>
    </w:p>
    <w:p w:rsidR="000715A2" w:rsidRDefault="00F92BB1" w:rsidP="000715A2">
      <w:pPr>
        <w:pStyle w:val="BT"/>
        <w:rPr>
          <w:b/>
          <w:bCs/>
        </w:rPr>
      </w:pPr>
      <w:r>
        <w:rPr>
          <w:b/>
          <w:bCs/>
        </w:rPr>
        <w:tab/>
        <w:t>Example</w:t>
      </w:r>
      <w:r w:rsidR="00296BA8">
        <w:rPr>
          <w:b/>
          <w:bCs/>
        </w:rPr>
        <w:t xml:space="preserve"> 1</w:t>
      </w:r>
    </w:p>
    <w:p w:rsidR="000715A2" w:rsidRDefault="000715A2" w:rsidP="00471AC0">
      <w:pPr>
        <w:pStyle w:val="BT"/>
        <w:jc w:val="both"/>
      </w:pPr>
      <w:r>
        <w:tab/>
        <w:t>Marger</w:t>
      </w:r>
      <w:r w:rsidR="00471AC0">
        <w:t>y’s partner Henry claims income-</w:t>
      </w:r>
      <w:r>
        <w:t xml:space="preserve">related Employment and Support Allowance. </w:t>
      </w:r>
      <w:r w:rsidR="00471AC0">
        <w:t xml:space="preserve"> </w:t>
      </w:r>
      <w:r>
        <w:t xml:space="preserve">Margery minds children in her home from Monday to Friday, 8am to 1pm. </w:t>
      </w:r>
      <w:r w:rsidR="00471AC0">
        <w:t xml:space="preserve"> </w:t>
      </w:r>
      <w:r>
        <w:t>She also works in the evenings in a supermarket from 7pm to 10pm, 5 nights a week.</w:t>
      </w:r>
      <w:r w:rsidR="00471AC0">
        <w:t xml:space="preserve"> </w:t>
      </w:r>
      <w:r>
        <w:t xml:space="preserve"> The hours she spends childminding do not count for remunerative work purposes. </w:t>
      </w:r>
      <w:r w:rsidR="00471AC0">
        <w:t xml:space="preserve"> </w:t>
      </w:r>
      <w:r>
        <w:t xml:space="preserve">Margery’s total hours of work are 15 a week in the supermarket. </w:t>
      </w:r>
      <w:r w:rsidR="00471AC0">
        <w:t xml:space="preserve"> </w:t>
      </w:r>
      <w:r>
        <w:t>Sh</w:t>
      </w:r>
      <w:r w:rsidR="00471AC0">
        <w:t>e is not in remunerative work.</w:t>
      </w:r>
    </w:p>
    <w:p w:rsidR="00296BA8" w:rsidRDefault="00296BA8" w:rsidP="00296BA8">
      <w:pPr>
        <w:pStyle w:val="BT"/>
        <w:rPr>
          <w:b/>
          <w:bCs/>
        </w:rPr>
      </w:pPr>
      <w:r>
        <w:tab/>
      </w:r>
      <w:r w:rsidR="00B46D62">
        <w:rPr>
          <w:b/>
          <w:bCs/>
        </w:rPr>
        <w:t>Example 2</w:t>
      </w:r>
    </w:p>
    <w:p w:rsidR="00296BA8" w:rsidRPr="009362D2" w:rsidRDefault="00296BA8" w:rsidP="00296BA8">
      <w:pPr>
        <w:pStyle w:val="BT"/>
      </w:pPr>
      <w:r>
        <w:tab/>
        <w:t xml:space="preserve">Trevor is required at home to care for his disabled civil partner who gets Attendance Allowance and income-related Employment and Support Allowance. </w:t>
      </w:r>
      <w:r w:rsidR="00B46D62">
        <w:t xml:space="preserve"> </w:t>
      </w:r>
      <w:r>
        <w:t xml:space="preserve">He also works 25 hours a week as a barman. </w:t>
      </w:r>
      <w:r w:rsidR="00B46D62">
        <w:t xml:space="preserve"> </w:t>
      </w:r>
      <w:r>
        <w:t>Because he is a carer he is treated as not engaged in remunerative work and none of the hours count, not even those spent in bar work.</w:t>
      </w:r>
    </w:p>
    <w:p w:rsidR="000715A2" w:rsidRDefault="00296BA8" w:rsidP="000715A2">
      <w:pPr>
        <w:pStyle w:val="BT"/>
      </w:pPr>
      <w:r>
        <w:tab/>
        <w:t>4134</w:t>
      </w:r>
      <w:r w:rsidR="003310B8">
        <w:t>4</w:t>
      </w:r>
      <w:r w:rsidR="00F92BB1">
        <w:t xml:space="preserve"> -</w:t>
      </w:r>
      <w:r w:rsidR="000715A2">
        <w:t xml:space="preserve"> 41</w:t>
      </w:r>
      <w:r w:rsidR="003310B8">
        <w:t>34</w:t>
      </w:r>
      <w:r w:rsidR="000715A2">
        <w:t>5</w:t>
      </w:r>
    </w:p>
    <w:p w:rsidR="000715A2" w:rsidRDefault="00B46D62" w:rsidP="00B46D62">
      <w:pPr>
        <w:pStyle w:val="SG"/>
        <w:spacing w:before="360" w:after="120"/>
      </w:pPr>
      <w:r>
        <w:br w:type="page"/>
      </w:r>
      <w:r w:rsidR="00471AC0">
        <w:lastRenderedPageBreak/>
        <w:t>Counting the hours</w:t>
      </w:r>
    </w:p>
    <w:p w:rsidR="000715A2" w:rsidRDefault="00B46D62" w:rsidP="00B46D62">
      <w:pPr>
        <w:pStyle w:val="Para"/>
        <w:spacing w:before="360" w:after="120"/>
        <w:ind w:left="851"/>
      </w:pPr>
      <w:bookmarkStart w:id="36" w:name="BM20258"/>
      <w:bookmarkEnd w:id="36"/>
      <w:r>
        <w:t>Flexible working schemes</w:t>
      </w:r>
    </w:p>
    <w:p w:rsidR="000715A2" w:rsidRDefault="00471AC0" w:rsidP="003310B8">
      <w:pPr>
        <w:pStyle w:val="BT"/>
        <w:jc w:val="both"/>
      </w:pPr>
      <w:r>
        <w:t>41</w:t>
      </w:r>
      <w:r w:rsidR="003310B8">
        <w:t>34</w:t>
      </w:r>
      <w:r>
        <w:t>6</w:t>
      </w:r>
      <w:r w:rsidR="000715A2">
        <w:tab/>
        <w:t xml:space="preserve">Most people in paid employment are required to work, and are paid for, the same number of hours each week. </w:t>
      </w:r>
      <w:r>
        <w:t xml:space="preserve"> </w:t>
      </w:r>
      <w:r w:rsidR="000715A2">
        <w:t>Flexible working hours does not affect this.</w:t>
      </w:r>
    </w:p>
    <w:p w:rsidR="000715A2" w:rsidRDefault="00471AC0" w:rsidP="0044077B">
      <w:pPr>
        <w:pStyle w:val="Para"/>
        <w:spacing w:before="360" w:after="120"/>
        <w:ind w:left="851"/>
      </w:pPr>
      <w:r>
        <w:t>Overtime</w:t>
      </w:r>
    </w:p>
    <w:p w:rsidR="000715A2" w:rsidRDefault="00471AC0" w:rsidP="000715A2">
      <w:pPr>
        <w:pStyle w:val="BT"/>
      </w:pPr>
      <w:r>
        <w:t>41</w:t>
      </w:r>
      <w:r w:rsidR="003310B8">
        <w:t>34</w:t>
      </w:r>
      <w:r>
        <w:t>7</w:t>
      </w:r>
      <w:r w:rsidR="000715A2">
        <w:tab/>
        <w:t>Overtime for which payment is made or expected co</w:t>
      </w:r>
      <w:r>
        <w:t>unts towards the weekly total.</w:t>
      </w:r>
    </w:p>
    <w:p w:rsidR="000715A2" w:rsidRDefault="00471AC0" w:rsidP="0044077B">
      <w:pPr>
        <w:pStyle w:val="Para"/>
        <w:spacing w:before="360" w:after="120"/>
        <w:ind w:left="851"/>
      </w:pPr>
      <w:bookmarkStart w:id="37" w:name="BM20260"/>
      <w:bookmarkEnd w:id="37"/>
      <w:r>
        <w:t>Breaks</w:t>
      </w:r>
    </w:p>
    <w:p w:rsidR="000715A2" w:rsidRDefault="00471AC0" w:rsidP="003310B8">
      <w:pPr>
        <w:pStyle w:val="BT"/>
        <w:jc w:val="both"/>
      </w:pPr>
      <w:r>
        <w:t>41</w:t>
      </w:r>
      <w:r w:rsidR="003310B8">
        <w:t>34</w:t>
      </w:r>
      <w:r>
        <w:t>8</w:t>
      </w:r>
      <w:r w:rsidR="000715A2">
        <w:tab/>
        <w:t>Any time allowed by the employer for meals or refreshments counts towards the total hours worked provided earnings are paid or are expected to be paid for this time</w:t>
      </w:r>
      <w:r w:rsidR="000715A2">
        <w:rPr>
          <w:vertAlign w:val="superscript"/>
        </w:rPr>
        <w:t>1</w:t>
      </w:r>
      <w:r>
        <w:t>.</w:t>
      </w:r>
    </w:p>
    <w:p w:rsidR="000715A2" w:rsidRPr="00F76EDC" w:rsidRDefault="000715A2" w:rsidP="000715A2">
      <w:pPr>
        <w:pStyle w:val="Leg"/>
        <w:rPr>
          <w:lang w:val="it-IT"/>
        </w:rPr>
      </w:pPr>
      <w:r w:rsidRPr="00F76EDC">
        <w:rPr>
          <w:lang w:val="it-IT"/>
        </w:rPr>
        <w:t>1</w:t>
      </w:r>
      <w:r w:rsidR="00471AC0">
        <w:rPr>
          <w:lang w:val="it-IT"/>
        </w:rPr>
        <w:t xml:space="preserve"> </w:t>
      </w:r>
      <w:r w:rsidRPr="00F76EDC">
        <w:rPr>
          <w:lang w:val="it-IT"/>
        </w:rPr>
        <w:t xml:space="preserve"> ESA Regs</w:t>
      </w:r>
      <w:r>
        <w:rPr>
          <w:lang w:val="it-IT"/>
        </w:rPr>
        <w:t xml:space="preserve"> (NI)</w:t>
      </w:r>
      <w:r w:rsidRPr="00F76EDC">
        <w:rPr>
          <w:lang w:val="it-IT"/>
        </w:rPr>
        <w:t xml:space="preserve">, reg </w:t>
      </w:r>
      <w:r>
        <w:rPr>
          <w:lang w:val="it-IT"/>
        </w:rPr>
        <w:t>42</w:t>
      </w:r>
      <w:r w:rsidRPr="00F76EDC">
        <w:rPr>
          <w:lang w:val="it-IT"/>
        </w:rPr>
        <w:t xml:space="preserve">(2) &amp; </w:t>
      </w:r>
      <w:r>
        <w:rPr>
          <w:lang w:val="it-IT"/>
        </w:rPr>
        <w:t>45</w:t>
      </w:r>
      <w:r w:rsidRPr="00F76EDC">
        <w:rPr>
          <w:lang w:val="it-IT"/>
        </w:rPr>
        <w:t>(</w:t>
      </w:r>
      <w:r>
        <w:rPr>
          <w:lang w:val="it-IT"/>
        </w:rPr>
        <w:t>9</w:t>
      </w:r>
      <w:r w:rsidR="00471AC0">
        <w:rPr>
          <w:lang w:val="it-IT"/>
        </w:rPr>
        <w:t>)</w:t>
      </w:r>
    </w:p>
    <w:p w:rsidR="000715A2" w:rsidRDefault="00471AC0" w:rsidP="0044077B">
      <w:pPr>
        <w:pStyle w:val="Para"/>
        <w:spacing w:before="360" w:after="120"/>
        <w:ind w:left="851"/>
      </w:pPr>
      <w:r>
        <w:t>Night d</w:t>
      </w:r>
      <w:r w:rsidR="000715A2">
        <w:t>uty</w:t>
      </w:r>
      <w:bookmarkStart w:id="38" w:name="BM20261"/>
      <w:bookmarkEnd w:id="38"/>
    </w:p>
    <w:p w:rsidR="000715A2" w:rsidRDefault="000715A2" w:rsidP="003310B8">
      <w:pPr>
        <w:pStyle w:val="BT"/>
        <w:jc w:val="both"/>
      </w:pPr>
      <w:r>
        <w:t>41</w:t>
      </w:r>
      <w:r w:rsidR="003310B8">
        <w:t>34</w:t>
      </w:r>
      <w:r>
        <w:t>9</w:t>
      </w:r>
      <w:r>
        <w:tab/>
        <w:t>Any time spent on night duty in addition to normal daytime duties counts towards the total hours worked if payment is made or expected for that night duty.</w:t>
      </w:r>
      <w:r w:rsidR="00471AC0">
        <w:t xml:space="preserve"> </w:t>
      </w:r>
      <w:r>
        <w:t xml:space="preserve"> This applies even if</w:t>
      </w:r>
    </w:p>
    <w:p w:rsidR="000715A2" w:rsidRDefault="000715A2" w:rsidP="000715A2">
      <w:pPr>
        <w:pStyle w:val="Indent1"/>
        <w:rPr>
          <w:b/>
          <w:bCs/>
        </w:rPr>
      </w:pPr>
      <w:r>
        <w:rPr>
          <w:b/>
          <w:bCs/>
        </w:rPr>
        <w:t>1.</w:t>
      </w:r>
      <w:r>
        <w:tab/>
      </w:r>
      <w:proofErr w:type="gramStart"/>
      <w:r>
        <w:t>payment</w:t>
      </w:r>
      <w:proofErr w:type="gramEnd"/>
      <w:r>
        <w:t xml:space="preserve"> made or expected is less than for normal daytime duties </w:t>
      </w:r>
      <w:r>
        <w:rPr>
          <w:b/>
          <w:bCs/>
        </w:rPr>
        <w:t>or</w:t>
      </w:r>
    </w:p>
    <w:p w:rsidR="000715A2" w:rsidRDefault="000715A2" w:rsidP="000715A2">
      <w:pPr>
        <w:pStyle w:val="Indent1"/>
      </w:pPr>
      <w:r>
        <w:rPr>
          <w:b/>
          <w:bCs/>
        </w:rPr>
        <w:t>2.</w:t>
      </w:r>
      <w:r>
        <w:tab/>
      </w:r>
      <w:proofErr w:type="gramStart"/>
      <w:r>
        <w:t>the</w:t>
      </w:r>
      <w:proofErr w:type="gramEnd"/>
      <w:r>
        <w:t xml:space="preserve"> time on night duty is spent sleeping.</w:t>
      </w:r>
    </w:p>
    <w:p w:rsidR="000715A2" w:rsidRDefault="000715A2" w:rsidP="000715A2">
      <w:pPr>
        <w:pStyle w:val="BT"/>
        <w:rPr>
          <w:b/>
          <w:bCs/>
        </w:rPr>
      </w:pPr>
      <w:r>
        <w:rPr>
          <w:b/>
          <w:bCs/>
        </w:rPr>
        <w:tab/>
        <w:t>Example</w:t>
      </w:r>
    </w:p>
    <w:p w:rsidR="000715A2" w:rsidRDefault="000715A2" w:rsidP="00471AC0">
      <w:pPr>
        <w:pStyle w:val="BT"/>
        <w:jc w:val="both"/>
      </w:pPr>
      <w:r>
        <w:rPr>
          <w:b/>
          <w:bCs/>
        </w:rPr>
        <w:tab/>
      </w:r>
      <w:r w:rsidR="00471AC0">
        <w:t>Edward makes a claim for income-</w:t>
      </w:r>
      <w:r>
        <w:t>related Employment and Support Allowance.</w:t>
      </w:r>
      <w:r w:rsidR="00471AC0">
        <w:t xml:space="preserve"> </w:t>
      </w:r>
      <w:r>
        <w:t xml:space="preserve"> His wife, Michelle, works in a care home. </w:t>
      </w:r>
      <w:r w:rsidR="00471AC0">
        <w:t xml:space="preserve"> </w:t>
      </w:r>
      <w:r>
        <w:t>Her daytime working is 16 hours a week.</w:t>
      </w:r>
      <w:r w:rsidR="00471AC0">
        <w:t xml:space="preserve"> </w:t>
      </w:r>
      <w:r>
        <w:t xml:space="preserve"> Michelle is also contracted for night duty of 20 hours a week. </w:t>
      </w:r>
      <w:r w:rsidR="00471AC0">
        <w:t xml:space="preserve"> </w:t>
      </w:r>
      <w:r>
        <w:t xml:space="preserve">For her night duty, Michelle receives a retainer which is paid at a lower hourly rate than for her daytime work. </w:t>
      </w:r>
      <w:r w:rsidR="00471AC0">
        <w:t xml:space="preserve"> </w:t>
      </w:r>
      <w:r>
        <w:t xml:space="preserve">If she is called upon to deal with an emergency she is paid at the daytime rate. </w:t>
      </w:r>
      <w:r w:rsidR="00471AC0">
        <w:t xml:space="preserve"> </w:t>
      </w:r>
      <w:r>
        <w:t xml:space="preserve">She is not required to perform any duties unless there is an emergency so she sleeps in the bedroom provided for her. </w:t>
      </w:r>
      <w:r w:rsidR="00471AC0">
        <w:t xml:space="preserve"> The decision m</w:t>
      </w:r>
      <w:r>
        <w:t>aker decides that Michelle is in remunerative work.</w:t>
      </w:r>
    </w:p>
    <w:p w:rsidR="000715A2" w:rsidRDefault="000715A2" w:rsidP="0044077B">
      <w:pPr>
        <w:pStyle w:val="Para"/>
        <w:spacing w:before="360" w:after="120"/>
        <w:ind w:left="851"/>
      </w:pPr>
      <w:r>
        <w:t>Evidence of hours</w:t>
      </w:r>
    </w:p>
    <w:p w:rsidR="000715A2" w:rsidRDefault="00471AC0" w:rsidP="008F1272">
      <w:pPr>
        <w:pStyle w:val="BT"/>
        <w:jc w:val="both"/>
      </w:pPr>
      <w:r>
        <w:t>41</w:t>
      </w:r>
      <w:r w:rsidR="003310B8">
        <w:t>35</w:t>
      </w:r>
      <w:r>
        <w:t>0</w:t>
      </w:r>
      <w:r>
        <w:tab/>
        <w:t>Decision m</w:t>
      </w:r>
      <w:r w:rsidR="000715A2">
        <w:t xml:space="preserve">akers should accept a statement from the </w:t>
      </w:r>
      <w:r w:rsidR="000715A2" w:rsidRPr="00432B5B">
        <w:rPr>
          <w:color w:val="auto"/>
        </w:rPr>
        <w:t>claimant’s partner</w:t>
      </w:r>
      <w:r w:rsidR="000715A2">
        <w:t xml:space="preserve"> or the employer about the number of hours worked unless it is unclear or there is reason to doubt it. </w:t>
      </w:r>
      <w:r>
        <w:t xml:space="preserve"> </w:t>
      </w:r>
      <w:r w:rsidR="000715A2">
        <w:t xml:space="preserve">They should make further enquiries where necessary. </w:t>
      </w:r>
      <w:r>
        <w:t xml:space="preserve"> </w:t>
      </w:r>
      <w:r w:rsidR="000715A2">
        <w:t xml:space="preserve">If it becomes necessary to examine the contract of employment note that it will not usually specify </w:t>
      </w:r>
      <w:r w:rsidR="000715A2">
        <w:lastRenderedPageBreak/>
        <w:t xml:space="preserve">overtime hours. </w:t>
      </w:r>
      <w:r w:rsidR="008F1272">
        <w:t xml:space="preserve"> Where appropriate, decision m</w:t>
      </w:r>
      <w:r w:rsidR="000715A2">
        <w:t>akers should add these to t</w:t>
      </w:r>
      <w:r w:rsidR="008F1272">
        <w:t>he number of contracted hours.</w:t>
      </w:r>
    </w:p>
    <w:p w:rsidR="000715A2" w:rsidRDefault="008F1272" w:rsidP="0044077B">
      <w:pPr>
        <w:pStyle w:val="Para"/>
        <w:spacing w:before="360" w:after="120"/>
        <w:ind w:left="851"/>
      </w:pPr>
      <w:bookmarkStart w:id="39" w:name="BM20262"/>
      <w:bookmarkEnd w:id="39"/>
      <w:r>
        <w:t>Company directors</w:t>
      </w:r>
    </w:p>
    <w:p w:rsidR="000715A2" w:rsidRDefault="008F1272" w:rsidP="008F1272">
      <w:pPr>
        <w:pStyle w:val="BT"/>
        <w:jc w:val="both"/>
      </w:pPr>
      <w:r>
        <w:t>41</w:t>
      </w:r>
      <w:r w:rsidR="003310B8">
        <w:t>35</w:t>
      </w:r>
      <w:r>
        <w:t>1</w:t>
      </w:r>
      <w:r w:rsidR="000715A2">
        <w:tab/>
        <w:t xml:space="preserve">A director of a limited company is an office holder and in that role may have only limited duties to carry out. </w:t>
      </w:r>
      <w:r>
        <w:t xml:space="preserve"> </w:t>
      </w:r>
      <w:r w:rsidR="000715A2">
        <w:t>However, where a director also has a contract for service</w:t>
      </w:r>
      <w:r w:rsidR="00DD3BFF">
        <w:t xml:space="preserve"> with the company and is a self-</w:t>
      </w:r>
      <w:r w:rsidR="000715A2">
        <w:t xml:space="preserve">employed earner follow the guidance at </w:t>
      </w:r>
      <w:r w:rsidR="000715A2" w:rsidRPr="006E2213">
        <w:rPr>
          <w:rFonts w:cs="Arial"/>
          <w:color w:val="auto"/>
        </w:rPr>
        <w:t>DMG 41</w:t>
      </w:r>
      <w:r w:rsidR="003310B8" w:rsidRPr="006E2213">
        <w:rPr>
          <w:rFonts w:cs="Arial"/>
          <w:color w:val="auto"/>
        </w:rPr>
        <w:t>33</w:t>
      </w:r>
      <w:r w:rsidR="000715A2" w:rsidRPr="006E2213">
        <w:rPr>
          <w:rFonts w:cs="Arial"/>
          <w:color w:val="auto"/>
        </w:rPr>
        <w:t>0</w:t>
      </w:r>
      <w:r w:rsidR="000715A2">
        <w:t xml:space="preserve"> to establish any additional hours worked.</w:t>
      </w:r>
    </w:p>
    <w:p w:rsidR="000715A2" w:rsidRDefault="008F1272" w:rsidP="0044077B">
      <w:pPr>
        <w:pStyle w:val="Para"/>
        <w:spacing w:before="360" w:after="120"/>
        <w:ind w:left="851"/>
      </w:pPr>
      <w:r>
        <w:t>Musicians</w:t>
      </w:r>
    </w:p>
    <w:p w:rsidR="000715A2" w:rsidRDefault="008F1272" w:rsidP="003310B8">
      <w:pPr>
        <w:pStyle w:val="BT"/>
        <w:jc w:val="both"/>
      </w:pPr>
      <w:r>
        <w:t>41</w:t>
      </w:r>
      <w:r w:rsidR="003310B8">
        <w:t>35</w:t>
      </w:r>
      <w:r>
        <w:t>2</w:t>
      </w:r>
      <w:r w:rsidR="000715A2">
        <w:tab/>
        <w:t xml:space="preserve">Practising is not remunerative work unless the practice is necessary to do the work the </w:t>
      </w:r>
      <w:r w:rsidR="000715A2" w:rsidRPr="00432B5B">
        <w:rPr>
          <w:color w:val="auto"/>
        </w:rPr>
        <w:t>claimant’s partner</w:t>
      </w:r>
      <w:r>
        <w:t xml:space="preserve"> is engaged in.</w:t>
      </w:r>
    </w:p>
    <w:p w:rsidR="000715A2" w:rsidRDefault="000715A2" w:rsidP="000715A2">
      <w:pPr>
        <w:pStyle w:val="BT"/>
        <w:rPr>
          <w:b/>
        </w:rPr>
      </w:pPr>
      <w:r>
        <w:tab/>
      </w:r>
      <w:r w:rsidR="008F1272">
        <w:rPr>
          <w:b/>
        </w:rPr>
        <w:t>Example 1</w:t>
      </w:r>
    </w:p>
    <w:p w:rsidR="000715A2" w:rsidRDefault="000715A2" w:rsidP="003310B8">
      <w:pPr>
        <w:pStyle w:val="BT"/>
        <w:jc w:val="both"/>
      </w:pPr>
      <w:r>
        <w:tab/>
        <w:t xml:space="preserve">Paul is a musician who teaches at a school for </w:t>
      </w:r>
      <w:r w:rsidR="003310B8">
        <w:t>6</w:t>
      </w:r>
      <w:r>
        <w:t xml:space="preserve"> hours a week. </w:t>
      </w:r>
      <w:r w:rsidR="008F1272">
        <w:t xml:space="preserve"> </w:t>
      </w:r>
      <w:r>
        <w:t xml:space="preserve">He also practices his instrument for </w:t>
      </w:r>
      <w:r w:rsidR="00E26C41">
        <w:t>20</w:t>
      </w:r>
      <w:r>
        <w:t xml:space="preserve"> hours a week in order to maintain his skill as a musician. </w:t>
      </w:r>
      <w:r w:rsidR="008F1272">
        <w:t xml:space="preserve"> </w:t>
      </w:r>
      <w:r>
        <w:t>He is not</w:t>
      </w:r>
      <w:r w:rsidR="008F1272">
        <w:t xml:space="preserve"> engaged in remunerative work.</w:t>
      </w:r>
    </w:p>
    <w:p w:rsidR="000715A2" w:rsidRDefault="008F1272" w:rsidP="000715A2">
      <w:pPr>
        <w:pStyle w:val="BT"/>
        <w:rPr>
          <w:b/>
        </w:rPr>
      </w:pPr>
      <w:r>
        <w:rPr>
          <w:b/>
        </w:rPr>
        <w:tab/>
        <w:t>Example 2</w:t>
      </w:r>
    </w:p>
    <w:p w:rsidR="000715A2" w:rsidRDefault="000715A2" w:rsidP="003310B8">
      <w:pPr>
        <w:pStyle w:val="BT"/>
        <w:jc w:val="both"/>
      </w:pPr>
      <w:r>
        <w:tab/>
        <w:t xml:space="preserve">Emily is a musician who is engaged to perform music. </w:t>
      </w:r>
      <w:r w:rsidR="008F1272">
        <w:t xml:space="preserve"> </w:t>
      </w:r>
      <w:r>
        <w:t xml:space="preserve">The performances last for </w:t>
      </w:r>
      <w:r w:rsidR="003310B8">
        <w:t>12</w:t>
      </w:r>
      <w:r>
        <w:t xml:space="preserve"> hours a week. </w:t>
      </w:r>
      <w:r w:rsidR="008F1272">
        <w:t xml:space="preserve"> </w:t>
      </w:r>
      <w:r>
        <w:t xml:space="preserve">She practices the performances for </w:t>
      </w:r>
      <w:r w:rsidR="003310B8">
        <w:t>15</w:t>
      </w:r>
      <w:r>
        <w:t xml:space="preserve"> hours a week. </w:t>
      </w:r>
      <w:r w:rsidR="008F1272">
        <w:t xml:space="preserve"> </w:t>
      </w:r>
      <w:r>
        <w:t>She is engaged in</w:t>
      </w:r>
      <w:r w:rsidR="008F1272">
        <w:t xml:space="preserve"> remunerative work.</w:t>
      </w:r>
    </w:p>
    <w:p w:rsidR="000715A2" w:rsidRDefault="008F1272" w:rsidP="0044077B">
      <w:pPr>
        <w:pStyle w:val="Para"/>
        <w:spacing w:before="360" w:after="120"/>
        <w:ind w:left="851"/>
      </w:pPr>
      <w:bookmarkStart w:id="40" w:name="BM20264"/>
      <w:bookmarkEnd w:id="40"/>
      <w:r>
        <w:t>Self-employed</w:t>
      </w:r>
    </w:p>
    <w:p w:rsidR="000715A2" w:rsidRDefault="008F1272" w:rsidP="003310B8">
      <w:pPr>
        <w:pStyle w:val="BT"/>
        <w:jc w:val="both"/>
      </w:pPr>
      <w:r>
        <w:t>41</w:t>
      </w:r>
      <w:r w:rsidR="003310B8">
        <w:t>35</w:t>
      </w:r>
      <w:r>
        <w:t>3</w:t>
      </w:r>
      <w:r>
        <w:tab/>
        <w:t>Decision m</w:t>
      </w:r>
      <w:r w:rsidR="000715A2">
        <w:t>akers should include all the hours necessary to run the busin</w:t>
      </w:r>
      <w:r>
        <w:t>ess, for example, time spent in</w:t>
      </w:r>
    </w:p>
    <w:p w:rsidR="000715A2" w:rsidRDefault="000715A2" w:rsidP="000715A2">
      <w:pPr>
        <w:pStyle w:val="Indent1"/>
      </w:pPr>
      <w:r>
        <w:rPr>
          <w:b/>
        </w:rPr>
        <w:t>1.</w:t>
      </w:r>
      <w:r>
        <w:tab/>
      </w:r>
      <w:proofErr w:type="gramStart"/>
      <w:r>
        <w:t>tri</w:t>
      </w:r>
      <w:r w:rsidR="008F1272">
        <w:t>ps</w:t>
      </w:r>
      <w:proofErr w:type="gramEnd"/>
      <w:r w:rsidR="008F1272">
        <w:t xml:space="preserve"> to wholesalers and retailers</w:t>
      </w:r>
    </w:p>
    <w:p w:rsidR="000715A2" w:rsidRDefault="000715A2" w:rsidP="000715A2">
      <w:pPr>
        <w:pStyle w:val="Indent1"/>
      </w:pPr>
      <w:r>
        <w:rPr>
          <w:b/>
        </w:rPr>
        <w:t>2.</w:t>
      </w:r>
      <w:r w:rsidR="008F1272">
        <w:tab/>
      </w:r>
      <w:proofErr w:type="gramStart"/>
      <w:r w:rsidR="008F1272">
        <w:t>visits</w:t>
      </w:r>
      <w:proofErr w:type="gramEnd"/>
      <w:r w:rsidR="008F1272">
        <w:t xml:space="preserve"> to potential customers</w:t>
      </w:r>
    </w:p>
    <w:p w:rsidR="000715A2" w:rsidRDefault="000715A2" w:rsidP="000715A2">
      <w:pPr>
        <w:pStyle w:val="Indent1"/>
      </w:pPr>
      <w:r>
        <w:rPr>
          <w:b/>
        </w:rPr>
        <w:t>3.</w:t>
      </w:r>
      <w:r w:rsidR="008F1272">
        <w:tab/>
      </w:r>
      <w:proofErr w:type="gramStart"/>
      <w:r w:rsidR="008F1272">
        <w:t>advertising</w:t>
      </w:r>
      <w:proofErr w:type="gramEnd"/>
      <w:r w:rsidR="008F1272">
        <w:t xml:space="preserve"> or canvassing</w:t>
      </w:r>
    </w:p>
    <w:p w:rsidR="000715A2" w:rsidRDefault="000715A2" w:rsidP="000715A2">
      <w:pPr>
        <w:pStyle w:val="Indent1"/>
      </w:pPr>
      <w:r>
        <w:rPr>
          <w:b/>
        </w:rPr>
        <w:t>4.</w:t>
      </w:r>
      <w:r w:rsidR="008F1272">
        <w:tab/>
      </w:r>
      <w:proofErr w:type="gramStart"/>
      <w:r w:rsidR="008F1272">
        <w:t>cleaning</w:t>
      </w:r>
      <w:proofErr w:type="gramEnd"/>
      <w:r w:rsidR="008F1272">
        <w:t xml:space="preserve"> the business premises</w:t>
      </w:r>
    </w:p>
    <w:p w:rsidR="000715A2" w:rsidRDefault="000715A2" w:rsidP="00D42E81">
      <w:pPr>
        <w:pStyle w:val="Indent1"/>
        <w:jc w:val="both"/>
      </w:pPr>
      <w:r>
        <w:rPr>
          <w:b/>
        </w:rPr>
        <w:t>5.</w:t>
      </w:r>
      <w:r>
        <w:tab/>
      </w:r>
      <w:proofErr w:type="gramStart"/>
      <w:r>
        <w:t>cleaning</w:t>
      </w:r>
      <w:proofErr w:type="gramEnd"/>
      <w:r>
        <w:t xml:space="preserve"> and maintaining items used in the business, for examp</w:t>
      </w:r>
      <w:r w:rsidR="008F1272">
        <w:t>le a taxi or driving school car</w:t>
      </w:r>
    </w:p>
    <w:p w:rsidR="000715A2" w:rsidRDefault="000715A2" w:rsidP="000715A2">
      <w:pPr>
        <w:pStyle w:val="Indent1"/>
      </w:pPr>
      <w:r>
        <w:rPr>
          <w:b/>
        </w:rPr>
        <w:t>6.</w:t>
      </w:r>
      <w:r w:rsidR="008F1272">
        <w:tab/>
      </w:r>
      <w:proofErr w:type="gramStart"/>
      <w:r w:rsidR="008F1272">
        <w:t>providing</w:t>
      </w:r>
      <w:proofErr w:type="gramEnd"/>
      <w:r w:rsidR="008F1272">
        <w:t xml:space="preserve"> estimates</w:t>
      </w:r>
    </w:p>
    <w:p w:rsidR="000715A2" w:rsidRDefault="000715A2" w:rsidP="000715A2">
      <w:pPr>
        <w:pStyle w:val="Indent1"/>
      </w:pPr>
      <w:r>
        <w:rPr>
          <w:b/>
        </w:rPr>
        <w:t>7.</w:t>
      </w:r>
      <w:r w:rsidR="008F1272">
        <w:tab/>
        <w:t>book-keeping</w:t>
      </w:r>
    </w:p>
    <w:p w:rsidR="000715A2" w:rsidRDefault="000715A2" w:rsidP="000715A2">
      <w:pPr>
        <w:pStyle w:val="Indent1"/>
      </w:pPr>
      <w:r>
        <w:rPr>
          <w:b/>
        </w:rPr>
        <w:t>8.</w:t>
      </w:r>
      <w:r>
        <w:tab/>
      </w:r>
      <w:proofErr w:type="gramStart"/>
      <w:r>
        <w:t>research</w:t>
      </w:r>
      <w:proofErr w:type="gramEnd"/>
      <w:r>
        <w:t xml:space="preserve"> work, for example where the </w:t>
      </w:r>
      <w:r w:rsidRPr="00432B5B">
        <w:t>claimant’s partner</w:t>
      </w:r>
      <w:r w:rsidR="008F1272">
        <w:t xml:space="preserve"> is a writer.</w:t>
      </w:r>
    </w:p>
    <w:p w:rsidR="000715A2" w:rsidRDefault="008F1272" w:rsidP="000715A2">
      <w:pPr>
        <w:pStyle w:val="BT"/>
      </w:pPr>
      <w:r>
        <w:br w:type="page"/>
      </w:r>
      <w:r>
        <w:lastRenderedPageBreak/>
        <w:t>41</w:t>
      </w:r>
      <w:r w:rsidR="003310B8">
        <w:t>35</w:t>
      </w:r>
      <w:r>
        <w:t>4</w:t>
      </w:r>
      <w:r w:rsidR="000715A2">
        <w:tab/>
      </w:r>
      <w:r>
        <w:t>Where a self-</w:t>
      </w:r>
      <w:r w:rsidR="000715A2">
        <w:t>employed person</w:t>
      </w:r>
      <w:r>
        <w:t xml:space="preserve"> is running a business which is</w:t>
      </w:r>
    </w:p>
    <w:p w:rsidR="000715A2" w:rsidRDefault="000715A2" w:rsidP="000715A2">
      <w:pPr>
        <w:pStyle w:val="Indent1"/>
      </w:pPr>
      <w:r>
        <w:rPr>
          <w:b/>
        </w:rPr>
        <w:t>1.</w:t>
      </w:r>
      <w:r>
        <w:tab/>
      </w:r>
      <w:proofErr w:type="gramStart"/>
      <w:r>
        <w:t>building</w:t>
      </w:r>
      <w:proofErr w:type="gramEnd"/>
      <w:r>
        <w:t xml:space="preserve"> up </w:t>
      </w:r>
      <w:r w:rsidR="008F1272">
        <w:rPr>
          <w:b/>
        </w:rPr>
        <w:t>or</w:t>
      </w:r>
    </w:p>
    <w:p w:rsidR="000715A2" w:rsidRDefault="000715A2" w:rsidP="000715A2">
      <w:pPr>
        <w:pStyle w:val="Indent1"/>
      </w:pPr>
      <w:r>
        <w:rPr>
          <w:b/>
        </w:rPr>
        <w:t>2.</w:t>
      </w:r>
      <w:r w:rsidR="008F1272">
        <w:tab/>
      </w:r>
      <w:proofErr w:type="gramStart"/>
      <w:r w:rsidR="008F1272">
        <w:t>winding</w:t>
      </w:r>
      <w:proofErr w:type="gramEnd"/>
      <w:r w:rsidR="008F1272">
        <w:t xml:space="preserve"> down</w:t>
      </w:r>
    </w:p>
    <w:p w:rsidR="000715A2" w:rsidRDefault="000715A2" w:rsidP="00D42E81">
      <w:pPr>
        <w:pStyle w:val="BT"/>
        <w:jc w:val="both"/>
      </w:pPr>
      <w:r>
        <w:tab/>
      </w:r>
      <w:proofErr w:type="gramStart"/>
      <w:r>
        <w:t>it</w:t>
      </w:r>
      <w:proofErr w:type="gramEnd"/>
      <w:r>
        <w:t xml:space="preserve"> may be appropriate for the </w:t>
      </w:r>
      <w:r w:rsidR="008F1272">
        <w:t>d</w:t>
      </w:r>
      <w:r>
        <w:t xml:space="preserve">ecision </w:t>
      </w:r>
      <w:r w:rsidR="008F1272">
        <w:t>m</w:t>
      </w:r>
      <w:r>
        <w:t>aker to re-determine the remunerative work issue week by week until hours of</w:t>
      </w:r>
      <w:r w:rsidR="008F1272">
        <w:t xml:space="preserve"> work reach a consistent level.</w:t>
      </w:r>
    </w:p>
    <w:p w:rsidR="000715A2" w:rsidRDefault="000715A2" w:rsidP="008F1272">
      <w:pPr>
        <w:pStyle w:val="BT"/>
        <w:jc w:val="both"/>
      </w:pPr>
      <w:r>
        <w:t>41</w:t>
      </w:r>
      <w:r w:rsidR="003310B8">
        <w:t>35</w:t>
      </w:r>
      <w:r>
        <w:t>5</w:t>
      </w:r>
      <w:r>
        <w:tab/>
      </w:r>
      <w:r w:rsidR="008F1272">
        <w:t>Decision m</w:t>
      </w:r>
      <w:r>
        <w:t xml:space="preserve">akers should accept a statement from the </w:t>
      </w:r>
      <w:r w:rsidRPr="00432B5B">
        <w:rPr>
          <w:color w:val="auto"/>
        </w:rPr>
        <w:t>claimant’s partner</w:t>
      </w:r>
      <w:r>
        <w:t xml:space="preserve"> about the number of hours worked unless there is reason for doubt. </w:t>
      </w:r>
      <w:r w:rsidR="008F1272">
        <w:t xml:space="preserve"> Where there is doubt, decision m</w:t>
      </w:r>
      <w:r>
        <w:t>akers should make a decision on the basis of all the available evidence.</w:t>
      </w:r>
    </w:p>
    <w:p w:rsidR="000715A2" w:rsidRDefault="008F1272" w:rsidP="008F1272">
      <w:pPr>
        <w:pStyle w:val="BT"/>
        <w:jc w:val="both"/>
        <w:rPr>
          <w:b/>
        </w:rPr>
      </w:pPr>
      <w:r>
        <w:rPr>
          <w:b/>
        </w:rPr>
        <w:tab/>
        <w:t>Example</w:t>
      </w:r>
    </w:p>
    <w:p w:rsidR="000715A2" w:rsidRDefault="000715A2" w:rsidP="008F1272">
      <w:pPr>
        <w:pStyle w:val="BT"/>
        <w:jc w:val="both"/>
      </w:pPr>
      <w:r>
        <w:tab/>
        <w:t>Lar</w:t>
      </w:r>
      <w:r w:rsidR="008F1272">
        <w:t>ry makes a claim for income-</w:t>
      </w:r>
      <w:r>
        <w:t>related Employment and Support Allowance.</w:t>
      </w:r>
      <w:r w:rsidR="008F1272">
        <w:t xml:space="preserve"> </w:t>
      </w:r>
      <w:r>
        <w:t xml:space="preserve"> His civil partner Peter, is a window cleaner in good health and with all the necessary window cleaning equipment who claims to have worked 15 hours a week during a period of fine weather. </w:t>
      </w:r>
      <w:r w:rsidR="008F1272">
        <w:t xml:space="preserve"> </w:t>
      </w:r>
      <w:r>
        <w:t xml:space="preserve">His accounts book revealed that he operated a long-standing window cleaning round with an average of </w:t>
      </w:r>
      <w:r w:rsidR="003310B8">
        <w:t>10</w:t>
      </w:r>
      <w:r>
        <w:t xml:space="preserve"> customers per day, </w:t>
      </w:r>
      <w:r w:rsidR="003310B8">
        <w:t>5</w:t>
      </w:r>
      <w:r>
        <w:t xml:space="preserve"> days a week. </w:t>
      </w:r>
      <w:r w:rsidR="008F1272">
        <w:t xml:space="preserve"> </w:t>
      </w:r>
      <w:r>
        <w:t xml:space="preserve">He agreed that it took him about 30 minutes to clean each house plus an hours travelling in total between houses. </w:t>
      </w:r>
      <w:r w:rsidR="008F1272">
        <w:t xml:space="preserve"> Based on this evidence the decision maker</w:t>
      </w:r>
      <w:r>
        <w:t xml:space="preserve"> concludes that Peter worked </w:t>
      </w:r>
      <w:r w:rsidR="003310B8">
        <w:t>6</w:t>
      </w:r>
      <w:r>
        <w:t xml:space="preserve"> hours a day, </w:t>
      </w:r>
      <w:r w:rsidR="003310B8">
        <w:t>5</w:t>
      </w:r>
      <w:r>
        <w:t xml:space="preserve"> days a we</w:t>
      </w:r>
      <w:r w:rsidR="008F1272">
        <w:t>ek, a total of 30 hours a week.</w:t>
      </w:r>
    </w:p>
    <w:p w:rsidR="000715A2" w:rsidRDefault="008F1272" w:rsidP="008F1272">
      <w:pPr>
        <w:pStyle w:val="BT"/>
        <w:jc w:val="both"/>
      </w:pPr>
      <w:r>
        <w:t>41</w:t>
      </w:r>
      <w:r w:rsidR="003310B8">
        <w:t>35</w:t>
      </w:r>
      <w:r>
        <w:t>6</w:t>
      </w:r>
      <w:r w:rsidR="00DD3BFF">
        <w:tab/>
        <w:t>If a self-</w:t>
      </w:r>
      <w:r w:rsidR="000715A2">
        <w:t>employed person has been doing undisclosed work or working m</w:t>
      </w:r>
      <w:r>
        <w:t>ore hours than is claimed, the decision m</w:t>
      </w:r>
      <w:r w:rsidR="000715A2">
        <w:t xml:space="preserve">aker must determine on the probable number of hours worked. </w:t>
      </w:r>
      <w:r>
        <w:t xml:space="preserve"> </w:t>
      </w:r>
      <w:r w:rsidR="000715A2">
        <w:t>Consider all the available evidence, including any reports of what times of day and for how many days th</w:t>
      </w:r>
      <w:r>
        <w:t>at person was observed working.</w:t>
      </w:r>
    </w:p>
    <w:p w:rsidR="000715A2" w:rsidRDefault="008F1272" w:rsidP="0044077B">
      <w:pPr>
        <w:pStyle w:val="Para"/>
        <w:spacing w:before="360" w:after="120"/>
        <w:ind w:left="851"/>
      </w:pPr>
      <w:bookmarkStart w:id="41" w:name="BM20278"/>
      <w:bookmarkEnd w:id="41"/>
      <w:r>
        <w:t>Teachers</w:t>
      </w:r>
    </w:p>
    <w:p w:rsidR="000715A2" w:rsidRDefault="008F1272" w:rsidP="008F1272">
      <w:pPr>
        <w:pStyle w:val="BT"/>
        <w:jc w:val="both"/>
      </w:pPr>
      <w:r>
        <w:t>41</w:t>
      </w:r>
      <w:r w:rsidR="003310B8">
        <w:t>35</w:t>
      </w:r>
      <w:r>
        <w:t>7</w:t>
      </w:r>
      <w:r w:rsidR="000715A2">
        <w:tab/>
        <w:t xml:space="preserve">The conditions of employment of most schoolteachers, in grant aided schools in </w:t>
      </w:r>
      <w:smartTag w:uri="urn:schemas-microsoft-com:office:smarttags" w:element="country-region">
        <w:smartTag w:uri="urn:schemas-microsoft-com:office:smarttags" w:element="place">
          <w:r w:rsidR="000715A2">
            <w:t>Northern Ireland</w:t>
          </w:r>
        </w:smartTag>
      </w:smartTag>
      <w:r w:rsidR="000715A2">
        <w:t>, are laid down in an Order</w:t>
      </w:r>
      <w:r w:rsidR="000715A2">
        <w:rPr>
          <w:vertAlign w:val="superscript"/>
        </w:rPr>
        <w:t>1</w:t>
      </w:r>
      <w:r w:rsidR="000715A2">
        <w:t xml:space="preserve"> and Regulations</w:t>
      </w:r>
      <w:r w:rsidR="000715A2">
        <w:rPr>
          <w:vertAlign w:val="superscript"/>
        </w:rPr>
        <w:t>2</w:t>
      </w:r>
      <w:r w:rsidR="000715A2">
        <w:t xml:space="preserve">. </w:t>
      </w:r>
      <w:r>
        <w:t xml:space="preserve"> </w:t>
      </w:r>
      <w:r w:rsidR="000715A2">
        <w:t xml:space="preserve">They have a contractual duty to spend whatever time is necessary to carry out their professional duties effectively in </w:t>
      </w:r>
      <w:r>
        <w:t>non-teaching activities such as</w:t>
      </w:r>
    </w:p>
    <w:p w:rsidR="000715A2" w:rsidRDefault="000715A2" w:rsidP="000715A2">
      <w:pPr>
        <w:pStyle w:val="Indent1"/>
      </w:pPr>
      <w:r>
        <w:rPr>
          <w:b/>
        </w:rPr>
        <w:t>1.</w:t>
      </w:r>
      <w:r>
        <w:tab/>
      </w:r>
      <w:proofErr w:type="gramStart"/>
      <w:r>
        <w:t>preparing</w:t>
      </w:r>
      <w:proofErr w:type="gramEnd"/>
      <w:r>
        <w:t xml:space="preserve"> and </w:t>
      </w:r>
      <w:r w:rsidR="008F1272">
        <w:t>planning lessons and timetables</w:t>
      </w:r>
    </w:p>
    <w:p w:rsidR="000715A2" w:rsidRDefault="000715A2" w:rsidP="000715A2">
      <w:pPr>
        <w:pStyle w:val="Indent1"/>
      </w:pPr>
      <w:r>
        <w:rPr>
          <w:b/>
        </w:rPr>
        <w:t>2.</w:t>
      </w:r>
      <w:r>
        <w:tab/>
      </w:r>
      <w:proofErr w:type="gramStart"/>
      <w:r>
        <w:t>as</w:t>
      </w:r>
      <w:r w:rsidR="008F1272">
        <w:t>sessing</w:t>
      </w:r>
      <w:proofErr w:type="gramEnd"/>
      <w:r w:rsidR="008F1272">
        <w:t xml:space="preserve"> and reporting on pupils</w:t>
      </w:r>
    </w:p>
    <w:p w:rsidR="000715A2" w:rsidRDefault="000715A2" w:rsidP="000715A2">
      <w:pPr>
        <w:pStyle w:val="Indent1"/>
      </w:pPr>
      <w:r>
        <w:rPr>
          <w:b/>
        </w:rPr>
        <w:t>3.</w:t>
      </w:r>
      <w:r>
        <w:tab/>
      </w:r>
      <w:proofErr w:type="gramStart"/>
      <w:r>
        <w:t>helping</w:t>
      </w:r>
      <w:proofErr w:type="gramEnd"/>
      <w:r>
        <w:t xml:space="preserve"> to adm</w:t>
      </w:r>
      <w:r w:rsidR="008F1272">
        <w:t>inister and organise the school</w:t>
      </w:r>
    </w:p>
    <w:p w:rsidR="000715A2" w:rsidRDefault="008F1272" w:rsidP="000715A2">
      <w:pPr>
        <w:pStyle w:val="Indent1"/>
      </w:pPr>
      <w:r>
        <w:rPr>
          <w:b/>
        </w:rPr>
        <w:t>4.</w:t>
      </w:r>
      <w:r w:rsidR="000715A2">
        <w:rPr>
          <w:b/>
        </w:rPr>
        <w:tab/>
      </w:r>
      <w:proofErr w:type="gramStart"/>
      <w:r w:rsidR="000715A2">
        <w:t>advising</w:t>
      </w:r>
      <w:proofErr w:type="gramEnd"/>
      <w:r w:rsidR="000715A2">
        <w:t xml:space="preserve"> pupils and ensuring thei</w:t>
      </w:r>
      <w:r>
        <w:t>r discipline, health and safety</w:t>
      </w:r>
    </w:p>
    <w:p w:rsidR="000715A2" w:rsidRDefault="000715A2" w:rsidP="000715A2">
      <w:pPr>
        <w:pStyle w:val="Indent1"/>
      </w:pPr>
      <w:r>
        <w:rPr>
          <w:b/>
        </w:rPr>
        <w:t>5.</w:t>
      </w:r>
      <w:r>
        <w:tab/>
      </w:r>
      <w:proofErr w:type="gramStart"/>
      <w:r>
        <w:t>discussing</w:t>
      </w:r>
      <w:proofErr w:type="gramEnd"/>
      <w:r w:rsidR="008F1272">
        <w:t xml:space="preserve"> pupils’ progress with parents.</w:t>
      </w:r>
    </w:p>
    <w:p w:rsidR="000715A2" w:rsidRDefault="000715A2" w:rsidP="008F1272">
      <w:pPr>
        <w:pStyle w:val="BT"/>
        <w:jc w:val="both"/>
      </w:pPr>
      <w:r>
        <w:lastRenderedPageBreak/>
        <w:tab/>
        <w:t xml:space="preserve">Time spent in these activities should be counted. </w:t>
      </w:r>
      <w:r w:rsidR="008F1272">
        <w:t xml:space="preserve"> </w:t>
      </w:r>
      <w:r>
        <w:t xml:space="preserve">This list is not exhaustive. </w:t>
      </w:r>
      <w:r w:rsidR="008F1272">
        <w:t xml:space="preserve"> If the decision m</w:t>
      </w:r>
      <w:r>
        <w:t xml:space="preserve">aker is unsure whether a teacher is obliged to do a particular activity, consult the Order or </w:t>
      </w:r>
      <w:r w:rsidR="008F1272">
        <w:t>Regulations or job description.</w:t>
      </w:r>
    </w:p>
    <w:p w:rsidR="000715A2" w:rsidRDefault="000715A2" w:rsidP="000715A2">
      <w:pPr>
        <w:pStyle w:val="Leg"/>
      </w:pPr>
      <w:r>
        <w:t>1</w:t>
      </w:r>
      <w:r w:rsidR="008F1272">
        <w:t xml:space="preserve"> </w:t>
      </w:r>
      <w:r>
        <w:t xml:space="preserve"> Education &amp; Libraries (NI) Order </w:t>
      </w:r>
      <w:r w:rsidR="008F1272">
        <w:t>86, art 69;</w:t>
      </w:r>
      <w:r w:rsidR="00F92BB1">
        <w:t xml:space="preserve">  Education &amp; Libraries (NI) Order 1993, art 42(3);</w:t>
      </w:r>
      <w:r w:rsidR="008F1272">
        <w:br/>
      </w:r>
      <w:r>
        <w:t>2  Teachers</w:t>
      </w:r>
      <w:r w:rsidR="00C54EBA">
        <w:t>’</w:t>
      </w:r>
      <w:r w:rsidR="008F1272">
        <w:t xml:space="preserve"> </w:t>
      </w:r>
      <w:r>
        <w:t>(Terms and  Conditions of Employmen</w:t>
      </w:r>
      <w:r w:rsidR="008F1272">
        <w:t xml:space="preserve">t) </w:t>
      </w:r>
      <w:proofErr w:type="spellStart"/>
      <w:r w:rsidR="008F1272">
        <w:t>Regs</w:t>
      </w:r>
      <w:proofErr w:type="spellEnd"/>
      <w:r w:rsidR="008F1272">
        <w:t xml:space="preserve"> (NI) </w:t>
      </w:r>
      <w:r w:rsidR="00C54EBA">
        <w:t>1987 (No 267);</w:t>
      </w:r>
      <w:r w:rsidR="00C54EBA">
        <w:br/>
        <w:t xml:space="preserve">Teachers’ (Terms and Conditions of </w:t>
      </w:r>
      <w:r w:rsidR="002F1B02">
        <w:t>Employment)(</w:t>
      </w:r>
      <w:proofErr w:type="spellStart"/>
      <w:r w:rsidR="002F1B02">
        <w:t>Amdt</w:t>
      </w:r>
      <w:proofErr w:type="spellEnd"/>
      <w:r w:rsidR="002F1B02">
        <w:t xml:space="preserve">) </w:t>
      </w:r>
      <w:proofErr w:type="spellStart"/>
      <w:r w:rsidR="002F1B02">
        <w:t>Regs</w:t>
      </w:r>
      <w:proofErr w:type="spellEnd"/>
      <w:r w:rsidR="002F1B02">
        <w:t xml:space="preserve"> (NI)</w:t>
      </w:r>
      <w:r w:rsidR="00C54EBA">
        <w:t xml:space="preserve"> (No 299)</w:t>
      </w:r>
    </w:p>
    <w:p w:rsidR="000715A2" w:rsidRDefault="008F1272" w:rsidP="008F1272">
      <w:pPr>
        <w:pStyle w:val="BT"/>
        <w:jc w:val="both"/>
      </w:pPr>
      <w:r>
        <w:t>41</w:t>
      </w:r>
      <w:r w:rsidR="003310B8">
        <w:t>35</w:t>
      </w:r>
      <w:r>
        <w:t>8</w:t>
      </w:r>
      <w:r w:rsidR="000715A2">
        <w:tab/>
        <w:t>Before either the Order or Regulations came into force, teachers were generally required by their contracts to carry out the duties now laid down</w:t>
      </w:r>
      <w:r w:rsidR="000715A2">
        <w:rPr>
          <w:vertAlign w:val="superscript"/>
        </w:rPr>
        <w:t>1</w:t>
      </w:r>
      <w:r w:rsidR="000715A2">
        <w:t xml:space="preserve">. </w:t>
      </w:r>
      <w:r>
        <w:t xml:space="preserve"> </w:t>
      </w:r>
      <w:r w:rsidR="000715A2">
        <w:t>Members of the teaching profession not covered by the Order or Regulations (for example higher education lecturers and teachers in private schools) have similar obligations unle</w:t>
      </w:r>
      <w:r>
        <w:t>ss their contract provides that</w:t>
      </w:r>
    </w:p>
    <w:p w:rsidR="000715A2" w:rsidRDefault="000715A2" w:rsidP="000715A2">
      <w:pPr>
        <w:pStyle w:val="Indent1"/>
        <w:rPr>
          <w:b/>
        </w:rPr>
      </w:pPr>
      <w:r>
        <w:rPr>
          <w:b/>
          <w:bCs/>
        </w:rPr>
        <w:t>1.</w:t>
      </w:r>
      <w:r>
        <w:tab/>
      </w:r>
      <w:proofErr w:type="gramStart"/>
      <w:r>
        <w:t>they</w:t>
      </w:r>
      <w:proofErr w:type="gramEnd"/>
      <w:r>
        <w:t xml:space="preserve"> are not required to do such work </w:t>
      </w:r>
      <w:r>
        <w:rPr>
          <w:b/>
        </w:rPr>
        <w:t>or</w:t>
      </w:r>
    </w:p>
    <w:p w:rsidR="000715A2" w:rsidRDefault="000715A2" w:rsidP="000715A2">
      <w:pPr>
        <w:pStyle w:val="Indent1"/>
      </w:pPr>
      <w:r>
        <w:rPr>
          <w:b/>
        </w:rPr>
        <w:t>2.</w:t>
      </w:r>
      <w:r>
        <w:t xml:space="preserve"> </w:t>
      </w:r>
      <w:r>
        <w:tab/>
      </w:r>
      <w:proofErr w:type="gramStart"/>
      <w:r>
        <w:t>any</w:t>
      </w:r>
      <w:proofErr w:type="gramEnd"/>
      <w:r>
        <w:t xml:space="preserve"> such work is included in the hours of </w:t>
      </w:r>
      <w:r w:rsidR="008F1272">
        <w:t>work laid down in the contract.</w:t>
      </w:r>
    </w:p>
    <w:p w:rsidR="000715A2" w:rsidRDefault="000715A2" w:rsidP="000715A2">
      <w:pPr>
        <w:pStyle w:val="Leg"/>
      </w:pPr>
      <w:proofErr w:type="gramStart"/>
      <w:r>
        <w:t xml:space="preserve">1 </w:t>
      </w:r>
      <w:r w:rsidR="008F1272">
        <w:t xml:space="preserve"> </w:t>
      </w:r>
      <w:r>
        <w:t>Teachers</w:t>
      </w:r>
      <w:r w:rsidR="00C54EBA">
        <w:t>’</w:t>
      </w:r>
      <w:proofErr w:type="gramEnd"/>
      <w:r>
        <w:t xml:space="preserve"> (Terms and Conditions o</w:t>
      </w:r>
      <w:r w:rsidR="008F1272">
        <w:t xml:space="preserve">f Employment) </w:t>
      </w:r>
      <w:proofErr w:type="spellStart"/>
      <w:r w:rsidR="008F1272">
        <w:t>Regs</w:t>
      </w:r>
      <w:proofErr w:type="spellEnd"/>
      <w:r w:rsidR="008F1272">
        <w:t xml:space="preserve"> (NI)</w:t>
      </w:r>
      <w:r w:rsidR="00C54EBA">
        <w:t xml:space="preserve"> 1987</w:t>
      </w:r>
      <w:r w:rsidR="008F1272">
        <w:t xml:space="preserve">, </w:t>
      </w:r>
      <w:proofErr w:type="spellStart"/>
      <w:r w:rsidR="008F1272">
        <w:t>Sch</w:t>
      </w:r>
      <w:proofErr w:type="spellEnd"/>
      <w:r w:rsidR="008F1272">
        <w:t xml:space="preserve"> 3</w:t>
      </w:r>
    </w:p>
    <w:p w:rsidR="000715A2" w:rsidRDefault="000715A2" w:rsidP="002C45BC">
      <w:pPr>
        <w:pStyle w:val="BT"/>
        <w:jc w:val="both"/>
      </w:pPr>
      <w:r>
        <w:t>41</w:t>
      </w:r>
      <w:r w:rsidR="003310B8">
        <w:t>35</w:t>
      </w:r>
      <w:r>
        <w:t>9</w:t>
      </w:r>
      <w:r>
        <w:tab/>
        <w:t xml:space="preserve">In most cases the contract of employment will not state the amount of time to be spent in duties other than actual teaching. </w:t>
      </w:r>
      <w:r w:rsidR="008F1272">
        <w:t xml:space="preserve"> Decision m</w:t>
      </w:r>
      <w:r>
        <w:t xml:space="preserve">akers should accept the person’s own evidence if it seems reasonable. </w:t>
      </w:r>
      <w:r w:rsidR="008F1272">
        <w:t xml:space="preserve"> </w:t>
      </w:r>
      <w:r>
        <w:t xml:space="preserve">If a person states that the time spent on non-teaching duties is anything up to </w:t>
      </w:r>
      <w:r w:rsidR="00C54EBA">
        <w:t>one</w:t>
      </w:r>
      <w:r>
        <w:t xml:space="preserve"> thi</w:t>
      </w:r>
      <w:r w:rsidR="002C45BC">
        <w:t>rd of the time spent teaching, decision m</w:t>
      </w:r>
      <w:r>
        <w:t xml:space="preserve">akers should accept this without question. </w:t>
      </w:r>
    </w:p>
    <w:p w:rsidR="000715A2" w:rsidRDefault="002C45BC" w:rsidP="000715A2">
      <w:pPr>
        <w:pStyle w:val="BT"/>
      </w:pPr>
      <w:r>
        <w:t>41</w:t>
      </w:r>
      <w:r w:rsidR="003310B8">
        <w:t>36</w:t>
      </w:r>
      <w:r>
        <w:t>0</w:t>
      </w:r>
      <w:r w:rsidR="000715A2">
        <w:tab/>
        <w:t>It may be reasonable to accept a larger proportio</w:t>
      </w:r>
      <w:r>
        <w:t>n than a third depending on the</w:t>
      </w:r>
    </w:p>
    <w:p w:rsidR="000715A2" w:rsidRDefault="000715A2" w:rsidP="000715A2">
      <w:pPr>
        <w:pStyle w:val="Indent1"/>
      </w:pPr>
      <w:r>
        <w:rPr>
          <w:b/>
        </w:rPr>
        <w:t>1.</w:t>
      </w:r>
      <w:r w:rsidR="002C45BC">
        <w:tab/>
      </w:r>
      <w:proofErr w:type="gramStart"/>
      <w:r w:rsidR="002C45BC">
        <w:t>teacher’s</w:t>
      </w:r>
      <w:proofErr w:type="gramEnd"/>
      <w:r w:rsidR="002C45BC">
        <w:t xml:space="preserve"> experience</w:t>
      </w:r>
    </w:p>
    <w:p w:rsidR="000715A2" w:rsidRDefault="000715A2" w:rsidP="000715A2">
      <w:pPr>
        <w:pStyle w:val="Indent1"/>
      </w:pPr>
      <w:r>
        <w:rPr>
          <w:b/>
        </w:rPr>
        <w:t>2.</w:t>
      </w:r>
      <w:r>
        <w:tab/>
      </w:r>
      <w:proofErr w:type="gramStart"/>
      <w:r>
        <w:t>subjects</w:t>
      </w:r>
      <w:proofErr w:type="gramEnd"/>
      <w:r>
        <w:t xml:space="preserve"> being taught</w:t>
      </w:r>
    </w:p>
    <w:p w:rsidR="000715A2" w:rsidRDefault="000715A2" w:rsidP="000715A2">
      <w:pPr>
        <w:pStyle w:val="Indent1"/>
      </w:pPr>
      <w:r>
        <w:rPr>
          <w:b/>
        </w:rPr>
        <w:t>3.</w:t>
      </w:r>
      <w:r w:rsidR="002C45BC">
        <w:tab/>
      </w:r>
      <w:proofErr w:type="gramStart"/>
      <w:r w:rsidR="002C45BC">
        <w:t>method</w:t>
      </w:r>
      <w:proofErr w:type="gramEnd"/>
      <w:r w:rsidR="002C45BC">
        <w:t xml:space="preserve"> of teaching</w:t>
      </w:r>
    </w:p>
    <w:p w:rsidR="000715A2" w:rsidRDefault="000715A2" w:rsidP="000715A2">
      <w:pPr>
        <w:pStyle w:val="Indent1"/>
      </w:pPr>
      <w:r>
        <w:rPr>
          <w:b/>
        </w:rPr>
        <w:t>4.</w:t>
      </w:r>
      <w:r>
        <w:tab/>
      </w:r>
      <w:proofErr w:type="gramStart"/>
      <w:r w:rsidR="002C45BC">
        <w:t>amount</w:t>
      </w:r>
      <w:proofErr w:type="gramEnd"/>
      <w:r w:rsidR="002C45BC">
        <w:t xml:space="preserve"> of homework to be marked</w:t>
      </w:r>
    </w:p>
    <w:p w:rsidR="000715A2" w:rsidRDefault="000715A2" w:rsidP="000715A2">
      <w:pPr>
        <w:pStyle w:val="Indent1"/>
      </w:pPr>
      <w:r>
        <w:rPr>
          <w:b/>
        </w:rPr>
        <w:t>5.</w:t>
      </w:r>
      <w:r w:rsidR="002C45BC">
        <w:tab/>
      </w:r>
      <w:proofErr w:type="gramStart"/>
      <w:r w:rsidR="002C45BC">
        <w:t>number</w:t>
      </w:r>
      <w:proofErr w:type="gramEnd"/>
      <w:r w:rsidR="002C45BC">
        <w:t xml:space="preserve"> of pupils.</w:t>
      </w:r>
    </w:p>
    <w:p w:rsidR="000715A2" w:rsidRDefault="002C45BC" w:rsidP="003310B8">
      <w:pPr>
        <w:pStyle w:val="BT"/>
        <w:jc w:val="both"/>
      </w:pPr>
      <w:r>
        <w:tab/>
        <w:t>In these cases the d</w:t>
      </w:r>
      <w:r w:rsidR="000715A2">
        <w:t>ecis</w:t>
      </w:r>
      <w:r>
        <w:t>ion m</w:t>
      </w:r>
      <w:r w:rsidR="000715A2">
        <w:t xml:space="preserve">aker should ask the person to provide a detailed list of non-teaching duties. </w:t>
      </w:r>
      <w:r>
        <w:t xml:space="preserve"> </w:t>
      </w:r>
      <w:r w:rsidR="000715A2">
        <w:t>If there is still doubt the employer m</w:t>
      </w:r>
      <w:r>
        <w:t>ay be able to provide evidence.</w:t>
      </w:r>
    </w:p>
    <w:p w:rsidR="000715A2" w:rsidRDefault="002C45BC" w:rsidP="003310B8">
      <w:pPr>
        <w:pStyle w:val="BT"/>
        <w:jc w:val="both"/>
      </w:pPr>
      <w:r>
        <w:t>41</w:t>
      </w:r>
      <w:r w:rsidR="003310B8">
        <w:t>36</w:t>
      </w:r>
      <w:r>
        <w:t>1</w:t>
      </w:r>
      <w:r w:rsidR="000715A2">
        <w:tab/>
        <w:t xml:space="preserve">The amount of non-teaching work may vary from week to week. </w:t>
      </w:r>
      <w:r>
        <w:t xml:space="preserve"> </w:t>
      </w:r>
      <w:r w:rsidR="000715A2">
        <w:t>For example, a teacher may need to spend more time marking examination papers or writing reports</w:t>
      </w:r>
      <w:r>
        <w:t xml:space="preserve"> at certain times of the year.</w:t>
      </w:r>
    </w:p>
    <w:p w:rsidR="000715A2" w:rsidRDefault="002C45BC" w:rsidP="000715A2">
      <w:pPr>
        <w:pStyle w:val="BT"/>
      </w:pPr>
      <w:r>
        <w:tab/>
        <w:t>41</w:t>
      </w:r>
      <w:r w:rsidR="003310B8">
        <w:t>36</w:t>
      </w:r>
      <w:r>
        <w:t xml:space="preserve">2 </w:t>
      </w:r>
      <w:r w:rsidR="00C54EBA">
        <w:t>-</w:t>
      </w:r>
      <w:r w:rsidR="000715A2">
        <w:t xml:space="preserve"> 41</w:t>
      </w:r>
      <w:r w:rsidR="003310B8">
        <w:t>37</w:t>
      </w:r>
      <w:r w:rsidR="000715A2">
        <w:t>0</w:t>
      </w:r>
    </w:p>
    <w:p w:rsidR="000715A2" w:rsidRDefault="00C54EBA" w:rsidP="002C45BC">
      <w:pPr>
        <w:pStyle w:val="SG"/>
        <w:spacing w:before="240" w:after="120"/>
      </w:pPr>
      <w:bookmarkStart w:id="42" w:name="BM20293"/>
      <w:bookmarkEnd w:id="42"/>
      <w:r>
        <w:br w:type="page"/>
      </w:r>
      <w:r w:rsidR="002C45BC">
        <w:lastRenderedPageBreak/>
        <w:t>Calculating average hours</w:t>
      </w:r>
    </w:p>
    <w:p w:rsidR="000715A2" w:rsidRPr="00732787" w:rsidRDefault="002C45BC" w:rsidP="003310B8">
      <w:pPr>
        <w:pStyle w:val="BT"/>
        <w:jc w:val="both"/>
        <w:rPr>
          <w:rFonts w:cs="Arial"/>
        </w:rPr>
      </w:pPr>
      <w:r w:rsidRPr="00732787">
        <w:rPr>
          <w:rFonts w:cs="Arial"/>
        </w:rPr>
        <w:t>41</w:t>
      </w:r>
      <w:r w:rsidR="003310B8" w:rsidRPr="00732787">
        <w:rPr>
          <w:rFonts w:cs="Arial"/>
        </w:rPr>
        <w:t>37</w:t>
      </w:r>
      <w:r w:rsidRPr="00732787">
        <w:rPr>
          <w:rFonts w:cs="Arial"/>
        </w:rPr>
        <w:t>1</w:t>
      </w:r>
      <w:r w:rsidR="000715A2" w:rsidRPr="00732787">
        <w:rPr>
          <w:rFonts w:cs="Arial"/>
        </w:rPr>
        <w:tab/>
        <w:t xml:space="preserve">If the </w:t>
      </w:r>
      <w:r w:rsidR="000715A2" w:rsidRPr="00732787">
        <w:rPr>
          <w:rFonts w:cs="Arial"/>
          <w:color w:val="auto"/>
        </w:rPr>
        <w:t>claimant’s partner</w:t>
      </w:r>
      <w:r w:rsidR="000715A2" w:rsidRPr="00732787">
        <w:rPr>
          <w:rFonts w:cs="Arial"/>
        </w:rPr>
        <w:t xml:space="preserve"> is engaged in work </w:t>
      </w:r>
      <w:r w:rsidRPr="00732787">
        <w:rPr>
          <w:rFonts w:cs="Arial"/>
        </w:rPr>
        <w:t>where the hours fluctuate, the decision m</w:t>
      </w:r>
      <w:r w:rsidR="000715A2" w:rsidRPr="00732787">
        <w:rPr>
          <w:rFonts w:cs="Arial"/>
        </w:rPr>
        <w:t>aker should calculate the average weekly hours</w:t>
      </w:r>
      <w:r w:rsidR="000715A2" w:rsidRPr="00732787">
        <w:rPr>
          <w:rFonts w:cs="Arial"/>
          <w:vertAlign w:val="superscript"/>
        </w:rPr>
        <w:t>1</w:t>
      </w:r>
      <w:r w:rsidR="000715A2" w:rsidRPr="00732787">
        <w:rPr>
          <w:rFonts w:cs="Arial"/>
        </w:rPr>
        <w:t>.</w:t>
      </w:r>
    </w:p>
    <w:p w:rsidR="000715A2" w:rsidRDefault="000715A2" w:rsidP="000715A2">
      <w:pPr>
        <w:pStyle w:val="Leg"/>
      </w:pPr>
      <w:proofErr w:type="gramStart"/>
      <w:r>
        <w:t>1</w:t>
      </w:r>
      <w:r w:rsidR="003310B8">
        <w:t xml:space="preserve"> </w:t>
      </w:r>
      <w:r>
        <w:t xml:space="preserve"> ESA</w:t>
      </w:r>
      <w:proofErr w:type="gramEnd"/>
      <w:r w:rsidR="003310B8">
        <w:t xml:space="preserve"> </w:t>
      </w:r>
      <w:proofErr w:type="spellStart"/>
      <w:r w:rsidR="003310B8">
        <w:t>Regs</w:t>
      </w:r>
      <w:proofErr w:type="spellEnd"/>
      <w:r w:rsidR="003310B8">
        <w:t xml:space="preserve"> (NI), </w:t>
      </w:r>
      <w:proofErr w:type="spellStart"/>
      <w:r w:rsidR="003310B8">
        <w:t>reg</w:t>
      </w:r>
      <w:proofErr w:type="spellEnd"/>
      <w:r w:rsidR="003310B8">
        <w:t xml:space="preserve"> 42(1)</w:t>
      </w:r>
    </w:p>
    <w:p w:rsidR="000715A2" w:rsidRDefault="000715A2" w:rsidP="0044077B">
      <w:pPr>
        <w:pStyle w:val="SG"/>
        <w:spacing w:before="360" w:after="120"/>
      </w:pPr>
      <w:bookmarkStart w:id="43" w:name="BM20294"/>
      <w:bookmarkEnd w:id="43"/>
      <w:r>
        <w:t>I</w:t>
      </w:r>
      <w:r w:rsidR="002C45BC">
        <w:t>dentifying a recognisable cycle</w:t>
      </w:r>
    </w:p>
    <w:p w:rsidR="000715A2" w:rsidRDefault="002C45BC" w:rsidP="002C45BC">
      <w:pPr>
        <w:pStyle w:val="BT"/>
        <w:jc w:val="both"/>
      </w:pPr>
      <w:r>
        <w:t>41</w:t>
      </w:r>
      <w:r w:rsidR="003310B8">
        <w:t>37</w:t>
      </w:r>
      <w:r>
        <w:t>2</w:t>
      </w:r>
      <w:r>
        <w:tab/>
        <w:t>Decision m</w:t>
      </w:r>
      <w:r w:rsidR="000715A2">
        <w:t>akers should see if there is any pattern of work over a period of time.</w:t>
      </w:r>
      <w:r>
        <w:t xml:space="preserve"> </w:t>
      </w:r>
      <w:r w:rsidR="000715A2">
        <w:t xml:space="preserve"> This is known as a recognisable cycle</w:t>
      </w:r>
      <w:r w:rsidR="000715A2">
        <w:rPr>
          <w:vertAlign w:val="superscript"/>
        </w:rPr>
        <w:t>1</w:t>
      </w:r>
      <w:r w:rsidR="000715A2">
        <w:t xml:space="preserve">. </w:t>
      </w:r>
      <w:r>
        <w:t xml:space="preserve"> </w:t>
      </w:r>
      <w:r w:rsidR="000715A2">
        <w:t>A recognisable cycle is a recurring round of events where the end of a cycle marks th</w:t>
      </w:r>
      <w:r>
        <w:t>e beginning of the next cycle.</w:t>
      </w:r>
    </w:p>
    <w:p w:rsidR="002F1B02" w:rsidRDefault="002F1B02" w:rsidP="002F1B02">
      <w:pPr>
        <w:pStyle w:val="BT"/>
      </w:pPr>
      <w:r>
        <w:rPr>
          <w:b/>
        </w:rPr>
        <w:tab/>
      </w:r>
      <w:proofErr w:type="gramStart"/>
      <w:r>
        <w:rPr>
          <w:b/>
        </w:rPr>
        <w:t>Note :</w:t>
      </w:r>
      <w:proofErr w:type="gramEnd"/>
      <w:r>
        <w:t xml:space="preserve">  A cycle may include weeks in which no work is done</w:t>
      </w:r>
      <w:r>
        <w:rPr>
          <w:vertAlign w:val="superscript"/>
        </w:rPr>
        <w:t>2</w:t>
      </w:r>
      <w:r>
        <w:t>.</w:t>
      </w:r>
    </w:p>
    <w:p w:rsidR="002F1B02" w:rsidRDefault="002F1B02" w:rsidP="002F1B02">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42(2) &amp; 45(8)(b)(</w:t>
      </w:r>
      <w:proofErr w:type="spellStart"/>
      <w:r>
        <w:t>i</w:t>
      </w:r>
      <w:proofErr w:type="spellEnd"/>
      <w:r>
        <w:t xml:space="preserve">);  2  </w:t>
      </w:r>
      <w:proofErr w:type="spellStart"/>
      <w:r>
        <w:t>reg</w:t>
      </w:r>
      <w:proofErr w:type="spellEnd"/>
      <w:r>
        <w:t xml:space="preserve"> 45(8)(b)(</w:t>
      </w:r>
      <w:proofErr w:type="spellStart"/>
      <w:r>
        <w:t>i</w:t>
      </w:r>
      <w:proofErr w:type="spellEnd"/>
      <w:r>
        <w:t>)</w:t>
      </w:r>
    </w:p>
    <w:p w:rsidR="000715A2" w:rsidRDefault="000715A2" w:rsidP="000715A2">
      <w:pPr>
        <w:pStyle w:val="BT"/>
        <w:spacing w:after="0"/>
        <w:rPr>
          <w:b/>
        </w:rPr>
      </w:pPr>
      <w:r>
        <w:tab/>
      </w:r>
      <w:r w:rsidR="002C45BC">
        <w:rPr>
          <w:b/>
        </w:rPr>
        <w:t>Example 1</w:t>
      </w:r>
    </w:p>
    <w:p w:rsidR="000715A2" w:rsidRDefault="002C45BC" w:rsidP="000715A2">
      <w:pPr>
        <w:pStyle w:val="BT"/>
        <w:tabs>
          <w:tab w:val="clear" w:pos="1701"/>
          <w:tab w:val="left" w:pos="1710"/>
        </w:tabs>
        <w:spacing w:after="0"/>
      </w:pPr>
      <w:r>
        <w:tab/>
      </w:r>
      <w:proofErr w:type="gramStart"/>
      <w:r>
        <w:t>week</w:t>
      </w:r>
      <w:proofErr w:type="gramEnd"/>
      <w:r>
        <w:t xml:space="preserve"> 1</w:t>
      </w:r>
      <w:r w:rsidR="000715A2">
        <w:tab/>
        <w:t>X hours</w:t>
      </w:r>
    </w:p>
    <w:p w:rsidR="000715A2" w:rsidRDefault="002C45BC" w:rsidP="000715A2">
      <w:pPr>
        <w:pStyle w:val="BT"/>
        <w:tabs>
          <w:tab w:val="clear" w:pos="1701"/>
          <w:tab w:val="left" w:pos="1710"/>
        </w:tabs>
        <w:spacing w:after="0"/>
      </w:pPr>
      <w:r>
        <w:tab/>
      </w:r>
      <w:proofErr w:type="gramStart"/>
      <w:r>
        <w:t>week</w:t>
      </w:r>
      <w:proofErr w:type="gramEnd"/>
      <w:r>
        <w:t xml:space="preserve"> 2</w:t>
      </w:r>
      <w:r w:rsidR="000715A2">
        <w:tab/>
        <w:t>Y hours</w:t>
      </w:r>
    </w:p>
    <w:p w:rsidR="000715A2" w:rsidRDefault="000715A2" w:rsidP="000715A2">
      <w:pPr>
        <w:pStyle w:val="BT"/>
        <w:tabs>
          <w:tab w:val="clear" w:pos="1701"/>
          <w:tab w:val="left" w:pos="1710"/>
        </w:tabs>
        <w:spacing w:after="0"/>
      </w:pPr>
      <w:r>
        <w:tab/>
      </w:r>
      <w:proofErr w:type="gramStart"/>
      <w:r>
        <w:t>week</w:t>
      </w:r>
      <w:proofErr w:type="gramEnd"/>
      <w:r>
        <w:t xml:space="preserve"> 3</w:t>
      </w:r>
      <w:r>
        <w:tab/>
        <w:t>X hours</w:t>
      </w:r>
    </w:p>
    <w:p w:rsidR="000715A2" w:rsidRDefault="000715A2" w:rsidP="000715A2">
      <w:pPr>
        <w:pStyle w:val="BT"/>
        <w:tabs>
          <w:tab w:val="clear" w:pos="1701"/>
          <w:tab w:val="left" w:pos="1710"/>
        </w:tabs>
        <w:spacing w:after="0"/>
      </w:pPr>
      <w:r>
        <w:tab/>
      </w:r>
      <w:proofErr w:type="gramStart"/>
      <w:r>
        <w:t>week</w:t>
      </w:r>
      <w:proofErr w:type="gramEnd"/>
      <w:r>
        <w:t xml:space="preserve"> 4</w:t>
      </w:r>
      <w:r>
        <w:tab/>
        <w:t>X hours</w:t>
      </w:r>
    </w:p>
    <w:p w:rsidR="000715A2" w:rsidRDefault="000715A2" w:rsidP="000715A2">
      <w:pPr>
        <w:pStyle w:val="BT"/>
        <w:tabs>
          <w:tab w:val="clear" w:pos="1701"/>
          <w:tab w:val="left" w:pos="1710"/>
        </w:tabs>
        <w:spacing w:after="0"/>
      </w:pPr>
      <w:r>
        <w:tab/>
      </w:r>
      <w:proofErr w:type="gramStart"/>
      <w:r>
        <w:t>week</w:t>
      </w:r>
      <w:proofErr w:type="gramEnd"/>
      <w:r>
        <w:t xml:space="preserve"> 5</w:t>
      </w:r>
      <w:r>
        <w:tab/>
        <w:t>Y hours</w:t>
      </w:r>
    </w:p>
    <w:p w:rsidR="000715A2" w:rsidRDefault="000715A2" w:rsidP="000715A2">
      <w:pPr>
        <w:pStyle w:val="BT"/>
        <w:spacing w:after="0"/>
      </w:pPr>
      <w:r>
        <w:tab/>
      </w:r>
      <w:proofErr w:type="gramStart"/>
      <w:r>
        <w:t>week</w:t>
      </w:r>
      <w:proofErr w:type="gramEnd"/>
      <w:r>
        <w:t xml:space="preserve"> 6</w:t>
      </w:r>
      <w:r>
        <w:tab/>
        <w:t>X hours</w:t>
      </w:r>
    </w:p>
    <w:p w:rsidR="000715A2" w:rsidRDefault="000715A2" w:rsidP="000715A2">
      <w:pPr>
        <w:pStyle w:val="BT"/>
        <w:tabs>
          <w:tab w:val="clear" w:pos="1701"/>
          <w:tab w:val="left" w:pos="1710"/>
        </w:tabs>
        <w:spacing w:after="0"/>
        <w:rPr>
          <w:spacing w:val="-4"/>
        </w:rPr>
      </w:pPr>
      <w:r>
        <w:rPr>
          <w:spacing w:val="-4"/>
        </w:rPr>
        <w:tab/>
        <w:t xml:space="preserve">There is a recognisable cycle of </w:t>
      </w:r>
      <w:r w:rsidR="00C937C4">
        <w:rPr>
          <w:spacing w:val="-4"/>
        </w:rPr>
        <w:t>3</w:t>
      </w:r>
      <w:r>
        <w:rPr>
          <w:spacing w:val="-4"/>
        </w:rPr>
        <w:t xml:space="preserve"> weeks (weeks 1 to 3 re</w:t>
      </w:r>
      <w:r w:rsidR="002C45BC">
        <w:rPr>
          <w:spacing w:val="-4"/>
        </w:rPr>
        <w:t>peated in weeks 4 to 6).</w:t>
      </w:r>
    </w:p>
    <w:p w:rsidR="000715A2" w:rsidRDefault="000715A2" w:rsidP="000715A2">
      <w:pPr>
        <w:pStyle w:val="BT"/>
        <w:tabs>
          <w:tab w:val="clear" w:pos="1701"/>
          <w:tab w:val="left" w:pos="1710"/>
        </w:tabs>
        <w:spacing w:after="0"/>
        <w:rPr>
          <w:b/>
        </w:rPr>
      </w:pPr>
      <w:r>
        <w:tab/>
      </w:r>
      <w:r w:rsidR="002C45BC">
        <w:rPr>
          <w:b/>
        </w:rPr>
        <w:t>Example 2</w:t>
      </w:r>
    </w:p>
    <w:p w:rsidR="000715A2" w:rsidRDefault="002C45BC" w:rsidP="000715A2">
      <w:pPr>
        <w:pStyle w:val="BT"/>
        <w:tabs>
          <w:tab w:val="clear" w:pos="1701"/>
          <w:tab w:val="left" w:pos="1710"/>
        </w:tabs>
        <w:spacing w:after="0"/>
      </w:pPr>
      <w:r>
        <w:tab/>
      </w:r>
      <w:proofErr w:type="gramStart"/>
      <w:r>
        <w:t>month</w:t>
      </w:r>
      <w:proofErr w:type="gramEnd"/>
      <w:r>
        <w:t xml:space="preserve"> 1</w:t>
      </w:r>
      <w:r w:rsidR="000715A2">
        <w:tab/>
        <w:t>A hours</w:t>
      </w:r>
    </w:p>
    <w:p w:rsidR="000715A2" w:rsidRDefault="000715A2" w:rsidP="000715A2">
      <w:pPr>
        <w:pStyle w:val="BT"/>
        <w:tabs>
          <w:tab w:val="clear" w:pos="1701"/>
          <w:tab w:val="left" w:pos="1710"/>
        </w:tabs>
        <w:spacing w:after="0"/>
      </w:pPr>
      <w:r>
        <w:tab/>
      </w:r>
      <w:proofErr w:type="gramStart"/>
      <w:r>
        <w:t>month</w:t>
      </w:r>
      <w:proofErr w:type="gramEnd"/>
      <w:r>
        <w:t xml:space="preserve"> 2</w:t>
      </w:r>
      <w:r>
        <w:tab/>
        <w:t>B hours</w:t>
      </w:r>
    </w:p>
    <w:p w:rsidR="000715A2" w:rsidRDefault="000715A2" w:rsidP="000715A2">
      <w:pPr>
        <w:pStyle w:val="BT"/>
        <w:tabs>
          <w:tab w:val="clear" w:pos="1701"/>
          <w:tab w:val="left" w:pos="1710"/>
        </w:tabs>
        <w:spacing w:after="0"/>
      </w:pPr>
      <w:r>
        <w:tab/>
      </w:r>
      <w:proofErr w:type="gramStart"/>
      <w:r>
        <w:t>month</w:t>
      </w:r>
      <w:proofErr w:type="gramEnd"/>
      <w:r>
        <w:t xml:space="preserve"> 3</w:t>
      </w:r>
      <w:r>
        <w:tab/>
        <w:t>A hours</w:t>
      </w:r>
    </w:p>
    <w:p w:rsidR="000715A2" w:rsidRDefault="000715A2" w:rsidP="000715A2">
      <w:pPr>
        <w:pStyle w:val="BT"/>
        <w:tabs>
          <w:tab w:val="clear" w:pos="1701"/>
          <w:tab w:val="left" w:pos="1710"/>
        </w:tabs>
        <w:spacing w:after="0"/>
      </w:pPr>
      <w:r>
        <w:tab/>
      </w:r>
      <w:proofErr w:type="gramStart"/>
      <w:r>
        <w:t>month</w:t>
      </w:r>
      <w:proofErr w:type="gramEnd"/>
      <w:r>
        <w:t xml:space="preserve"> 4</w:t>
      </w:r>
      <w:r>
        <w:tab/>
        <w:t>B hours</w:t>
      </w:r>
    </w:p>
    <w:p w:rsidR="000715A2" w:rsidRDefault="000715A2" w:rsidP="000715A2">
      <w:pPr>
        <w:pStyle w:val="BT"/>
        <w:tabs>
          <w:tab w:val="clear" w:pos="1701"/>
          <w:tab w:val="left" w:pos="1710"/>
        </w:tabs>
        <w:spacing w:after="0"/>
      </w:pPr>
      <w:r>
        <w:tab/>
        <w:t>There is a recognisable cycle of 2 months.</w:t>
      </w:r>
    </w:p>
    <w:p w:rsidR="000715A2" w:rsidRDefault="000715A2" w:rsidP="000715A2">
      <w:pPr>
        <w:pStyle w:val="BT"/>
        <w:tabs>
          <w:tab w:val="clear" w:pos="1701"/>
          <w:tab w:val="left" w:pos="1710"/>
        </w:tabs>
        <w:spacing w:after="0"/>
      </w:pPr>
      <w:r>
        <w:rPr>
          <w:b/>
        </w:rPr>
        <w:tab/>
        <w:t>Example 3</w:t>
      </w:r>
    </w:p>
    <w:p w:rsidR="000715A2" w:rsidRDefault="000715A2" w:rsidP="000715A2">
      <w:pPr>
        <w:pStyle w:val="BT"/>
        <w:tabs>
          <w:tab w:val="clear" w:pos="1701"/>
          <w:tab w:val="left" w:pos="1710"/>
        </w:tabs>
        <w:spacing w:after="0"/>
      </w:pPr>
      <w:r>
        <w:tab/>
      </w:r>
      <w:proofErr w:type="gramStart"/>
      <w:r>
        <w:t>week</w:t>
      </w:r>
      <w:proofErr w:type="gramEnd"/>
      <w:r>
        <w:t xml:space="preserve"> 1</w:t>
      </w:r>
      <w:r>
        <w:tab/>
        <w:t>X hours</w:t>
      </w:r>
    </w:p>
    <w:p w:rsidR="000715A2" w:rsidRDefault="000715A2" w:rsidP="000715A2">
      <w:pPr>
        <w:pStyle w:val="BT"/>
        <w:tabs>
          <w:tab w:val="clear" w:pos="1701"/>
          <w:tab w:val="left" w:pos="1710"/>
        </w:tabs>
        <w:spacing w:after="0"/>
      </w:pPr>
      <w:r>
        <w:tab/>
      </w:r>
      <w:proofErr w:type="gramStart"/>
      <w:r>
        <w:t>week</w:t>
      </w:r>
      <w:proofErr w:type="gramEnd"/>
      <w:r>
        <w:t xml:space="preserve"> 2</w:t>
      </w:r>
      <w:r>
        <w:tab/>
        <w:t>X hours</w:t>
      </w:r>
    </w:p>
    <w:p w:rsidR="000715A2" w:rsidRDefault="000715A2" w:rsidP="000715A2">
      <w:pPr>
        <w:pStyle w:val="BT"/>
        <w:tabs>
          <w:tab w:val="clear" w:pos="1701"/>
          <w:tab w:val="left" w:pos="1710"/>
        </w:tabs>
        <w:spacing w:after="0"/>
      </w:pPr>
      <w:r>
        <w:tab/>
      </w:r>
      <w:proofErr w:type="gramStart"/>
      <w:r>
        <w:t>week</w:t>
      </w:r>
      <w:proofErr w:type="gramEnd"/>
      <w:r>
        <w:t xml:space="preserve"> 3</w:t>
      </w:r>
      <w:r>
        <w:tab/>
        <w:t>Y hours</w:t>
      </w:r>
    </w:p>
    <w:p w:rsidR="000715A2" w:rsidRDefault="000715A2" w:rsidP="000715A2">
      <w:pPr>
        <w:pStyle w:val="BT"/>
        <w:tabs>
          <w:tab w:val="clear" w:pos="1701"/>
          <w:tab w:val="left" w:pos="1710"/>
        </w:tabs>
        <w:spacing w:after="0"/>
      </w:pPr>
      <w:r>
        <w:tab/>
      </w:r>
      <w:proofErr w:type="gramStart"/>
      <w:r>
        <w:t>week</w:t>
      </w:r>
      <w:proofErr w:type="gramEnd"/>
      <w:r>
        <w:t xml:space="preserve"> 4</w:t>
      </w:r>
      <w:r>
        <w:tab/>
        <w:t>W hour</w:t>
      </w:r>
      <w:r w:rsidR="002C45BC">
        <w:t>s</w:t>
      </w:r>
    </w:p>
    <w:p w:rsidR="000715A2" w:rsidRDefault="000715A2" w:rsidP="000715A2">
      <w:pPr>
        <w:pStyle w:val="BT"/>
        <w:tabs>
          <w:tab w:val="clear" w:pos="1701"/>
          <w:tab w:val="left" w:pos="1710"/>
        </w:tabs>
        <w:spacing w:after="0"/>
      </w:pPr>
      <w:r>
        <w:tab/>
      </w:r>
      <w:proofErr w:type="gramStart"/>
      <w:r>
        <w:t>week</w:t>
      </w:r>
      <w:proofErr w:type="gramEnd"/>
      <w:r>
        <w:t xml:space="preserve"> 5</w:t>
      </w:r>
      <w:r>
        <w:tab/>
        <w:t>V hours</w:t>
      </w:r>
    </w:p>
    <w:p w:rsidR="000715A2" w:rsidRDefault="000715A2" w:rsidP="000715A2">
      <w:pPr>
        <w:pStyle w:val="BT"/>
        <w:spacing w:after="0"/>
      </w:pPr>
      <w:r>
        <w:tab/>
        <w:t>There is no recognisable cycle.</w:t>
      </w:r>
    </w:p>
    <w:p w:rsidR="000715A2" w:rsidRDefault="00C54EBA" w:rsidP="0044077B">
      <w:pPr>
        <w:pStyle w:val="Para"/>
        <w:spacing w:before="360" w:after="120"/>
        <w:ind w:left="851"/>
      </w:pPr>
      <w:r>
        <w:br w:type="page"/>
      </w:r>
      <w:r w:rsidR="000715A2">
        <w:lastRenderedPageBreak/>
        <w:t>Permanent or indefinite contract</w:t>
      </w:r>
    </w:p>
    <w:p w:rsidR="000715A2" w:rsidRPr="00A90648" w:rsidRDefault="000715A2" w:rsidP="002C45BC">
      <w:pPr>
        <w:pStyle w:val="BT"/>
        <w:jc w:val="both"/>
        <w:rPr>
          <w:rFonts w:cs="Arial"/>
        </w:rPr>
      </w:pPr>
      <w:bookmarkStart w:id="44" w:name="BM20305"/>
      <w:bookmarkEnd w:id="44"/>
      <w:r>
        <w:t>41</w:t>
      </w:r>
      <w:r w:rsidR="00C937C4">
        <w:t>37</w:t>
      </w:r>
      <w:r>
        <w:t>3</w:t>
      </w:r>
      <w:r>
        <w:tab/>
        <w:t xml:space="preserve">A recognisable cycle of work can exist at the outset of employment. </w:t>
      </w:r>
      <w:r w:rsidR="002C45BC">
        <w:t xml:space="preserve"> </w:t>
      </w:r>
      <w:r>
        <w:t xml:space="preserve">This would happen where a person has a permanent or indefinite contract that expressly provides for a cycle. </w:t>
      </w:r>
      <w:r w:rsidR="002C45BC">
        <w:t xml:space="preserve"> </w:t>
      </w:r>
      <w:r>
        <w:t>The contract may expressly provide for periods of work and periods of no work</w:t>
      </w:r>
      <w:r w:rsidRPr="00A90648">
        <w:rPr>
          <w:rFonts w:cs="Arial"/>
        </w:rPr>
        <w:t>, for example, school holidays for school ancillary workers are usually periods of no work.</w:t>
      </w:r>
    </w:p>
    <w:p w:rsidR="000715A2" w:rsidRDefault="000715A2" w:rsidP="000715A2">
      <w:pPr>
        <w:pStyle w:val="BT"/>
        <w:rPr>
          <w:b/>
          <w:bCs/>
        </w:rPr>
      </w:pPr>
      <w:r>
        <w:rPr>
          <w:b/>
          <w:bCs/>
        </w:rPr>
        <w:tab/>
        <w:t>Example</w:t>
      </w:r>
    </w:p>
    <w:p w:rsidR="000715A2" w:rsidRDefault="000715A2" w:rsidP="002C45BC">
      <w:pPr>
        <w:pStyle w:val="BT"/>
        <w:jc w:val="both"/>
      </w:pPr>
      <w:r>
        <w:tab/>
        <w:t xml:space="preserve">Julia works as a school clerk under an indefinite contract that provides for work during school terms and no work during school holidays. </w:t>
      </w:r>
      <w:r w:rsidR="002C45BC">
        <w:t xml:space="preserve"> </w:t>
      </w:r>
      <w:r>
        <w:t>Her partn</w:t>
      </w:r>
      <w:r w:rsidR="002C45BC">
        <w:t>er Mark makes a claim to income-</w:t>
      </w:r>
      <w:r>
        <w:t xml:space="preserve">related Employment and Support Allowance during the Easter holidays. </w:t>
      </w:r>
      <w:r w:rsidR="002C45BC">
        <w:t xml:space="preserve"> The decision m</w:t>
      </w:r>
      <w:r>
        <w:t>aker decides that Julia’s contract establishes a cycle from its outset.</w:t>
      </w:r>
    </w:p>
    <w:p w:rsidR="000715A2" w:rsidRDefault="000715A2" w:rsidP="0044077B">
      <w:pPr>
        <w:pStyle w:val="Para"/>
        <w:spacing w:before="360" w:after="120"/>
        <w:ind w:left="851"/>
      </w:pPr>
      <w:r>
        <w:t>Fixed term contracts and casual workers</w:t>
      </w:r>
    </w:p>
    <w:p w:rsidR="000715A2" w:rsidRDefault="000715A2" w:rsidP="002C45BC">
      <w:pPr>
        <w:pStyle w:val="BT"/>
        <w:jc w:val="both"/>
      </w:pPr>
      <w:r>
        <w:t>41</w:t>
      </w:r>
      <w:r w:rsidR="00C937C4">
        <w:t>37</w:t>
      </w:r>
      <w:r>
        <w:t>4</w:t>
      </w:r>
      <w:r>
        <w:tab/>
        <w:t xml:space="preserve">A cycle may be established after </w:t>
      </w:r>
      <w:r w:rsidR="00C937C4">
        <w:t>1</w:t>
      </w:r>
      <w:r>
        <w:t xml:space="preserve"> or </w:t>
      </w:r>
      <w:r w:rsidR="00C937C4">
        <w:t>2</w:t>
      </w:r>
      <w:r>
        <w:t xml:space="preserve"> years where a claimant’s partner is employed under a succession of fixed term contracts or on a casual basis (perhaps with no contract</w:t>
      </w:r>
      <w:proofErr w:type="gramStart"/>
      <w:r>
        <w:t>)</w:t>
      </w:r>
      <w:r>
        <w:rPr>
          <w:vertAlign w:val="superscript"/>
        </w:rPr>
        <w:t>1</w:t>
      </w:r>
      <w:proofErr w:type="gramEnd"/>
      <w:r>
        <w:t>.</w:t>
      </w:r>
      <w:r w:rsidR="002C45BC">
        <w:t xml:space="preserve">  Decision m</w:t>
      </w:r>
      <w:r>
        <w:t xml:space="preserve">akers should decide each case on its facts. </w:t>
      </w:r>
      <w:r w:rsidR="002C45BC">
        <w:t xml:space="preserve"> The decision m</w:t>
      </w:r>
      <w:r>
        <w:t xml:space="preserve">aker will need to consider whether </w:t>
      </w:r>
      <w:r w:rsidR="00C937C4">
        <w:t>2</w:t>
      </w:r>
      <w:r>
        <w:t xml:space="preserve"> complete cycles would be necessary if </w:t>
      </w:r>
      <w:r w:rsidR="00C937C4">
        <w:t>1</w:t>
      </w:r>
      <w:r>
        <w:t xml:space="preserve"> year had not been sufficient to establish a cycle (e.g. in the case of relief cover or occasional work). </w:t>
      </w:r>
      <w:r w:rsidR="002C45BC">
        <w:t xml:space="preserve"> Decision m</w:t>
      </w:r>
      <w:r>
        <w:t>akers should consider whether there is a mutual expectation between the person and the employer that work will resume after a period of no work.</w:t>
      </w:r>
    </w:p>
    <w:p w:rsidR="000715A2" w:rsidRPr="002C45BC" w:rsidRDefault="000715A2" w:rsidP="000715A2">
      <w:pPr>
        <w:pStyle w:val="Leg"/>
        <w:rPr>
          <w:szCs w:val="16"/>
        </w:rPr>
      </w:pPr>
      <w:proofErr w:type="gramStart"/>
      <w:r>
        <w:t xml:space="preserve">1 </w:t>
      </w:r>
      <w:r w:rsidR="002C45BC">
        <w:t xml:space="preserve"> </w:t>
      </w:r>
      <w:r>
        <w:t>R</w:t>
      </w:r>
      <w:proofErr w:type="gramEnd"/>
      <w:r>
        <w:t>(JSA) 5/02</w:t>
      </w:r>
    </w:p>
    <w:p w:rsidR="000715A2" w:rsidRPr="00387E6E" w:rsidRDefault="000715A2" w:rsidP="000715A2">
      <w:pPr>
        <w:pStyle w:val="BT"/>
        <w:rPr>
          <w:rFonts w:cs="Arial"/>
          <w:b/>
          <w:bCs/>
        </w:rPr>
      </w:pPr>
      <w:r>
        <w:rPr>
          <w:b/>
          <w:bCs/>
        </w:rPr>
        <w:tab/>
      </w:r>
      <w:r w:rsidRPr="00387E6E">
        <w:rPr>
          <w:rFonts w:cs="Arial"/>
          <w:b/>
          <w:bCs/>
        </w:rPr>
        <w:t>Example</w:t>
      </w:r>
    </w:p>
    <w:p w:rsidR="000715A2" w:rsidRPr="00387E6E" w:rsidRDefault="000715A2" w:rsidP="002C45BC">
      <w:pPr>
        <w:pStyle w:val="BT"/>
        <w:jc w:val="both"/>
        <w:rPr>
          <w:rFonts w:cs="Arial"/>
          <w:color w:val="auto"/>
        </w:rPr>
      </w:pPr>
      <w:r w:rsidRPr="00387E6E">
        <w:rPr>
          <w:rFonts w:cs="Arial"/>
          <w:b/>
          <w:bCs/>
        </w:rPr>
        <w:tab/>
      </w:r>
      <w:r w:rsidRPr="00387E6E">
        <w:rPr>
          <w:rFonts w:cs="Arial"/>
          <w:color w:val="auto"/>
        </w:rPr>
        <w:t xml:space="preserve">Bill is a catering assistant at a secondary school. </w:t>
      </w:r>
      <w:r w:rsidR="002C45BC" w:rsidRPr="00387E6E">
        <w:rPr>
          <w:rFonts w:cs="Arial"/>
          <w:color w:val="auto"/>
        </w:rPr>
        <w:t xml:space="preserve"> </w:t>
      </w:r>
      <w:r w:rsidRPr="00387E6E">
        <w:rPr>
          <w:rFonts w:cs="Arial"/>
          <w:color w:val="auto"/>
        </w:rPr>
        <w:t xml:space="preserve">He has been working on a casual basis for just over a year. </w:t>
      </w:r>
      <w:r w:rsidR="002C45BC" w:rsidRPr="00387E6E">
        <w:rPr>
          <w:rFonts w:cs="Arial"/>
          <w:color w:val="auto"/>
        </w:rPr>
        <w:t xml:space="preserve"> </w:t>
      </w:r>
      <w:r w:rsidRPr="00387E6E">
        <w:rPr>
          <w:rFonts w:cs="Arial"/>
          <w:color w:val="auto"/>
        </w:rPr>
        <w:t xml:space="preserve">His partner Phoebe is in receipt of contribution-based Employment and Support Allowance. </w:t>
      </w:r>
      <w:r w:rsidR="002C45BC" w:rsidRPr="00387E6E">
        <w:rPr>
          <w:rFonts w:cs="Arial"/>
          <w:color w:val="auto"/>
        </w:rPr>
        <w:t xml:space="preserve"> </w:t>
      </w:r>
      <w:r w:rsidRPr="00387E6E">
        <w:rPr>
          <w:rFonts w:cs="Arial"/>
          <w:color w:val="auto"/>
        </w:rPr>
        <w:t xml:space="preserve">However, she makes a claim </w:t>
      </w:r>
      <w:r w:rsidR="008C7D5B" w:rsidRPr="00387E6E">
        <w:rPr>
          <w:rFonts w:cs="Arial"/>
          <w:color w:val="auto"/>
        </w:rPr>
        <w:t>for</w:t>
      </w:r>
      <w:r w:rsidRPr="00387E6E">
        <w:rPr>
          <w:rFonts w:cs="Arial"/>
          <w:color w:val="auto"/>
        </w:rPr>
        <w:t xml:space="preserve"> income</w:t>
      </w:r>
      <w:r w:rsidR="002C45BC" w:rsidRPr="00387E6E">
        <w:rPr>
          <w:rFonts w:cs="Arial"/>
          <w:color w:val="auto"/>
        </w:rPr>
        <w:t>-</w:t>
      </w:r>
      <w:r w:rsidRPr="00387E6E">
        <w:rPr>
          <w:rFonts w:cs="Arial"/>
          <w:color w:val="auto"/>
        </w:rPr>
        <w:t xml:space="preserve">related Employment and Support Allowance at the start of the Christmas holiday stating that Bill is unwell but has been asked to return to work after the holidays if he is well enough to do so. </w:t>
      </w:r>
      <w:r w:rsidR="002C45BC" w:rsidRPr="00387E6E">
        <w:rPr>
          <w:rFonts w:cs="Arial"/>
          <w:color w:val="auto"/>
        </w:rPr>
        <w:t xml:space="preserve"> Phoebe tells the d</w:t>
      </w:r>
      <w:r w:rsidRPr="00387E6E">
        <w:rPr>
          <w:rFonts w:cs="Arial"/>
          <w:color w:val="auto"/>
        </w:rPr>
        <w:t xml:space="preserve">ecision </w:t>
      </w:r>
      <w:r w:rsidR="002C45BC" w:rsidRPr="00387E6E">
        <w:rPr>
          <w:rFonts w:cs="Arial"/>
          <w:color w:val="auto"/>
        </w:rPr>
        <w:t>m</w:t>
      </w:r>
      <w:r w:rsidRPr="00387E6E">
        <w:rPr>
          <w:rFonts w:cs="Arial"/>
          <w:color w:val="auto"/>
        </w:rPr>
        <w:t xml:space="preserve">aker that Bill expects to return to work as he did the previous January. </w:t>
      </w:r>
      <w:r w:rsidR="002C45BC" w:rsidRPr="00387E6E">
        <w:rPr>
          <w:rFonts w:cs="Arial"/>
          <w:color w:val="auto"/>
        </w:rPr>
        <w:t xml:space="preserve"> The d</w:t>
      </w:r>
      <w:r w:rsidRPr="00387E6E">
        <w:rPr>
          <w:rFonts w:cs="Arial"/>
          <w:color w:val="auto"/>
        </w:rPr>
        <w:t xml:space="preserve">ecision </w:t>
      </w:r>
      <w:r w:rsidR="002C45BC" w:rsidRPr="00387E6E">
        <w:rPr>
          <w:rFonts w:cs="Arial"/>
          <w:color w:val="auto"/>
        </w:rPr>
        <w:t>m</w:t>
      </w:r>
      <w:r w:rsidRPr="00387E6E">
        <w:rPr>
          <w:rFonts w:cs="Arial"/>
          <w:color w:val="auto"/>
        </w:rPr>
        <w:t>aker decides that Bill has established a recognisable cycle of work and that it has not been broken.</w:t>
      </w:r>
      <w:r w:rsidR="002C45BC" w:rsidRPr="00387E6E">
        <w:rPr>
          <w:rFonts w:cs="Arial"/>
          <w:color w:val="auto"/>
        </w:rPr>
        <w:t xml:space="preserve"> </w:t>
      </w:r>
      <w:r w:rsidRPr="00387E6E">
        <w:rPr>
          <w:rFonts w:cs="Arial"/>
          <w:color w:val="auto"/>
        </w:rPr>
        <w:t xml:space="preserve"> Phoebe is not entitled to </w:t>
      </w:r>
      <w:r w:rsidR="002C45BC" w:rsidRPr="00387E6E">
        <w:rPr>
          <w:rFonts w:cs="Arial"/>
          <w:color w:val="auto"/>
        </w:rPr>
        <w:t>income-</w:t>
      </w:r>
      <w:r w:rsidRPr="00387E6E">
        <w:rPr>
          <w:rFonts w:cs="Arial"/>
          <w:color w:val="auto"/>
        </w:rPr>
        <w:t xml:space="preserve">related Employment and Support Allowance because on average Bill works 24 </w:t>
      </w:r>
      <w:r w:rsidR="002C45BC" w:rsidRPr="00387E6E">
        <w:rPr>
          <w:rFonts w:cs="Arial"/>
          <w:color w:val="auto"/>
        </w:rPr>
        <w:t>hours or more a week.</w:t>
      </w:r>
    </w:p>
    <w:p w:rsidR="000715A2" w:rsidRDefault="00B95470" w:rsidP="0044077B">
      <w:pPr>
        <w:pStyle w:val="Para"/>
        <w:spacing w:before="360" w:after="120"/>
        <w:ind w:left="851"/>
      </w:pPr>
      <w:r w:rsidRPr="00387E6E">
        <w:rPr>
          <w:rFonts w:cs="Arial"/>
        </w:rPr>
        <w:br w:type="page"/>
      </w:r>
      <w:r w:rsidR="000715A2">
        <w:lastRenderedPageBreak/>
        <w:t>Supply teachers</w:t>
      </w:r>
    </w:p>
    <w:p w:rsidR="000715A2" w:rsidRDefault="000715A2" w:rsidP="002C45BC">
      <w:pPr>
        <w:pStyle w:val="BT"/>
        <w:jc w:val="both"/>
      </w:pPr>
      <w:r>
        <w:t>41</w:t>
      </w:r>
      <w:r w:rsidR="008C7D5B">
        <w:t>37</w:t>
      </w:r>
      <w:r>
        <w:t>5</w:t>
      </w:r>
      <w:r>
        <w:tab/>
        <w:t>Supply teachers are likely to be employed on intermittent contracts, each of varying lengths and separated by periods of non-employment.</w:t>
      </w:r>
      <w:r w:rsidR="002C45BC">
        <w:t xml:space="preserve"> </w:t>
      </w:r>
      <w:r>
        <w:t xml:space="preserve"> Every case should be considered on its own facts with a view to ascertaining whether or not a cycle exists. </w:t>
      </w:r>
      <w:r w:rsidR="002C45BC">
        <w:t xml:space="preserve"> </w:t>
      </w:r>
      <w:r>
        <w:t>Therefore although it is possible that a supply teacher has a recognisable cycle of work, in practice, work as a supply teacher is unlikely to give rise to a cycle.</w:t>
      </w:r>
    </w:p>
    <w:p w:rsidR="000715A2" w:rsidRDefault="000715A2" w:rsidP="0044077B">
      <w:pPr>
        <w:pStyle w:val="Para"/>
        <w:spacing w:before="360" w:after="120"/>
        <w:ind w:left="851"/>
      </w:pPr>
      <w:r>
        <w:t>Extra work</w:t>
      </w:r>
    </w:p>
    <w:p w:rsidR="000715A2" w:rsidRDefault="000715A2" w:rsidP="002C45BC">
      <w:pPr>
        <w:pStyle w:val="BT"/>
        <w:jc w:val="both"/>
      </w:pPr>
      <w:r>
        <w:t>41</w:t>
      </w:r>
      <w:r w:rsidR="00DD0C65">
        <w:t>37</w:t>
      </w:r>
      <w:r>
        <w:t>6</w:t>
      </w:r>
      <w:r>
        <w:tab/>
        <w:t xml:space="preserve">A person may have a contract for work that specifies when they will and won’t be expected to work. </w:t>
      </w:r>
      <w:r w:rsidR="002C45BC">
        <w:t xml:space="preserve"> </w:t>
      </w:r>
      <w:r>
        <w:t>If they work any additional hours during a holiday period, either for their usual employer or another employer, it does not mean that the contract does not establish a cycle</w:t>
      </w:r>
      <w:r>
        <w:rPr>
          <w:vertAlign w:val="superscript"/>
        </w:rPr>
        <w:t>1</w:t>
      </w:r>
      <w:r>
        <w:t>.</w:t>
      </w:r>
    </w:p>
    <w:p w:rsidR="00DD0C65" w:rsidRDefault="00DD0C65" w:rsidP="00DD0C65">
      <w:pPr>
        <w:pStyle w:val="Leg"/>
        <w:ind w:left="360"/>
      </w:pPr>
      <w:proofErr w:type="gramStart"/>
      <w:r w:rsidRPr="00891522">
        <w:t>1</w:t>
      </w:r>
      <w:r>
        <w:t xml:space="preserve"> </w:t>
      </w:r>
      <w:r w:rsidRPr="00891522">
        <w:t xml:space="preserve"> R</w:t>
      </w:r>
      <w:proofErr w:type="gramEnd"/>
      <w:r w:rsidRPr="00891522">
        <w:t>(JSA) 5/02</w:t>
      </w:r>
    </w:p>
    <w:p w:rsidR="000715A2" w:rsidRDefault="000715A2" w:rsidP="000715A2">
      <w:pPr>
        <w:pStyle w:val="BT"/>
        <w:rPr>
          <w:b/>
          <w:bCs/>
        </w:rPr>
      </w:pPr>
      <w:r>
        <w:rPr>
          <w:b/>
          <w:bCs/>
        </w:rPr>
        <w:tab/>
        <w:t>Example</w:t>
      </w:r>
    </w:p>
    <w:p w:rsidR="000715A2" w:rsidRPr="00891522" w:rsidRDefault="000715A2" w:rsidP="002C45BC">
      <w:pPr>
        <w:pStyle w:val="BT"/>
        <w:jc w:val="both"/>
        <w:rPr>
          <w:color w:val="auto"/>
        </w:rPr>
      </w:pPr>
      <w:r>
        <w:tab/>
      </w:r>
      <w:r w:rsidRPr="00891522">
        <w:rPr>
          <w:color w:val="auto"/>
        </w:rPr>
        <w:t xml:space="preserve">Celeste is employed as a shop assistant by a </w:t>
      </w:r>
      <w:proofErr w:type="spellStart"/>
      <w:r w:rsidRPr="00891522">
        <w:rPr>
          <w:color w:val="auto"/>
        </w:rPr>
        <w:t>students</w:t>
      </w:r>
      <w:proofErr w:type="spellEnd"/>
      <w:r w:rsidRPr="00891522">
        <w:rPr>
          <w:color w:val="auto"/>
        </w:rPr>
        <w:t xml:space="preserve"> union. </w:t>
      </w:r>
      <w:r w:rsidR="002C45BC">
        <w:rPr>
          <w:color w:val="auto"/>
        </w:rPr>
        <w:t xml:space="preserve"> </w:t>
      </w:r>
      <w:r w:rsidRPr="00891522">
        <w:rPr>
          <w:color w:val="auto"/>
        </w:rPr>
        <w:t>The terms of her employment contract are “Monday to Friday, 8.15 am to 1.15 pm term time only”.  Celeste agrees to do extra work stocktaking during the first week of the summer holidays.</w:t>
      </w:r>
      <w:r w:rsidR="002C45BC">
        <w:rPr>
          <w:color w:val="auto"/>
        </w:rPr>
        <w:t xml:space="preserve"> </w:t>
      </w:r>
      <w:r w:rsidRPr="00891522">
        <w:rPr>
          <w:color w:val="auto"/>
        </w:rPr>
        <w:t xml:space="preserve"> Her civil partner Justine makes a claim </w:t>
      </w:r>
      <w:r w:rsidR="00DD0C65">
        <w:rPr>
          <w:color w:val="auto"/>
        </w:rPr>
        <w:t>for</w:t>
      </w:r>
      <w:r w:rsidRPr="00891522">
        <w:rPr>
          <w:color w:val="auto"/>
        </w:rPr>
        <w:t xml:space="preserve"> </w:t>
      </w:r>
      <w:r w:rsidR="002C45BC">
        <w:rPr>
          <w:color w:val="auto"/>
        </w:rPr>
        <w:t>income-</w:t>
      </w:r>
      <w:r>
        <w:rPr>
          <w:color w:val="auto"/>
        </w:rPr>
        <w:t xml:space="preserve">related </w:t>
      </w:r>
      <w:r w:rsidRPr="00891522">
        <w:rPr>
          <w:color w:val="auto"/>
        </w:rPr>
        <w:t>E</w:t>
      </w:r>
      <w:r>
        <w:rPr>
          <w:color w:val="auto"/>
        </w:rPr>
        <w:t xml:space="preserve">mployment and </w:t>
      </w:r>
      <w:r w:rsidRPr="00891522">
        <w:rPr>
          <w:color w:val="auto"/>
        </w:rPr>
        <w:t>S</w:t>
      </w:r>
      <w:r>
        <w:rPr>
          <w:color w:val="auto"/>
        </w:rPr>
        <w:t xml:space="preserve">upport </w:t>
      </w:r>
      <w:r w:rsidRPr="00891522">
        <w:rPr>
          <w:color w:val="auto"/>
        </w:rPr>
        <w:t>A</w:t>
      </w:r>
      <w:r>
        <w:rPr>
          <w:color w:val="auto"/>
        </w:rPr>
        <w:t xml:space="preserve">llowance </w:t>
      </w:r>
      <w:r w:rsidRPr="00891522">
        <w:rPr>
          <w:color w:val="auto"/>
        </w:rPr>
        <w:t xml:space="preserve">the day after Celeste finishes the extra work. </w:t>
      </w:r>
      <w:r w:rsidR="002C45BC">
        <w:rPr>
          <w:color w:val="auto"/>
        </w:rPr>
        <w:t xml:space="preserve"> The d</w:t>
      </w:r>
      <w:r>
        <w:rPr>
          <w:color w:val="auto"/>
        </w:rPr>
        <w:t xml:space="preserve">ecision </w:t>
      </w:r>
      <w:r w:rsidR="002C45BC">
        <w:rPr>
          <w:color w:val="auto"/>
        </w:rPr>
        <w:t>m</w:t>
      </w:r>
      <w:r>
        <w:rPr>
          <w:color w:val="auto"/>
        </w:rPr>
        <w:t xml:space="preserve">aker </w:t>
      </w:r>
      <w:r w:rsidRPr="00891522">
        <w:rPr>
          <w:color w:val="auto"/>
        </w:rPr>
        <w:t xml:space="preserve">decides that Celeste’s contract establishes a cycle from the outset of the work, and that the cycle has not been broken by the extra hours of work </w:t>
      </w:r>
      <w:r w:rsidR="002C45BC">
        <w:rPr>
          <w:color w:val="auto"/>
        </w:rPr>
        <w:t>done during the holiday period.</w:t>
      </w:r>
    </w:p>
    <w:p w:rsidR="000715A2" w:rsidRDefault="002C45BC" w:rsidP="0044077B">
      <w:pPr>
        <w:pStyle w:val="Para"/>
        <w:spacing w:before="360" w:after="120"/>
        <w:ind w:left="851"/>
      </w:pPr>
      <w:r>
        <w:t>Probation</w:t>
      </w:r>
    </w:p>
    <w:p w:rsidR="000715A2" w:rsidRDefault="002C45BC" w:rsidP="000715A2">
      <w:pPr>
        <w:pStyle w:val="BT"/>
        <w:spacing w:after="0"/>
      </w:pPr>
      <w:r>
        <w:t>41</w:t>
      </w:r>
      <w:r w:rsidR="00DD0C65">
        <w:t>37</w:t>
      </w:r>
      <w:r>
        <w:t>7</w:t>
      </w:r>
      <w:r w:rsidR="000715A2">
        <w:tab/>
        <w:t>A recognisable cycle of work can exist from the outset of the contract even if there is an initial period of probation.</w:t>
      </w:r>
    </w:p>
    <w:p w:rsidR="000715A2" w:rsidRPr="00DD0C65" w:rsidRDefault="002C45BC" w:rsidP="00DD0C65">
      <w:pPr>
        <w:pStyle w:val="BT"/>
        <w:rPr>
          <w:b/>
        </w:rPr>
      </w:pPr>
      <w:r w:rsidRPr="00DD0C65">
        <w:tab/>
      </w:r>
      <w:r w:rsidRPr="00DD0C65">
        <w:rPr>
          <w:b/>
        </w:rPr>
        <w:t>Example</w:t>
      </w:r>
    </w:p>
    <w:p w:rsidR="000715A2" w:rsidRPr="00387E6E" w:rsidRDefault="000715A2" w:rsidP="00797FDC">
      <w:pPr>
        <w:pStyle w:val="BT"/>
        <w:jc w:val="both"/>
        <w:rPr>
          <w:rFonts w:cs="Arial"/>
          <w:color w:val="auto"/>
        </w:rPr>
      </w:pPr>
      <w:r>
        <w:tab/>
      </w:r>
      <w:r w:rsidRPr="00387E6E">
        <w:rPr>
          <w:rFonts w:cs="Arial"/>
          <w:color w:val="auto"/>
        </w:rPr>
        <w:t xml:space="preserve">Harry is employed at a secondary school for 37 hours a week for 38 weeks a year as a workshop technician. </w:t>
      </w:r>
      <w:r w:rsidR="002C45BC" w:rsidRPr="00387E6E">
        <w:rPr>
          <w:rFonts w:cs="Arial"/>
          <w:color w:val="auto"/>
        </w:rPr>
        <w:t xml:space="preserve"> </w:t>
      </w:r>
      <w:r w:rsidRPr="00387E6E">
        <w:rPr>
          <w:rFonts w:cs="Arial"/>
          <w:color w:val="auto"/>
        </w:rPr>
        <w:t xml:space="preserve">His contract of employment, subject to a 6 month probationary period, specifies that he is expected to work during term times and not during school holidays. </w:t>
      </w:r>
      <w:r w:rsidR="00797FDC" w:rsidRPr="00387E6E">
        <w:rPr>
          <w:rFonts w:cs="Arial"/>
          <w:color w:val="auto"/>
        </w:rPr>
        <w:t xml:space="preserve"> </w:t>
      </w:r>
      <w:r w:rsidRPr="00387E6E">
        <w:rPr>
          <w:rFonts w:cs="Arial"/>
          <w:color w:val="auto"/>
        </w:rPr>
        <w:t xml:space="preserve">Harry’s partner Sally makes a claim to </w:t>
      </w:r>
      <w:r w:rsidR="00797FDC" w:rsidRPr="00387E6E">
        <w:rPr>
          <w:rFonts w:cs="Arial"/>
          <w:color w:val="auto"/>
        </w:rPr>
        <w:t>income-</w:t>
      </w:r>
      <w:r w:rsidRPr="00387E6E">
        <w:rPr>
          <w:rFonts w:cs="Arial"/>
          <w:color w:val="auto"/>
        </w:rPr>
        <w:t xml:space="preserve">related Employment and Support Allowance during the school summer holidays. </w:t>
      </w:r>
      <w:r w:rsidR="00797FDC" w:rsidRPr="00387E6E">
        <w:rPr>
          <w:rFonts w:cs="Arial"/>
          <w:color w:val="auto"/>
        </w:rPr>
        <w:t xml:space="preserve"> The d</w:t>
      </w:r>
      <w:r w:rsidRPr="00387E6E">
        <w:rPr>
          <w:rFonts w:cs="Arial"/>
          <w:color w:val="auto"/>
        </w:rPr>
        <w:t xml:space="preserve">ecision </w:t>
      </w:r>
      <w:r w:rsidR="00797FDC" w:rsidRPr="00387E6E">
        <w:rPr>
          <w:rFonts w:cs="Arial"/>
          <w:color w:val="auto"/>
        </w:rPr>
        <w:t>m</w:t>
      </w:r>
      <w:r w:rsidRPr="00387E6E">
        <w:rPr>
          <w:rFonts w:cs="Arial"/>
          <w:color w:val="auto"/>
        </w:rPr>
        <w:t>aker decides that Harry is in a recognisable cycle from the outset of the contract and, on average, works 24 hours or more a week.</w:t>
      </w:r>
      <w:r w:rsidR="00797FDC" w:rsidRPr="00387E6E">
        <w:rPr>
          <w:rFonts w:cs="Arial"/>
          <w:color w:val="auto"/>
        </w:rPr>
        <w:t xml:space="preserve"> </w:t>
      </w:r>
      <w:r w:rsidRPr="00387E6E">
        <w:rPr>
          <w:rFonts w:cs="Arial"/>
          <w:color w:val="auto"/>
        </w:rPr>
        <w:t xml:space="preserve"> Sally is not entitled to </w:t>
      </w:r>
      <w:r w:rsidR="00797FDC" w:rsidRPr="00387E6E">
        <w:rPr>
          <w:rFonts w:cs="Arial"/>
          <w:color w:val="auto"/>
        </w:rPr>
        <w:t>income-</w:t>
      </w:r>
      <w:r w:rsidRPr="00387E6E">
        <w:rPr>
          <w:rFonts w:cs="Arial"/>
          <w:color w:val="auto"/>
        </w:rPr>
        <w:t>related Employment and Support Allowance because</w:t>
      </w:r>
      <w:r w:rsidR="00797FDC" w:rsidRPr="00387E6E">
        <w:rPr>
          <w:rFonts w:cs="Arial"/>
          <w:color w:val="auto"/>
        </w:rPr>
        <w:t xml:space="preserve"> Harry is in remunerative work.</w:t>
      </w:r>
    </w:p>
    <w:p w:rsidR="000715A2" w:rsidRDefault="00797FDC" w:rsidP="000715A2">
      <w:pPr>
        <w:pStyle w:val="BT"/>
        <w:spacing w:after="0"/>
      </w:pPr>
      <w:r>
        <w:tab/>
        <w:t>41</w:t>
      </w:r>
      <w:r w:rsidR="00DD0C65">
        <w:t>37</w:t>
      </w:r>
      <w:r>
        <w:t xml:space="preserve">8 </w:t>
      </w:r>
      <w:r w:rsidR="00B95470">
        <w:t>-</w:t>
      </w:r>
      <w:r w:rsidR="000715A2">
        <w:t xml:space="preserve"> 41</w:t>
      </w:r>
      <w:r w:rsidR="00DD0C65">
        <w:t>38</w:t>
      </w:r>
      <w:r w:rsidR="000715A2">
        <w:t>0</w:t>
      </w:r>
    </w:p>
    <w:p w:rsidR="00490D32" w:rsidRDefault="00490D32" w:rsidP="00A90648">
      <w:pPr>
        <w:pStyle w:val="SG"/>
        <w:spacing w:before="360" w:after="120"/>
      </w:pPr>
      <w:r>
        <w:lastRenderedPageBreak/>
        <w:t>Recognisable cycle established</w:t>
      </w:r>
    </w:p>
    <w:p w:rsidR="00490D32" w:rsidRDefault="00490D32" w:rsidP="00797FDC">
      <w:pPr>
        <w:pStyle w:val="BT"/>
        <w:jc w:val="both"/>
      </w:pPr>
      <w:r>
        <w:t>41</w:t>
      </w:r>
      <w:r w:rsidR="00DD0C65">
        <w:t>38</w:t>
      </w:r>
      <w:r>
        <w:t>1</w:t>
      </w:r>
      <w:r>
        <w:tab/>
        <w:t xml:space="preserve">Where there is a recognisable cycle </w:t>
      </w:r>
      <w:r w:rsidR="00797FDC">
        <w:t>decision makers</w:t>
      </w:r>
      <w:r>
        <w:t xml:space="preserve"> should calculate average hours over </w:t>
      </w:r>
      <w:r w:rsidR="008D002C">
        <w:t>1</w:t>
      </w:r>
      <w:r>
        <w:t xml:space="preserve"> complete cycle</w:t>
      </w:r>
      <w:r>
        <w:rPr>
          <w:vertAlign w:val="superscript"/>
        </w:rPr>
        <w:t>1</w:t>
      </w:r>
      <w:r>
        <w:t xml:space="preserve">. </w:t>
      </w:r>
      <w:r w:rsidR="00797FDC">
        <w:t xml:space="preserve"> </w:t>
      </w:r>
      <w:r>
        <w:t>They should include, where the cycle involves periods where the person does no work, those periods, but disregard any other absences.</w:t>
      </w:r>
    </w:p>
    <w:p w:rsidR="00490D32" w:rsidRPr="00F76EDC" w:rsidRDefault="00490D32" w:rsidP="00490D32">
      <w:pPr>
        <w:pStyle w:val="Leg"/>
        <w:rPr>
          <w:lang w:val="it-IT"/>
        </w:rPr>
      </w:pPr>
      <w:r w:rsidRPr="00F76EDC">
        <w:rPr>
          <w:lang w:val="it-IT"/>
        </w:rPr>
        <w:t xml:space="preserve">1 </w:t>
      </w:r>
      <w:r w:rsidR="00797FDC">
        <w:rPr>
          <w:lang w:val="it-IT"/>
        </w:rPr>
        <w:t xml:space="preserve"> </w:t>
      </w:r>
      <w:r w:rsidRPr="00F76EDC">
        <w:rPr>
          <w:lang w:val="it-IT"/>
        </w:rPr>
        <w:t>ESA Regs</w:t>
      </w:r>
      <w:r>
        <w:rPr>
          <w:lang w:val="it-IT"/>
        </w:rPr>
        <w:t xml:space="preserve"> (NI)</w:t>
      </w:r>
      <w:r w:rsidRPr="00F76EDC">
        <w:rPr>
          <w:lang w:val="it-IT"/>
        </w:rPr>
        <w:t xml:space="preserve">, reg </w:t>
      </w:r>
      <w:r>
        <w:rPr>
          <w:lang w:val="it-IT"/>
        </w:rPr>
        <w:t>45</w:t>
      </w:r>
      <w:r w:rsidRPr="00F76EDC">
        <w:rPr>
          <w:lang w:val="it-IT"/>
        </w:rPr>
        <w:t>(</w:t>
      </w:r>
      <w:r>
        <w:rPr>
          <w:lang w:val="it-IT"/>
        </w:rPr>
        <w:t>8</w:t>
      </w:r>
      <w:r w:rsidRPr="00F76EDC">
        <w:rPr>
          <w:lang w:val="it-IT"/>
        </w:rPr>
        <w:t>)(b)(i)</w:t>
      </w:r>
    </w:p>
    <w:p w:rsidR="00490D32" w:rsidRPr="00387E6E" w:rsidRDefault="00490D32" w:rsidP="0044077B">
      <w:pPr>
        <w:pStyle w:val="SG"/>
        <w:spacing w:before="360" w:after="120"/>
        <w:rPr>
          <w:rFonts w:cs="Arial"/>
        </w:rPr>
      </w:pPr>
      <w:r w:rsidRPr="00387E6E">
        <w:rPr>
          <w:rFonts w:cs="Arial"/>
        </w:rPr>
        <w:t xml:space="preserve">Periods when a </w:t>
      </w:r>
      <w:r w:rsidRPr="00387E6E">
        <w:rPr>
          <w:rFonts w:cs="Arial"/>
          <w:szCs w:val="28"/>
        </w:rPr>
        <w:t>claimant’s partner</w:t>
      </w:r>
      <w:r w:rsidRPr="00387E6E">
        <w:rPr>
          <w:rFonts w:cs="Arial"/>
        </w:rPr>
        <w:t xml:space="preserve"> does not work</w:t>
      </w:r>
    </w:p>
    <w:p w:rsidR="00490D32" w:rsidRDefault="00797FDC" w:rsidP="00DD0C65">
      <w:pPr>
        <w:pStyle w:val="BT"/>
        <w:jc w:val="both"/>
      </w:pPr>
      <w:r>
        <w:t>41</w:t>
      </w:r>
      <w:r w:rsidR="00DD0C65">
        <w:t>38</w:t>
      </w:r>
      <w:r>
        <w:t>2</w:t>
      </w:r>
      <w:r w:rsidR="00490D32">
        <w:tab/>
      </w:r>
      <w:r w:rsidR="00490D32" w:rsidRPr="00387E6E">
        <w:rPr>
          <w:rFonts w:cs="Arial"/>
        </w:rPr>
        <w:t xml:space="preserve">Periods when a </w:t>
      </w:r>
      <w:r w:rsidR="00490D32" w:rsidRPr="00387E6E">
        <w:rPr>
          <w:rFonts w:cs="Arial"/>
          <w:color w:val="auto"/>
        </w:rPr>
        <w:t>claimant’s partner</w:t>
      </w:r>
      <w:r w:rsidR="00490D32" w:rsidRPr="00387E6E">
        <w:rPr>
          <w:rFonts w:cs="Arial"/>
        </w:rPr>
        <w:t xml:space="preserve"> does not work can fall into periods</w:t>
      </w:r>
    </w:p>
    <w:p w:rsidR="00490D32" w:rsidRDefault="00490D32" w:rsidP="00DD0C65">
      <w:pPr>
        <w:pStyle w:val="Indent1"/>
        <w:jc w:val="both"/>
      </w:pPr>
      <w:r>
        <w:rPr>
          <w:b/>
          <w:bCs/>
        </w:rPr>
        <w:t>1.</w:t>
      </w:r>
      <w:r>
        <w:rPr>
          <w:b/>
          <w:bCs/>
        </w:rPr>
        <w:tab/>
      </w:r>
      <w:r>
        <w:t>of absence because of sickness, maternity leave, paternity leave or adoption leave</w:t>
      </w:r>
    </w:p>
    <w:p w:rsidR="00490D32" w:rsidRDefault="00490D32" w:rsidP="00DD0C65">
      <w:pPr>
        <w:pStyle w:val="Indent1"/>
        <w:jc w:val="both"/>
      </w:pPr>
      <w:r>
        <w:rPr>
          <w:b/>
          <w:bCs/>
        </w:rPr>
        <w:t>2.</w:t>
      </w:r>
      <w:r>
        <w:rPr>
          <w:b/>
          <w:bCs/>
        </w:rPr>
        <w:tab/>
      </w:r>
      <w:r>
        <w:t>of unauthoris</w:t>
      </w:r>
      <w:r w:rsidR="00742CB9">
        <w:t>ed absence “without good cause”</w:t>
      </w:r>
    </w:p>
    <w:p w:rsidR="00490D32" w:rsidRDefault="00490D32" w:rsidP="00DD0C65">
      <w:pPr>
        <w:pStyle w:val="Indent1"/>
        <w:jc w:val="both"/>
      </w:pPr>
      <w:r>
        <w:rPr>
          <w:b/>
          <w:bCs/>
        </w:rPr>
        <w:t>3.</w:t>
      </w:r>
      <w:r>
        <w:rPr>
          <w:b/>
          <w:bCs/>
        </w:rPr>
        <w:tab/>
      </w:r>
      <w:proofErr w:type="gramStart"/>
      <w:r w:rsidRPr="00891522">
        <w:rPr>
          <w:bCs/>
        </w:rPr>
        <w:t>of</w:t>
      </w:r>
      <w:proofErr w:type="gramEnd"/>
      <w:r w:rsidRPr="00613F82">
        <w:rPr>
          <w:bCs/>
          <w:color w:val="0000FF"/>
        </w:rPr>
        <w:t xml:space="preserve"> </w:t>
      </w:r>
      <w:r>
        <w:t xml:space="preserve">no work (other than holidays) during which someone is not working because work </w:t>
      </w:r>
      <w:r w:rsidR="00742CB9">
        <w:t>is not provided by the employer</w:t>
      </w:r>
    </w:p>
    <w:p w:rsidR="00490D32" w:rsidRPr="00042B8B" w:rsidRDefault="00490D32" w:rsidP="00DD0C65">
      <w:pPr>
        <w:pStyle w:val="Indent1"/>
        <w:jc w:val="both"/>
        <w:rPr>
          <w:color w:val="000000"/>
        </w:rPr>
      </w:pPr>
      <w:r>
        <w:rPr>
          <w:b/>
          <w:bCs/>
        </w:rPr>
        <w:t>4.</w:t>
      </w:r>
      <w:r>
        <w:tab/>
      </w:r>
      <w:proofErr w:type="gramStart"/>
      <w:r>
        <w:t>during</w:t>
      </w:r>
      <w:proofErr w:type="gramEnd"/>
      <w:r>
        <w:t xml:space="preserve"> which someone can be prope</w:t>
      </w:r>
      <w:r w:rsidR="00742CB9">
        <w:t>rly regarded as on holiday.</w:t>
      </w:r>
    </w:p>
    <w:p w:rsidR="00490D32" w:rsidRPr="00891522" w:rsidRDefault="00490D32" w:rsidP="0044077B">
      <w:pPr>
        <w:pStyle w:val="Para"/>
        <w:spacing w:before="360" w:after="120"/>
        <w:ind w:left="851"/>
      </w:pPr>
      <w:r w:rsidRPr="00891522">
        <w:t>Sickness, maternity leave, paternity leave, adoption leave and periods of unauthori</w:t>
      </w:r>
      <w:r>
        <w:t>s</w:t>
      </w:r>
      <w:r w:rsidRPr="00891522">
        <w:t>ed absence</w:t>
      </w:r>
    </w:p>
    <w:p w:rsidR="00490D32" w:rsidRPr="00891522" w:rsidRDefault="00490D32" w:rsidP="00DD0C65">
      <w:pPr>
        <w:pStyle w:val="BT"/>
        <w:jc w:val="both"/>
        <w:rPr>
          <w:color w:val="auto"/>
        </w:rPr>
      </w:pPr>
      <w:r w:rsidRPr="00891522">
        <w:rPr>
          <w:color w:val="auto"/>
        </w:rPr>
        <w:t>41</w:t>
      </w:r>
      <w:r w:rsidR="00DD0C65">
        <w:rPr>
          <w:color w:val="auto"/>
        </w:rPr>
        <w:t>38</w:t>
      </w:r>
      <w:r w:rsidRPr="00891522">
        <w:rPr>
          <w:color w:val="auto"/>
        </w:rPr>
        <w:t>3</w:t>
      </w:r>
      <w:r w:rsidRPr="00891522">
        <w:rPr>
          <w:color w:val="auto"/>
        </w:rPr>
        <w:tab/>
        <w:t xml:space="preserve">When a claimant’s partner is absent from work due to sickness, </w:t>
      </w:r>
      <w:r w:rsidR="009428C1">
        <w:rPr>
          <w:color w:val="auto"/>
        </w:rPr>
        <w:t xml:space="preserve">ordinary or additional </w:t>
      </w:r>
      <w:r w:rsidRPr="00891522">
        <w:rPr>
          <w:color w:val="auto"/>
        </w:rPr>
        <w:t>paternity leave</w:t>
      </w:r>
      <w:r w:rsidRPr="00891522">
        <w:rPr>
          <w:color w:val="auto"/>
          <w:vertAlign w:val="superscript"/>
        </w:rPr>
        <w:t>1</w:t>
      </w:r>
      <w:r w:rsidRPr="00891522">
        <w:rPr>
          <w:color w:val="auto"/>
        </w:rPr>
        <w:t>, adoption leave</w:t>
      </w:r>
      <w:r w:rsidRPr="00891522">
        <w:rPr>
          <w:color w:val="auto"/>
          <w:vertAlign w:val="superscript"/>
        </w:rPr>
        <w:t>2</w:t>
      </w:r>
      <w:r w:rsidR="00742CB9">
        <w:rPr>
          <w:color w:val="auto"/>
        </w:rPr>
        <w:t xml:space="preserve"> or maternity leave the d</w:t>
      </w:r>
      <w:r>
        <w:rPr>
          <w:color w:val="auto"/>
        </w:rPr>
        <w:t xml:space="preserve">ecision </w:t>
      </w:r>
      <w:r w:rsidR="00742CB9">
        <w:rPr>
          <w:color w:val="auto"/>
        </w:rPr>
        <w:t>m</w:t>
      </w:r>
      <w:r>
        <w:rPr>
          <w:color w:val="auto"/>
        </w:rPr>
        <w:t>aker</w:t>
      </w:r>
      <w:r w:rsidRPr="00891522">
        <w:rPr>
          <w:color w:val="auto"/>
        </w:rPr>
        <w:t xml:space="preserve"> should decide that they are not in remunerative work during such absences</w:t>
      </w:r>
      <w:r w:rsidR="00E26C41">
        <w:rPr>
          <w:color w:val="auto"/>
          <w:vertAlign w:val="superscript"/>
        </w:rPr>
        <w:t>3</w:t>
      </w:r>
      <w:r w:rsidRPr="00891522">
        <w:rPr>
          <w:color w:val="auto"/>
        </w:rPr>
        <w:t>.</w:t>
      </w:r>
      <w:r w:rsidR="009428C1">
        <w:rPr>
          <w:color w:val="auto"/>
        </w:rPr>
        <w:t xml:space="preserve">  See DMG Chapter 49 for guidance on the meaning of ordinary or additional paternity leave.</w:t>
      </w:r>
      <w:r w:rsidRPr="00891522">
        <w:rPr>
          <w:color w:val="auto"/>
        </w:rPr>
        <w:t xml:space="preserve"> </w:t>
      </w:r>
      <w:r w:rsidR="00742CB9">
        <w:rPr>
          <w:color w:val="auto"/>
        </w:rPr>
        <w:t xml:space="preserve"> </w:t>
      </w:r>
      <w:r w:rsidRPr="00891522">
        <w:rPr>
          <w:color w:val="auto"/>
        </w:rPr>
        <w:t xml:space="preserve">When a claimant’s partner has a period of </w:t>
      </w:r>
      <w:r w:rsidR="00742CB9">
        <w:rPr>
          <w:color w:val="auto"/>
        </w:rPr>
        <w:t xml:space="preserve">absence without good </w:t>
      </w:r>
      <w:proofErr w:type="gramStart"/>
      <w:r w:rsidR="00742CB9">
        <w:rPr>
          <w:color w:val="auto"/>
        </w:rPr>
        <w:t>cause</w:t>
      </w:r>
      <w:proofErr w:type="gramEnd"/>
      <w:r w:rsidR="00742CB9">
        <w:rPr>
          <w:color w:val="auto"/>
        </w:rPr>
        <w:t xml:space="preserve"> the d</w:t>
      </w:r>
      <w:r>
        <w:rPr>
          <w:color w:val="auto"/>
        </w:rPr>
        <w:t xml:space="preserve">ecision </w:t>
      </w:r>
      <w:r w:rsidR="00742CB9">
        <w:rPr>
          <w:color w:val="auto"/>
        </w:rPr>
        <w:t>m</w:t>
      </w:r>
      <w:r>
        <w:rPr>
          <w:color w:val="auto"/>
        </w:rPr>
        <w:t>aker</w:t>
      </w:r>
      <w:r w:rsidRPr="00891522">
        <w:rPr>
          <w:color w:val="auto"/>
        </w:rPr>
        <w:t xml:space="preserve"> should treat such an absence in the same way as proper holidays</w:t>
      </w:r>
      <w:r w:rsidR="00E26C41">
        <w:rPr>
          <w:color w:val="auto"/>
          <w:vertAlign w:val="superscript"/>
        </w:rPr>
        <w:t>4</w:t>
      </w:r>
      <w:r w:rsidRPr="00891522">
        <w:rPr>
          <w:color w:val="auto"/>
        </w:rPr>
        <w:t xml:space="preserve"> (see DMG 41</w:t>
      </w:r>
      <w:r w:rsidR="00DD0C65">
        <w:rPr>
          <w:color w:val="auto"/>
        </w:rPr>
        <w:t>38</w:t>
      </w:r>
      <w:r>
        <w:rPr>
          <w:color w:val="auto"/>
        </w:rPr>
        <w:t>4</w:t>
      </w:r>
      <w:r w:rsidRPr="00891522">
        <w:rPr>
          <w:color w:val="auto"/>
        </w:rPr>
        <w:t>).</w:t>
      </w:r>
    </w:p>
    <w:p w:rsidR="00490D32" w:rsidRPr="00891522" w:rsidRDefault="00490D32" w:rsidP="00490D32">
      <w:pPr>
        <w:pStyle w:val="Leg"/>
      </w:pPr>
      <w:proofErr w:type="gramStart"/>
      <w:r w:rsidRPr="00891522">
        <w:t>1</w:t>
      </w:r>
      <w:r w:rsidR="00742CB9">
        <w:t xml:space="preserve"> </w:t>
      </w:r>
      <w:r w:rsidRPr="00891522">
        <w:t xml:space="preserve"> Employment</w:t>
      </w:r>
      <w:proofErr w:type="gramEnd"/>
      <w:r w:rsidRPr="00891522">
        <w:t xml:space="preserve"> Rights </w:t>
      </w:r>
      <w:r>
        <w:t>(NI) Order</w:t>
      </w:r>
      <w:r w:rsidRPr="00891522">
        <w:t xml:space="preserve"> 1996, </w:t>
      </w:r>
      <w:r>
        <w:t>art 112A &amp; 112B</w:t>
      </w:r>
      <w:r w:rsidRPr="00891522">
        <w:t xml:space="preserve">; </w:t>
      </w:r>
      <w:r w:rsidR="00742CB9">
        <w:t xml:space="preserve"> </w:t>
      </w:r>
      <w:r w:rsidRPr="00891522">
        <w:t>2</w:t>
      </w:r>
      <w:r w:rsidR="00742CB9">
        <w:t xml:space="preserve"> </w:t>
      </w:r>
      <w:r w:rsidRPr="00891522">
        <w:t xml:space="preserve"> </w:t>
      </w:r>
      <w:r>
        <w:t>art 107A &amp; 107B</w:t>
      </w:r>
      <w:r w:rsidR="00742CB9">
        <w:t>;</w:t>
      </w:r>
      <w:r w:rsidR="00492355">
        <w:br/>
        <w:t>3</w:t>
      </w:r>
      <w:r w:rsidR="00742CB9">
        <w:t xml:space="preserve"> </w:t>
      </w:r>
      <w:r w:rsidRPr="00891522">
        <w:t xml:space="preserve"> ESA</w:t>
      </w:r>
      <w:r w:rsidR="00742CB9">
        <w:t xml:space="preserve"> </w:t>
      </w:r>
      <w:proofErr w:type="spellStart"/>
      <w:r w:rsidR="00742CB9">
        <w:t>Regs</w:t>
      </w:r>
      <w:proofErr w:type="spellEnd"/>
      <w:r>
        <w:t xml:space="preserve"> (NI)</w:t>
      </w:r>
      <w:r w:rsidR="00742CB9">
        <w:t>,</w:t>
      </w:r>
      <w:r w:rsidRPr="00891522">
        <w:t xml:space="preserve"> </w:t>
      </w:r>
      <w:proofErr w:type="spellStart"/>
      <w:r w:rsidRPr="00891522">
        <w:t>reg</w:t>
      </w:r>
      <w:proofErr w:type="spellEnd"/>
      <w:r w:rsidRPr="00891522">
        <w:t xml:space="preserve"> </w:t>
      </w:r>
      <w:r>
        <w:t>43(3)</w:t>
      </w:r>
      <w:r w:rsidRPr="00891522">
        <w:t>;</w:t>
      </w:r>
      <w:r w:rsidR="00742CB9">
        <w:t xml:space="preserve"> </w:t>
      </w:r>
      <w:r w:rsidR="00EA0D56">
        <w:t xml:space="preserve"> </w:t>
      </w:r>
      <w:r w:rsidR="00492355">
        <w:t>4</w:t>
      </w:r>
      <w:r w:rsidR="00742CB9">
        <w:t xml:space="preserve"> </w:t>
      </w:r>
      <w:r w:rsidRPr="00891522">
        <w:t xml:space="preserve"> </w:t>
      </w:r>
      <w:proofErr w:type="spellStart"/>
      <w:r w:rsidRPr="00891522">
        <w:t>reg</w:t>
      </w:r>
      <w:proofErr w:type="spellEnd"/>
      <w:r>
        <w:t xml:space="preserve"> 4</w:t>
      </w:r>
      <w:r w:rsidR="00492355">
        <w:t>2</w:t>
      </w:r>
      <w:r>
        <w:t>(3)</w:t>
      </w:r>
    </w:p>
    <w:p w:rsidR="00490D32" w:rsidRDefault="00490D32" w:rsidP="0044077B">
      <w:pPr>
        <w:pStyle w:val="Para"/>
        <w:spacing w:before="360" w:after="120"/>
        <w:ind w:left="851"/>
      </w:pPr>
      <w:r>
        <w:t>Holidays or periods of no work</w:t>
      </w:r>
    </w:p>
    <w:p w:rsidR="00490D32" w:rsidRDefault="00742CB9" w:rsidP="00DD0C65">
      <w:pPr>
        <w:pStyle w:val="BT"/>
        <w:jc w:val="both"/>
      </w:pPr>
      <w:r>
        <w:t>41</w:t>
      </w:r>
      <w:r w:rsidR="00DD0C65">
        <w:t>38</w:t>
      </w:r>
      <w:r>
        <w:t>4</w:t>
      </w:r>
      <w:r>
        <w:tab/>
        <w:t>The decision m</w:t>
      </w:r>
      <w:r w:rsidR="00490D32">
        <w:t xml:space="preserve">aker should decide that </w:t>
      </w:r>
      <w:r w:rsidR="00490D32" w:rsidRPr="00AE0174">
        <w:rPr>
          <w:color w:val="auto"/>
        </w:rPr>
        <w:t>a claimant’s partner</w:t>
      </w:r>
      <w:r w:rsidR="00490D32">
        <w:t xml:space="preserve"> (including </w:t>
      </w:r>
      <w:r w:rsidR="00490D32" w:rsidRPr="00AE0174">
        <w:rPr>
          <w:color w:val="auto"/>
        </w:rPr>
        <w:t>a member of a</w:t>
      </w:r>
      <w:r w:rsidR="00490D32">
        <w:rPr>
          <w:color w:val="0000FF"/>
        </w:rPr>
        <w:t xml:space="preserve"> </w:t>
      </w:r>
      <w:r w:rsidR="00490D32">
        <w:t>teaching staff) should only be regarded as being on holiday for the weeks of holiday for which they are paid</w:t>
      </w:r>
      <w:r w:rsidR="00490D32">
        <w:rPr>
          <w:vertAlign w:val="superscript"/>
        </w:rPr>
        <w:t>1</w:t>
      </w:r>
      <w:r w:rsidR="00490D32">
        <w:t xml:space="preserve">. </w:t>
      </w:r>
      <w:r>
        <w:t xml:space="preserve"> </w:t>
      </w:r>
      <w:r w:rsidR="00490D32">
        <w:t xml:space="preserve">These can be ascertained from the contract of employment (which will usually be in writing but can be verbal). </w:t>
      </w:r>
      <w:r>
        <w:t xml:space="preserve"> </w:t>
      </w:r>
      <w:r w:rsidR="00490D32">
        <w:t>The fact that pay is</w:t>
      </w:r>
    </w:p>
    <w:p w:rsidR="00490D32" w:rsidRDefault="00490D32" w:rsidP="00490D32">
      <w:pPr>
        <w:pStyle w:val="Indent1"/>
        <w:rPr>
          <w:b/>
          <w:bCs/>
        </w:rPr>
      </w:pPr>
      <w:r>
        <w:rPr>
          <w:b/>
          <w:bCs/>
        </w:rPr>
        <w:t>1.</w:t>
      </w:r>
      <w:r>
        <w:rPr>
          <w:b/>
          <w:bCs/>
        </w:rPr>
        <w:tab/>
      </w:r>
      <w:proofErr w:type="gramStart"/>
      <w:r>
        <w:t>spread</w:t>
      </w:r>
      <w:proofErr w:type="gramEnd"/>
      <w:r>
        <w:t xml:space="preserve"> over a year in equal instalments </w:t>
      </w:r>
      <w:r>
        <w:rPr>
          <w:b/>
          <w:bCs/>
        </w:rPr>
        <w:t>and</w:t>
      </w:r>
    </w:p>
    <w:p w:rsidR="00490D32" w:rsidRDefault="00490D32" w:rsidP="00490D32">
      <w:pPr>
        <w:pStyle w:val="Indent1"/>
      </w:pPr>
      <w:r>
        <w:rPr>
          <w:b/>
          <w:bCs/>
        </w:rPr>
        <w:t>2.</w:t>
      </w:r>
      <w:r>
        <w:rPr>
          <w:b/>
          <w:bCs/>
        </w:rPr>
        <w:tab/>
      </w:r>
      <w:proofErr w:type="gramStart"/>
      <w:r>
        <w:t>enhanced</w:t>
      </w:r>
      <w:proofErr w:type="gramEnd"/>
      <w:r>
        <w:t xml:space="preserve"> to take account of a lack of holiday entitlement</w:t>
      </w:r>
    </w:p>
    <w:p w:rsidR="00490D32" w:rsidRDefault="001B7FD1" w:rsidP="00DD0C65">
      <w:pPr>
        <w:pStyle w:val="BT"/>
        <w:jc w:val="both"/>
      </w:pPr>
      <w:r>
        <w:br w:type="page"/>
      </w:r>
      <w:r w:rsidR="00490D32">
        <w:lastRenderedPageBreak/>
        <w:tab/>
      </w:r>
      <w:proofErr w:type="gramStart"/>
      <w:r w:rsidR="00490D32">
        <w:t>should</w:t>
      </w:r>
      <w:proofErr w:type="gramEnd"/>
      <w:r w:rsidR="00490D32">
        <w:t xml:space="preserve"> not be taken into account when deciding whether someone has paid holidays.</w:t>
      </w:r>
    </w:p>
    <w:p w:rsidR="00490D32" w:rsidRPr="00742CB9" w:rsidRDefault="00490D32" w:rsidP="00490D32">
      <w:pPr>
        <w:pStyle w:val="Leg"/>
        <w:rPr>
          <w:szCs w:val="16"/>
        </w:rPr>
      </w:pPr>
      <w:proofErr w:type="gramStart"/>
      <w:r>
        <w:t>1</w:t>
      </w:r>
      <w:r w:rsidR="00742CB9">
        <w:t xml:space="preserve"> </w:t>
      </w:r>
      <w:r>
        <w:t xml:space="preserve"> R</w:t>
      </w:r>
      <w:proofErr w:type="gramEnd"/>
      <w:r>
        <w:t>(JSA) 5/03</w:t>
      </w:r>
    </w:p>
    <w:p w:rsidR="00490D32" w:rsidRDefault="00490D32" w:rsidP="00D42E81">
      <w:pPr>
        <w:pStyle w:val="BT"/>
        <w:spacing w:after="0"/>
        <w:ind w:left="851" w:hanging="851"/>
        <w:jc w:val="both"/>
      </w:pPr>
      <w:r>
        <w:t>41</w:t>
      </w:r>
      <w:r w:rsidR="00DD0C65">
        <w:t>38</w:t>
      </w:r>
      <w:r>
        <w:t>5</w:t>
      </w:r>
      <w:r>
        <w:tab/>
        <w:t xml:space="preserve">Most workers have a right to paid holidays. </w:t>
      </w:r>
      <w:r w:rsidR="00742CB9">
        <w:t xml:space="preserve"> </w:t>
      </w:r>
      <w:r>
        <w:t xml:space="preserve">A worker is usually entitled to </w:t>
      </w:r>
      <w:r w:rsidR="00DD0C65">
        <w:t>4</w:t>
      </w:r>
      <w:r>
        <w:t xml:space="preserve"> weeks paid holiday in any leave year</w:t>
      </w:r>
      <w:r>
        <w:rPr>
          <w:vertAlign w:val="superscript"/>
        </w:rPr>
        <w:t>1</w:t>
      </w:r>
      <w:r>
        <w:t>.</w:t>
      </w:r>
    </w:p>
    <w:p w:rsidR="00490D32" w:rsidRDefault="00490D32" w:rsidP="00490D32">
      <w:pPr>
        <w:pStyle w:val="Leg"/>
      </w:pPr>
      <w:proofErr w:type="gramStart"/>
      <w:r>
        <w:t>1  Working</w:t>
      </w:r>
      <w:proofErr w:type="gramEnd"/>
      <w:r w:rsidR="00742CB9">
        <w:t xml:space="preserve"> Time Regulations</w:t>
      </w:r>
      <w:r w:rsidR="00B95470">
        <w:t xml:space="preserve"> (NI)</w:t>
      </w:r>
      <w:r w:rsidR="00742CB9">
        <w:t xml:space="preserve"> 1998</w:t>
      </w:r>
      <w:r w:rsidR="002C446D">
        <w:t>,</w:t>
      </w:r>
      <w:r w:rsidR="00742CB9">
        <w:t xml:space="preserve"> No. </w:t>
      </w:r>
      <w:r w:rsidR="00B95470">
        <w:t>386</w:t>
      </w:r>
      <w:r w:rsidR="002C446D">
        <w:t xml:space="preserve">, </w:t>
      </w:r>
      <w:proofErr w:type="spellStart"/>
      <w:r w:rsidR="002C446D">
        <w:t>reg</w:t>
      </w:r>
      <w:proofErr w:type="spellEnd"/>
      <w:r w:rsidR="002C446D">
        <w:t xml:space="preserve"> 13</w:t>
      </w:r>
    </w:p>
    <w:p w:rsidR="00490D32" w:rsidRDefault="00490D32" w:rsidP="0044077B">
      <w:pPr>
        <w:pStyle w:val="SG"/>
        <w:spacing w:before="360" w:after="120"/>
      </w:pPr>
      <w:r>
        <w:t xml:space="preserve">Calculating the number of hours for which a </w:t>
      </w:r>
      <w:r w:rsidRPr="00AE0174">
        <w:t>claimant’s partner</w:t>
      </w:r>
      <w:r>
        <w:t xml:space="preserve"> is engaged in work</w:t>
      </w:r>
    </w:p>
    <w:p w:rsidR="00490D32" w:rsidRPr="008869C8" w:rsidRDefault="00490D32" w:rsidP="00742CB9">
      <w:pPr>
        <w:pStyle w:val="BT"/>
        <w:jc w:val="both"/>
        <w:rPr>
          <w:rFonts w:cs="Arial"/>
          <w:color w:val="auto"/>
        </w:rPr>
      </w:pPr>
      <w:r w:rsidRPr="008869C8">
        <w:rPr>
          <w:rFonts w:cs="Arial"/>
        </w:rPr>
        <w:t>41</w:t>
      </w:r>
      <w:r w:rsidR="00421947" w:rsidRPr="008869C8">
        <w:rPr>
          <w:rFonts w:cs="Arial"/>
        </w:rPr>
        <w:t>38</w:t>
      </w:r>
      <w:r w:rsidRPr="008869C8">
        <w:rPr>
          <w:rFonts w:cs="Arial"/>
        </w:rPr>
        <w:t>6</w:t>
      </w:r>
      <w:r w:rsidRPr="008869C8">
        <w:rPr>
          <w:rFonts w:cs="Arial"/>
        </w:rPr>
        <w:tab/>
      </w:r>
      <w:r w:rsidRPr="008869C8">
        <w:rPr>
          <w:rFonts w:cs="Arial"/>
          <w:color w:val="auto"/>
        </w:rPr>
        <w:t xml:space="preserve">When the claimant’s partner is in employment (and they are not absent from work due to sickness, maternity, adoption or paternity leave) </w:t>
      </w:r>
      <w:r w:rsidR="00742CB9" w:rsidRPr="008869C8">
        <w:rPr>
          <w:rFonts w:cs="Arial"/>
          <w:color w:val="auto"/>
        </w:rPr>
        <w:t>decision m</w:t>
      </w:r>
      <w:r w:rsidRPr="008869C8">
        <w:rPr>
          <w:rFonts w:cs="Arial"/>
          <w:color w:val="auto"/>
        </w:rPr>
        <w:t>akers will need to calculate the number of hours for which the claimant’s partner is engaged in work.</w:t>
      </w:r>
    </w:p>
    <w:p w:rsidR="00490D32" w:rsidRPr="008869C8" w:rsidRDefault="00490D32" w:rsidP="006C2A69">
      <w:pPr>
        <w:pStyle w:val="BT"/>
        <w:rPr>
          <w:rFonts w:cs="Arial"/>
          <w:color w:val="auto"/>
        </w:rPr>
      </w:pPr>
      <w:r w:rsidRPr="008869C8">
        <w:rPr>
          <w:rFonts w:cs="Arial"/>
          <w:color w:val="auto"/>
        </w:rPr>
        <w:tab/>
      </w:r>
      <w:proofErr w:type="gramStart"/>
      <w:r w:rsidRPr="008869C8">
        <w:rPr>
          <w:rFonts w:cs="Arial"/>
          <w:b/>
          <w:bCs/>
          <w:color w:val="auto"/>
        </w:rPr>
        <w:t>Note</w:t>
      </w:r>
      <w:r w:rsidR="006C2A69" w:rsidRPr="008869C8">
        <w:rPr>
          <w:rFonts w:cs="Arial"/>
          <w:b/>
          <w:bCs/>
          <w:color w:val="auto"/>
        </w:rPr>
        <w:t xml:space="preserve"> </w:t>
      </w:r>
      <w:r w:rsidRPr="008869C8">
        <w:rPr>
          <w:rFonts w:cs="Arial"/>
          <w:b/>
          <w:bCs/>
          <w:color w:val="auto"/>
        </w:rPr>
        <w:t>:</w:t>
      </w:r>
      <w:proofErr w:type="gramEnd"/>
      <w:r w:rsidR="00742CB9" w:rsidRPr="008869C8">
        <w:rPr>
          <w:rFonts w:cs="Arial"/>
          <w:bCs/>
          <w:color w:val="auto"/>
        </w:rPr>
        <w:t xml:space="preserve">  </w:t>
      </w:r>
      <w:r w:rsidRPr="008869C8">
        <w:rPr>
          <w:rFonts w:cs="Arial"/>
          <w:color w:val="auto"/>
        </w:rPr>
        <w:t>If the claimant’s partner is in a recognisable cycle but found not to be in remunerative work, the normal income rules apply.</w:t>
      </w:r>
      <w:r w:rsidR="00742CB9" w:rsidRPr="008869C8">
        <w:rPr>
          <w:rFonts w:cs="Arial"/>
          <w:color w:val="auto"/>
        </w:rPr>
        <w:t xml:space="preserve"> </w:t>
      </w:r>
      <w:r w:rsidRPr="008869C8">
        <w:rPr>
          <w:rFonts w:cs="Arial"/>
          <w:color w:val="auto"/>
        </w:rPr>
        <w:t xml:space="preserve"> Decision </w:t>
      </w:r>
      <w:r w:rsidR="00742CB9" w:rsidRPr="008869C8">
        <w:rPr>
          <w:rFonts w:cs="Arial"/>
          <w:color w:val="auto"/>
        </w:rPr>
        <w:t>m</w:t>
      </w:r>
      <w:r w:rsidRPr="008869C8">
        <w:rPr>
          <w:rFonts w:cs="Arial"/>
          <w:color w:val="auto"/>
        </w:rPr>
        <w:t>akers should note that there cannot be a disregard for final earnings because the work is continuing.</w:t>
      </w:r>
    </w:p>
    <w:p w:rsidR="00490D32" w:rsidRDefault="00490D32" w:rsidP="00421947">
      <w:pPr>
        <w:pStyle w:val="BT"/>
        <w:jc w:val="both"/>
      </w:pPr>
      <w:r>
        <w:t>41</w:t>
      </w:r>
      <w:r w:rsidR="00421947">
        <w:t>38</w:t>
      </w:r>
      <w:r>
        <w:t>7</w:t>
      </w:r>
      <w:r>
        <w:tab/>
        <w:t xml:space="preserve">If the </w:t>
      </w:r>
      <w:r w:rsidRPr="00AE0174">
        <w:rPr>
          <w:color w:val="auto"/>
        </w:rPr>
        <w:t>claimant’s partner</w:t>
      </w:r>
      <w:r>
        <w:t xml:space="preserve"> works the same number of hours each week when not on </w:t>
      </w:r>
      <w:proofErr w:type="gramStart"/>
      <w:r>
        <w:t>holiday, that</w:t>
      </w:r>
      <w:proofErr w:type="gramEnd"/>
      <w:r>
        <w:t xml:space="preserve"> is the number of hours worked in each week.</w:t>
      </w:r>
    </w:p>
    <w:p w:rsidR="00490D32" w:rsidRPr="008869C8" w:rsidRDefault="00490D32" w:rsidP="00421947">
      <w:pPr>
        <w:pStyle w:val="BT"/>
        <w:jc w:val="both"/>
        <w:rPr>
          <w:rFonts w:cs="Arial"/>
          <w:color w:val="auto"/>
        </w:rPr>
      </w:pPr>
      <w:r w:rsidRPr="008869C8">
        <w:rPr>
          <w:rFonts w:cs="Arial"/>
        </w:rPr>
        <w:t>41</w:t>
      </w:r>
      <w:r w:rsidR="00421947" w:rsidRPr="008869C8">
        <w:rPr>
          <w:rFonts w:cs="Arial"/>
        </w:rPr>
        <w:t>38</w:t>
      </w:r>
      <w:r w:rsidRPr="008869C8">
        <w:rPr>
          <w:rFonts w:cs="Arial"/>
        </w:rPr>
        <w:t>8</w:t>
      </w:r>
      <w:r w:rsidRPr="008869C8">
        <w:rPr>
          <w:rFonts w:cs="Arial"/>
        </w:rPr>
        <w:tab/>
      </w:r>
      <w:r w:rsidRPr="008869C8">
        <w:rPr>
          <w:rFonts w:cs="Arial"/>
          <w:color w:val="auto"/>
        </w:rPr>
        <w:t>If the claimant’s partner’</w:t>
      </w:r>
      <w:r w:rsidR="00742CB9" w:rsidRPr="008869C8">
        <w:rPr>
          <w:rFonts w:cs="Arial"/>
          <w:color w:val="auto"/>
        </w:rPr>
        <w:t>s hours of work fluctuate, the d</w:t>
      </w:r>
      <w:r w:rsidRPr="008869C8">
        <w:rPr>
          <w:rFonts w:cs="Arial"/>
          <w:color w:val="auto"/>
        </w:rPr>
        <w:t xml:space="preserve">ecision </w:t>
      </w:r>
      <w:r w:rsidR="00742CB9" w:rsidRPr="008869C8">
        <w:rPr>
          <w:rFonts w:cs="Arial"/>
          <w:color w:val="auto"/>
        </w:rPr>
        <w:t>m</w:t>
      </w:r>
      <w:r w:rsidRPr="008869C8">
        <w:rPr>
          <w:rFonts w:cs="Arial"/>
          <w:color w:val="auto"/>
        </w:rPr>
        <w:t>aker</w:t>
      </w:r>
      <w:r w:rsidR="00742CB9" w:rsidRPr="008869C8">
        <w:rPr>
          <w:rFonts w:cs="Arial"/>
          <w:color w:val="auto"/>
        </w:rPr>
        <w:t xml:space="preserve"> should take an average</w:t>
      </w:r>
    </w:p>
    <w:p w:rsidR="00490D32" w:rsidRPr="008869C8" w:rsidRDefault="00490D32" w:rsidP="00490D32">
      <w:pPr>
        <w:pStyle w:val="Indent1"/>
        <w:rPr>
          <w:rFonts w:cs="Arial"/>
          <w:b/>
          <w:bCs/>
        </w:rPr>
      </w:pPr>
      <w:r w:rsidRPr="008869C8">
        <w:rPr>
          <w:rFonts w:cs="Arial"/>
          <w:b/>
          <w:bCs/>
        </w:rPr>
        <w:t>1.</w:t>
      </w:r>
      <w:r w:rsidRPr="008869C8">
        <w:rPr>
          <w:rFonts w:cs="Arial"/>
          <w:b/>
          <w:bCs/>
        </w:rPr>
        <w:tab/>
      </w:r>
      <w:proofErr w:type="gramStart"/>
      <w:r w:rsidRPr="008869C8">
        <w:rPr>
          <w:rFonts w:cs="Arial"/>
        </w:rPr>
        <w:t>as</w:t>
      </w:r>
      <w:proofErr w:type="gramEnd"/>
      <w:r w:rsidRPr="008869C8">
        <w:rPr>
          <w:rFonts w:cs="Arial"/>
        </w:rPr>
        <w:t xml:space="preserve"> per DMG 41</w:t>
      </w:r>
      <w:r w:rsidR="00421947" w:rsidRPr="008869C8">
        <w:rPr>
          <w:rFonts w:cs="Arial"/>
        </w:rPr>
        <w:t>381</w:t>
      </w:r>
      <w:r w:rsidRPr="008869C8">
        <w:rPr>
          <w:rFonts w:cs="Arial"/>
        </w:rPr>
        <w:t xml:space="preserve"> if there is </w:t>
      </w:r>
      <w:r w:rsidR="00421947" w:rsidRPr="008869C8">
        <w:rPr>
          <w:rFonts w:cs="Arial"/>
        </w:rPr>
        <w:t>a</w:t>
      </w:r>
      <w:r w:rsidRPr="008869C8">
        <w:rPr>
          <w:rFonts w:cs="Arial"/>
        </w:rPr>
        <w:t xml:space="preserve"> cycle of work </w:t>
      </w:r>
      <w:r w:rsidRPr="008869C8">
        <w:rPr>
          <w:rFonts w:cs="Arial"/>
          <w:b/>
          <w:bCs/>
        </w:rPr>
        <w:t>or</w:t>
      </w:r>
    </w:p>
    <w:p w:rsidR="00490D32" w:rsidRPr="008869C8" w:rsidRDefault="00490D32" w:rsidP="00490D32">
      <w:pPr>
        <w:pStyle w:val="Indent1"/>
        <w:rPr>
          <w:rFonts w:cs="Arial"/>
        </w:rPr>
      </w:pPr>
      <w:r w:rsidRPr="008869C8">
        <w:rPr>
          <w:rFonts w:cs="Arial"/>
          <w:b/>
          <w:bCs/>
        </w:rPr>
        <w:t>2.</w:t>
      </w:r>
      <w:r w:rsidRPr="008869C8">
        <w:rPr>
          <w:rFonts w:cs="Arial"/>
          <w:b/>
          <w:bCs/>
        </w:rPr>
        <w:tab/>
      </w:r>
      <w:r w:rsidRPr="008869C8">
        <w:rPr>
          <w:rFonts w:cs="Arial"/>
        </w:rPr>
        <w:t>as per DMG 41</w:t>
      </w:r>
      <w:r w:rsidR="00421947" w:rsidRPr="008869C8">
        <w:rPr>
          <w:rFonts w:cs="Arial"/>
        </w:rPr>
        <w:t xml:space="preserve">411 </w:t>
      </w:r>
      <w:proofErr w:type="gramStart"/>
      <w:r w:rsidR="00421947" w:rsidRPr="008869C8">
        <w:rPr>
          <w:rFonts w:cs="Arial"/>
        </w:rPr>
        <w:t>et</w:t>
      </w:r>
      <w:proofErr w:type="gramEnd"/>
      <w:r w:rsidR="00421947" w:rsidRPr="008869C8">
        <w:rPr>
          <w:rFonts w:cs="Arial"/>
        </w:rPr>
        <w:t xml:space="preserve"> </w:t>
      </w:r>
      <w:proofErr w:type="spellStart"/>
      <w:r w:rsidR="00421947" w:rsidRPr="008869C8">
        <w:rPr>
          <w:rFonts w:cs="Arial"/>
        </w:rPr>
        <w:t>seq</w:t>
      </w:r>
      <w:proofErr w:type="spellEnd"/>
      <w:r w:rsidRPr="008869C8">
        <w:rPr>
          <w:rFonts w:cs="Arial"/>
        </w:rPr>
        <w:t xml:space="preserve"> if there is </w:t>
      </w:r>
      <w:r w:rsidR="00421947" w:rsidRPr="008869C8">
        <w:rPr>
          <w:rFonts w:cs="Arial"/>
        </w:rPr>
        <w:t>no</w:t>
      </w:r>
      <w:r w:rsidRPr="008869C8">
        <w:rPr>
          <w:rFonts w:cs="Arial"/>
        </w:rPr>
        <w:t xml:space="preserve"> cycle of work.</w:t>
      </w:r>
    </w:p>
    <w:p w:rsidR="00490D32" w:rsidRDefault="00490D32" w:rsidP="0044077B">
      <w:pPr>
        <w:pStyle w:val="SG"/>
        <w:spacing w:before="360" w:after="120"/>
      </w:pPr>
      <w:r>
        <w:t>Calculating the average hours</w:t>
      </w:r>
    </w:p>
    <w:p w:rsidR="00490D32" w:rsidRDefault="00490D32" w:rsidP="00742CB9">
      <w:pPr>
        <w:pStyle w:val="BT"/>
        <w:jc w:val="both"/>
      </w:pPr>
      <w:r>
        <w:t>41</w:t>
      </w:r>
      <w:r w:rsidR="00421947">
        <w:t>38</w:t>
      </w:r>
      <w:r>
        <w:t>9</w:t>
      </w:r>
      <w:r>
        <w:tab/>
        <w:t>Where the hours of work fluctuate, the average should be calculated by taking into account periods in which the person does not work while disregarding other absences</w:t>
      </w:r>
      <w:r>
        <w:rPr>
          <w:vertAlign w:val="superscript"/>
        </w:rPr>
        <w:t>1</w:t>
      </w:r>
      <w:r>
        <w:t>.</w:t>
      </w:r>
      <w:r w:rsidR="00742CB9">
        <w:t xml:space="preserve">  Decision m</w:t>
      </w:r>
      <w:r>
        <w:t>akers should only deduct periods of holiday, absences without good cause, sickness, m</w:t>
      </w:r>
      <w:r w:rsidR="00742CB9">
        <w:t>aternity, adoption or paternity</w:t>
      </w:r>
      <w:r>
        <w:t xml:space="preserve"> leave from the number of weeks in the cycle before dividing the result into the total number of hours worked in the cycle</w:t>
      </w:r>
      <w:r>
        <w:rPr>
          <w:vertAlign w:val="superscript"/>
        </w:rPr>
        <w:t>2</w:t>
      </w:r>
      <w:r>
        <w:t xml:space="preserve">.  Periods of no work should not be deducted. </w:t>
      </w:r>
      <w:r w:rsidR="00742CB9">
        <w:t xml:space="preserve"> </w:t>
      </w:r>
      <w:r>
        <w:t>Put another way, it is only periods of holiday, absences without good cause, sickness, maternity, adoption and paternity leave which are “other absences to be disregarded”.</w:t>
      </w:r>
    </w:p>
    <w:p w:rsidR="00490D32" w:rsidRPr="00F76EDC" w:rsidRDefault="00490D32" w:rsidP="00490D32">
      <w:pPr>
        <w:pStyle w:val="Leg"/>
        <w:rPr>
          <w:lang w:val="it-IT"/>
        </w:rPr>
      </w:pPr>
      <w:r w:rsidRPr="00F76EDC">
        <w:rPr>
          <w:lang w:val="it-IT"/>
        </w:rPr>
        <w:t>1</w:t>
      </w:r>
      <w:r w:rsidR="00742CB9">
        <w:rPr>
          <w:lang w:val="it-IT"/>
        </w:rPr>
        <w:t xml:space="preserve"> </w:t>
      </w:r>
      <w:r w:rsidRPr="00F76EDC">
        <w:rPr>
          <w:lang w:val="it-IT"/>
        </w:rPr>
        <w:t xml:space="preserve"> ESA Regs</w:t>
      </w:r>
      <w:r>
        <w:rPr>
          <w:lang w:val="it-IT"/>
        </w:rPr>
        <w:t xml:space="preserve"> (NI)</w:t>
      </w:r>
      <w:r w:rsidRPr="00F76EDC">
        <w:rPr>
          <w:lang w:val="it-IT"/>
        </w:rPr>
        <w:t xml:space="preserve">, reg </w:t>
      </w:r>
      <w:r>
        <w:rPr>
          <w:lang w:val="it-IT"/>
        </w:rPr>
        <w:t>45</w:t>
      </w:r>
      <w:r w:rsidRPr="00F76EDC">
        <w:rPr>
          <w:lang w:val="it-IT"/>
        </w:rPr>
        <w:t>(</w:t>
      </w:r>
      <w:r>
        <w:rPr>
          <w:lang w:val="it-IT"/>
        </w:rPr>
        <w:t>8</w:t>
      </w:r>
      <w:r w:rsidRPr="00F76EDC">
        <w:rPr>
          <w:lang w:val="it-IT"/>
        </w:rPr>
        <w:t xml:space="preserve">)(b)(i); </w:t>
      </w:r>
      <w:r w:rsidR="00742CB9">
        <w:rPr>
          <w:lang w:val="it-IT"/>
        </w:rPr>
        <w:t xml:space="preserve"> </w:t>
      </w:r>
      <w:r w:rsidRPr="00F76EDC">
        <w:rPr>
          <w:lang w:val="it-IT"/>
        </w:rPr>
        <w:t xml:space="preserve">2 </w:t>
      </w:r>
      <w:r w:rsidR="00742CB9">
        <w:rPr>
          <w:lang w:val="it-IT"/>
        </w:rPr>
        <w:t xml:space="preserve"> </w:t>
      </w:r>
      <w:r w:rsidRPr="00F76EDC">
        <w:rPr>
          <w:lang w:val="it-IT"/>
        </w:rPr>
        <w:t>R(JSA) 5/03</w:t>
      </w:r>
    </w:p>
    <w:p w:rsidR="00490D32" w:rsidRDefault="00490D32" w:rsidP="0044077B">
      <w:pPr>
        <w:pStyle w:val="SG"/>
        <w:spacing w:before="360" w:after="120"/>
      </w:pPr>
      <w:r>
        <w:t>Yearly cycle with school holidays or similar vacations</w:t>
      </w:r>
    </w:p>
    <w:p w:rsidR="00490D32" w:rsidRDefault="00490D32" w:rsidP="00742CB9">
      <w:pPr>
        <w:pStyle w:val="BT"/>
        <w:jc w:val="both"/>
      </w:pPr>
      <w:r>
        <w:t>41</w:t>
      </w:r>
      <w:r w:rsidR="00421947">
        <w:t>39</w:t>
      </w:r>
      <w:r>
        <w:t>0</w:t>
      </w:r>
      <w:r>
        <w:tab/>
        <w:t xml:space="preserve">Where a person has a contract of employment (written, verbal or implied) which continues throughout the year, there is a recognisable cycle of </w:t>
      </w:r>
      <w:r w:rsidR="00421947">
        <w:t>1</w:t>
      </w:r>
      <w:r>
        <w:t xml:space="preserve"> year. </w:t>
      </w:r>
      <w:r w:rsidR="00742CB9">
        <w:t xml:space="preserve"> </w:t>
      </w:r>
      <w:r>
        <w:t xml:space="preserve">Where a </w:t>
      </w:r>
      <w:r>
        <w:lastRenderedPageBreak/>
        <w:t>person with such a contract works at a school, educational establishment or any other place of employment where there are school holi</w:t>
      </w:r>
      <w:r w:rsidR="00742CB9">
        <w:t>days or similar vacations, the decision m</w:t>
      </w:r>
      <w:r>
        <w:t>aker should divide the total number of hours worked during the year by 52 weeks less any weeks of “other absence”</w:t>
      </w:r>
      <w:r>
        <w:rPr>
          <w:vertAlign w:val="superscript"/>
        </w:rPr>
        <w:t>1</w:t>
      </w:r>
      <w:r w:rsidR="00742CB9">
        <w:t xml:space="preserve"> (see DMG 41</w:t>
      </w:r>
      <w:r w:rsidR="00421947">
        <w:t>38</w:t>
      </w:r>
      <w:r w:rsidR="00742CB9">
        <w:t>9).</w:t>
      </w:r>
    </w:p>
    <w:p w:rsidR="00490D32" w:rsidRDefault="00490D32" w:rsidP="00490D32">
      <w:pPr>
        <w:pStyle w:val="Leg"/>
      </w:pPr>
      <w:proofErr w:type="gramStart"/>
      <w:r>
        <w:t>1</w:t>
      </w:r>
      <w:r w:rsidR="00742CB9">
        <w:t xml:space="preserve"> </w:t>
      </w:r>
      <w:r>
        <w:t xml:space="preserve"> R</w:t>
      </w:r>
      <w:proofErr w:type="gramEnd"/>
      <w:r>
        <w:t>(JSA) 5/03</w:t>
      </w:r>
    </w:p>
    <w:p w:rsidR="00490D32" w:rsidRDefault="00490D32" w:rsidP="00490D32">
      <w:pPr>
        <w:pStyle w:val="BT"/>
        <w:rPr>
          <w:b/>
          <w:bCs/>
        </w:rPr>
      </w:pPr>
      <w:bookmarkStart w:id="45" w:name="BM20309"/>
      <w:bookmarkEnd w:id="45"/>
      <w:r>
        <w:rPr>
          <w:b/>
          <w:bCs/>
        </w:rPr>
        <w:tab/>
        <w:t>Example 1</w:t>
      </w:r>
    </w:p>
    <w:p w:rsidR="00490D32" w:rsidRDefault="00490D32" w:rsidP="00742CB9">
      <w:pPr>
        <w:pStyle w:val="BT"/>
        <w:jc w:val="both"/>
      </w:pPr>
      <w:r>
        <w:tab/>
        <w:t>Jeff, a qualified teacher, has worked as a school tutor for children with special needs since October 2003.</w:t>
      </w:r>
      <w:r w:rsidR="00742CB9">
        <w:t xml:space="preserve"> </w:t>
      </w:r>
      <w:r>
        <w:t xml:space="preserve"> He works on a sessional basis, completing a monthly return of the number of hours he has taught for which he is paid accordingly. </w:t>
      </w:r>
      <w:r w:rsidR="00742CB9">
        <w:t xml:space="preserve"> </w:t>
      </w:r>
      <w:r>
        <w:t>He does not get paid for holidays.</w:t>
      </w:r>
      <w:r w:rsidR="00742CB9">
        <w:t xml:space="preserve"> </w:t>
      </w:r>
      <w:r>
        <w:t xml:space="preserve"> His partner Patricia claims income</w:t>
      </w:r>
      <w:r w:rsidR="00742CB9">
        <w:t>-</w:t>
      </w:r>
      <w:r>
        <w:t>related Employment and Support Allowance in October 2008.  For the academic year 2007/2008 Jeff worked 520 hours.</w:t>
      </w:r>
    </w:p>
    <w:p w:rsidR="00490D32" w:rsidRPr="008869C8" w:rsidRDefault="00490D32" w:rsidP="006C2A69">
      <w:pPr>
        <w:pStyle w:val="BT"/>
        <w:jc w:val="both"/>
        <w:rPr>
          <w:rFonts w:cs="Arial"/>
        </w:rPr>
      </w:pPr>
      <w:r>
        <w:tab/>
      </w:r>
      <w:proofErr w:type="gramStart"/>
      <w:r w:rsidRPr="008869C8">
        <w:rPr>
          <w:rFonts w:cs="Arial"/>
          <w:b/>
          <w:bCs/>
        </w:rPr>
        <w:t>Note</w:t>
      </w:r>
      <w:r w:rsidR="006C2A69" w:rsidRPr="008869C8">
        <w:rPr>
          <w:rFonts w:cs="Arial"/>
          <w:b/>
          <w:bCs/>
        </w:rPr>
        <w:t xml:space="preserve"> </w:t>
      </w:r>
      <w:r w:rsidRPr="008869C8">
        <w:rPr>
          <w:rFonts w:cs="Arial"/>
          <w:b/>
          <w:bCs/>
        </w:rPr>
        <w:t>:</w:t>
      </w:r>
      <w:proofErr w:type="gramEnd"/>
      <w:r w:rsidR="00742CB9" w:rsidRPr="008869C8">
        <w:rPr>
          <w:rFonts w:cs="Arial"/>
        </w:rPr>
        <w:t xml:space="preserve"> </w:t>
      </w:r>
      <w:r w:rsidRPr="008869C8">
        <w:rPr>
          <w:rFonts w:cs="Arial"/>
        </w:rPr>
        <w:t>An academic year includes the summer holidays.</w:t>
      </w:r>
      <w:r w:rsidR="00742CB9" w:rsidRPr="008869C8">
        <w:rPr>
          <w:rFonts w:cs="Arial"/>
        </w:rPr>
        <w:t xml:space="preserve">  </w:t>
      </w:r>
      <w:r w:rsidRPr="008869C8">
        <w:rPr>
          <w:rFonts w:cs="Arial"/>
        </w:rPr>
        <w:t xml:space="preserve">By </w:t>
      </w:r>
      <w:r w:rsidR="00742CB9" w:rsidRPr="008869C8">
        <w:rPr>
          <w:rFonts w:cs="Arial"/>
        </w:rPr>
        <w:t>the time Patricia claims income-</w:t>
      </w:r>
      <w:r w:rsidRPr="008869C8">
        <w:rPr>
          <w:rFonts w:cs="Arial"/>
        </w:rPr>
        <w:t xml:space="preserve">related Employment and Support Allowance in October 2008 Jeff has completed at least </w:t>
      </w:r>
      <w:r w:rsidR="00421947" w:rsidRPr="008869C8">
        <w:rPr>
          <w:rFonts w:cs="Arial"/>
        </w:rPr>
        <w:t>4</w:t>
      </w:r>
      <w:r w:rsidRPr="008869C8">
        <w:rPr>
          <w:rFonts w:cs="Arial"/>
        </w:rPr>
        <w:t xml:space="preserve"> c</w:t>
      </w:r>
      <w:r w:rsidR="00742CB9" w:rsidRPr="008869C8">
        <w:rPr>
          <w:rFonts w:cs="Arial"/>
        </w:rPr>
        <w:t>ycles of academic work, so the decision m</w:t>
      </w:r>
      <w:r w:rsidRPr="008869C8">
        <w:rPr>
          <w:rFonts w:cs="Arial"/>
        </w:rPr>
        <w:t xml:space="preserve">aker decides that his employment has not ended. </w:t>
      </w:r>
      <w:r w:rsidR="00742CB9" w:rsidRPr="008869C8">
        <w:rPr>
          <w:rFonts w:cs="Arial"/>
        </w:rPr>
        <w:t xml:space="preserve"> </w:t>
      </w:r>
      <w:r w:rsidRPr="008869C8">
        <w:rPr>
          <w:rFonts w:cs="Arial"/>
        </w:rPr>
        <w:t>Jeff has no paid holidays, so the total hours worked (520) are divided by the weeks in the cycle (52).</w:t>
      </w:r>
      <w:r w:rsidR="00742CB9" w:rsidRPr="008869C8">
        <w:rPr>
          <w:rFonts w:cs="Arial"/>
        </w:rPr>
        <w:t xml:space="preserve"> </w:t>
      </w:r>
      <w:r w:rsidRPr="008869C8">
        <w:rPr>
          <w:rFonts w:cs="Arial"/>
        </w:rPr>
        <w:t xml:space="preserve"> This gives 10 hours a week, meaning that Jeff is not in remunerative work.</w:t>
      </w:r>
    </w:p>
    <w:p w:rsidR="00490D32" w:rsidRDefault="00490D32" w:rsidP="00742CB9">
      <w:pPr>
        <w:pStyle w:val="BT"/>
        <w:jc w:val="both"/>
        <w:rPr>
          <w:b/>
          <w:bCs/>
        </w:rPr>
      </w:pPr>
      <w:r>
        <w:rPr>
          <w:rFonts w:ascii="Arial (W1)" w:hAnsi="Arial (W1)"/>
          <w:b/>
          <w:bCs/>
        </w:rPr>
        <w:tab/>
      </w:r>
      <w:r>
        <w:rPr>
          <w:b/>
          <w:bCs/>
        </w:rPr>
        <w:t>Example 2</w:t>
      </w:r>
    </w:p>
    <w:p w:rsidR="00490D32" w:rsidRDefault="00490D32" w:rsidP="00742CB9">
      <w:pPr>
        <w:pStyle w:val="BT"/>
        <w:spacing w:before="0"/>
        <w:ind w:left="851" w:hanging="851"/>
        <w:jc w:val="both"/>
        <w:rPr>
          <w:rFonts w:ascii="Arial (W1)" w:hAnsi="Arial (W1)"/>
        </w:rPr>
      </w:pPr>
      <w:r>
        <w:tab/>
        <w:t xml:space="preserve">Megan, a lecturer at a college of further education, has a contract of employment, which started in January 2006 for 23.5 hours of work a week during academic terms. </w:t>
      </w:r>
      <w:r w:rsidR="00742CB9">
        <w:t xml:space="preserve"> </w:t>
      </w:r>
      <w:r>
        <w:t xml:space="preserve">There is no entitlement to paid holiday, but the contract states “your rate of pay allows for the fact that you have no formal entitlement to holiday with the result that the pay you receive for each hour worked is comparable to that paid to employees who are entitled to holiday”. </w:t>
      </w:r>
      <w:r w:rsidR="00454C61">
        <w:t xml:space="preserve"> </w:t>
      </w:r>
      <w:r>
        <w:t xml:space="preserve">The academic terms cover 38 weeks but Megan receives her pay over the calendar year in </w:t>
      </w:r>
      <w:r w:rsidR="00421947">
        <w:t>12</w:t>
      </w:r>
      <w:r>
        <w:t xml:space="preserve"> equal monthly instalments.</w:t>
      </w:r>
    </w:p>
    <w:p w:rsidR="00490D32" w:rsidRDefault="00490D32" w:rsidP="00742CB9">
      <w:pPr>
        <w:pStyle w:val="BT"/>
        <w:jc w:val="both"/>
      </w:pPr>
      <w:r>
        <w:tab/>
        <w:t xml:space="preserve">In addition to the above work, Megan is employed under additional contracts, which depend on the demand for other courses which she teaches. </w:t>
      </w:r>
      <w:r w:rsidR="00454C61">
        <w:t xml:space="preserve"> </w:t>
      </w:r>
      <w:r>
        <w:t xml:space="preserve">In the 2007/2008 academic year she has </w:t>
      </w:r>
      <w:r w:rsidR="00421947">
        <w:t>4</w:t>
      </w:r>
      <w:r>
        <w:t xml:space="preserve"> other such contracts</w:t>
      </w:r>
    </w:p>
    <w:p w:rsidR="00490D32" w:rsidRDefault="00490D32" w:rsidP="00742CB9">
      <w:pPr>
        <w:pStyle w:val="Indent1"/>
        <w:jc w:val="both"/>
      </w:pPr>
      <w:r>
        <w:rPr>
          <w:b/>
          <w:bCs/>
        </w:rPr>
        <w:t>1.</w:t>
      </w:r>
      <w:r>
        <w:rPr>
          <w:b/>
          <w:bCs/>
        </w:rPr>
        <w:tab/>
      </w:r>
      <w:r w:rsidRPr="00DC0F64">
        <w:rPr>
          <w:bCs/>
        </w:rPr>
        <w:t>10</w:t>
      </w:r>
      <w:r>
        <w:t xml:space="preserve">.5 hours a week for 12 weeks in the </w:t>
      </w:r>
      <w:proofErr w:type="gramStart"/>
      <w:r>
        <w:t>Autumn</w:t>
      </w:r>
      <w:proofErr w:type="gramEnd"/>
      <w:r>
        <w:t xml:space="preserve"> term</w:t>
      </w:r>
    </w:p>
    <w:p w:rsidR="00490D32" w:rsidRDefault="00490D32" w:rsidP="00742CB9">
      <w:pPr>
        <w:pStyle w:val="Indent1"/>
        <w:jc w:val="both"/>
      </w:pPr>
      <w:r>
        <w:rPr>
          <w:b/>
          <w:bCs/>
        </w:rPr>
        <w:t>2.</w:t>
      </w:r>
      <w:r>
        <w:rPr>
          <w:b/>
          <w:bCs/>
        </w:rPr>
        <w:tab/>
      </w:r>
      <w:r w:rsidRPr="00DC0F64">
        <w:rPr>
          <w:bCs/>
        </w:rPr>
        <w:t>11</w:t>
      </w:r>
      <w:r>
        <w:t xml:space="preserve">.5 hours a week for 10 weeks in the </w:t>
      </w:r>
      <w:proofErr w:type="gramStart"/>
      <w:r>
        <w:t>Spring</w:t>
      </w:r>
      <w:proofErr w:type="gramEnd"/>
      <w:r>
        <w:t xml:space="preserve"> term</w:t>
      </w:r>
    </w:p>
    <w:p w:rsidR="00490D32" w:rsidRDefault="00490D32" w:rsidP="00742CB9">
      <w:pPr>
        <w:pStyle w:val="Indent1"/>
        <w:jc w:val="both"/>
      </w:pPr>
      <w:r>
        <w:rPr>
          <w:b/>
          <w:bCs/>
        </w:rPr>
        <w:t>3.</w:t>
      </w:r>
      <w:r>
        <w:rPr>
          <w:b/>
          <w:bCs/>
        </w:rPr>
        <w:tab/>
      </w:r>
      <w:r>
        <w:rPr>
          <w:bCs/>
        </w:rPr>
        <w:t>10</w:t>
      </w:r>
      <w:r>
        <w:t xml:space="preserve">.5 hours a week for 4 weeks in </w:t>
      </w:r>
      <w:r w:rsidR="00454C61">
        <w:t xml:space="preserve">the </w:t>
      </w:r>
      <w:proofErr w:type="gramStart"/>
      <w:r w:rsidR="00454C61">
        <w:t>Summer</w:t>
      </w:r>
      <w:proofErr w:type="gramEnd"/>
      <w:r w:rsidR="00454C61">
        <w:t xml:space="preserve"> term</w:t>
      </w:r>
    </w:p>
    <w:p w:rsidR="00490D32" w:rsidRDefault="00490D32" w:rsidP="00742CB9">
      <w:pPr>
        <w:pStyle w:val="Indent1"/>
        <w:jc w:val="both"/>
      </w:pPr>
      <w:r>
        <w:rPr>
          <w:b/>
          <w:bCs/>
        </w:rPr>
        <w:t>4.</w:t>
      </w:r>
      <w:r>
        <w:rPr>
          <w:b/>
          <w:bCs/>
        </w:rPr>
        <w:tab/>
      </w:r>
      <w:r>
        <w:t>8 hours a week</w:t>
      </w:r>
      <w:r w:rsidR="00454C61">
        <w:t xml:space="preserve"> for 6 weeks in the </w:t>
      </w:r>
      <w:proofErr w:type="gramStart"/>
      <w:r w:rsidR="00454C61">
        <w:t>Summer</w:t>
      </w:r>
      <w:proofErr w:type="gramEnd"/>
      <w:r w:rsidR="00454C61">
        <w:t xml:space="preserve"> term</w:t>
      </w:r>
    </w:p>
    <w:p w:rsidR="00490D32" w:rsidRDefault="00490D32" w:rsidP="00742CB9">
      <w:pPr>
        <w:pStyle w:val="BT"/>
        <w:jc w:val="both"/>
        <w:rPr>
          <w:rFonts w:ascii="Arial (W1)" w:hAnsi="Arial (W1)"/>
        </w:rPr>
      </w:pPr>
      <w:r>
        <w:tab/>
        <w:t>Megan’s civil partner Geraldine is in receipt of contribution-based Employment and Support Allowan</w:t>
      </w:r>
      <w:r w:rsidR="00454C61">
        <w:t>ce but makes a claim for income-</w:t>
      </w:r>
      <w:r>
        <w:t>related Employment and Support Allowance in June 2009 for the summer vacation.</w:t>
      </w:r>
    </w:p>
    <w:p w:rsidR="00490D32" w:rsidRDefault="00490D32" w:rsidP="00742CB9">
      <w:pPr>
        <w:pStyle w:val="BT"/>
        <w:jc w:val="both"/>
      </w:pPr>
      <w:r>
        <w:lastRenderedPageBreak/>
        <w:tab/>
        <w:t>The hours of work from all Megan’s contracts have to be added together, but should they be viewed as fluctuations in the cycle of work established by the main contract and averaged over the whole year, or only added in during the periods covered by the additional contracts?</w:t>
      </w:r>
    </w:p>
    <w:p w:rsidR="00490D32" w:rsidRDefault="00490D32" w:rsidP="00742CB9">
      <w:pPr>
        <w:pStyle w:val="BT"/>
        <w:jc w:val="both"/>
      </w:pPr>
      <w:r>
        <w:tab/>
        <w:t xml:space="preserve">The additional contracts are with the same employer as the main contract, involve the same type of work as the main contract and the work under them is done during the periods of work in the cycle established under the main contract. </w:t>
      </w:r>
      <w:r w:rsidR="00454C61">
        <w:t xml:space="preserve"> </w:t>
      </w:r>
      <w:r>
        <w:t>So the hours from them should be added to the hours from the main contract and taken into account over the whole cycle.</w:t>
      </w:r>
    </w:p>
    <w:p w:rsidR="00490D32" w:rsidRDefault="00490D32" w:rsidP="00742CB9">
      <w:pPr>
        <w:pStyle w:val="BT"/>
        <w:jc w:val="both"/>
      </w:pPr>
      <w:r>
        <w:tab/>
        <w:t xml:space="preserve">Megan is not entitled to holiday pay. </w:t>
      </w:r>
      <w:r w:rsidR="00454C61">
        <w:t xml:space="preserve"> </w:t>
      </w:r>
      <w:r>
        <w:t>The fact that she receives her pay spread over the year in equal instalments does not affect this, nor does the fact that she receives an enhanced rate of pay.</w:t>
      </w:r>
    </w:p>
    <w:p w:rsidR="00490D32" w:rsidRDefault="00490D32" w:rsidP="00742CB9">
      <w:pPr>
        <w:pStyle w:val="BT"/>
        <w:jc w:val="both"/>
      </w:pPr>
      <w:r>
        <w:tab/>
        <w:t>The “holidays” should therefore be taken into account as periods of no work and included in the averaging.</w:t>
      </w:r>
    </w:p>
    <w:p w:rsidR="00490D32" w:rsidRDefault="00490D32" w:rsidP="00742CB9">
      <w:pPr>
        <w:pStyle w:val="BT"/>
        <w:jc w:val="both"/>
        <w:rPr>
          <w:rFonts w:ascii="Arial (W1)" w:hAnsi="Arial (W1)"/>
        </w:rPr>
      </w:pPr>
      <w:r>
        <w:tab/>
        <w:t xml:space="preserve">Total number of hours is 1224. </w:t>
      </w:r>
      <w:r w:rsidR="00454C61">
        <w:t xml:space="preserve"> </w:t>
      </w:r>
      <w:r>
        <w:t>Divided by 52 equals 23.5 (i.e. below 24)</w:t>
      </w:r>
    </w:p>
    <w:p w:rsidR="00490D32" w:rsidRDefault="00490D32" w:rsidP="00742CB9">
      <w:pPr>
        <w:pStyle w:val="BT"/>
        <w:jc w:val="both"/>
      </w:pPr>
      <w:r>
        <w:tab/>
        <w:t>Megan is not in remunerative work.</w:t>
      </w:r>
    </w:p>
    <w:p w:rsidR="00490D32" w:rsidRDefault="00490D32" w:rsidP="00742CB9">
      <w:pPr>
        <w:pStyle w:val="BT"/>
        <w:tabs>
          <w:tab w:val="clear" w:pos="1701"/>
          <w:tab w:val="left" w:pos="709"/>
        </w:tabs>
        <w:ind w:left="851" w:firstLine="0"/>
        <w:jc w:val="both"/>
        <w:rPr>
          <w:b/>
          <w:bCs/>
        </w:rPr>
      </w:pPr>
      <w:r>
        <w:rPr>
          <w:b/>
          <w:bCs/>
        </w:rPr>
        <w:t>Example 3</w:t>
      </w:r>
    </w:p>
    <w:p w:rsidR="00490D32" w:rsidRDefault="00454C61" w:rsidP="00742CB9">
      <w:pPr>
        <w:pStyle w:val="BT"/>
        <w:tabs>
          <w:tab w:val="clear" w:pos="1701"/>
          <w:tab w:val="left" w:pos="709"/>
        </w:tabs>
        <w:ind w:left="851" w:firstLine="0"/>
        <w:jc w:val="both"/>
      </w:pPr>
      <w:r>
        <w:t>Steve claims income-</w:t>
      </w:r>
      <w:r w:rsidR="00490D32">
        <w:t xml:space="preserve">related Employment and Support Allowance. </w:t>
      </w:r>
      <w:r>
        <w:t xml:space="preserve"> </w:t>
      </w:r>
      <w:r w:rsidR="00490D32">
        <w:t xml:space="preserve">His partner </w:t>
      </w:r>
      <w:r w:rsidR="00421947">
        <w:t>Anne</w:t>
      </w:r>
      <w:r w:rsidR="00490D32">
        <w:t xml:space="preserve"> is employed in a student’s union shop for 37.5 hours per week term-time only. </w:t>
      </w:r>
      <w:r>
        <w:t xml:space="preserve"> </w:t>
      </w:r>
      <w:r w:rsidR="00490D32">
        <w:t xml:space="preserve">The academic year covers 31 weeks. </w:t>
      </w:r>
      <w:r>
        <w:t xml:space="preserve"> </w:t>
      </w:r>
      <w:r w:rsidR="00490D32">
        <w:t xml:space="preserve">She has an annual cycle of work from September to September. </w:t>
      </w:r>
      <w:r>
        <w:t xml:space="preserve"> </w:t>
      </w:r>
      <w:r w:rsidR="00490D32">
        <w:t>Contractually she was entitled to 30 days paid holiday.</w:t>
      </w:r>
      <w:r>
        <w:t xml:space="preserve"> </w:t>
      </w:r>
      <w:r w:rsidR="00490D32">
        <w:t xml:space="preserve"> This consisted of 18 days holiday plus 12 public holidays. </w:t>
      </w:r>
      <w:r>
        <w:t xml:space="preserve"> </w:t>
      </w:r>
      <w:r w:rsidR="00421947">
        <w:t>4</w:t>
      </w:r>
      <w:r w:rsidR="00490D32">
        <w:t xml:space="preserve"> of the public holidays fell in term-time and </w:t>
      </w:r>
      <w:r w:rsidR="00421947">
        <w:t>Anne</w:t>
      </w:r>
      <w:r w:rsidR="00490D32">
        <w:t xml:space="preserve"> did not have to work for those days.</w:t>
      </w:r>
    </w:p>
    <w:p w:rsidR="00490D32" w:rsidRDefault="00490D32" w:rsidP="00742CB9">
      <w:pPr>
        <w:pStyle w:val="BT"/>
        <w:tabs>
          <w:tab w:val="clear" w:pos="1701"/>
          <w:tab w:val="left" w:pos="709"/>
        </w:tabs>
        <w:ind w:left="851" w:firstLine="0"/>
        <w:jc w:val="both"/>
      </w:pPr>
      <w:r>
        <w:t>The total number of hours worked during the cycle was 1132.5 (31 weeks x 37.5 hours - 30 hours of public holidays that fell in term-time).</w:t>
      </w:r>
    </w:p>
    <w:p w:rsidR="00490D32" w:rsidRDefault="00490D32" w:rsidP="00742CB9">
      <w:pPr>
        <w:pStyle w:val="BT"/>
        <w:tabs>
          <w:tab w:val="clear" w:pos="1701"/>
          <w:tab w:val="left" w:pos="709"/>
        </w:tabs>
        <w:ind w:left="851" w:firstLine="0"/>
        <w:jc w:val="both"/>
      </w:pPr>
      <w:r>
        <w:t xml:space="preserve">The total number of paid holidays, 30 days or 6 weeks, should be subtracted from the number of weeks in the cycle, which gives 46 weeks. </w:t>
      </w:r>
      <w:r w:rsidR="00454C61">
        <w:t xml:space="preserve"> </w:t>
      </w:r>
      <w:r>
        <w:t>The number of hours worked, 1132.5, is divided by 46 giving an average of hours worked of 24.62.</w:t>
      </w:r>
      <w:r w:rsidR="00454C61">
        <w:t xml:space="preserve"> </w:t>
      </w:r>
      <w:r>
        <w:t xml:space="preserve"> </w:t>
      </w:r>
      <w:r w:rsidR="00421947">
        <w:t>Anne</w:t>
      </w:r>
      <w:r>
        <w:t xml:space="preserve"> is in remunerative work</w:t>
      </w:r>
      <w:r w:rsidRPr="00A90648">
        <w:rPr>
          <w:rFonts w:cs="Arial"/>
          <w:vertAlign w:val="superscript"/>
        </w:rPr>
        <w:t>1</w:t>
      </w:r>
      <w:r>
        <w:t>.</w:t>
      </w:r>
    </w:p>
    <w:p w:rsidR="00490D32" w:rsidRDefault="00490D32" w:rsidP="00490D32">
      <w:pPr>
        <w:pStyle w:val="Leg"/>
      </w:pPr>
      <w:proofErr w:type="gramStart"/>
      <w:r>
        <w:t>1</w:t>
      </w:r>
      <w:r w:rsidR="00454C61">
        <w:t xml:space="preserve"> </w:t>
      </w:r>
      <w:r>
        <w:t xml:space="preserve"> R</w:t>
      </w:r>
      <w:proofErr w:type="gramEnd"/>
      <w:r>
        <w:t xml:space="preserve"> (JSA) 3/04</w:t>
      </w:r>
    </w:p>
    <w:p w:rsidR="00490D32" w:rsidRDefault="00454C61" w:rsidP="0044077B">
      <w:pPr>
        <w:pStyle w:val="SG"/>
        <w:spacing w:before="360" w:after="120"/>
      </w:pPr>
      <w:r>
        <w:t>Ancillary school workers</w:t>
      </w:r>
    </w:p>
    <w:p w:rsidR="00490D32" w:rsidRDefault="00454C61" w:rsidP="00454C61">
      <w:pPr>
        <w:pStyle w:val="BT"/>
        <w:jc w:val="both"/>
      </w:pPr>
      <w:r>
        <w:t>41</w:t>
      </w:r>
      <w:r w:rsidR="00421947">
        <w:t>39</w:t>
      </w:r>
      <w:r>
        <w:t>1</w:t>
      </w:r>
      <w:r w:rsidR="00490D32">
        <w:tab/>
        <w:t xml:space="preserve">Ancillary school workers are members of the non-teaching staff of schools and other educational establishments. </w:t>
      </w:r>
      <w:r>
        <w:t xml:space="preserve"> </w:t>
      </w:r>
      <w:r w:rsidR="00490D32">
        <w:t>Where such workers have a yearly cycle</w:t>
      </w:r>
      <w:r>
        <w:t xml:space="preserve"> of work during term-time only decision m</w:t>
      </w:r>
      <w:r w:rsidR="00490D32">
        <w:t>akers should follow the guidance at DMG 41</w:t>
      </w:r>
      <w:r w:rsidR="00421947">
        <w:t>39</w:t>
      </w:r>
      <w:r w:rsidR="00490D32">
        <w:t>0.</w:t>
      </w:r>
      <w:r>
        <w:t xml:space="preserve"> </w:t>
      </w:r>
      <w:r w:rsidR="00490D32">
        <w:t xml:space="preserve"> Examples of a</w:t>
      </w:r>
      <w:r w:rsidR="00421947">
        <w:t>ncillary school workers include</w:t>
      </w:r>
    </w:p>
    <w:p w:rsidR="00490D32" w:rsidRDefault="00490D32" w:rsidP="00490D32">
      <w:pPr>
        <w:pStyle w:val="Indent1"/>
      </w:pPr>
      <w:r>
        <w:rPr>
          <w:b/>
        </w:rPr>
        <w:lastRenderedPageBreak/>
        <w:t>1.</w:t>
      </w:r>
      <w:r>
        <w:tab/>
      </w:r>
      <w:proofErr w:type="gramStart"/>
      <w:r>
        <w:t>school</w:t>
      </w:r>
      <w:proofErr w:type="gramEnd"/>
      <w:r>
        <w:t xml:space="preserve"> meals servic</w:t>
      </w:r>
      <w:r w:rsidR="00454C61">
        <w:t>es employees</w:t>
      </w:r>
    </w:p>
    <w:p w:rsidR="00490D32" w:rsidRDefault="00490D32" w:rsidP="00490D32">
      <w:pPr>
        <w:pStyle w:val="Indent1"/>
      </w:pPr>
      <w:r>
        <w:rPr>
          <w:b/>
        </w:rPr>
        <w:t>2.</w:t>
      </w:r>
      <w:r w:rsidR="00454C61">
        <w:tab/>
      </w:r>
      <w:proofErr w:type="gramStart"/>
      <w:r w:rsidR="00454C61">
        <w:t>domestic</w:t>
      </w:r>
      <w:proofErr w:type="gramEnd"/>
      <w:r w:rsidR="00454C61">
        <w:t xml:space="preserve"> staff</w:t>
      </w:r>
    </w:p>
    <w:p w:rsidR="00490D32" w:rsidRDefault="00490D32" w:rsidP="00490D32">
      <w:pPr>
        <w:pStyle w:val="Indent1"/>
      </w:pPr>
      <w:r>
        <w:rPr>
          <w:b/>
        </w:rPr>
        <w:t>3.</w:t>
      </w:r>
      <w:r>
        <w:tab/>
      </w:r>
      <w:proofErr w:type="gramStart"/>
      <w:r>
        <w:t>clerical</w:t>
      </w:r>
      <w:proofErr w:type="gramEnd"/>
      <w:r>
        <w:t xml:space="preserve"> staff (</w:t>
      </w:r>
      <w:r w:rsidR="00454C61">
        <w:t>such as secretaries and clerks)</w:t>
      </w:r>
    </w:p>
    <w:p w:rsidR="00490D32" w:rsidRDefault="00490D32" w:rsidP="00490D32">
      <w:pPr>
        <w:pStyle w:val="Indent1"/>
      </w:pPr>
      <w:r>
        <w:rPr>
          <w:b/>
        </w:rPr>
        <w:t>4.</w:t>
      </w:r>
      <w:r w:rsidR="00454C61">
        <w:tab/>
      </w:r>
      <w:proofErr w:type="gramStart"/>
      <w:r w:rsidR="00454C61">
        <w:t>laboratory</w:t>
      </w:r>
      <w:proofErr w:type="gramEnd"/>
      <w:r w:rsidR="00454C61">
        <w:t xml:space="preserve"> workers</w:t>
      </w:r>
    </w:p>
    <w:p w:rsidR="00490D32" w:rsidRDefault="00490D32" w:rsidP="00490D32">
      <w:pPr>
        <w:pStyle w:val="Indent1"/>
      </w:pPr>
      <w:r>
        <w:rPr>
          <w:b/>
        </w:rPr>
        <w:t>5.</w:t>
      </w:r>
      <w:r w:rsidR="00454C61">
        <w:tab/>
      </w:r>
      <w:proofErr w:type="gramStart"/>
      <w:r w:rsidR="00454C61">
        <w:t>nursing</w:t>
      </w:r>
      <w:proofErr w:type="gramEnd"/>
      <w:r w:rsidR="00454C61">
        <w:t xml:space="preserve"> assistants</w:t>
      </w:r>
    </w:p>
    <w:p w:rsidR="00490D32" w:rsidRDefault="00490D32" w:rsidP="00490D32">
      <w:pPr>
        <w:pStyle w:val="Indent1"/>
        <w:rPr>
          <w:i/>
          <w:iCs/>
        </w:rPr>
      </w:pPr>
      <w:r>
        <w:rPr>
          <w:b/>
        </w:rPr>
        <w:t>6.</w:t>
      </w:r>
      <w:r>
        <w:tab/>
      </w:r>
      <w:proofErr w:type="gramStart"/>
      <w:r>
        <w:t>school</w:t>
      </w:r>
      <w:proofErr w:type="gramEnd"/>
      <w:r>
        <w:t xml:space="preserve"> bus drivers.</w:t>
      </w:r>
    </w:p>
    <w:p w:rsidR="00490D32" w:rsidRPr="008869C8" w:rsidRDefault="00490D32" w:rsidP="00490D32">
      <w:pPr>
        <w:pStyle w:val="BT"/>
        <w:rPr>
          <w:rFonts w:cs="Arial"/>
          <w:color w:val="auto"/>
        </w:rPr>
      </w:pPr>
      <w:r>
        <w:rPr>
          <w:rFonts w:ascii="Arial (W1)" w:hAnsi="Arial (W1)"/>
          <w:color w:val="FF0000"/>
        </w:rPr>
        <w:tab/>
      </w:r>
      <w:r w:rsidR="00454C61" w:rsidRPr="008869C8">
        <w:rPr>
          <w:rFonts w:cs="Arial"/>
          <w:color w:val="auto"/>
        </w:rPr>
        <w:t>41</w:t>
      </w:r>
      <w:r w:rsidR="00421947" w:rsidRPr="008869C8">
        <w:rPr>
          <w:rFonts w:cs="Arial"/>
          <w:color w:val="auto"/>
        </w:rPr>
        <w:t>39</w:t>
      </w:r>
      <w:r w:rsidR="00454C61" w:rsidRPr="008869C8">
        <w:rPr>
          <w:rFonts w:cs="Arial"/>
          <w:color w:val="auto"/>
        </w:rPr>
        <w:t xml:space="preserve">2 </w:t>
      </w:r>
      <w:r w:rsidR="00B95470" w:rsidRPr="008869C8">
        <w:rPr>
          <w:rFonts w:cs="Arial"/>
          <w:color w:val="auto"/>
        </w:rPr>
        <w:t>-</w:t>
      </w:r>
      <w:r w:rsidRPr="008869C8">
        <w:rPr>
          <w:rFonts w:cs="Arial"/>
          <w:color w:val="auto"/>
        </w:rPr>
        <w:t xml:space="preserve"> 41</w:t>
      </w:r>
      <w:r w:rsidR="00421947" w:rsidRPr="008869C8">
        <w:rPr>
          <w:rFonts w:cs="Arial"/>
          <w:color w:val="auto"/>
        </w:rPr>
        <w:t>41</w:t>
      </w:r>
      <w:r w:rsidRPr="008869C8">
        <w:rPr>
          <w:rFonts w:cs="Arial"/>
          <w:color w:val="auto"/>
        </w:rPr>
        <w:t>0</w:t>
      </w:r>
    </w:p>
    <w:p w:rsidR="00490D32" w:rsidRDefault="00490D32" w:rsidP="0044077B">
      <w:pPr>
        <w:pStyle w:val="SG"/>
        <w:spacing w:before="360" w:after="120"/>
      </w:pPr>
      <w:r>
        <w:t>No</w:t>
      </w:r>
      <w:r w:rsidR="00454C61">
        <w:t xml:space="preserve"> recognisable cycle established</w:t>
      </w:r>
    </w:p>
    <w:p w:rsidR="00490D32" w:rsidRDefault="00454C61" w:rsidP="0044077B">
      <w:pPr>
        <w:pStyle w:val="Para"/>
        <w:spacing w:before="360" w:after="120"/>
        <w:ind w:left="851"/>
      </w:pPr>
      <w:bookmarkStart w:id="46" w:name="BM20320"/>
      <w:bookmarkEnd w:id="46"/>
      <w:r>
        <w:t>Estimating future hours</w:t>
      </w:r>
    </w:p>
    <w:p w:rsidR="00490D32" w:rsidRDefault="00454C61" w:rsidP="00490D32">
      <w:pPr>
        <w:pStyle w:val="BT"/>
      </w:pPr>
      <w:r>
        <w:t>41</w:t>
      </w:r>
      <w:r w:rsidR="00421947">
        <w:t>41</w:t>
      </w:r>
      <w:r>
        <w:t>1</w:t>
      </w:r>
      <w:r>
        <w:tab/>
        <w:t>Where</w:t>
      </w:r>
    </w:p>
    <w:p w:rsidR="00490D32" w:rsidRDefault="00490D32" w:rsidP="00421947">
      <w:pPr>
        <w:pStyle w:val="Indent1"/>
        <w:jc w:val="both"/>
        <w:rPr>
          <w:b/>
        </w:rPr>
      </w:pPr>
      <w:r>
        <w:rPr>
          <w:b/>
        </w:rPr>
        <w:t>1.</w:t>
      </w:r>
      <w:r>
        <w:tab/>
      </w:r>
      <w:proofErr w:type="gramStart"/>
      <w:r>
        <w:t>a</w:t>
      </w:r>
      <w:proofErr w:type="gramEnd"/>
      <w:r>
        <w:t xml:space="preserve"> </w:t>
      </w:r>
      <w:r w:rsidRPr="001C118F">
        <w:t>claimant’s partner</w:t>
      </w:r>
      <w:r>
        <w:t xml:space="preserve"> has just started work or is about to start work </w:t>
      </w:r>
      <w:r>
        <w:rPr>
          <w:b/>
        </w:rPr>
        <w:t>or</w:t>
      </w:r>
    </w:p>
    <w:p w:rsidR="00490D32" w:rsidRDefault="00490D32" w:rsidP="00421947">
      <w:pPr>
        <w:pStyle w:val="Indent1"/>
        <w:jc w:val="both"/>
        <w:rPr>
          <w:b/>
          <w:bCs/>
        </w:rPr>
      </w:pPr>
      <w:r>
        <w:rPr>
          <w:b/>
        </w:rPr>
        <w:t>2.</w:t>
      </w:r>
      <w:r>
        <w:rPr>
          <w:b/>
        </w:rPr>
        <w:tab/>
      </w:r>
      <w:proofErr w:type="gramStart"/>
      <w:r>
        <w:t>the</w:t>
      </w:r>
      <w:proofErr w:type="gramEnd"/>
      <w:r>
        <w:t xml:space="preserve"> hours of work have just changed or are about to change and the change does not form part of the normal pattern of work </w:t>
      </w:r>
      <w:r>
        <w:rPr>
          <w:b/>
          <w:bCs/>
        </w:rPr>
        <w:t>or</w:t>
      </w:r>
    </w:p>
    <w:p w:rsidR="00490D32" w:rsidRDefault="00490D32" w:rsidP="00421947">
      <w:pPr>
        <w:pStyle w:val="Indent1"/>
        <w:jc w:val="both"/>
      </w:pPr>
      <w:r>
        <w:rPr>
          <w:b/>
          <w:bCs/>
        </w:rPr>
        <w:t>3.</w:t>
      </w:r>
      <w:r>
        <w:rPr>
          <w:b/>
          <w:bCs/>
        </w:rPr>
        <w:tab/>
      </w:r>
      <w:proofErr w:type="gramStart"/>
      <w:r>
        <w:t>because</w:t>
      </w:r>
      <w:proofErr w:type="gramEnd"/>
      <w:r>
        <w:t xml:space="preserve"> of absences from work a recognisable cycle has not been established</w:t>
      </w:r>
    </w:p>
    <w:p w:rsidR="00490D32" w:rsidRDefault="00454C61" w:rsidP="00421947">
      <w:pPr>
        <w:pStyle w:val="BT"/>
        <w:jc w:val="both"/>
      </w:pPr>
      <w:r>
        <w:tab/>
      </w:r>
      <w:proofErr w:type="gramStart"/>
      <w:r>
        <w:t>the</w:t>
      </w:r>
      <w:proofErr w:type="gramEnd"/>
      <w:r>
        <w:t xml:space="preserve"> decision m</w:t>
      </w:r>
      <w:r w:rsidR="00490D32">
        <w:t xml:space="preserve">aker should estimate the hours or the average hours the person is </w:t>
      </w:r>
      <w:r w:rsidR="00490D32">
        <w:rPr>
          <w:b/>
        </w:rPr>
        <w:t xml:space="preserve">expected </w:t>
      </w:r>
      <w:r w:rsidR="00490D32">
        <w:t>to work in a week</w:t>
      </w:r>
      <w:r w:rsidR="00490D32">
        <w:rPr>
          <w:vertAlign w:val="superscript"/>
        </w:rPr>
        <w:t>1</w:t>
      </w:r>
      <w:r>
        <w:t>.</w:t>
      </w:r>
    </w:p>
    <w:p w:rsidR="00490D32" w:rsidRPr="00F76EDC" w:rsidRDefault="00490D32" w:rsidP="00490D32">
      <w:pPr>
        <w:pStyle w:val="Leg"/>
        <w:rPr>
          <w:lang w:val="it-IT"/>
        </w:rPr>
      </w:pPr>
      <w:r w:rsidRPr="00F76EDC">
        <w:rPr>
          <w:lang w:val="it-IT"/>
        </w:rPr>
        <w:t>1</w:t>
      </w:r>
      <w:r w:rsidR="00454C61">
        <w:rPr>
          <w:lang w:val="it-IT"/>
        </w:rPr>
        <w:t xml:space="preserve"> </w:t>
      </w:r>
      <w:r w:rsidRPr="00F76EDC">
        <w:rPr>
          <w:lang w:val="it-IT"/>
        </w:rPr>
        <w:t xml:space="preserve"> ESA Regs</w:t>
      </w:r>
      <w:r>
        <w:rPr>
          <w:lang w:val="it-IT"/>
        </w:rPr>
        <w:t xml:space="preserve"> (NI)</w:t>
      </w:r>
      <w:r w:rsidRPr="00F76EDC">
        <w:rPr>
          <w:lang w:val="it-IT"/>
        </w:rPr>
        <w:t xml:space="preserve">, reg </w:t>
      </w:r>
      <w:r>
        <w:rPr>
          <w:lang w:val="it-IT"/>
        </w:rPr>
        <w:t>42</w:t>
      </w:r>
      <w:r w:rsidRPr="00F76EDC">
        <w:rPr>
          <w:lang w:val="it-IT"/>
        </w:rPr>
        <w:t xml:space="preserve">(2) &amp; </w:t>
      </w:r>
      <w:r>
        <w:rPr>
          <w:lang w:val="it-IT"/>
        </w:rPr>
        <w:t>45</w:t>
      </w:r>
      <w:r w:rsidRPr="00F76EDC">
        <w:rPr>
          <w:lang w:val="it-IT"/>
        </w:rPr>
        <w:t>(</w:t>
      </w:r>
      <w:r>
        <w:rPr>
          <w:lang w:val="it-IT"/>
        </w:rPr>
        <w:t>8</w:t>
      </w:r>
      <w:r w:rsidR="00454C61">
        <w:rPr>
          <w:lang w:val="it-IT"/>
        </w:rPr>
        <w:t>)(a)</w:t>
      </w:r>
    </w:p>
    <w:p w:rsidR="00490D32" w:rsidRDefault="00454C61" w:rsidP="00421947">
      <w:pPr>
        <w:pStyle w:val="BT"/>
        <w:jc w:val="both"/>
      </w:pPr>
      <w:r>
        <w:t>41</w:t>
      </w:r>
      <w:r w:rsidR="00421947">
        <w:t>41</w:t>
      </w:r>
      <w:r>
        <w:t>2</w:t>
      </w:r>
      <w:r>
        <w:tab/>
        <w:t>Decision m</w:t>
      </w:r>
      <w:r w:rsidR="00490D32">
        <w:t>akers should average the estimated hours over a period long enough to cover the expected pattern of work</w:t>
      </w:r>
      <w:r w:rsidR="00490D32">
        <w:rPr>
          <w:vertAlign w:val="superscript"/>
        </w:rPr>
        <w:t>1</w:t>
      </w:r>
      <w:r w:rsidR="00490D32">
        <w:t xml:space="preserve">. </w:t>
      </w:r>
      <w:r>
        <w:t xml:space="preserve"> </w:t>
      </w:r>
      <w:r w:rsidR="00490D32">
        <w:t>They should consider the case where there is sufficient evidence to a</w:t>
      </w:r>
      <w:r>
        <w:t>verage the actual hours worked.</w:t>
      </w:r>
    </w:p>
    <w:p w:rsidR="00490D32" w:rsidRPr="00454C61" w:rsidRDefault="00490D32" w:rsidP="00490D32">
      <w:pPr>
        <w:pStyle w:val="Leg"/>
        <w:rPr>
          <w:szCs w:val="16"/>
        </w:rPr>
      </w:pPr>
      <w:proofErr w:type="gramStart"/>
      <w:r>
        <w:t>1</w:t>
      </w:r>
      <w:r w:rsidR="00454C61">
        <w:t xml:space="preserve"> </w:t>
      </w:r>
      <w:r>
        <w:t xml:space="preserve"> R</w:t>
      </w:r>
      <w:proofErr w:type="gramEnd"/>
      <w:r>
        <w:t>(IS) 8/95</w:t>
      </w:r>
    </w:p>
    <w:p w:rsidR="00490D32" w:rsidRDefault="00454C61" w:rsidP="00757657">
      <w:pPr>
        <w:pStyle w:val="Para"/>
        <w:spacing w:before="240" w:after="120"/>
        <w:ind w:left="851"/>
      </w:pPr>
      <w:r>
        <w:t>Averaging past hours</w:t>
      </w:r>
    </w:p>
    <w:p w:rsidR="00490D32" w:rsidRDefault="00454C61" w:rsidP="00421947">
      <w:pPr>
        <w:pStyle w:val="BT"/>
        <w:jc w:val="both"/>
      </w:pPr>
      <w:r>
        <w:t>41</w:t>
      </w:r>
      <w:r w:rsidR="00421947">
        <w:t>41</w:t>
      </w:r>
      <w:r>
        <w:t>3</w:t>
      </w:r>
      <w:r w:rsidR="00490D32">
        <w:tab/>
        <w:t xml:space="preserve">Where </w:t>
      </w:r>
      <w:r w:rsidR="00490D32" w:rsidRPr="001C118F">
        <w:rPr>
          <w:color w:val="auto"/>
        </w:rPr>
        <w:t>a claimant’s partner</w:t>
      </w:r>
      <w:r w:rsidR="00490D32">
        <w:t xml:space="preserve"> has been in work before the date of claim, decision or application for supersession and a recognisable cycl</w:t>
      </w:r>
      <w:r>
        <w:t>e has not been established the decision m</w:t>
      </w:r>
      <w:r w:rsidR="00490D32">
        <w:t>aker should calculate average weekly hours over</w:t>
      </w:r>
    </w:p>
    <w:p w:rsidR="00490D32" w:rsidRDefault="00490D32" w:rsidP="00421947">
      <w:pPr>
        <w:pStyle w:val="Indent1"/>
        <w:jc w:val="both"/>
        <w:rPr>
          <w:b/>
        </w:rPr>
      </w:pPr>
      <w:r>
        <w:rPr>
          <w:b/>
          <w:bCs/>
        </w:rPr>
        <w:t>1.</w:t>
      </w:r>
      <w:r>
        <w:tab/>
      </w:r>
      <w:proofErr w:type="gramStart"/>
      <w:r>
        <w:t>the</w:t>
      </w:r>
      <w:proofErr w:type="gramEnd"/>
      <w:r>
        <w:t xml:space="preserve"> </w:t>
      </w:r>
      <w:r w:rsidR="00421947">
        <w:t>5</w:t>
      </w:r>
      <w:r>
        <w:t xml:space="preserve"> weeks immediately before the date of claim or the date on which a superseding decision is made</w:t>
      </w:r>
      <w:r>
        <w:rPr>
          <w:vertAlign w:val="superscript"/>
        </w:rPr>
        <w:t>1</w:t>
      </w:r>
      <w:r>
        <w:t xml:space="preserve"> </w:t>
      </w:r>
      <w:r w:rsidR="00454C61">
        <w:rPr>
          <w:b/>
        </w:rPr>
        <w:t>or</w:t>
      </w:r>
    </w:p>
    <w:p w:rsidR="00490D32" w:rsidRDefault="00490D32" w:rsidP="00421947">
      <w:pPr>
        <w:pStyle w:val="Indent1"/>
        <w:jc w:val="both"/>
      </w:pPr>
      <w:r>
        <w:rPr>
          <w:b/>
        </w:rPr>
        <w:t>2.</w:t>
      </w:r>
      <w:r>
        <w:tab/>
        <w:t xml:space="preserve">a longer or shorter period immediately before the date of claim, the date of decision or the date of application for supersession if </w:t>
      </w:r>
      <w:r w:rsidR="00421947">
        <w:t>this enable</w:t>
      </w:r>
      <w:r w:rsidR="00757657">
        <w:t>s</w:t>
      </w:r>
      <w:r w:rsidR="00421947">
        <w:t xml:space="preserve"> the average hours to be calculated more accurately</w:t>
      </w:r>
      <w:r w:rsidR="00454C61">
        <w:t>.</w:t>
      </w:r>
    </w:p>
    <w:p w:rsidR="00490D32" w:rsidRDefault="00490D32" w:rsidP="006C2A69">
      <w:pPr>
        <w:pStyle w:val="BT"/>
      </w:pPr>
      <w:r>
        <w:lastRenderedPageBreak/>
        <w:tab/>
      </w:r>
      <w:proofErr w:type="gramStart"/>
      <w:r>
        <w:rPr>
          <w:b/>
          <w:bCs/>
        </w:rPr>
        <w:t>Note</w:t>
      </w:r>
      <w:r w:rsidR="00757657">
        <w:rPr>
          <w:b/>
          <w:bCs/>
        </w:rPr>
        <w:t xml:space="preserve"> </w:t>
      </w:r>
      <w:r>
        <w:rPr>
          <w:b/>
          <w:bCs/>
        </w:rPr>
        <w:t>:</w:t>
      </w:r>
      <w:proofErr w:type="gramEnd"/>
      <w:r w:rsidR="00454C61">
        <w:rPr>
          <w:bCs/>
        </w:rPr>
        <w:t xml:space="preserve">  </w:t>
      </w:r>
      <w:r>
        <w:t>“Immediately before” in this context means the end of the last complete week before the date of claim, date of decision or date of application for supersession.</w:t>
      </w:r>
    </w:p>
    <w:p w:rsidR="00490D32" w:rsidRDefault="00490D32" w:rsidP="00490D32">
      <w:pPr>
        <w:pStyle w:val="Leg"/>
      </w:pPr>
      <w:proofErr w:type="gramStart"/>
      <w:r>
        <w:t xml:space="preserve">1 </w:t>
      </w:r>
      <w:r w:rsidR="00454C61">
        <w:t xml:space="preserve"> </w:t>
      </w:r>
      <w:r>
        <w:t>ESA</w:t>
      </w:r>
      <w:proofErr w:type="gramEnd"/>
      <w:r>
        <w:t xml:space="preserve"> </w:t>
      </w:r>
      <w:proofErr w:type="spellStart"/>
      <w:r>
        <w:t>Regs</w:t>
      </w:r>
      <w:proofErr w:type="spellEnd"/>
      <w:r>
        <w:t xml:space="preserve"> (NI), </w:t>
      </w:r>
      <w:proofErr w:type="spellStart"/>
      <w:r>
        <w:t>reg</w:t>
      </w:r>
      <w:proofErr w:type="spellEnd"/>
      <w:r>
        <w:t xml:space="preserve"> 42(2) &amp; 45(8)(b)(ii)</w:t>
      </w:r>
    </w:p>
    <w:p w:rsidR="00490D32" w:rsidRDefault="00454C61" w:rsidP="009547BA">
      <w:pPr>
        <w:pStyle w:val="BT"/>
        <w:jc w:val="both"/>
      </w:pPr>
      <w:r>
        <w:t>41</w:t>
      </w:r>
      <w:r w:rsidR="00421947">
        <w:t>41</w:t>
      </w:r>
      <w:r>
        <w:t>4</w:t>
      </w:r>
      <w:r>
        <w:tab/>
        <w:t>The decision m</w:t>
      </w:r>
      <w:r w:rsidR="00490D32">
        <w:t>aker should include in the calculation at DMG 41</w:t>
      </w:r>
      <w:r w:rsidR="00421947">
        <w:t>41</w:t>
      </w:r>
      <w:r w:rsidR="00490D32">
        <w:t>3 any periods of non-working within the normal pattern of employment (rest periods</w:t>
      </w:r>
      <w:proofErr w:type="gramStart"/>
      <w:r w:rsidR="00490D32">
        <w:t>)</w:t>
      </w:r>
      <w:r w:rsidR="00490D32">
        <w:rPr>
          <w:vertAlign w:val="superscript"/>
        </w:rPr>
        <w:t>1</w:t>
      </w:r>
      <w:proofErr w:type="gramEnd"/>
      <w:r w:rsidR="00490D32">
        <w:t xml:space="preserve">. </w:t>
      </w:r>
      <w:r>
        <w:t xml:space="preserve"> The decision m</w:t>
      </w:r>
      <w:r w:rsidR="00490D32">
        <w:t xml:space="preserve">aker should not include periods of non-working </w:t>
      </w:r>
      <w:r>
        <w:t>after the employment has ended.</w:t>
      </w:r>
    </w:p>
    <w:p w:rsidR="00B95470" w:rsidRDefault="00B95470" w:rsidP="00B95470">
      <w:pPr>
        <w:pStyle w:val="Leg"/>
      </w:pPr>
      <w:proofErr w:type="gramStart"/>
      <w:r>
        <w:t>1  R</w:t>
      </w:r>
      <w:proofErr w:type="gramEnd"/>
      <w:r>
        <w:t>(IS) 12/95</w:t>
      </w:r>
    </w:p>
    <w:p w:rsidR="00490D32" w:rsidRDefault="00454C61" w:rsidP="009547BA">
      <w:pPr>
        <w:pStyle w:val="BT"/>
        <w:ind w:left="0" w:firstLine="0"/>
        <w:jc w:val="both"/>
        <w:rPr>
          <w:b/>
          <w:bCs/>
        </w:rPr>
      </w:pPr>
      <w:r>
        <w:rPr>
          <w:b/>
          <w:bCs/>
        </w:rPr>
        <w:tab/>
        <w:t>Example</w:t>
      </w:r>
    </w:p>
    <w:p w:rsidR="00490D32" w:rsidRDefault="00490D32" w:rsidP="009547BA">
      <w:pPr>
        <w:pStyle w:val="BT"/>
        <w:jc w:val="both"/>
        <w:rPr>
          <w:rFonts w:cs="Arial"/>
          <w:color w:val="auto"/>
        </w:rPr>
      </w:pPr>
      <w:r>
        <w:tab/>
      </w:r>
      <w:r w:rsidRPr="008869C8">
        <w:rPr>
          <w:rFonts w:cs="Arial"/>
        </w:rPr>
        <w:t xml:space="preserve">Victor’s partner </w:t>
      </w:r>
      <w:r w:rsidRPr="008869C8">
        <w:rPr>
          <w:rFonts w:cs="Arial"/>
          <w:color w:val="auto"/>
        </w:rPr>
        <w:t xml:space="preserve">Elizabeth works for </w:t>
      </w:r>
      <w:r w:rsidR="00421947" w:rsidRPr="008869C8">
        <w:rPr>
          <w:rFonts w:cs="Arial"/>
          <w:color w:val="auto"/>
        </w:rPr>
        <w:t>6</w:t>
      </w:r>
      <w:r w:rsidRPr="008869C8">
        <w:rPr>
          <w:rFonts w:cs="Arial"/>
          <w:color w:val="auto"/>
        </w:rPr>
        <w:t xml:space="preserve"> months from January to June 2009 for an average of 24.5 hours a week. </w:t>
      </w:r>
      <w:r w:rsidR="00454C61" w:rsidRPr="008869C8">
        <w:rPr>
          <w:rFonts w:cs="Arial"/>
          <w:color w:val="auto"/>
        </w:rPr>
        <w:t xml:space="preserve"> </w:t>
      </w:r>
      <w:r w:rsidRPr="008869C8">
        <w:rPr>
          <w:rFonts w:cs="Arial"/>
          <w:color w:val="auto"/>
        </w:rPr>
        <w:t xml:space="preserve">The employment ends in June 2009 and she does no more work. </w:t>
      </w:r>
      <w:r w:rsidR="00454C61" w:rsidRPr="008869C8">
        <w:rPr>
          <w:rFonts w:cs="Arial"/>
          <w:color w:val="auto"/>
        </w:rPr>
        <w:t xml:space="preserve"> </w:t>
      </w:r>
      <w:r w:rsidRPr="008869C8">
        <w:rPr>
          <w:rFonts w:cs="Arial"/>
          <w:color w:val="auto"/>
        </w:rPr>
        <w:t>This comes t</w:t>
      </w:r>
      <w:r w:rsidR="00454C61" w:rsidRPr="008869C8">
        <w:rPr>
          <w:rFonts w:cs="Arial"/>
          <w:color w:val="auto"/>
        </w:rPr>
        <w:t>o light in August 2009 and the d</w:t>
      </w:r>
      <w:r w:rsidRPr="008869C8">
        <w:rPr>
          <w:rFonts w:cs="Arial"/>
          <w:color w:val="auto"/>
        </w:rPr>
        <w:t xml:space="preserve">ecision </w:t>
      </w:r>
      <w:r w:rsidR="00454C61" w:rsidRPr="008869C8">
        <w:rPr>
          <w:rFonts w:cs="Arial"/>
          <w:color w:val="auto"/>
        </w:rPr>
        <w:t>m</w:t>
      </w:r>
      <w:r w:rsidRPr="008869C8">
        <w:rPr>
          <w:rFonts w:cs="Arial"/>
          <w:color w:val="auto"/>
        </w:rPr>
        <w:t xml:space="preserve">aker supersedes on 1.8.09. </w:t>
      </w:r>
      <w:r w:rsidR="00454C61" w:rsidRPr="008869C8">
        <w:rPr>
          <w:rFonts w:cs="Arial"/>
          <w:color w:val="auto"/>
        </w:rPr>
        <w:t xml:space="preserve"> </w:t>
      </w:r>
      <w:r w:rsidRPr="008869C8">
        <w:rPr>
          <w:rFonts w:cs="Arial"/>
          <w:color w:val="auto"/>
        </w:rPr>
        <w:t>When cal</w:t>
      </w:r>
      <w:r w:rsidR="00454C61" w:rsidRPr="008869C8">
        <w:rPr>
          <w:rFonts w:cs="Arial"/>
          <w:color w:val="auto"/>
        </w:rPr>
        <w:t>culating the average hours the d</w:t>
      </w:r>
      <w:r w:rsidRPr="008869C8">
        <w:rPr>
          <w:rFonts w:cs="Arial"/>
          <w:color w:val="auto"/>
        </w:rPr>
        <w:t xml:space="preserve">ecision </w:t>
      </w:r>
      <w:r w:rsidR="00454C61" w:rsidRPr="008869C8">
        <w:rPr>
          <w:rFonts w:cs="Arial"/>
          <w:color w:val="auto"/>
        </w:rPr>
        <w:t>m</w:t>
      </w:r>
      <w:r w:rsidRPr="008869C8">
        <w:rPr>
          <w:rFonts w:cs="Arial"/>
          <w:color w:val="auto"/>
        </w:rPr>
        <w:t xml:space="preserve">aker must use a period immediately before 1.8.09. </w:t>
      </w:r>
      <w:r w:rsidR="00454C61" w:rsidRPr="008869C8">
        <w:rPr>
          <w:rFonts w:cs="Arial"/>
          <w:color w:val="auto"/>
        </w:rPr>
        <w:t xml:space="preserve"> </w:t>
      </w:r>
      <w:r w:rsidRPr="008869C8">
        <w:rPr>
          <w:rFonts w:cs="Arial"/>
          <w:color w:val="auto"/>
        </w:rPr>
        <w:t>The</w:t>
      </w:r>
      <w:r w:rsidR="00454C61" w:rsidRPr="008869C8">
        <w:rPr>
          <w:rFonts w:cs="Arial"/>
          <w:color w:val="auto"/>
        </w:rPr>
        <w:t xml:space="preserve"> d</w:t>
      </w:r>
      <w:r w:rsidRPr="008869C8">
        <w:rPr>
          <w:rFonts w:cs="Arial"/>
          <w:color w:val="auto"/>
        </w:rPr>
        <w:t xml:space="preserve">ecision </w:t>
      </w:r>
      <w:r w:rsidR="00454C61" w:rsidRPr="008869C8">
        <w:rPr>
          <w:rFonts w:cs="Arial"/>
          <w:color w:val="auto"/>
        </w:rPr>
        <w:t>m</w:t>
      </w:r>
      <w:r w:rsidRPr="008869C8">
        <w:rPr>
          <w:rFonts w:cs="Arial"/>
          <w:color w:val="auto"/>
        </w:rPr>
        <w:t xml:space="preserve">aker averages over the period January 2009 to 31.7.09 to get the most accurate result. </w:t>
      </w:r>
      <w:r w:rsidR="00041C9E" w:rsidRPr="008869C8">
        <w:rPr>
          <w:rFonts w:cs="Arial"/>
          <w:color w:val="auto"/>
        </w:rPr>
        <w:t xml:space="preserve"> </w:t>
      </w:r>
      <w:r w:rsidRPr="008869C8">
        <w:rPr>
          <w:rFonts w:cs="Arial"/>
          <w:color w:val="auto"/>
        </w:rPr>
        <w:t>The period of non-working after employment ended is not included in the calculation.</w:t>
      </w:r>
      <w:r w:rsidR="009547BA" w:rsidRPr="008869C8">
        <w:rPr>
          <w:rFonts w:cs="Arial"/>
          <w:color w:val="auto"/>
        </w:rPr>
        <w:t xml:space="preserve">  </w:t>
      </w:r>
      <w:smartTag w:uri="urn:schemas-microsoft-com:office:smarttags" w:element="place">
        <w:smartTag w:uri="urn:schemas-microsoft-com:office:smarttags" w:element="City">
          <w:r w:rsidRPr="008869C8">
            <w:rPr>
              <w:rFonts w:cs="Arial"/>
              <w:color w:val="auto"/>
            </w:rPr>
            <w:t>Elizabeth</w:t>
          </w:r>
        </w:smartTag>
      </w:smartTag>
      <w:r w:rsidRPr="008869C8">
        <w:rPr>
          <w:rFonts w:cs="Arial"/>
          <w:color w:val="auto"/>
        </w:rPr>
        <w:t xml:space="preserve"> was engaged in remunerative work for the period January to June 2009 because average hours of work were more than 24</w:t>
      </w:r>
      <w:r w:rsidR="009547BA" w:rsidRPr="008869C8">
        <w:rPr>
          <w:rFonts w:cs="Arial"/>
          <w:color w:val="auto"/>
        </w:rPr>
        <w:t xml:space="preserve"> a week.</w:t>
      </w:r>
    </w:p>
    <w:p w:rsidR="00490D32" w:rsidRDefault="009547BA" w:rsidP="009547BA">
      <w:pPr>
        <w:pStyle w:val="BT"/>
        <w:jc w:val="both"/>
      </w:pPr>
      <w:r>
        <w:t>41</w:t>
      </w:r>
      <w:r w:rsidR="00421947">
        <w:t>41</w:t>
      </w:r>
      <w:r>
        <w:t>5</w:t>
      </w:r>
      <w:r>
        <w:tab/>
        <w:t>Decision m</w:t>
      </w:r>
      <w:r w:rsidR="00490D32">
        <w:t xml:space="preserve">akers should note that examples of circumstances in which it may not be appropriate to use the </w:t>
      </w:r>
      <w:r w:rsidR="00421947">
        <w:t>5</w:t>
      </w:r>
      <w:r w:rsidR="00490D32">
        <w:t xml:space="preserve"> week period in DMG 41</w:t>
      </w:r>
      <w:r w:rsidR="00421947">
        <w:t>41</w:t>
      </w:r>
      <w:r w:rsidR="00490D32">
        <w:t xml:space="preserve">3 </w:t>
      </w:r>
      <w:r w:rsidR="00490D32">
        <w:rPr>
          <w:b/>
        </w:rPr>
        <w:t>1.</w:t>
      </w:r>
      <w:r>
        <w:t xml:space="preserve"> </w:t>
      </w:r>
      <w:proofErr w:type="gramStart"/>
      <w:r>
        <w:t>are</w:t>
      </w:r>
      <w:proofErr w:type="gramEnd"/>
      <w:r>
        <w:t xml:space="preserve"> where the</w:t>
      </w:r>
    </w:p>
    <w:p w:rsidR="00490D32" w:rsidRDefault="00490D32" w:rsidP="009547BA">
      <w:pPr>
        <w:pStyle w:val="Indent1"/>
        <w:jc w:val="both"/>
      </w:pPr>
      <w:r>
        <w:rPr>
          <w:b/>
        </w:rPr>
        <w:t>1.</w:t>
      </w:r>
      <w:r>
        <w:tab/>
      </w:r>
      <w:r w:rsidR="00421947">
        <w:t>5</w:t>
      </w:r>
      <w:r>
        <w:t xml:space="preserve"> weeks contain a period of absence which distorts the average </w:t>
      </w:r>
      <w:r w:rsidR="009547BA">
        <w:rPr>
          <w:b/>
        </w:rPr>
        <w:t>or</w:t>
      </w:r>
    </w:p>
    <w:p w:rsidR="00490D32" w:rsidRDefault="00490D32" w:rsidP="009547BA">
      <w:pPr>
        <w:pStyle w:val="Indent1"/>
        <w:jc w:val="both"/>
      </w:pPr>
      <w:r>
        <w:rPr>
          <w:b/>
        </w:rPr>
        <w:t>2.</w:t>
      </w:r>
      <w:r>
        <w:tab/>
      </w:r>
      <w:r w:rsidR="00421947">
        <w:t>5</w:t>
      </w:r>
      <w:r>
        <w:t xml:space="preserve"> weeks do not show the </w:t>
      </w:r>
      <w:r w:rsidRPr="00E126DF">
        <w:t>claimant’s partner’s</w:t>
      </w:r>
      <w:r>
        <w:rPr>
          <w:color w:val="0000FF"/>
        </w:rPr>
        <w:t xml:space="preserve"> </w:t>
      </w:r>
      <w:r>
        <w:t xml:space="preserve">normal pattern of working hours, for example they include a short period of overtime which is not typical, or reduced hours because of unusual slackness in the business </w:t>
      </w:r>
      <w:r w:rsidR="009547BA">
        <w:rPr>
          <w:b/>
        </w:rPr>
        <w:t>or</w:t>
      </w:r>
    </w:p>
    <w:p w:rsidR="00490D32" w:rsidRDefault="00490D32" w:rsidP="009547BA">
      <w:pPr>
        <w:pStyle w:val="Indent1"/>
        <w:jc w:val="both"/>
      </w:pPr>
      <w:r>
        <w:rPr>
          <w:b/>
        </w:rPr>
        <w:t>3.</w:t>
      </w:r>
      <w:r>
        <w:tab/>
      </w:r>
      <w:proofErr w:type="gramStart"/>
      <w:r w:rsidRPr="00E126DF">
        <w:t>claimant’s</w:t>
      </w:r>
      <w:proofErr w:type="gramEnd"/>
      <w:r w:rsidRPr="00E126DF">
        <w:t xml:space="preserve"> partner</w:t>
      </w:r>
      <w:r>
        <w:t xml:space="preserve"> is paid at i</w:t>
      </w:r>
      <w:r w:rsidR="000D7B35">
        <w:t>ntervals of longer than a week.</w:t>
      </w:r>
    </w:p>
    <w:p w:rsidR="00490D32" w:rsidRDefault="00490D32" w:rsidP="009547BA">
      <w:pPr>
        <w:pStyle w:val="BT"/>
        <w:jc w:val="both"/>
      </w:pPr>
      <w:r>
        <w:tab/>
        <w:t>In either of the circumstances in</w:t>
      </w:r>
      <w:r>
        <w:rPr>
          <w:b/>
        </w:rPr>
        <w:t xml:space="preserve"> 1.</w:t>
      </w:r>
      <w:r w:rsidRPr="00A01B81">
        <w:t xml:space="preserve"> </w:t>
      </w:r>
      <w:proofErr w:type="gramStart"/>
      <w:r>
        <w:t>or</w:t>
      </w:r>
      <w:proofErr w:type="gramEnd"/>
      <w:r w:rsidRPr="00A01B81">
        <w:t xml:space="preserve"> </w:t>
      </w:r>
      <w:r>
        <w:rPr>
          <w:b/>
        </w:rPr>
        <w:t>2.</w:t>
      </w:r>
      <w:r>
        <w:t xml:space="preserve"> </w:t>
      </w:r>
      <w:proofErr w:type="gramStart"/>
      <w:r>
        <w:t>a</w:t>
      </w:r>
      <w:proofErr w:type="gramEnd"/>
      <w:r>
        <w:t xml:space="preserve"> period of less than </w:t>
      </w:r>
      <w:r w:rsidR="000D7B35">
        <w:t>5</w:t>
      </w:r>
      <w:r>
        <w:t xml:space="preserve"> weeks as in DMG 41</w:t>
      </w:r>
      <w:r w:rsidR="000D7B35">
        <w:t>41</w:t>
      </w:r>
      <w:r>
        <w:t xml:space="preserve">3 </w:t>
      </w:r>
      <w:r>
        <w:rPr>
          <w:b/>
        </w:rPr>
        <w:t>2.</w:t>
      </w:r>
      <w:r>
        <w:t xml:space="preserve"> </w:t>
      </w:r>
      <w:proofErr w:type="gramStart"/>
      <w:r>
        <w:t>might</w:t>
      </w:r>
      <w:proofErr w:type="gramEnd"/>
      <w:r>
        <w:t xml:space="preserve"> give a fairer result. </w:t>
      </w:r>
      <w:r w:rsidR="009547BA">
        <w:t xml:space="preserve"> </w:t>
      </w:r>
      <w:r>
        <w:t xml:space="preserve">Extending the period beyond the last </w:t>
      </w:r>
      <w:r w:rsidR="000D7B35">
        <w:t>5</w:t>
      </w:r>
      <w:r>
        <w:t xml:space="preserve"> weeks would still include the distortions so in these circumstances estimate future hours as in DMG 41</w:t>
      </w:r>
      <w:r w:rsidR="000D7B35">
        <w:t>41</w:t>
      </w:r>
      <w:r>
        <w:t>1.</w:t>
      </w:r>
    </w:p>
    <w:p w:rsidR="00490D32" w:rsidRDefault="009547BA" w:rsidP="009547BA">
      <w:pPr>
        <w:pStyle w:val="BT"/>
        <w:jc w:val="both"/>
      </w:pPr>
      <w:r>
        <w:t>41</w:t>
      </w:r>
      <w:r w:rsidR="000D7B35">
        <w:t>41</w:t>
      </w:r>
      <w:r>
        <w:t>6</w:t>
      </w:r>
      <w:r>
        <w:tab/>
        <w:t>If the decision m</w:t>
      </w:r>
      <w:r w:rsidR="00490D32">
        <w:t xml:space="preserve">aker bases a weekly average of hours over a period of more or less than </w:t>
      </w:r>
      <w:r w:rsidR="000D7B35">
        <w:t>5</w:t>
      </w:r>
      <w:r w:rsidR="00490D32">
        <w:t xml:space="preserve"> weeks, as in DMG 41</w:t>
      </w:r>
      <w:r w:rsidR="000D7B35">
        <w:t>413</w:t>
      </w:r>
      <w:r w:rsidR="00490D32">
        <w:t xml:space="preserve"> </w:t>
      </w:r>
      <w:r w:rsidR="00490D32">
        <w:rPr>
          <w:b/>
        </w:rPr>
        <w:t>2.</w:t>
      </w:r>
      <w:r w:rsidR="00490D32">
        <w:t xml:space="preserve">, the alternative period must still be a period immediately before the date of claim or the date the superseding decision is made. </w:t>
      </w:r>
      <w:r>
        <w:t xml:space="preserve"> It should be either</w:t>
      </w:r>
    </w:p>
    <w:p w:rsidR="00490D32" w:rsidRDefault="00490D32" w:rsidP="000D7B35">
      <w:pPr>
        <w:pStyle w:val="Indent1"/>
        <w:jc w:val="both"/>
        <w:rPr>
          <w:b/>
        </w:rPr>
      </w:pPr>
      <w:r>
        <w:rPr>
          <w:b/>
        </w:rPr>
        <w:t>1.</w:t>
      </w:r>
      <w:r>
        <w:tab/>
        <w:t xml:space="preserve">more than the </w:t>
      </w:r>
      <w:r w:rsidR="000D7B35">
        <w:t>5</w:t>
      </w:r>
      <w:r>
        <w:t xml:space="preserve"> week period in DMG 41</w:t>
      </w:r>
      <w:r w:rsidR="000D7B35">
        <w:t>41</w:t>
      </w:r>
      <w:r>
        <w:t>3</w:t>
      </w:r>
      <w:r w:rsidRPr="009547BA">
        <w:t xml:space="preserve"> </w:t>
      </w:r>
      <w:proofErr w:type="gramStart"/>
      <w:r>
        <w:rPr>
          <w:b/>
        </w:rPr>
        <w:t>1.</w:t>
      </w:r>
      <w:r>
        <w:t>,</w:t>
      </w:r>
      <w:proofErr w:type="gramEnd"/>
      <w:r>
        <w:t xml:space="preserve"> in which case it will include those </w:t>
      </w:r>
      <w:r w:rsidR="000D7B35">
        <w:t>5</w:t>
      </w:r>
      <w:r>
        <w:t xml:space="preserve"> weeks</w:t>
      </w:r>
      <w:r w:rsidRPr="009547BA">
        <w:t xml:space="preserve"> </w:t>
      </w:r>
      <w:r>
        <w:rPr>
          <w:b/>
        </w:rPr>
        <w:t>or</w:t>
      </w:r>
    </w:p>
    <w:p w:rsidR="00490D32" w:rsidRDefault="00490D32" w:rsidP="000D7B35">
      <w:pPr>
        <w:pStyle w:val="Indent1"/>
        <w:jc w:val="both"/>
      </w:pPr>
      <w:r>
        <w:rPr>
          <w:b/>
        </w:rPr>
        <w:lastRenderedPageBreak/>
        <w:t>2.</w:t>
      </w:r>
      <w:r>
        <w:tab/>
        <w:t xml:space="preserve">less than the </w:t>
      </w:r>
      <w:r w:rsidR="000D7B35">
        <w:t>5</w:t>
      </w:r>
      <w:r>
        <w:t xml:space="preserve"> week period in DMG 41</w:t>
      </w:r>
      <w:r w:rsidR="000D7B35">
        <w:t>41</w:t>
      </w:r>
      <w:r>
        <w:t xml:space="preserve">3 </w:t>
      </w:r>
      <w:r>
        <w:rPr>
          <w:b/>
        </w:rPr>
        <w:t>1.</w:t>
      </w:r>
      <w:r>
        <w:t xml:space="preserve">, in which case it will be a part of those </w:t>
      </w:r>
      <w:r w:rsidR="000D7B35">
        <w:t>5</w:t>
      </w:r>
      <w:r>
        <w:t xml:space="preserve"> weeks immediately before the date of claim or the date on which a</w:t>
      </w:r>
      <w:r w:rsidR="009547BA">
        <w:t xml:space="preserve"> superseding decision is made.</w:t>
      </w:r>
    </w:p>
    <w:p w:rsidR="00490D32" w:rsidRDefault="00490D32" w:rsidP="00490D32">
      <w:pPr>
        <w:pStyle w:val="BT"/>
        <w:rPr>
          <w:b/>
        </w:rPr>
      </w:pPr>
      <w:r>
        <w:tab/>
      </w:r>
      <w:r w:rsidR="009547BA">
        <w:rPr>
          <w:b/>
        </w:rPr>
        <w:t>Example</w:t>
      </w:r>
    </w:p>
    <w:p w:rsidR="00490D32" w:rsidRPr="008869C8" w:rsidRDefault="00490D32" w:rsidP="009547BA">
      <w:pPr>
        <w:pStyle w:val="BT"/>
        <w:jc w:val="both"/>
        <w:rPr>
          <w:rFonts w:cs="Arial"/>
          <w:color w:val="auto"/>
        </w:rPr>
      </w:pPr>
      <w:r>
        <w:tab/>
      </w:r>
      <w:r w:rsidRPr="008869C8">
        <w:rPr>
          <w:rFonts w:cs="Arial"/>
        </w:rPr>
        <w:t xml:space="preserve">Hazel’s partner </w:t>
      </w:r>
      <w:r w:rsidRPr="008869C8">
        <w:rPr>
          <w:rFonts w:cs="Arial"/>
          <w:color w:val="auto"/>
        </w:rPr>
        <w:t xml:space="preserve">Michael works for </w:t>
      </w:r>
      <w:r w:rsidR="00015E4A" w:rsidRPr="008869C8">
        <w:rPr>
          <w:rFonts w:cs="Arial"/>
          <w:color w:val="auto"/>
        </w:rPr>
        <w:t xml:space="preserve">6 </w:t>
      </w:r>
      <w:r w:rsidRPr="008869C8">
        <w:rPr>
          <w:rFonts w:cs="Arial"/>
          <w:color w:val="auto"/>
        </w:rPr>
        <w:t xml:space="preserve">months from January to June 2009 for an average of 24.5 hours a week. </w:t>
      </w:r>
      <w:r w:rsidR="009547BA" w:rsidRPr="008869C8">
        <w:rPr>
          <w:rFonts w:cs="Arial"/>
          <w:color w:val="auto"/>
        </w:rPr>
        <w:t xml:space="preserve"> </w:t>
      </w:r>
      <w:r w:rsidRPr="008869C8">
        <w:rPr>
          <w:rFonts w:cs="Arial"/>
          <w:color w:val="auto"/>
        </w:rPr>
        <w:t>This comes t</w:t>
      </w:r>
      <w:r w:rsidR="009547BA" w:rsidRPr="008869C8">
        <w:rPr>
          <w:rFonts w:cs="Arial"/>
          <w:color w:val="auto"/>
        </w:rPr>
        <w:t>o light in August 2009 and the d</w:t>
      </w:r>
      <w:r w:rsidRPr="008869C8">
        <w:rPr>
          <w:rFonts w:cs="Arial"/>
          <w:color w:val="auto"/>
        </w:rPr>
        <w:t xml:space="preserve">ecision </w:t>
      </w:r>
      <w:r w:rsidR="009547BA" w:rsidRPr="008869C8">
        <w:rPr>
          <w:rFonts w:cs="Arial"/>
          <w:color w:val="auto"/>
        </w:rPr>
        <w:t>m</w:t>
      </w:r>
      <w:r w:rsidRPr="008869C8">
        <w:rPr>
          <w:rFonts w:cs="Arial"/>
          <w:color w:val="auto"/>
        </w:rPr>
        <w:t xml:space="preserve">aker supersedes on 1.8.09. </w:t>
      </w:r>
      <w:r w:rsidR="009547BA" w:rsidRPr="008869C8">
        <w:rPr>
          <w:rFonts w:cs="Arial"/>
          <w:color w:val="auto"/>
        </w:rPr>
        <w:t xml:space="preserve"> </w:t>
      </w:r>
      <w:r w:rsidRPr="008869C8">
        <w:rPr>
          <w:rFonts w:cs="Arial"/>
          <w:color w:val="auto"/>
        </w:rPr>
        <w:t>From June 2009 Michael’s working pattern changes.</w:t>
      </w:r>
      <w:r w:rsidR="009547BA" w:rsidRPr="008869C8">
        <w:rPr>
          <w:rFonts w:cs="Arial"/>
          <w:color w:val="auto"/>
        </w:rPr>
        <w:t xml:space="preserve"> </w:t>
      </w:r>
      <w:r w:rsidRPr="008869C8">
        <w:rPr>
          <w:rFonts w:cs="Arial"/>
          <w:color w:val="auto"/>
        </w:rPr>
        <w:t xml:space="preserve"> He then worked on average for </w:t>
      </w:r>
      <w:r w:rsidR="00015E4A" w:rsidRPr="008869C8">
        <w:rPr>
          <w:rFonts w:cs="Arial"/>
          <w:color w:val="auto"/>
        </w:rPr>
        <w:t>6</w:t>
      </w:r>
      <w:r w:rsidRPr="008869C8">
        <w:rPr>
          <w:rFonts w:cs="Arial"/>
          <w:color w:val="auto"/>
        </w:rPr>
        <w:t xml:space="preserve"> hours a week up to 1.8.09. </w:t>
      </w:r>
      <w:r w:rsidR="009547BA" w:rsidRPr="008869C8">
        <w:rPr>
          <w:rFonts w:cs="Arial"/>
          <w:color w:val="auto"/>
        </w:rPr>
        <w:t xml:space="preserve"> </w:t>
      </w:r>
      <w:r w:rsidRPr="008869C8">
        <w:rPr>
          <w:rFonts w:cs="Arial"/>
          <w:color w:val="auto"/>
        </w:rPr>
        <w:t>When recalculating average ho</w:t>
      </w:r>
      <w:r w:rsidR="009547BA" w:rsidRPr="008869C8">
        <w:rPr>
          <w:rFonts w:cs="Arial"/>
          <w:color w:val="auto"/>
        </w:rPr>
        <w:t>urs the d</w:t>
      </w:r>
      <w:r w:rsidRPr="008869C8">
        <w:rPr>
          <w:rFonts w:cs="Arial"/>
          <w:color w:val="auto"/>
        </w:rPr>
        <w:t xml:space="preserve">ecision </w:t>
      </w:r>
      <w:r w:rsidR="009547BA" w:rsidRPr="008869C8">
        <w:rPr>
          <w:rFonts w:cs="Arial"/>
          <w:color w:val="auto"/>
        </w:rPr>
        <w:t>m</w:t>
      </w:r>
      <w:r w:rsidRPr="008869C8">
        <w:rPr>
          <w:rFonts w:cs="Arial"/>
          <w:color w:val="auto"/>
        </w:rPr>
        <w:t xml:space="preserve">aker uses a period immediately before 1.8.09. </w:t>
      </w:r>
      <w:r w:rsidR="009547BA" w:rsidRPr="008869C8">
        <w:rPr>
          <w:rFonts w:cs="Arial"/>
          <w:color w:val="auto"/>
        </w:rPr>
        <w:t xml:space="preserve"> The d</w:t>
      </w:r>
      <w:r w:rsidRPr="008869C8">
        <w:rPr>
          <w:rFonts w:cs="Arial"/>
          <w:color w:val="auto"/>
        </w:rPr>
        <w:t xml:space="preserve">ecision </w:t>
      </w:r>
      <w:r w:rsidR="009547BA" w:rsidRPr="008869C8">
        <w:rPr>
          <w:rFonts w:cs="Arial"/>
          <w:color w:val="auto"/>
        </w:rPr>
        <w:t>m</w:t>
      </w:r>
      <w:r w:rsidRPr="008869C8">
        <w:rPr>
          <w:rFonts w:cs="Arial"/>
          <w:color w:val="auto"/>
        </w:rPr>
        <w:t xml:space="preserve">aker averages over the period January 2009 to 31.7.09 to get the most accurate result. </w:t>
      </w:r>
      <w:r w:rsidR="009547BA" w:rsidRPr="008869C8">
        <w:rPr>
          <w:rFonts w:cs="Arial"/>
          <w:color w:val="auto"/>
        </w:rPr>
        <w:t xml:space="preserve"> </w:t>
      </w:r>
      <w:r w:rsidRPr="008869C8">
        <w:rPr>
          <w:rFonts w:cs="Arial"/>
          <w:color w:val="auto"/>
        </w:rPr>
        <w:t>Michael is not engaged in remunerative work at any time during that period because average hours of work are less than 24</w:t>
      </w:r>
      <w:r w:rsidR="009547BA" w:rsidRPr="008869C8">
        <w:rPr>
          <w:rFonts w:cs="Arial"/>
          <w:color w:val="auto"/>
        </w:rPr>
        <w:t xml:space="preserve"> a week.</w:t>
      </w:r>
    </w:p>
    <w:p w:rsidR="00490D32" w:rsidRPr="008869C8" w:rsidRDefault="009547BA" w:rsidP="00490D32">
      <w:pPr>
        <w:pStyle w:val="BT"/>
        <w:rPr>
          <w:rFonts w:cs="Arial"/>
          <w:color w:val="auto"/>
        </w:rPr>
      </w:pPr>
      <w:r w:rsidRPr="008869C8">
        <w:rPr>
          <w:rFonts w:cs="Arial"/>
          <w:color w:val="auto"/>
        </w:rPr>
        <w:t>41</w:t>
      </w:r>
      <w:r w:rsidR="00015E4A" w:rsidRPr="008869C8">
        <w:rPr>
          <w:rFonts w:cs="Arial"/>
          <w:color w:val="auto"/>
        </w:rPr>
        <w:t>41</w:t>
      </w:r>
      <w:r w:rsidRPr="008869C8">
        <w:rPr>
          <w:rFonts w:cs="Arial"/>
          <w:color w:val="auto"/>
        </w:rPr>
        <w:t>7</w:t>
      </w:r>
      <w:r w:rsidR="00490D32" w:rsidRPr="008869C8">
        <w:rPr>
          <w:rFonts w:cs="Arial"/>
          <w:color w:val="auto"/>
        </w:rPr>
        <w:tab/>
        <w:t>The approaches outlined in DMG 41</w:t>
      </w:r>
      <w:r w:rsidR="00015E4A" w:rsidRPr="008869C8">
        <w:rPr>
          <w:rFonts w:cs="Arial"/>
          <w:color w:val="auto"/>
        </w:rPr>
        <w:t>41</w:t>
      </w:r>
      <w:r w:rsidR="00490D32" w:rsidRPr="008869C8">
        <w:rPr>
          <w:rFonts w:cs="Arial"/>
          <w:color w:val="auto"/>
        </w:rPr>
        <w:t>1 and DMG 41</w:t>
      </w:r>
      <w:r w:rsidR="00015E4A" w:rsidRPr="008869C8">
        <w:rPr>
          <w:rFonts w:cs="Arial"/>
          <w:color w:val="auto"/>
        </w:rPr>
        <w:t>41</w:t>
      </w:r>
      <w:r w:rsidR="00490D32" w:rsidRPr="008869C8">
        <w:rPr>
          <w:rFonts w:cs="Arial"/>
          <w:color w:val="auto"/>
        </w:rPr>
        <w:t xml:space="preserve">3 are alternatives. </w:t>
      </w:r>
      <w:r w:rsidRPr="008869C8">
        <w:rPr>
          <w:rFonts w:cs="Arial"/>
          <w:color w:val="auto"/>
        </w:rPr>
        <w:t xml:space="preserve"> There is no provision for the d</w:t>
      </w:r>
      <w:r w:rsidR="00490D32" w:rsidRPr="008869C8">
        <w:rPr>
          <w:rFonts w:cs="Arial"/>
          <w:color w:val="auto"/>
        </w:rPr>
        <w:t xml:space="preserve">ecision </w:t>
      </w:r>
      <w:r w:rsidRPr="008869C8">
        <w:rPr>
          <w:rFonts w:cs="Arial"/>
          <w:color w:val="auto"/>
        </w:rPr>
        <w:t>m</w:t>
      </w:r>
      <w:r w:rsidR="00490D32" w:rsidRPr="008869C8">
        <w:rPr>
          <w:rFonts w:cs="Arial"/>
          <w:color w:val="auto"/>
        </w:rPr>
        <w:t>aker to calculate an average of weekly hours over a past period of actual work and a future period o</w:t>
      </w:r>
      <w:r w:rsidRPr="008869C8">
        <w:rPr>
          <w:rFonts w:cs="Arial"/>
          <w:color w:val="auto"/>
        </w:rPr>
        <w:t>f expected work.</w:t>
      </w:r>
    </w:p>
    <w:p w:rsidR="00490D32" w:rsidRDefault="009547BA" w:rsidP="009547BA">
      <w:pPr>
        <w:pStyle w:val="Para"/>
        <w:spacing w:before="360" w:after="120"/>
        <w:ind w:left="851"/>
      </w:pPr>
      <w:bookmarkStart w:id="47" w:name="BM20327"/>
      <w:bookmarkEnd w:id="47"/>
      <w:r>
        <w:t>Short-time workers</w:t>
      </w:r>
    </w:p>
    <w:p w:rsidR="00490D32" w:rsidRDefault="009547BA" w:rsidP="00490D32">
      <w:pPr>
        <w:pStyle w:val="BT"/>
      </w:pPr>
      <w:r>
        <w:t>41</w:t>
      </w:r>
      <w:r w:rsidR="00015E4A">
        <w:t>41</w:t>
      </w:r>
      <w:r>
        <w:t>8</w:t>
      </w:r>
      <w:r w:rsidR="00490D32">
        <w:tab/>
        <w:t xml:space="preserve">Employers experiencing a fall in business may put their employees on short-time working. </w:t>
      </w:r>
      <w:r>
        <w:t xml:space="preserve"> This can be</w:t>
      </w:r>
    </w:p>
    <w:p w:rsidR="00490D32" w:rsidRDefault="00490D32" w:rsidP="00490D32">
      <w:pPr>
        <w:pStyle w:val="Indent1"/>
        <w:rPr>
          <w:b/>
        </w:rPr>
      </w:pPr>
      <w:r>
        <w:rPr>
          <w:b/>
        </w:rPr>
        <w:t>1.</w:t>
      </w:r>
      <w:r>
        <w:tab/>
      </w:r>
      <w:proofErr w:type="gramStart"/>
      <w:r>
        <w:t>a</w:t>
      </w:r>
      <w:proofErr w:type="gramEnd"/>
      <w:r>
        <w:t xml:space="preserve"> reduction in hours worked each day </w:t>
      </w:r>
      <w:r w:rsidR="009547BA">
        <w:rPr>
          <w:b/>
        </w:rPr>
        <w:t>or</w:t>
      </w:r>
    </w:p>
    <w:p w:rsidR="00490D32" w:rsidRDefault="00490D32" w:rsidP="00490D32">
      <w:pPr>
        <w:pStyle w:val="Indent1"/>
      </w:pPr>
      <w:r>
        <w:rPr>
          <w:b/>
        </w:rPr>
        <w:t>2.</w:t>
      </w:r>
      <w:r>
        <w:tab/>
      </w:r>
      <w:proofErr w:type="gramStart"/>
      <w:r>
        <w:t>no</w:t>
      </w:r>
      <w:proofErr w:type="gramEnd"/>
      <w:r>
        <w:t xml:space="preserve"> work on certain days of the week</w:t>
      </w:r>
      <w:r w:rsidR="009547BA" w:rsidRPr="00A90648">
        <w:t xml:space="preserve"> </w:t>
      </w:r>
      <w:r w:rsidR="009547BA">
        <w:rPr>
          <w:b/>
        </w:rPr>
        <w:t>or</w:t>
      </w:r>
    </w:p>
    <w:p w:rsidR="00490D32" w:rsidRDefault="00490D32" w:rsidP="00490D32">
      <w:pPr>
        <w:pStyle w:val="Indent1"/>
      </w:pPr>
      <w:r>
        <w:rPr>
          <w:b/>
        </w:rPr>
        <w:t>3.</w:t>
      </w:r>
      <w:r>
        <w:tab/>
      </w:r>
      <w:proofErr w:type="gramStart"/>
      <w:r>
        <w:t>work</w:t>
      </w:r>
      <w:proofErr w:type="gramEnd"/>
      <w:r>
        <w:t xml:space="preserve"> restricted to certain weeks,</w:t>
      </w:r>
      <w:r w:rsidR="009547BA">
        <w:t xml:space="preserve"> for example week on, week off.</w:t>
      </w:r>
    </w:p>
    <w:p w:rsidR="00490D32" w:rsidRDefault="009547BA" w:rsidP="009547BA">
      <w:pPr>
        <w:pStyle w:val="BT"/>
        <w:jc w:val="both"/>
      </w:pPr>
      <w:r>
        <w:tab/>
        <w:t>Decision m</w:t>
      </w:r>
      <w:r w:rsidR="00490D32">
        <w:t>akers should fo</w:t>
      </w:r>
      <w:r>
        <w:t>llow the guidance in DMG 41</w:t>
      </w:r>
      <w:r w:rsidR="00015E4A">
        <w:t>41</w:t>
      </w:r>
      <w:r>
        <w:t>1 -</w:t>
      </w:r>
      <w:r w:rsidR="00490D32">
        <w:t xml:space="preserve"> 41</w:t>
      </w:r>
      <w:r w:rsidR="00015E4A">
        <w:t>41</w:t>
      </w:r>
      <w:r w:rsidR="00490D32">
        <w:t>2 and estimate future hours</w:t>
      </w:r>
      <w:r w:rsidR="00490D32">
        <w:rPr>
          <w:vertAlign w:val="superscript"/>
        </w:rPr>
        <w:t>1</w:t>
      </w:r>
      <w:r w:rsidR="00490D32">
        <w:t xml:space="preserve"> at the start of short-time working until average hours over a past period can be calculated</w:t>
      </w:r>
      <w:r w:rsidR="00490D32">
        <w:rPr>
          <w:vertAlign w:val="superscript"/>
        </w:rPr>
        <w:t>2</w:t>
      </w:r>
      <w:r w:rsidR="00490D32">
        <w:t xml:space="preserve">. </w:t>
      </w:r>
      <w:r>
        <w:t xml:space="preserve"> </w:t>
      </w:r>
      <w:r w:rsidR="00490D32">
        <w:t>Periods of no work sho</w:t>
      </w:r>
      <w:r w:rsidR="00A90648">
        <w:t>uld be included in the average.</w:t>
      </w:r>
    </w:p>
    <w:p w:rsidR="00490D32" w:rsidRDefault="00490D32" w:rsidP="00490D32">
      <w:pPr>
        <w:pStyle w:val="Leg"/>
        <w:spacing w:after="0"/>
      </w:pPr>
      <w:r>
        <w:t>1</w:t>
      </w:r>
      <w:r w:rsidR="009547BA">
        <w:t xml:space="preserve"> </w:t>
      </w:r>
      <w:r>
        <w:t xml:space="preserve"> ESA</w:t>
      </w:r>
      <w:r w:rsidR="00B95470">
        <w:t xml:space="preserve"> </w:t>
      </w:r>
      <w:proofErr w:type="spellStart"/>
      <w:r w:rsidR="00B95470">
        <w:t>Regs</w:t>
      </w:r>
      <w:proofErr w:type="spellEnd"/>
      <w:r w:rsidR="00B95470">
        <w:t xml:space="preserve"> (NI), </w:t>
      </w:r>
      <w:proofErr w:type="spellStart"/>
      <w:r w:rsidR="00B95470">
        <w:t>reg</w:t>
      </w:r>
      <w:proofErr w:type="spellEnd"/>
      <w:r w:rsidR="00B95470">
        <w:t xml:space="preserve"> 42(2);  </w:t>
      </w:r>
      <w:proofErr w:type="spellStart"/>
      <w:r w:rsidR="00B95470">
        <w:t>reg</w:t>
      </w:r>
      <w:proofErr w:type="spellEnd"/>
      <w:r w:rsidR="00B95470">
        <w:t xml:space="preserve"> </w:t>
      </w:r>
      <w:r>
        <w:t xml:space="preserve"> 45(8)(a);</w:t>
      </w:r>
      <w:r w:rsidRPr="009547BA">
        <w:t xml:space="preserve"> </w:t>
      </w:r>
      <w:r w:rsidR="009547BA" w:rsidRPr="009547BA">
        <w:t xml:space="preserve"> </w:t>
      </w:r>
      <w:r w:rsidRPr="00A44133">
        <w:t>R(IS) 8/95</w:t>
      </w:r>
      <w:r>
        <w:t xml:space="preserve">; </w:t>
      </w:r>
      <w:r w:rsidR="009547BA">
        <w:t xml:space="preserve"> </w:t>
      </w:r>
      <w:r>
        <w:t>2</w:t>
      </w:r>
      <w:r w:rsidR="009547BA">
        <w:t xml:space="preserve"> </w:t>
      </w:r>
      <w:r>
        <w:t xml:space="preserve"> ESA </w:t>
      </w:r>
      <w:proofErr w:type="spellStart"/>
      <w:r w:rsidR="00A90648">
        <w:t>Regs</w:t>
      </w:r>
      <w:proofErr w:type="spellEnd"/>
      <w:r w:rsidR="00A90648">
        <w:t xml:space="preserve"> (NI), </w:t>
      </w:r>
      <w:proofErr w:type="spellStart"/>
      <w:r w:rsidR="00A90648">
        <w:t>reg</w:t>
      </w:r>
      <w:proofErr w:type="spellEnd"/>
      <w:r w:rsidR="00A90648">
        <w:t xml:space="preserve"> 42(2);  </w:t>
      </w:r>
      <w:proofErr w:type="spellStart"/>
      <w:r w:rsidR="00A90648">
        <w:t>reg</w:t>
      </w:r>
      <w:proofErr w:type="spellEnd"/>
      <w:r w:rsidR="009547BA">
        <w:t xml:space="preserve"> 45(8)(a)</w:t>
      </w:r>
    </w:p>
    <w:p w:rsidR="00490D32" w:rsidRDefault="009547BA" w:rsidP="00490D32">
      <w:pPr>
        <w:pStyle w:val="BT"/>
      </w:pPr>
      <w:r>
        <w:tab/>
        <w:t>41</w:t>
      </w:r>
      <w:r w:rsidR="00015E4A">
        <w:t>41</w:t>
      </w:r>
      <w:r>
        <w:t xml:space="preserve">9 </w:t>
      </w:r>
      <w:r w:rsidR="00B95470">
        <w:t>-</w:t>
      </w:r>
      <w:r w:rsidR="00490D32">
        <w:t xml:space="preserve"> 41</w:t>
      </w:r>
      <w:r w:rsidR="00015E4A">
        <w:t>42</w:t>
      </w:r>
      <w:r w:rsidR="00490D32">
        <w:t>5</w:t>
      </w:r>
    </w:p>
    <w:p w:rsidR="00490D32" w:rsidRDefault="009547BA" w:rsidP="0044077B">
      <w:pPr>
        <w:pStyle w:val="SG"/>
        <w:spacing w:before="360" w:after="120"/>
      </w:pPr>
      <w:r>
        <w:t>Changes to the normal hours</w:t>
      </w:r>
    </w:p>
    <w:p w:rsidR="00490D32" w:rsidRDefault="009547BA" w:rsidP="009547BA">
      <w:pPr>
        <w:pStyle w:val="BT"/>
        <w:jc w:val="both"/>
      </w:pPr>
      <w:r>
        <w:t>41</w:t>
      </w:r>
      <w:r w:rsidR="00015E4A">
        <w:t>42</w:t>
      </w:r>
      <w:r>
        <w:t>6</w:t>
      </w:r>
      <w:r w:rsidR="00490D32">
        <w:tab/>
        <w:t xml:space="preserve">Once the normal hours of work have been established, a </w:t>
      </w:r>
      <w:r w:rsidR="00490D32" w:rsidRPr="007415D0">
        <w:rPr>
          <w:color w:val="auto"/>
        </w:rPr>
        <w:t>claimant’s partner</w:t>
      </w:r>
      <w:r w:rsidR="00490D32">
        <w:t xml:space="preserve"> may work different hours for a period falling outside the normal pattern of working. </w:t>
      </w:r>
      <w:r>
        <w:t xml:space="preserve"> Where this happens the decision m</w:t>
      </w:r>
      <w:r w:rsidR="00490D32">
        <w:t>aker shou</w:t>
      </w:r>
      <w:r>
        <w:t>ld determine whether the change</w:t>
      </w:r>
    </w:p>
    <w:p w:rsidR="00490D32" w:rsidRDefault="00490D32" w:rsidP="00490D32">
      <w:pPr>
        <w:pStyle w:val="Indent1"/>
        <w:rPr>
          <w:b/>
        </w:rPr>
      </w:pPr>
      <w:r>
        <w:rPr>
          <w:b/>
        </w:rPr>
        <w:t>1.</w:t>
      </w:r>
      <w:r>
        <w:tab/>
      </w:r>
      <w:proofErr w:type="gramStart"/>
      <w:r>
        <w:t>represents</w:t>
      </w:r>
      <w:proofErr w:type="gramEnd"/>
      <w:r>
        <w:t xml:space="preserve"> a new pattern of working hours (see DMG 41</w:t>
      </w:r>
      <w:r w:rsidR="00015E4A">
        <w:t>42</w:t>
      </w:r>
      <w:r>
        <w:t xml:space="preserve">7) </w:t>
      </w:r>
      <w:r w:rsidR="009547BA">
        <w:rPr>
          <w:b/>
        </w:rPr>
        <w:t>or</w:t>
      </w:r>
    </w:p>
    <w:p w:rsidR="00490D32" w:rsidRDefault="00490D32" w:rsidP="00490D32">
      <w:pPr>
        <w:pStyle w:val="Indent1"/>
      </w:pPr>
      <w:r>
        <w:rPr>
          <w:b/>
        </w:rPr>
        <w:t>2.</w:t>
      </w:r>
      <w:r>
        <w:tab/>
      </w:r>
      <w:proofErr w:type="gramStart"/>
      <w:r>
        <w:t>represents</w:t>
      </w:r>
      <w:proofErr w:type="gramEnd"/>
      <w:r>
        <w:t xml:space="preserve"> a short-term change in the normal pattern (see DMG 41</w:t>
      </w:r>
      <w:r w:rsidR="00015E4A">
        <w:t>42</w:t>
      </w:r>
      <w:r>
        <w:t xml:space="preserve">8) </w:t>
      </w:r>
      <w:r>
        <w:rPr>
          <w:b/>
        </w:rPr>
        <w:t>or</w:t>
      </w:r>
    </w:p>
    <w:p w:rsidR="00490D32" w:rsidRDefault="00490D32" w:rsidP="00490D32">
      <w:pPr>
        <w:pStyle w:val="Indent1"/>
      </w:pPr>
      <w:r>
        <w:rPr>
          <w:b/>
        </w:rPr>
        <w:t>3.</w:t>
      </w:r>
      <w:r>
        <w:tab/>
      </w:r>
      <w:proofErr w:type="gramStart"/>
      <w:r>
        <w:t>means</w:t>
      </w:r>
      <w:proofErr w:type="gramEnd"/>
      <w:r>
        <w:t xml:space="preserve"> that the period over which average hours were calculated needs to be extended to include the period of change (see DMG 41</w:t>
      </w:r>
      <w:r w:rsidR="00015E4A">
        <w:t>42</w:t>
      </w:r>
      <w:r>
        <w:t>9).</w:t>
      </w:r>
    </w:p>
    <w:p w:rsidR="00490D32" w:rsidRDefault="00490D32" w:rsidP="00490D32">
      <w:pPr>
        <w:pStyle w:val="BT"/>
      </w:pPr>
      <w:bookmarkStart w:id="48" w:name="BM20339"/>
      <w:bookmarkEnd w:id="48"/>
      <w:r>
        <w:lastRenderedPageBreak/>
        <w:t>41</w:t>
      </w:r>
      <w:r w:rsidR="00015E4A">
        <w:t>42</w:t>
      </w:r>
      <w:r>
        <w:t>7</w:t>
      </w:r>
      <w:r>
        <w:tab/>
        <w:t>If DMG 41</w:t>
      </w:r>
      <w:r w:rsidR="00015E4A">
        <w:t>42</w:t>
      </w:r>
      <w:r>
        <w:t xml:space="preserve">6 </w:t>
      </w:r>
      <w:r>
        <w:rPr>
          <w:b/>
        </w:rPr>
        <w:t>1.</w:t>
      </w:r>
      <w:r w:rsidRPr="009547BA">
        <w:t xml:space="preserve"> </w:t>
      </w:r>
      <w:proofErr w:type="gramStart"/>
      <w:r w:rsidR="009547BA">
        <w:t>applies</w:t>
      </w:r>
      <w:proofErr w:type="gramEnd"/>
      <w:r w:rsidR="009547BA">
        <w:t xml:space="preserve"> the decision m</w:t>
      </w:r>
      <w:r>
        <w:t>aker should re-calculate the hours of work and supersede the decision as necessary.</w:t>
      </w:r>
    </w:p>
    <w:p w:rsidR="00490D32" w:rsidRDefault="00490D32" w:rsidP="009547BA">
      <w:pPr>
        <w:pStyle w:val="BT"/>
        <w:tabs>
          <w:tab w:val="clear" w:pos="851"/>
          <w:tab w:val="clear" w:pos="1418"/>
          <w:tab w:val="clear" w:pos="1701"/>
        </w:tabs>
        <w:jc w:val="both"/>
      </w:pPr>
      <w:r>
        <w:t>41</w:t>
      </w:r>
      <w:r w:rsidR="003E247A">
        <w:t>42</w:t>
      </w:r>
      <w:r>
        <w:t>8</w:t>
      </w:r>
      <w:r>
        <w:tab/>
        <w:t>If DMG 41</w:t>
      </w:r>
      <w:r w:rsidR="003E247A">
        <w:t>42</w:t>
      </w:r>
      <w:r>
        <w:t xml:space="preserve">6 </w:t>
      </w:r>
      <w:r>
        <w:rPr>
          <w:b/>
        </w:rPr>
        <w:t>2.</w:t>
      </w:r>
      <w:r w:rsidRPr="003E247A">
        <w:t xml:space="preserve"> </w:t>
      </w:r>
      <w:proofErr w:type="gramStart"/>
      <w:r w:rsidR="009547BA">
        <w:t>applies</w:t>
      </w:r>
      <w:proofErr w:type="gramEnd"/>
      <w:r w:rsidR="009547BA">
        <w:t xml:space="preserve"> the decision m</w:t>
      </w:r>
      <w:r>
        <w:t xml:space="preserve">aker should identify the period in which abnormal hours are worked and supersede the decision based on the remunerative work for that period. </w:t>
      </w:r>
      <w:r w:rsidR="009547BA">
        <w:t xml:space="preserve"> </w:t>
      </w:r>
      <w:r>
        <w:t xml:space="preserve">In this way a claimant normally entitled to Employment and Support Allowance could be excluded under the remunerative work rules </w:t>
      </w:r>
      <w:r w:rsidRPr="007415D0">
        <w:rPr>
          <w:color w:val="auto"/>
        </w:rPr>
        <w:t>for a partner</w:t>
      </w:r>
      <w:r>
        <w:t xml:space="preserve">. </w:t>
      </w:r>
      <w:r w:rsidR="009547BA">
        <w:t xml:space="preserve"> </w:t>
      </w:r>
      <w:r>
        <w:t xml:space="preserve">Likewise, a </w:t>
      </w:r>
      <w:r w:rsidRPr="007415D0">
        <w:rPr>
          <w:color w:val="auto"/>
        </w:rPr>
        <w:t>claimant</w:t>
      </w:r>
      <w:r>
        <w:t xml:space="preserve"> normally excluded could become entitled if temporary circumstances such as illness, adverse weather conditions or breakdown of equipment caused a reduction in </w:t>
      </w:r>
      <w:r w:rsidRPr="007415D0">
        <w:rPr>
          <w:color w:val="auto"/>
        </w:rPr>
        <w:t>a partner’s</w:t>
      </w:r>
      <w:r>
        <w:rPr>
          <w:color w:val="0000FF"/>
        </w:rPr>
        <w:t xml:space="preserve"> </w:t>
      </w:r>
      <w:r>
        <w:t>working hours.</w:t>
      </w:r>
    </w:p>
    <w:p w:rsidR="00490D32" w:rsidRDefault="00490D32" w:rsidP="009547BA">
      <w:pPr>
        <w:pStyle w:val="BT"/>
        <w:tabs>
          <w:tab w:val="clear" w:pos="851"/>
          <w:tab w:val="clear" w:pos="1418"/>
          <w:tab w:val="clear" w:pos="1701"/>
        </w:tabs>
        <w:jc w:val="both"/>
      </w:pPr>
      <w:r>
        <w:t>41</w:t>
      </w:r>
      <w:r w:rsidR="003E247A">
        <w:t>42</w:t>
      </w:r>
      <w:r>
        <w:t>9</w:t>
      </w:r>
      <w:r>
        <w:tab/>
        <w:t>If DMG 41</w:t>
      </w:r>
      <w:r w:rsidR="003E247A">
        <w:t>42</w:t>
      </w:r>
      <w:r>
        <w:t xml:space="preserve">6 </w:t>
      </w:r>
      <w:r>
        <w:rPr>
          <w:b/>
        </w:rPr>
        <w:t>3.</w:t>
      </w:r>
      <w:r w:rsidRPr="003E247A">
        <w:t xml:space="preserve"> </w:t>
      </w:r>
      <w:r>
        <w:t xml:space="preserve">applies, for example where an ice-cream seller’s hours of work increase during </w:t>
      </w:r>
      <w:r w:rsidR="009547BA">
        <w:t>a spell of hot weather and the decision m</w:t>
      </w:r>
      <w:r>
        <w:t>aker decides that the previous calculation of average hours was based on a</w:t>
      </w:r>
      <w:r w:rsidR="009547BA">
        <w:t>n unrepresentative period, the decision m</w:t>
      </w:r>
      <w:r>
        <w:t>aker should recalculate average hours over the</w:t>
      </w:r>
    </w:p>
    <w:p w:rsidR="00490D32" w:rsidRDefault="00490D32" w:rsidP="009547BA">
      <w:pPr>
        <w:pStyle w:val="Indent1"/>
        <w:jc w:val="both"/>
      </w:pPr>
      <w:r>
        <w:rPr>
          <w:b/>
        </w:rPr>
        <w:t>1.</w:t>
      </w:r>
      <w:r>
        <w:rPr>
          <w:b/>
        </w:rPr>
        <w:tab/>
      </w:r>
      <w:proofErr w:type="gramStart"/>
      <w:r>
        <w:t>cycle</w:t>
      </w:r>
      <w:proofErr w:type="gramEnd"/>
      <w:r>
        <w:t xml:space="preserve"> of work if there is now a recognisable cycle</w:t>
      </w:r>
      <w:r>
        <w:rPr>
          <w:vertAlign w:val="superscript"/>
        </w:rPr>
        <w:t>1</w:t>
      </w:r>
      <w:r>
        <w:t xml:space="preserve"> </w:t>
      </w:r>
      <w:r w:rsidR="009547BA">
        <w:rPr>
          <w:b/>
        </w:rPr>
        <w:t>or</w:t>
      </w:r>
    </w:p>
    <w:p w:rsidR="00490D32" w:rsidRDefault="00490D32" w:rsidP="009547BA">
      <w:pPr>
        <w:pStyle w:val="Indent1"/>
        <w:jc w:val="both"/>
      </w:pPr>
      <w:r>
        <w:rPr>
          <w:b/>
        </w:rPr>
        <w:t>2.</w:t>
      </w:r>
      <w:r>
        <w:tab/>
      </w:r>
      <w:r w:rsidR="003E247A">
        <w:t>5</w:t>
      </w:r>
      <w:r>
        <w:t xml:space="preserve"> week period or other more suitable period immediately before the date of application for supersession</w:t>
      </w:r>
      <w:r>
        <w:rPr>
          <w:vertAlign w:val="superscript"/>
        </w:rPr>
        <w:t>2</w:t>
      </w:r>
      <w:r w:rsidR="009547BA">
        <w:t>.</w:t>
      </w:r>
    </w:p>
    <w:p w:rsidR="00490D32" w:rsidRDefault="00490D32" w:rsidP="00490D32">
      <w:pPr>
        <w:pStyle w:val="Leg"/>
      </w:pPr>
      <w:proofErr w:type="gramStart"/>
      <w:r>
        <w:t>1</w:t>
      </w:r>
      <w:r w:rsidR="009547BA">
        <w:t xml:space="preserve">  </w:t>
      </w:r>
      <w:r>
        <w:t>ESA</w:t>
      </w:r>
      <w:proofErr w:type="gramEnd"/>
      <w:r>
        <w:t xml:space="preserve"> </w:t>
      </w:r>
      <w:proofErr w:type="spellStart"/>
      <w:r>
        <w:t>Regs</w:t>
      </w:r>
      <w:proofErr w:type="spellEnd"/>
      <w:r>
        <w:t xml:space="preserve"> (NI), </w:t>
      </w:r>
      <w:proofErr w:type="spellStart"/>
      <w:r>
        <w:t>reg</w:t>
      </w:r>
      <w:proofErr w:type="spellEnd"/>
      <w:r>
        <w:t xml:space="preserve"> 42(2)</w:t>
      </w:r>
      <w:r w:rsidR="003A282C">
        <w:t xml:space="preserve">;  </w:t>
      </w:r>
      <w:proofErr w:type="spellStart"/>
      <w:r w:rsidR="003A282C">
        <w:t>reg</w:t>
      </w:r>
      <w:proofErr w:type="spellEnd"/>
      <w:r>
        <w:t xml:space="preserve"> 45(8)(b)(</w:t>
      </w:r>
      <w:proofErr w:type="spellStart"/>
      <w:r>
        <w:t>i</w:t>
      </w:r>
      <w:proofErr w:type="spellEnd"/>
      <w:r>
        <w:t>);</w:t>
      </w:r>
      <w:r w:rsidR="009547BA">
        <w:t xml:space="preserve"> </w:t>
      </w:r>
      <w:r>
        <w:t xml:space="preserve"> 2</w:t>
      </w:r>
      <w:r w:rsidR="003A282C">
        <w:t xml:space="preserve">  </w:t>
      </w:r>
      <w:proofErr w:type="spellStart"/>
      <w:r w:rsidR="003A282C">
        <w:t>reg</w:t>
      </w:r>
      <w:proofErr w:type="spellEnd"/>
      <w:r w:rsidR="003A282C">
        <w:t xml:space="preserve"> 42(2);  </w:t>
      </w:r>
      <w:proofErr w:type="spellStart"/>
      <w:r w:rsidR="003A282C">
        <w:t>reg</w:t>
      </w:r>
      <w:proofErr w:type="spellEnd"/>
      <w:r w:rsidR="009547BA">
        <w:t xml:space="preserve"> 45(8)(b)(ii)</w:t>
      </w:r>
    </w:p>
    <w:p w:rsidR="00490D32" w:rsidRDefault="009547BA" w:rsidP="0044077B">
      <w:pPr>
        <w:pStyle w:val="Para"/>
        <w:spacing w:before="360" w:after="120"/>
        <w:ind w:left="851"/>
      </w:pPr>
      <w:r>
        <w:t>Seasonal workers</w:t>
      </w:r>
    </w:p>
    <w:p w:rsidR="00490D32" w:rsidRDefault="009547BA" w:rsidP="00490D32">
      <w:pPr>
        <w:pStyle w:val="BT"/>
      </w:pPr>
      <w:r>
        <w:t>41</w:t>
      </w:r>
      <w:r w:rsidR="003E247A">
        <w:t>430</w:t>
      </w:r>
      <w:r w:rsidR="00490D32">
        <w:tab/>
        <w:t>The normal remune</w:t>
      </w:r>
      <w:r w:rsidR="00DD3BFF">
        <w:t>rative work rules apply to self-</w:t>
      </w:r>
      <w:r w:rsidR="00490D32">
        <w:t>employed seasonal workers.</w:t>
      </w:r>
    </w:p>
    <w:p w:rsidR="00490D32" w:rsidRDefault="009547BA" w:rsidP="0044077B">
      <w:pPr>
        <w:pStyle w:val="Para"/>
        <w:spacing w:before="360" w:after="120"/>
        <w:ind w:left="851"/>
      </w:pPr>
      <w:bookmarkStart w:id="49" w:name="BM20340"/>
      <w:bookmarkEnd w:id="49"/>
      <w:r>
        <w:t>Averaging the hours</w:t>
      </w:r>
    </w:p>
    <w:p w:rsidR="00490D32" w:rsidRDefault="009547BA" w:rsidP="003E247A">
      <w:pPr>
        <w:pStyle w:val="BT"/>
        <w:jc w:val="both"/>
      </w:pPr>
      <w:r>
        <w:t>41</w:t>
      </w:r>
      <w:r w:rsidR="003E247A">
        <w:t>43</w:t>
      </w:r>
      <w:r>
        <w:t>1</w:t>
      </w:r>
      <w:r w:rsidR="00490D32">
        <w:tab/>
      </w:r>
      <w:r>
        <w:t>Decision makers</w:t>
      </w:r>
      <w:r w:rsidR="00490D32">
        <w:t xml:space="preserve"> should calculate average hours if there is</w:t>
      </w:r>
    </w:p>
    <w:p w:rsidR="00490D32" w:rsidRDefault="00490D32" w:rsidP="003E247A">
      <w:pPr>
        <w:pStyle w:val="Indent1"/>
        <w:jc w:val="both"/>
      </w:pPr>
      <w:r>
        <w:rPr>
          <w:b/>
        </w:rPr>
        <w:t>1.</w:t>
      </w:r>
      <w:r>
        <w:tab/>
        <w:t xml:space="preserve">a recognisable cycle - over </w:t>
      </w:r>
      <w:r w:rsidR="008D002C">
        <w:t>1</w:t>
      </w:r>
      <w:r>
        <w:t xml:space="preserve"> complete cycle of work (this will usually be </w:t>
      </w:r>
      <w:r w:rsidR="003E247A">
        <w:t>1</w:t>
      </w:r>
      <w:r>
        <w:t xml:space="preserve"> year</w:t>
      </w:r>
      <w:r w:rsidRPr="00A90648">
        <w:rPr>
          <w:rFonts w:cs="Arial"/>
          <w:vertAlign w:val="superscript"/>
        </w:rPr>
        <w:t>1</w:t>
      </w:r>
      <w:r>
        <w:t>) including periods in which the person does no work, but exclude other absences such as holidays or sickness</w:t>
      </w:r>
      <w:r>
        <w:rPr>
          <w:vertAlign w:val="superscript"/>
        </w:rPr>
        <w:t>2</w:t>
      </w:r>
      <w:r>
        <w:t xml:space="preserve"> </w:t>
      </w:r>
      <w:r w:rsidR="00754D9E">
        <w:rPr>
          <w:b/>
        </w:rPr>
        <w:t>or</w:t>
      </w:r>
    </w:p>
    <w:p w:rsidR="00490D32" w:rsidRDefault="00490D32" w:rsidP="003E247A">
      <w:pPr>
        <w:pStyle w:val="Indent1"/>
        <w:jc w:val="both"/>
      </w:pPr>
      <w:r>
        <w:rPr>
          <w:b/>
        </w:rPr>
        <w:t>2.</w:t>
      </w:r>
      <w:r>
        <w:tab/>
      </w:r>
      <w:proofErr w:type="gramStart"/>
      <w:r>
        <w:t>no</w:t>
      </w:r>
      <w:proofErr w:type="gramEnd"/>
      <w:r>
        <w:t xml:space="preserve"> recognisable cycle - over the </w:t>
      </w:r>
      <w:r w:rsidR="003E247A">
        <w:t>5</w:t>
      </w:r>
      <w:r>
        <w:t xml:space="preserve"> week period, or other more suitable period, immediately before the date of claim, or the date a supersession decision is made</w:t>
      </w:r>
      <w:r>
        <w:rPr>
          <w:vertAlign w:val="superscript"/>
        </w:rPr>
        <w:t>3</w:t>
      </w:r>
      <w:r>
        <w:t>.</w:t>
      </w:r>
    </w:p>
    <w:p w:rsidR="00490D32" w:rsidRDefault="00754D9E" w:rsidP="003E247A">
      <w:pPr>
        <w:pStyle w:val="BT"/>
        <w:jc w:val="both"/>
      </w:pPr>
      <w:r>
        <w:tab/>
        <w:t>Decision m</w:t>
      </w:r>
      <w:r w:rsidR="00490D32">
        <w:t>akers should include in the calculation time spent on all activities connected with the busines</w:t>
      </w:r>
      <w:r>
        <w:t>s.</w:t>
      </w:r>
    </w:p>
    <w:p w:rsidR="003E247A" w:rsidRPr="00F76EDC" w:rsidRDefault="003E247A" w:rsidP="003E247A">
      <w:pPr>
        <w:pStyle w:val="Leg"/>
        <w:rPr>
          <w:lang w:val="it-IT"/>
        </w:rPr>
      </w:pPr>
      <w:r w:rsidRPr="00F76EDC">
        <w:rPr>
          <w:lang w:val="it-IT"/>
        </w:rPr>
        <w:t>1</w:t>
      </w:r>
      <w:r>
        <w:rPr>
          <w:lang w:val="it-IT"/>
        </w:rPr>
        <w:t xml:space="preserve"> </w:t>
      </w:r>
      <w:r w:rsidRPr="00F76EDC">
        <w:rPr>
          <w:lang w:val="it-IT"/>
        </w:rPr>
        <w:t xml:space="preserve"> R(JSA) 1/03; </w:t>
      </w:r>
      <w:r>
        <w:rPr>
          <w:lang w:val="it-IT"/>
        </w:rPr>
        <w:t xml:space="preserve"> </w:t>
      </w:r>
      <w:r w:rsidRPr="00F76EDC">
        <w:rPr>
          <w:lang w:val="it-IT"/>
        </w:rPr>
        <w:t xml:space="preserve">2 </w:t>
      </w:r>
      <w:r>
        <w:rPr>
          <w:lang w:val="it-IT"/>
        </w:rPr>
        <w:t xml:space="preserve"> </w:t>
      </w:r>
      <w:r w:rsidRPr="00F76EDC">
        <w:rPr>
          <w:lang w:val="it-IT"/>
        </w:rPr>
        <w:t>ESA Regs</w:t>
      </w:r>
      <w:r>
        <w:rPr>
          <w:lang w:val="it-IT"/>
        </w:rPr>
        <w:t xml:space="preserve"> (NI)</w:t>
      </w:r>
      <w:r w:rsidRPr="00F76EDC">
        <w:rPr>
          <w:lang w:val="it-IT"/>
        </w:rPr>
        <w:t xml:space="preserve">, reg </w:t>
      </w:r>
      <w:r>
        <w:rPr>
          <w:lang w:val="it-IT"/>
        </w:rPr>
        <w:t>42</w:t>
      </w:r>
      <w:r w:rsidRPr="00F76EDC">
        <w:rPr>
          <w:lang w:val="it-IT"/>
        </w:rPr>
        <w:t>(2)</w:t>
      </w:r>
      <w:r>
        <w:rPr>
          <w:lang w:val="it-IT"/>
        </w:rPr>
        <w:t xml:space="preserve">; </w:t>
      </w:r>
      <w:r w:rsidRPr="00F76EDC">
        <w:rPr>
          <w:lang w:val="it-IT"/>
        </w:rPr>
        <w:t xml:space="preserve"> </w:t>
      </w:r>
      <w:r>
        <w:rPr>
          <w:lang w:val="it-IT"/>
        </w:rPr>
        <w:t>reg 45</w:t>
      </w:r>
      <w:r w:rsidRPr="00F76EDC">
        <w:rPr>
          <w:lang w:val="it-IT"/>
        </w:rPr>
        <w:t>(</w:t>
      </w:r>
      <w:r>
        <w:rPr>
          <w:lang w:val="it-IT"/>
        </w:rPr>
        <w:t>8</w:t>
      </w:r>
      <w:r w:rsidRPr="00F76EDC">
        <w:rPr>
          <w:lang w:val="it-IT"/>
        </w:rPr>
        <w:t xml:space="preserve">)(b)(i); </w:t>
      </w:r>
      <w:r>
        <w:rPr>
          <w:lang w:val="it-IT"/>
        </w:rPr>
        <w:t xml:space="preserve"> </w:t>
      </w:r>
      <w:r w:rsidRPr="00F76EDC">
        <w:rPr>
          <w:lang w:val="it-IT"/>
        </w:rPr>
        <w:t xml:space="preserve">3 </w:t>
      </w:r>
      <w:r>
        <w:rPr>
          <w:lang w:val="it-IT"/>
        </w:rPr>
        <w:t xml:space="preserve"> </w:t>
      </w:r>
      <w:r w:rsidRPr="00F76EDC">
        <w:rPr>
          <w:lang w:val="it-IT"/>
        </w:rPr>
        <w:t xml:space="preserve">reg </w:t>
      </w:r>
      <w:r>
        <w:rPr>
          <w:lang w:val="it-IT"/>
        </w:rPr>
        <w:t>42</w:t>
      </w:r>
      <w:r w:rsidRPr="00F76EDC">
        <w:rPr>
          <w:lang w:val="it-IT"/>
        </w:rPr>
        <w:t>(2)</w:t>
      </w:r>
      <w:r>
        <w:rPr>
          <w:lang w:val="it-IT"/>
        </w:rPr>
        <w:t>;</w:t>
      </w:r>
      <w:r w:rsidRPr="00F76EDC">
        <w:rPr>
          <w:lang w:val="it-IT"/>
        </w:rPr>
        <w:t xml:space="preserve">  </w:t>
      </w:r>
      <w:r>
        <w:rPr>
          <w:lang w:val="it-IT"/>
        </w:rPr>
        <w:t>reg 45</w:t>
      </w:r>
      <w:r w:rsidRPr="00F76EDC">
        <w:rPr>
          <w:lang w:val="it-IT"/>
        </w:rPr>
        <w:t>(</w:t>
      </w:r>
      <w:r>
        <w:rPr>
          <w:lang w:val="it-IT"/>
        </w:rPr>
        <w:t>8)(b)(ii)</w:t>
      </w:r>
    </w:p>
    <w:p w:rsidR="00490D32" w:rsidRPr="008869C8" w:rsidRDefault="00490D32" w:rsidP="00490D32">
      <w:pPr>
        <w:pStyle w:val="BT"/>
        <w:rPr>
          <w:rFonts w:cs="Arial"/>
          <w:b/>
          <w:bCs/>
          <w:color w:val="auto"/>
        </w:rPr>
      </w:pPr>
      <w:r>
        <w:rPr>
          <w:b/>
          <w:bCs/>
        </w:rPr>
        <w:tab/>
      </w:r>
      <w:r w:rsidRPr="008869C8">
        <w:rPr>
          <w:rFonts w:cs="Arial"/>
          <w:b/>
          <w:bCs/>
          <w:color w:val="auto"/>
        </w:rPr>
        <w:t>Example</w:t>
      </w:r>
    </w:p>
    <w:p w:rsidR="00490D32" w:rsidRPr="008869C8" w:rsidRDefault="00490D32" w:rsidP="00754D9E">
      <w:pPr>
        <w:pStyle w:val="BT"/>
        <w:jc w:val="both"/>
        <w:rPr>
          <w:rFonts w:cs="Arial"/>
          <w:color w:val="auto"/>
        </w:rPr>
      </w:pPr>
      <w:r w:rsidRPr="008869C8">
        <w:rPr>
          <w:rFonts w:cs="Arial"/>
          <w:color w:val="auto"/>
        </w:rPr>
        <w:tab/>
        <w:t xml:space="preserve">Mary makes a claim for </w:t>
      </w:r>
      <w:r w:rsidR="00754D9E" w:rsidRPr="008869C8">
        <w:rPr>
          <w:rFonts w:cs="Arial"/>
          <w:color w:val="auto"/>
        </w:rPr>
        <w:t>income-</w:t>
      </w:r>
      <w:r w:rsidRPr="008869C8">
        <w:rPr>
          <w:rFonts w:cs="Arial"/>
          <w:color w:val="auto"/>
        </w:rPr>
        <w:t>related Employment and Support Allowance for herself and her partner Ethan.</w:t>
      </w:r>
      <w:r w:rsidR="00754D9E" w:rsidRPr="008869C8">
        <w:rPr>
          <w:rFonts w:cs="Arial"/>
          <w:color w:val="auto"/>
        </w:rPr>
        <w:t xml:space="preserve"> </w:t>
      </w:r>
      <w:r w:rsidRPr="008869C8">
        <w:rPr>
          <w:rFonts w:cs="Arial"/>
          <w:color w:val="auto"/>
        </w:rPr>
        <w:t xml:space="preserve"> For the las</w:t>
      </w:r>
      <w:r w:rsidR="00DD3BFF">
        <w:rPr>
          <w:rFonts w:cs="Arial"/>
          <w:color w:val="auto"/>
        </w:rPr>
        <w:t>t 5 years Ethan has been a self-</w:t>
      </w:r>
      <w:r w:rsidRPr="008869C8">
        <w:rPr>
          <w:rFonts w:cs="Arial"/>
          <w:color w:val="auto"/>
        </w:rPr>
        <w:t>employed seasonal worker as a travelling showman operating children’s rides.</w:t>
      </w:r>
      <w:r w:rsidR="00754D9E" w:rsidRPr="008869C8">
        <w:rPr>
          <w:rFonts w:cs="Arial"/>
          <w:color w:val="auto"/>
        </w:rPr>
        <w:t xml:space="preserve"> </w:t>
      </w:r>
      <w:r w:rsidRPr="008869C8">
        <w:rPr>
          <w:rFonts w:cs="Arial"/>
          <w:color w:val="auto"/>
        </w:rPr>
        <w:t xml:space="preserve"> His on-season </w:t>
      </w:r>
      <w:r w:rsidRPr="008869C8">
        <w:rPr>
          <w:rFonts w:cs="Arial"/>
          <w:color w:val="auto"/>
        </w:rPr>
        <w:lastRenderedPageBreak/>
        <w:t xml:space="preserve">runs for 7 months June to December and for this period he worked 60 hours per week. </w:t>
      </w:r>
      <w:r w:rsidR="00041C9E" w:rsidRPr="008869C8">
        <w:rPr>
          <w:rFonts w:cs="Arial"/>
          <w:color w:val="auto"/>
        </w:rPr>
        <w:t xml:space="preserve"> </w:t>
      </w:r>
      <w:r w:rsidRPr="008869C8">
        <w:rPr>
          <w:rFonts w:cs="Arial"/>
          <w:color w:val="auto"/>
        </w:rPr>
        <w:t xml:space="preserve">He did no work in the off-season from January to May. </w:t>
      </w:r>
      <w:r w:rsidR="00754D9E" w:rsidRPr="008869C8">
        <w:rPr>
          <w:rFonts w:cs="Arial"/>
          <w:color w:val="auto"/>
        </w:rPr>
        <w:t xml:space="preserve"> </w:t>
      </w:r>
      <w:r w:rsidRPr="008869C8">
        <w:rPr>
          <w:rFonts w:cs="Arial"/>
          <w:color w:val="auto"/>
        </w:rPr>
        <w:t xml:space="preserve">He stated that he retained all of the equipment necessary for his work to recommence and that he would resume work the following June. </w:t>
      </w:r>
      <w:r w:rsidR="00754D9E" w:rsidRPr="008869C8">
        <w:rPr>
          <w:rFonts w:cs="Arial"/>
          <w:color w:val="auto"/>
        </w:rPr>
        <w:t xml:space="preserve"> The d</w:t>
      </w:r>
      <w:r w:rsidRPr="008869C8">
        <w:rPr>
          <w:rFonts w:cs="Arial"/>
          <w:color w:val="auto"/>
        </w:rPr>
        <w:t xml:space="preserve">ecision </w:t>
      </w:r>
      <w:r w:rsidR="00754D9E" w:rsidRPr="008869C8">
        <w:rPr>
          <w:rFonts w:cs="Arial"/>
          <w:color w:val="auto"/>
        </w:rPr>
        <w:t>m</w:t>
      </w:r>
      <w:r w:rsidRPr="008869C8">
        <w:rPr>
          <w:rFonts w:cs="Arial"/>
          <w:color w:val="auto"/>
        </w:rPr>
        <w:t xml:space="preserve">aker decides that Ethan had a cycle of </w:t>
      </w:r>
      <w:r w:rsidR="003E247A" w:rsidRPr="008869C8">
        <w:rPr>
          <w:rFonts w:cs="Arial"/>
          <w:color w:val="auto"/>
        </w:rPr>
        <w:t>1</w:t>
      </w:r>
      <w:r w:rsidRPr="008869C8">
        <w:rPr>
          <w:rFonts w:cs="Arial"/>
          <w:color w:val="auto"/>
        </w:rPr>
        <w:t xml:space="preserve"> year and that the hours should be averaged over the whole cycle.</w:t>
      </w:r>
      <w:r w:rsidR="00754D9E" w:rsidRPr="008869C8">
        <w:rPr>
          <w:rFonts w:cs="Arial"/>
          <w:color w:val="auto"/>
        </w:rPr>
        <w:t xml:space="preserve"> </w:t>
      </w:r>
      <w:r w:rsidRPr="008869C8">
        <w:rPr>
          <w:rFonts w:cs="Arial"/>
          <w:color w:val="auto"/>
        </w:rPr>
        <w:t xml:space="preserve"> The average hou</w:t>
      </w:r>
      <w:r w:rsidR="00754D9E" w:rsidRPr="008869C8">
        <w:rPr>
          <w:rFonts w:cs="Arial"/>
          <w:color w:val="auto"/>
        </w:rPr>
        <w:t>rs worked were over 30 and the d</w:t>
      </w:r>
      <w:r w:rsidRPr="008869C8">
        <w:rPr>
          <w:rFonts w:cs="Arial"/>
          <w:color w:val="auto"/>
        </w:rPr>
        <w:t xml:space="preserve">ecision </w:t>
      </w:r>
      <w:r w:rsidR="00754D9E" w:rsidRPr="008869C8">
        <w:rPr>
          <w:rFonts w:cs="Arial"/>
          <w:color w:val="auto"/>
        </w:rPr>
        <w:t>m</w:t>
      </w:r>
      <w:r w:rsidRPr="008869C8">
        <w:rPr>
          <w:rFonts w:cs="Arial"/>
          <w:color w:val="auto"/>
        </w:rPr>
        <w:t xml:space="preserve">aker decided that </w:t>
      </w:r>
      <w:r w:rsidR="00754D9E" w:rsidRPr="008869C8">
        <w:rPr>
          <w:rFonts w:cs="Arial"/>
          <w:color w:val="auto"/>
        </w:rPr>
        <w:t>Ethan was in remunerative work.</w:t>
      </w:r>
    </w:p>
    <w:p w:rsidR="00490D32" w:rsidRDefault="00754D9E" w:rsidP="0044077B">
      <w:pPr>
        <w:pStyle w:val="Para"/>
        <w:spacing w:before="360" w:after="120"/>
        <w:ind w:left="851"/>
      </w:pPr>
      <w:r>
        <w:t>Agency and casual workers</w:t>
      </w:r>
    </w:p>
    <w:p w:rsidR="00490D32" w:rsidRDefault="00754D9E" w:rsidP="003E247A">
      <w:pPr>
        <w:pStyle w:val="BT"/>
        <w:jc w:val="both"/>
      </w:pPr>
      <w:r>
        <w:t>41</w:t>
      </w:r>
      <w:r w:rsidR="003E247A">
        <w:t>43</w:t>
      </w:r>
      <w:r>
        <w:t>2</w:t>
      </w:r>
      <w:r w:rsidR="00490D32">
        <w:tab/>
        <w:t xml:space="preserve">The normal remunerative work rules apply to </w:t>
      </w:r>
      <w:r w:rsidR="00490D32" w:rsidRPr="00E8389E">
        <w:rPr>
          <w:color w:val="auto"/>
        </w:rPr>
        <w:t>claimant’s partners</w:t>
      </w:r>
      <w:r w:rsidR="00490D32">
        <w:t xml:space="preserve"> who find employment through agencies or are employed on a casual basis.</w:t>
      </w:r>
      <w:r>
        <w:t xml:space="preserve"> </w:t>
      </w:r>
      <w:r w:rsidR="00490D32">
        <w:t xml:space="preserve"> Whether the employment is ongoing is relevant.</w:t>
      </w:r>
    </w:p>
    <w:p w:rsidR="00490D32" w:rsidRDefault="00754D9E" w:rsidP="003E247A">
      <w:pPr>
        <w:pStyle w:val="BT"/>
        <w:jc w:val="both"/>
      </w:pPr>
      <w:r>
        <w:t>41</w:t>
      </w:r>
      <w:r w:rsidR="003E247A">
        <w:t>43</w:t>
      </w:r>
      <w:r>
        <w:t>3</w:t>
      </w:r>
      <w:r w:rsidR="00490D32">
        <w:tab/>
        <w:t>Where the employment ends after each period of work, periods of unemployment should not be included in th</w:t>
      </w:r>
      <w:r>
        <w:t>e calculation of average hours.</w:t>
      </w:r>
    </w:p>
    <w:p w:rsidR="00490D32" w:rsidRDefault="00754D9E" w:rsidP="003E247A">
      <w:pPr>
        <w:pStyle w:val="BT"/>
        <w:jc w:val="both"/>
      </w:pPr>
      <w:r>
        <w:t>41</w:t>
      </w:r>
      <w:r w:rsidR="003E247A">
        <w:t>43</w:t>
      </w:r>
      <w:r>
        <w:t>4</w:t>
      </w:r>
      <w:r w:rsidR="00490D32">
        <w:tab/>
        <w:t xml:space="preserve">Where employment is ongoing, periods when the </w:t>
      </w:r>
      <w:r w:rsidR="00490D32" w:rsidRPr="00E8389E">
        <w:rPr>
          <w:color w:val="auto"/>
        </w:rPr>
        <w:t>claimant’s partner</w:t>
      </w:r>
      <w:r w:rsidR="00490D32">
        <w:t xml:space="preserve"> does no work should be included in th</w:t>
      </w:r>
      <w:r>
        <w:t>e calculation of average hours.</w:t>
      </w:r>
    </w:p>
    <w:p w:rsidR="00490D32" w:rsidRDefault="00490D32" w:rsidP="006C2A69">
      <w:pPr>
        <w:pStyle w:val="BT"/>
      </w:pPr>
      <w:r>
        <w:tab/>
      </w:r>
      <w:proofErr w:type="gramStart"/>
      <w:r>
        <w:rPr>
          <w:b/>
          <w:bCs/>
        </w:rPr>
        <w:t>Note</w:t>
      </w:r>
      <w:r w:rsidR="006C2A69">
        <w:rPr>
          <w:b/>
          <w:bCs/>
        </w:rPr>
        <w:t xml:space="preserve"> </w:t>
      </w:r>
      <w:r>
        <w:rPr>
          <w:b/>
          <w:bCs/>
        </w:rPr>
        <w:t>:</w:t>
      </w:r>
      <w:proofErr w:type="gramEnd"/>
      <w:r w:rsidR="00754D9E">
        <w:rPr>
          <w:bCs/>
        </w:rPr>
        <w:t xml:space="preserve">  </w:t>
      </w:r>
      <w:r>
        <w:t xml:space="preserve">See DMG Chapter 49 for guidance on when employment ends. </w:t>
      </w:r>
      <w:r w:rsidR="00754D9E">
        <w:t xml:space="preserve"> </w:t>
      </w:r>
      <w:r>
        <w:t xml:space="preserve">If a claim is made after employment is terminated, the </w:t>
      </w:r>
      <w:r w:rsidRPr="00E8389E">
        <w:rPr>
          <w:color w:val="auto"/>
        </w:rPr>
        <w:t>claimant’s partner</w:t>
      </w:r>
      <w:r>
        <w:t xml:space="preserve"> wi</w:t>
      </w:r>
      <w:r w:rsidR="00754D9E">
        <w:t>ll not be in remunerative work.</w:t>
      </w:r>
    </w:p>
    <w:p w:rsidR="00490D32" w:rsidRDefault="00754D9E" w:rsidP="00490D32">
      <w:pPr>
        <w:pStyle w:val="BT"/>
      </w:pPr>
      <w:r>
        <w:tab/>
        <w:t>41</w:t>
      </w:r>
      <w:r w:rsidR="003E247A">
        <w:t>43</w:t>
      </w:r>
      <w:r>
        <w:t xml:space="preserve">5 </w:t>
      </w:r>
      <w:r w:rsidR="005914F4">
        <w:t>-</w:t>
      </w:r>
      <w:r w:rsidR="003E247A">
        <w:t xml:space="preserve"> 4144</w:t>
      </w:r>
      <w:r w:rsidR="00490D32">
        <w:t>0</w:t>
      </w:r>
    </w:p>
    <w:p w:rsidR="003E247A" w:rsidRDefault="003E247A" w:rsidP="00490D32">
      <w:pPr>
        <w:pStyle w:val="BT"/>
      </w:pPr>
    </w:p>
    <w:p w:rsidR="00490D32" w:rsidRDefault="00490D32" w:rsidP="000715A2">
      <w:pPr>
        <w:pStyle w:val="BT"/>
        <w:jc w:val="both"/>
        <w:sectPr w:rsidR="00490D32">
          <w:headerReference w:type="even" r:id="rId64"/>
          <w:headerReference w:type="default" r:id="rId65"/>
          <w:footerReference w:type="default" r:id="rId66"/>
          <w:headerReference w:type="first" r:id="rId67"/>
          <w:pgSz w:w="11906" w:h="16838"/>
          <w:pgMar w:top="1440" w:right="1800" w:bottom="1440" w:left="1800" w:header="708" w:footer="708" w:gutter="0"/>
          <w:cols w:space="708"/>
          <w:docGrid w:linePitch="360"/>
        </w:sectPr>
      </w:pPr>
    </w:p>
    <w:p w:rsidR="00490D32" w:rsidRPr="00E8389E" w:rsidRDefault="00490D32" w:rsidP="0044077B">
      <w:pPr>
        <w:pStyle w:val="TG"/>
        <w:spacing w:before="360" w:after="120"/>
        <w:ind w:right="0"/>
      </w:pPr>
      <w:r w:rsidRPr="00E8389E">
        <w:lastRenderedPageBreak/>
        <w:t xml:space="preserve">Claimant’s partner </w:t>
      </w:r>
      <w:r w:rsidR="00754D9E">
        <w:t>treated as in remunerative work</w:t>
      </w:r>
    </w:p>
    <w:p w:rsidR="00490D32" w:rsidRPr="00E8389E" w:rsidRDefault="00490D32" w:rsidP="0044077B">
      <w:pPr>
        <w:pStyle w:val="SG"/>
        <w:spacing w:before="360" w:after="120"/>
      </w:pPr>
      <w:r w:rsidRPr="00E8389E">
        <w:t>Introduction</w:t>
      </w:r>
    </w:p>
    <w:p w:rsidR="00490D32" w:rsidRPr="00E8389E" w:rsidRDefault="00754D9E" w:rsidP="00754D9E">
      <w:pPr>
        <w:pStyle w:val="BT"/>
        <w:jc w:val="both"/>
        <w:rPr>
          <w:color w:val="auto"/>
        </w:rPr>
      </w:pPr>
      <w:r>
        <w:rPr>
          <w:color w:val="auto"/>
        </w:rPr>
        <w:t>41</w:t>
      </w:r>
      <w:r w:rsidR="00F53E75">
        <w:rPr>
          <w:color w:val="auto"/>
        </w:rPr>
        <w:t>44</w:t>
      </w:r>
      <w:r>
        <w:rPr>
          <w:color w:val="auto"/>
        </w:rPr>
        <w:t>1</w:t>
      </w:r>
      <w:r w:rsidR="00490D32" w:rsidRPr="00E8389E">
        <w:rPr>
          <w:color w:val="auto"/>
        </w:rPr>
        <w:tab/>
        <w:t xml:space="preserve">For </w:t>
      </w:r>
      <w:r>
        <w:rPr>
          <w:color w:val="auto"/>
        </w:rPr>
        <w:t>income-</w:t>
      </w:r>
      <w:r w:rsidR="00490D32">
        <w:rPr>
          <w:color w:val="auto"/>
        </w:rPr>
        <w:t xml:space="preserve">related </w:t>
      </w:r>
      <w:r w:rsidR="00490D32" w:rsidRPr="00E8389E">
        <w:rPr>
          <w:color w:val="auto"/>
        </w:rPr>
        <w:t>E</w:t>
      </w:r>
      <w:r w:rsidR="00490D32">
        <w:rPr>
          <w:color w:val="auto"/>
        </w:rPr>
        <w:t xml:space="preserve">mployment and </w:t>
      </w:r>
      <w:r w:rsidR="00490D32" w:rsidRPr="00E8389E">
        <w:rPr>
          <w:color w:val="auto"/>
        </w:rPr>
        <w:t>S</w:t>
      </w:r>
      <w:r w:rsidR="00490D32">
        <w:rPr>
          <w:color w:val="auto"/>
        </w:rPr>
        <w:t xml:space="preserve">upport </w:t>
      </w:r>
      <w:r w:rsidR="00490D32" w:rsidRPr="00E8389E">
        <w:rPr>
          <w:color w:val="auto"/>
        </w:rPr>
        <w:t>A</w:t>
      </w:r>
      <w:r w:rsidR="00490D32">
        <w:rPr>
          <w:color w:val="auto"/>
        </w:rPr>
        <w:t xml:space="preserve">llowance </w:t>
      </w:r>
      <w:r w:rsidR="00490D32" w:rsidRPr="00E8389E">
        <w:rPr>
          <w:color w:val="auto"/>
        </w:rPr>
        <w:t>claimants</w:t>
      </w:r>
      <w:r w:rsidR="00490D32">
        <w:rPr>
          <w:color w:val="auto"/>
        </w:rPr>
        <w:t>’</w:t>
      </w:r>
      <w:r w:rsidR="00490D32" w:rsidRPr="00E8389E">
        <w:rPr>
          <w:color w:val="auto"/>
        </w:rPr>
        <w:t xml:space="preserve"> partners can be treated as in remunerative work even though they are absent from remunerative work. </w:t>
      </w:r>
      <w:r>
        <w:rPr>
          <w:color w:val="auto"/>
        </w:rPr>
        <w:t xml:space="preserve"> </w:t>
      </w:r>
      <w:r w:rsidR="00490D32" w:rsidRPr="00E8389E">
        <w:rPr>
          <w:color w:val="auto"/>
        </w:rPr>
        <w:t>This rule does not apply where claimants</w:t>
      </w:r>
      <w:r w:rsidR="00490D32">
        <w:rPr>
          <w:color w:val="auto"/>
        </w:rPr>
        <w:t>’</w:t>
      </w:r>
      <w:r w:rsidR="00490D32" w:rsidRPr="00E8389E">
        <w:rPr>
          <w:color w:val="auto"/>
        </w:rPr>
        <w:t xml:space="preserve"> partners are absent because they</w:t>
      </w:r>
      <w:r w:rsidR="00490D32" w:rsidRPr="00E8389E">
        <w:rPr>
          <w:color w:val="auto"/>
          <w:vertAlign w:val="superscript"/>
        </w:rPr>
        <w:t>1</w:t>
      </w:r>
    </w:p>
    <w:p w:rsidR="00490D32" w:rsidRPr="00E8389E" w:rsidRDefault="00490D32" w:rsidP="00490D32">
      <w:pPr>
        <w:pStyle w:val="Indent1"/>
      </w:pPr>
      <w:r w:rsidRPr="00E8389E">
        <w:rPr>
          <w:b/>
          <w:bCs/>
        </w:rPr>
        <w:t>1.</w:t>
      </w:r>
      <w:r w:rsidRPr="00E8389E">
        <w:tab/>
      </w:r>
      <w:proofErr w:type="gramStart"/>
      <w:r w:rsidRPr="00E8389E">
        <w:t>are</w:t>
      </w:r>
      <w:proofErr w:type="gramEnd"/>
      <w:r w:rsidRPr="00E8389E">
        <w:t xml:space="preserve"> ill </w:t>
      </w:r>
      <w:r w:rsidR="00754D9E">
        <w:rPr>
          <w:b/>
          <w:bCs/>
        </w:rPr>
        <w:t>or</w:t>
      </w:r>
    </w:p>
    <w:p w:rsidR="00490D32" w:rsidRPr="00E8389E" w:rsidRDefault="00490D32" w:rsidP="00490D32">
      <w:pPr>
        <w:pStyle w:val="Indent1"/>
      </w:pPr>
      <w:r w:rsidRPr="00E8389E">
        <w:rPr>
          <w:b/>
          <w:bCs/>
        </w:rPr>
        <w:t>2.</w:t>
      </w:r>
      <w:r w:rsidRPr="00E8389E">
        <w:tab/>
        <w:t xml:space="preserve">are pregnant and have a right to return to work </w:t>
      </w:r>
      <w:r w:rsidR="00754D9E">
        <w:rPr>
          <w:b/>
          <w:bCs/>
        </w:rPr>
        <w:t>or</w:t>
      </w:r>
    </w:p>
    <w:p w:rsidR="00490D32" w:rsidRPr="00E8389E" w:rsidRDefault="00490D32" w:rsidP="00490D32">
      <w:pPr>
        <w:pStyle w:val="Indent1"/>
        <w:rPr>
          <w:b/>
          <w:bCs/>
        </w:rPr>
      </w:pPr>
      <w:r w:rsidRPr="00E8389E">
        <w:rPr>
          <w:b/>
          <w:bCs/>
        </w:rPr>
        <w:t>3.</w:t>
      </w:r>
      <w:r w:rsidRPr="00E8389E">
        <w:tab/>
      </w:r>
      <w:proofErr w:type="gramStart"/>
      <w:r w:rsidRPr="00E8389E">
        <w:t>have</w:t>
      </w:r>
      <w:proofErr w:type="gramEnd"/>
      <w:r w:rsidRPr="00E8389E">
        <w:t xml:space="preserve"> given birth to a child and have a right to return to work </w:t>
      </w:r>
      <w:r w:rsidRPr="00E8389E">
        <w:rPr>
          <w:b/>
          <w:bCs/>
        </w:rPr>
        <w:t>or</w:t>
      </w:r>
    </w:p>
    <w:p w:rsidR="00490D32" w:rsidRPr="00E8389E" w:rsidRDefault="00490D32" w:rsidP="00490D32">
      <w:pPr>
        <w:pStyle w:val="Indent1"/>
        <w:rPr>
          <w:b/>
          <w:bCs/>
        </w:rPr>
      </w:pPr>
      <w:r w:rsidRPr="00E8389E">
        <w:rPr>
          <w:b/>
          <w:bCs/>
        </w:rPr>
        <w:t>4.</w:t>
      </w:r>
      <w:r w:rsidRPr="00E8389E">
        <w:tab/>
      </w:r>
      <w:proofErr w:type="gramStart"/>
      <w:r w:rsidRPr="00E8389E">
        <w:t>are</w:t>
      </w:r>
      <w:proofErr w:type="gramEnd"/>
      <w:r w:rsidRPr="00E8389E">
        <w:t xml:space="preserve"> on paternity leave </w:t>
      </w:r>
      <w:r w:rsidRPr="00E8389E">
        <w:rPr>
          <w:b/>
          <w:bCs/>
        </w:rPr>
        <w:t>or</w:t>
      </w:r>
    </w:p>
    <w:p w:rsidR="00490D32" w:rsidRPr="00E8389E" w:rsidRDefault="00490D32" w:rsidP="00490D32">
      <w:pPr>
        <w:pStyle w:val="Indent1"/>
      </w:pPr>
      <w:r w:rsidRPr="00E8389E">
        <w:rPr>
          <w:b/>
          <w:bCs/>
        </w:rPr>
        <w:t>5.</w:t>
      </w:r>
      <w:r w:rsidR="00754D9E">
        <w:tab/>
      </w:r>
      <w:proofErr w:type="gramStart"/>
      <w:r w:rsidR="00754D9E">
        <w:t>are</w:t>
      </w:r>
      <w:proofErr w:type="gramEnd"/>
      <w:r w:rsidR="00754D9E">
        <w:t xml:space="preserve"> on adoption leave.</w:t>
      </w:r>
    </w:p>
    <w:p w:rsidR="00490D32" w:rsidRPr="00E8389E" w:rsidRDefault="00490D32" w:rsidP="00490D32">
      <w:pPr>
        <w:pStyle w:val="Leg"/>
      </w:pPr>
      <w:proofErr w:type="gramStart"/>
      <w:r w:rsidRPr="00E8389E">
        <w:t xml:space="preserve">1 </w:t>
      </w:r>
      <w:r w:rsidR="00754D9E">
        <w:t xml:space="preserve"> </w:t>
      </w:r>
      <w:r w:rsidRPr="00E8389E">
        <w:t>ESA</w:t>
      </w:r>
      <w:proofErr w:type="gramEnd"/>
      <w:r w:rsidRPr="00E8389E">
        <w:t xml:space="preserve">  </w:t>
      </w:r>
      <w:proofErr w:type="spellStart"/>
      <w:r w:rsidRPr="00E8389E">
        <w:t>Regs</w:t>
      </w:r>
      <w:proofErr w:type="spellEnd"/>
      <w:r>
        <w:t xml:space="preserve"> (NI)</w:t>
      </w:r>
      <w:r w:rsidRPr="00E8389E">
        <w:t xml:space="preserve">, </w:t>
      </w:r>
      <w:proofErr w:type="spellStart"/>
      <w:r w:rsidRPr="00E8389E">
        <w:t>reg</w:t>
      </w:r>
      <w:proofErr w:type="spellEnd"/>
      <w:r w:rsidRPr="00E8389E">
        <w:t xml:space="preserve"> </w:t>
      </w:r>
      <w:r>
        <w:t>43(3)</w:t>
      </w:r>
    </w:p>
    <w:p w:rsidR="00490D32" w:rsidRPr="00373545" w:rsidRDefault="00490D32" w:rsidP="00F53E75">
      <w:pPr>
        <w:pStyle w:val="BT"/>
        <w:jc w:val="both"/>
        <w:rPr>
          <w:color w:val="auto"/>
        </w:rPr>
      </w:pPr>
      <w:bookmarkStart w:id="50" w:name="20391"/>
      <w:bookmarkEnd w:id="50"/>
      <w:r w:rsidRPr="00373545">
        <w:rPr>
          <w:color w:val="auto"/>
        </w:rPr>
        <w:t>41</w:t>
      </w:r>
      <w:r w:rsidR="00F53E75">
        <w:rPr>
          <w:color w:val="auto"/>
        </w:rPr>
        <w:t>44</w:t>
      </w:r>
      <w:r>
        <w:rPr>
          <w:color w:val="auto"/>
        </w:rPr>
        <w:t>2</w:t>
      </w:r>
      <w:r w:rsidRPr="00373545">
        <w:rPr>
          <w:color w:val="auto"/>
        </w:rPr>
        <w:tab/>
        <w:t>D</w:t>
      </w:r>
      <w:r>
        <w:rPr>
          <w:color w:val="auto"/>
        </w:rPr>
        <w:t xml:space="preserve">ecision </w:t>
      </w:r>
      <w:r w:rsidR="00754D9E">
        <w:rPr>
          <w:color w:val="auto"/>
        </w:rPr>
        <w:t>m</w:t>
      </w:r>
      <w:r>
        <w:rPr>
          <w:color w:val="auto"/>
        </w:rPr>
        <w:t>aker</w:t>
      </w:r>
      <w:r w:rsidRPr="00373545">
        <w:rPr>
          <w:color w:val="auto"/>
        </w:rPr>
        <w:t>s should treat claimant’s partners as in remunerative work for a</w:t>
      </w:r>
      <w:r w:rsidR="00754D9E">
        <w:rPr>
          <w:color w:val="auto"/>
        </w:rPr>
        <w:t>ny period during which they are</w:t>
      </w:r>
    </w:p>
    <w:p w:rsidR="00490D32" w:rsidRPr="00373545" w:rsidRDefault="00490D32" w:rsidP="00F53E75">
      <w:pPr>
        <w:pStyle w:val="Indent1"/>
        <w:jc w:val="both"/>
      </w:pPr>
      <w:r w:rsidRPr="00373545">
        <w:rPr>
          <w:b/>
          <w:bCs/>
        </w:rPr>
        <w:t>1.</w:t>
      </w:r>
      <w:r w:rsidRPr="00373545">
        <w:tab/>
      </w:r>
      <w:proofErr w:type="gramStart"/>
      <w:r w:rsidRPr="00373545">
        <w:t>absent</w:t>
      </w:r>
      <w:proofErr w:type="gramEnd"/>
      <w:r w:rsidRPr="00373545">
        <w:t xml:space="preserve"> without good cause</w:t>
      </w:r>
      <w:r w:rsidRPr="00373545">
        <w:rPr>
          <w:vertAlign w:val="superscript"/>
        </w:rPr>
        <w:t>1</w:t>
      </w:r>
      <w:r w:rsidRPr="00373545">
        <w:t xml:space="preserve"> </w:t>
      </w:r>
      <w:r w:rsidR="00754D9E">
        <w:rPr>
          <w:b/>
          <w:bCs/>
        </w:rPr>
        <w:t>or</w:t>
      </w:r>
    </w:p>
    <w:p w:rsidR="00490D32" w:rsidRPr="00373545" w:rsidRDefault="00490D32" w:rsidP="00F53E75">
      <w:pPr>
        <w:pStyle w:val="Indent1"/>
        <w:jc w:val="both"/>
      </w:pPr>
      <w:r w:rsidRPr="00373545">
        <w:rPr>
          <w:b/>
          <w:bCs/>
        </w:rPr>
        <w:t>2.</w:t>
      </w:r>
      <w:r w:rsidRPr="00373545">
        <w:tab/>
      </w:r>
      <w:proofErr w:type="gramStart"/>
      <w:r w:rsidRPr="00373545">
        <w:t>absent</w:t>
      </w:r>
      <w:proofErr w:type="gramEnd"/>
      <w:r w:rsidRPr="00373545">
        <w:t xml:space="preserve"> by reason of a recogni</w:t>
      </w:r>
      <w:r>
        <w:t>s</w:t>
      </w:r>
      <w:r w:rsidRPr="00373545">
        <w:t>ed, customary or other holiday</w:t>
      </w:r>
      <w:r w:rsidRPr="00373545">
        <w:rPr>
          <w:vertAlign w:val="superscript"/>
        </w:rPr>
        <w:t>2</w:t>
      </w:r>
      <w:r w:rsidRPr="00373545">
        <w:t xml:space="preserve"> </w:t>
      </w:r>
      <w:r w:rsidR="00754D9E">
        <w:rPr>
          <w:b/>
          <w:bCs/>
        </w:rPr>
        <w:t>or</w:t>
      </w:r>
    </w:p>
    <w:p w:rsidR="00490D32" w:rsidRPr="00F53E75" w:rsidRDefault="00490D32" w:rsidP="00F53E75">
      <w:pPr>
        <w:pStyle w:val="Indent1"/>
        <w:jc w:val="both"/>
      </w:pPr>
      <w:r w:rsidRPr="00373545">
        <w:rPr>
          <w:b/>
          <w:bCs/>
        </w:rPr>
        <w:t>3.</w:t>
      </w:r>
      <w:r w:rsidRPr="00373545">
        <w:tab/>
      </w:r>
      <w:proofErr w:type="gramStart"/>
      <w:r w:rsidRPr="00373545">
        <w:t>covered</w:t>
      </w:r>
      <w:proofErr w:type="gramEnd"/>
      <w:r w:rsidRPr="00373545">
        <w:t xml:space="preserve"> by earnings received from remunerative work</w:t>
      </w:r>
      <w:r w:rsidRPr="00373545">
        <w:rPr>
          <w:vertAlign w:val="superscript"/>
        </w:rPr>
        <w:t>3</w:t>
      </w:r>
      <w:r w:rsidR="00F53E75">
        <w:t xml:space="preserve"> unless those earnings are disregarded</w:t>
      </w:r>
      <w:r w:rsidR="00F53E75">
        <w:rPr>
          <w:vertAlign w:val="superscript"/>
        </w:rPr>
        <w:t>4</w:t>
      </w:r>
      <w:r w:rsidR="00F53E75">
        <w:t xml:space="preserve"> (see DMG Chapter 49).</w:t>
      </w:r>
    </w:p>
    <w:p w:rsidR="00490D32" w:rsidRPr="00373545" w:rsidRDefault="00490D32" w:rsidP="00490D32">
      <w:pPr>
        <w:pStyle w:val="Leg"/>
      </w:pPr>
      <w:proofErr w:type="gramStart"/>
      <w:r w:rsidRPr="00373545">
        <w:t>1</w:t>
      </w:r>
      <w:r w:rsidR="00754D9E">
        <w:t xml:space="preserve">  </w:t>
      </w:r>
      <w:r>
        <w:t>ESA</w:t>
      </w:r>
      <w:proofErr w:type="gramEnd"/>
      <w:r>
        <w:t xml:space="preserve"> </w:t>
      </w:r>
      <w:proofErr w:type="spellStart"/>
      <w:r>
        <w:t>Regs</w:t>
      </w:r>
      <w:proofErr w:type="spellEnd"/>
      <w:r>
        <w:t xml:space="preserve"> (NI),</w:t>
      </w:r>
      <w:r w:rsidRPr="00373545">
        <w:t xml:space="preserve"> </w:t>
      </w:r>
      <w:proofErr w:type="spellStart"/>
      <w:r w:rsidRPr="00373545">
        <w:t>reg</w:t>
      </w:r>
      <w:proofErr w:type="spellEnd"/>
      <w:r w:rsidRPr="00373545">
        <w:t xml:space="preserve"> </w:t>
      </w:r>
      <w:r>
        <w:t xml:space="preserve">42(3); </w:t>
      </w:r>
      <w:r w:rsidR="00754D9E">
        <w:t xml:space="preserve"> </w:t>
      </w:r>
      <w:r>
        <w:t>2</w:t>
      </w:r>
      <w:r w:rsidR="00754D9E">
        <w:t xml:space="preserve"> </w:t>
      </w:r>
      <w:r w:rsidRPr="00373545">
        <w:t xml:space="preserve"> </w:t>
      </w:r>
      <w:proofErr w:type="spellStart"/>
      <w:r>
        <w:t>reg</w:t>
      </w:r>
      <w:proofErr w:type="spellEnd"/>
      <w:r>
        <w:t xml:space="preserve"> 42(3);</w:t>
      </w:r>
      <w:r w:rsidR="00754D9E">
        <w:t xml:space="preserve"> </w:t>
      </w:r>
      <w:r>
        <w:t xml:space="preserve"> 3 </w:t>
      </w:r>
      <w:r w:rsidR="00754D9E">
        <w:t xml:space="preserve"> </w:t>
      </w:r>
      <w:proofErr w:type="spellStart"/>
      <w:r>
        <w:t>reg</w:t>
      </w:r>
      <w:proofErr w:type="spellEnd"/>
      <w:r>
        <w:t xml:space="preserve"> 42</w:t>
      </w:r>
      <w:r w:rsidR="00F53E75">
        <w:t xml:space="preserve">(4);  4  </w:t>
      </w:r>
      <w:proofErr w:type="spellStart"/>
      <w:r w:rsidR="00F53E75">
        <w:t>reg</w:t>
      </w:r>
      <w:proofErr w:type="spellEnd"/>
      <w:r w:rsidR="00F53E75">
        <w:t xml:space="preserve"> 42(5) &amp; </w:t>
      </w:r>
      <w:proofErr w:type="spellStart"/>
      <w:r w:rsidR="00F53E75">
        <w:t>Sch</w:t>
      </w:r>
      <w:proofErr w:type="spellEnd"/>
      <w:r w:rsidR="00F53E75">
        <w:t xml:space="preserve"> 7, para 1</w:t>
      </w:r>
    </w:p>
    <w:p w:rsidR="00490D32" w:rsidRPr="00373545" w:rsidRDefault="00490D32" w:rsidP="0044077B">
      <w:pPr>
        <w:pStyle w:val="SG"/>
        <w:spacing w:before="360" w:after="120"/>
      </w:pPr>
      <w:bookmarkStart w:id="51" w:name="20392"/>
      <w:bookmarkStart w:id="52" w:name="20395"/>
      <w:bookmarkStart w:id="53" w:name="20397"/>
      <w:bookmarkEnd w:id="51"/>
      <w:bookmarkEnd w:id="52"/>
      <w:bookmarkEnd w:id="53"/>
      <w:r w:rsidRPr="00373545">
        <w:t>Absen</w:t>
      </w:r>
      <w:r w:rsidR="00754D9E">
        <w:t>ce from work without good cause</w:t>
      </w:r>
    </w:p>
    <w:p w:rsidR="00490D32" w:rsidRPr="00373545" w:rsidRDefault="00490D32" w:rsidP="00F53E75">
      <w:pPr>
        <w:pStyle w:val="BT"/>
        <w:jc w:val="both"/>
        <w:rPr>
          <w:color w:val="auto"/>
        </w:rPr>
      </w:pPr>
      <w:r w:rsidRPr="00373545">
        <w:rPr>
          <w:color w:val="auto"/>
        </w:rPr>
        <w:t>41</w:t>
      </w:r>
      <w:r w:rsidR="00F53E75">
        <w:rPr>
          <w:color w:val="auto"/>
        </w:rPr>
        <w:t>44</w:t>
      </w:r>
      <w:r>
        <w:rPr>
          <w:color w:val="auto"/>
        </w:rPr>
        <w:t>3</w:t>
      </w:r>
      <w:r w:rsidRPr="00373545">
        <w:rPr>
          <w:color w:val="auto"/>
        </w:rPr>
        <w:tab/>
        <w:t xml:space="preserve">If a claimant’s partner is absent from remunerative work </w:t>
      </w:r>
      <w:r w:rsidRPr="00373545">
        <w:rPr>
          <w:b/>
          <w:bCs/>
          <w:color w:val="auto"/>
        </w:rPr>
        <w:t xml:space="preserve">without </w:t>
      </w:r>
      <w:r w:rsidRPr="00373545">
        <w:rPr>
          <w:color w:val="auto"/>
        </w:rPr>
        <w:t xml:space="preserve">good </w:t>
      </w:r>
      <w:proofErr w:type="gramStart"/>
      <w:r w:rsidRPr="00373545">
        <w:rPr>
          <w:color w:val="auto"/>
        </w:rPr>
        <w:t>cause</w:t>
      </w:r>
      <w:proofErr w:type="gramEnd"/>
      <w:r w:rsidRPr="00373545">
        <w:rPr>
          <w:color w:val="auto"/>
        </w:rPr>
        <w:t xml:space="preserve"> the remunerative work exclusion will still apply.</w:t>
      </w:r>
      <w:r w:rsidR="00754D9E">
        <w:rPr>
          <w:color w:val="auto"/>
        </w:rPr>
        <w:t xml:space="preserve"> </w:t>
      </w:r>
      <w:r w:rsidRPr="00373545">
        <w:rPr>
          <w:color w:val="auto"/>
        </w:rPr>
        <w:t xml:space="preserve"> It cannot apply where the work is not remunerative as in DMG 41</w:t>
      </w:r>
      <w:r w:rsidR="00F53E75">
        <w:rPr>
          <w:color w:val="auto"/>
        </w:rPr>
        <w:t>31</w:t>
      </w:r>
      <w:r w:rsidR="00492355">
        <w:rPr>
          <w:color w:val="auto"/>
        </w:rPr>
        <w:t>6</w:t>
      </w:r>
      <w:r>
        <w:rPr>
          <w:color w:val="auto"/>
        </w:rPr>
        <w:t xml:space="preserve"> </w:t>
      </w:r>
      <w:r w:rsidR="00754D9E">
        <w:rPr>
          <w:color w:val="auto"/>
        </w:rPr>
        <w:t>et seq.</w:t>
      </w:r>
    </w:p>
    <w:p w:rsidR="00490D32" w:rsidRPr="00754D9E" w:rsidRDefault="00490D32" w:rsidP="00F53E75">
      <w:pPr>
        <w:pStyle w:val="BT"/>
        <w:jc w:val="both"/>
        <w:rPr>
          <w:color w:val="auto"/>
        </w:rPr>
      </w:pPr>
      <w:r w:rsidRPr="00373545">
        <w:rPr>
          <w:color w:val="auto"/>
        </w:rPr>
        <w:t>41</w:t>
      </w:r>
      <w:r w:rsidR="00F53E75">
        <w:rPr>
          <w:color w:val="auto"/>
        </w:rPr>
        <w:t>44</w:t>
      </w:r>
      <w:r>
        <w:rPr>
          <w:color w:val="auto"/>
        </w:rPr>
        <w:t>4</w:t>
      </w:r>
      <w:r w:rsidRPr="00373545">
        <w:rPr>
          <w:color w:val="auto"/>
        </w:rPr>
        <w:tab/>
        <w:t xml:space="preserve">If a claimant’s partner is absent from remunerative work </w:t>
      </w:r>
      <w:r w:rsidRPr="00373545">
        <w:rPr>
          <w:b/>
          <w:bCs/>
          <w:color w:val="auto"/>
        </w:rPr>
        <w:t xml:space="preserve">with </w:t>
      </w:r>
      <w:r w:rsidRPr="00373545">
        <w:rPr>
          <w:color w:val="auto"/>
        </w:rPr>
        <w:t xml:space="preserve">good </w:t>
      </w:r>
      <w:proofErr w:type="gramStart"/>
      <w:r w:rsidRPr="00373545">
        <w:rPr>
          <w:color w:val="auto"/>
        </w:rPr>
        <w:t>cause</w:t>
      </w:r>
      <w:proofErr w:type="gramEnd"/>
      <w:r w:rsidRPr="00373545">
        <w:rPr>
          <w:color w:val="auto"/>
        </w:rPr>
        <w:t xml:space="preserve"> the remunerative work exclusion will not apply.</w:t>
      </w:r>
    </w:p>
    <w:p w:rsidR="00490D32" w:rsidRPr="00373545" w:rsidRDefault="00754D9E" w:rsidP="0044077B">
      <w:pPr>
        <w:pStyle w:val="Para"/>
        <w:spacing w:before="360" w:after="120"/>
        <w:ind w:left="851"/>
      </w:pPr>
      <w:bookmarkStart w:id="54" w:name="20399"/>
      <w:bookmarkEnd w:id="54"/>
      <w:r>
        <w:t>Good cause</w:t>
      </w:r>
    </w:p>
    <w:p w:rsidR="00490D32" w:rsidRPr="00373545" w:rsidRDefault="00490D32" w:rsidP="00F53E75">
      <w:pPr>
        <w:pStyle w:val="BT"/>
        <w:jc w:val="both"/>
        <w:rPr>
          <w:color w:val="auto"/>
        </w:rPr>
      </w:pPr>
      <w:r w:rsidRPr="00373545">
        <w:rPr>
          <w:color w:val="auto"/>
        </w:rPr>
        <w:t>41</w:t>
      </w:r>
      <w:r w:rsidR="00F53E75">
        <w:rPr>
          <w:color w:val="auto"/>
        </w:rPr>
        <w:t>44</w:t>
      </w:r>
      <w:r>
        <w:rPr>
          <w:color w:val="auto"/>
        </w:rPr>
        <w:t>5</w:t>
      </w:r>
      <w:r w:rsidRPr="00373545">
        <w:rPr>
          <w:color w:val="auto"/>
        </w:rPr>
        <w:tab/>
        <w:t>"Good ca</w:t>
      </w:r>
      <w:r w:rsidR="00754D9E">
        <w:rPr>
          <w:color w:val="auto"/>
        </w:rPr>
        <w:t>use" is for the d</w:t>
      </w:r>
      <w:r>
        <w:rPr>
          <w:color w:val="auto"/>
        </w:rPr>
        <w:t xml:space="preserve">ecision </w:t>
      </w:r>
      <w:r w:rsidR="00754D9E">
        <w:rPr>
          <w:color w:val="auto"/>
        </w:rPr>
        <w:t>m</w:t>
      </w:r>
      <w:r>
        <w:rPr>
          <w:color w:val="auto"/>
        </w:rPr>
        <w:t>aker</w:t>
      </w:r>
      <w:r w:rsidRPr="00373545">
        <w:rPr>
          <w:color w:val="auto"/>
        </w:rPr>
        <w:t xml:space="preserve"> to determine. </w:t>
      </w:r>
      <w:r w:rsidR="00754D9E">
        <w:rPr>
          <w:color w:val="auto"/>
        </w:rPr>
        <w:t xml:space="preserve"> </w:t>
      </w:r>
      <w:r w:rsidRPr="00373545">
        <w:rPr>
          <w:color w:val="auto"/>
        </w:rPr>
        <w:t xml:space="preserve">The onus is on claimants to show that their partners have good cause. </w:t>
      </w:r>
      <w:r w:rsidR="00754D9E">
        <w:rPr>
          <w:color w:val="auto"/>
        </w:rPr>
        <w:t xml:space="preserve"> </w:t>
      </w:r>
      <w:r w:rsidRPr="00373545">
        <w:rPr>
          <w:color w:val="auto"/>
        </w:rPr>
        <w:t>Whether or not the employer has authori</w:t>
      </w:r>
      <w:r w:rsidR="00F53E75">
        <w:rPr>
          <w:color w:val="auto"/>
        </w:rPr>
        <w:t>s</w:t>
      </w:r>
      <w:r w:rsidRPr="00373545">
        <w:rPr>
          <w:color w:val="auto"/>
        </w:rPr>
        <w:t>ed the absence may be an indication of good cause but is not conclusive.</w:t>
      </w:r>
      <w:r w:rsidR="00754D9E">
        <w:rPr>
          <w:color w:val="auto"/>
        </w:rPr>
        <w:t xml:space="preserve"> </w:t>
      </w:r>
      <w:r w:rsidRPr="00373545">
        <w:rPr>
          <w:color w:val="auto"/>
        </w:rPr>
        <w:t xml:space="preserve"> Taking days off work for no app</w:t>
      </w:r>
      <w:r w:rsidR="00754D9E">
        <w:rPr>
          <w:color w:val="auto"/>
        </w:rPr>
        <w:t>arent reason is not good cause.</w:t>
      </w:r>
    </w:p>
    <w:p w:rsidR="00490D32" w:rsidRPr="00373545" w:rsidRDefault="0048584A" w:rsidP="00490D32">
      <w:pPr>
        <w:pStyle w:val="BT"/>
        <w:rPr>
          <w:color w:val="auto"/>
        </w:rPr>
      </w:pPr>
      <w:r>
        <w:rPr>
          <w:color w:val="auto"/>
        </w:rPr>
        <w:br w:type="page"/>
      </w:r>
      <w:r w:rsidR="00490D32" w:rsidRPr="00373545">
        <w:rPr>
          <w:color w:val="auto"/>
        </w:rPr>
        <w:lastRenderedPageBreak/>
        <w:t>41</w:t>
      </w:r>
      <w:r w:rsidR="00F53E75">
        <w:rPr>
          <w:color w:val="auto"/>
        </w:rPr>
        <w:t>44</w:t>
      </w:r>
      <w:r w:rsidR="00490D32">
        <w:rPr>
          <w:color w:val="auto"/>
        </w:rPr>
        <w:t>6</w:t>
      </w:r>
      <w:r w:rsidR="00490D32" w:rsidRPr="00373545">
        <w:rPr>
          <w:color w:val="auto"/>
        </w:rPr>
        <w:tab/>
        <w:t>Examples of good cause incl</w:t>
      </w:r>
      <w:r>
        <w:rPr>
          <w:color w:val="auto"/>
        </w:rPr>
        <w:t>ude where the absence is due to</w:t>
      </w:r>
    </w:p>
    <w:p w:rsidR="00490D32" w:rsidRPr="00373545" w:rsidRDefault="00490D32" w:rsidP="00490D32">
      <w:pPr>
        <w:pStyle w:val="Indent1"/>
      </w:pPr>
      <w:r w:rsidRPr="00373545">
        <w:rPr>
          <w:b/>
          <w:bCs/>
        </w:rPr>
        <w:t>1.</w:t>
      </w:r>
      <w:r w:rsidRPr="00373545">
        <w:tab/>
      </w:r>
      <w:proofErr w:type="gramStart"/>
      <w:r w:rsidRPr="00373545">
        <w:t>bereavement</w:t>
      </w:r>
      <w:proofErr w:type="gramEnd"/>
      <w:r w:rsidRPr="00373545">
        <w:t xml:space="preserve"> or sudden serious illness in the family </w:t>
      </w:r>
      <w:r w:rsidR="0048584A">
        <w:rPr>
          <w:b/>
          <w:bCs/>
        </w:rPr>
        <w:t>or</w:t>
      </w:r>
    </w:p>
    <w:p w:rsidR="00490D32" w:rsidRPr="00373545" w:rsidRDefault="00490D32" w:rsidP="00490D32">
      <w:pPr>
        <w:pStyle w:val="Indent1"/>
      </w:pPr>
      <w:r w:rsidRPr="00373545">
        <w:rPr>
          <w:b/>
          <w:bCs/>
        </w:rPr>
        <w:t>2.</w:t>
      </w:r>
      <w:r w:rsidRPr="00373545">
        <w:tab/>
      </w:r>
      <w:proofErr w:type="gramStart"/>
      <w:r w:rsidRPr="00373545">
        <w:t>a</w:t>
      </w:r>
      <w:proofErr w:type="gramEnd"/>
      <w:r w:rsidRPr="00373545">
        <w:t xml:space="preserve"> disaster at home </w:t>
      </w:r>
      <w:r w:rsidR="0048584A">
        <w:rPr>
          <w:b/>
          <w:bCs/>
        </w:rPr>
        <w:t>or</w:t>
      </w:r>
    </w:p>
    <w:p w:rsidR="00490D32" w:rsidRPr="00373545" w:rsidRDefault="00490D32" w:rsidP="00490D32">
      <w:pPr>
        <w:pStyle w:val="Indent1"/>
      </w:pPr>
      <w:r w:rsidRPr="00373545">
        <w:rPr>
          <w:b/>
          <w:bCs/>
        </w:rPr>
        <w:t>3.</w:t>
      </w:r>
      <w:r w:rsidRPr="00373545">
        <w:tab/>
      </w:r>
      <w:proofErr w:type="gramStart"/>
      <w:r w:rsidRPr="00373545">
        <w:t>suspension</w:t>
      </w:r>
      <w:proofErr w:type="gramEnd"/>
      <w:r w:rsidRPr="00373545">
        <w:t xml:space="preserve"> from work, whether or not on full pay </w:t>
      </w:r>
      <w:r w:rsidR="0048584A">
        <w:rPr>
          <w:b/>
          <w:bCs/>
        </w:rPr>
        <w:t>or</w:t>
      </w:r>
    </w:p>
    <w:p w:rsidR="00490D32" w:rsidRPr="00373545" w:rsidRDefault="00490D32" w:rsidP="00490D32">
      <w:pPr>
        <w:pStyle w:val="Indent1"/>
      </w:pPr>
      <w:r w:rsidRPr="00373545">
        <w:rPr>
          <w:b/>
          <w:bCs/>
        </w:rPr>
        <w:t>4.</w:t>
      </w:r>
      <w:r w:rsidRPr="00373545">
        <w:tab/>
      </w:r>
      <w:proofErr w:type="gramStart"/>
      <w:r w:rsidRPr="00373545">
        <w:t>a</w:t>
      </w:r>
      <w:proofErr w:type="gramEnd"/>
      <w:r w:rsidRPr="00373545">
        <w:t xml:space="preserve"> req</w:t>
      </w:r>
      <w:r w:rsidR="0048584A">
        <w:t>uirement to attend court.</w:t>
      </w:r>
    </w:p>
    <w:p w:rsidR="00490D32" w:rsidRPr="00373545" w:rsidRDefault="00490D32" w:rsidP="00490D32">
      <w:pPr>
        <w:pStyle w:val="BT"/>
        <w:rPr>
          <w:color w:val="auto"/>
        </w:rPr>
      </w:pPr>
      <w:r w:rsidRPr="00373545">
        <w:rPr>
          <w:color w:val="auto"/>
        </w:rPr>
        <w:tab/>
        <w:t>41</w:t>
      </w:r>
      <w:r w:rsidR="00F53E75">
        <w:rPr>
          <w:color w:val="auto"/>
        </w:rPr>
        <w:t>44</w:t>
      </w:r>
      <w:r>
        <w:rPr>
          <w:color w:val="auto"/>
        </w:rPr>
        <w:t>7</w:t>
      </w:r>
      <w:r w:rsidR="0048584A">
        <w:rPr>
          <w:color w:val="auto"/>
        </w:rPr>
        <w:t xml:space="preserve"> </w:t>
      </w:r>
      <w:r w:rsidR="008908E9">
        <w:rPr>
          <w:color w:val="auto"/>
        </w:rPr>
        <w:t>-</w:t>
      </w:r>
      <w:r w:rsidR="0048584A">
        <w:rPr>
          <w:color w:val="auto"/>
        </w:rPr>
        <w:t xml:space="preserve"> 41</w:t>
      </w:r>
      <w:r w:rsidR="00F53E75">
        <w:rPr>
          <w:color w:val="auto"/>
        </w:rPr>
        <w:t>45</w:t>
      </w:r>
      <w:r w:rsidR="0048584A">
        <w:rPr>
          <w:color w:val="auto"/>
        </w:rPr>
        <w:t>0</w:t>
      </w:r>
    </w:p>
    <w:p w:rsidR="00490D32" w:rsidRPr="00373545" w:rsidRDefault="00490D32" w:rsidP="0044077B">
      <w:pPr>
        <w:pStyle w:val="SG"/>
        <w:spacing w:before="360" w:after="120"/>
      </w:pPr>
      <w:r w:rsidRPr="00373545">
        <w:t>Recogni</w:t>
      </w:r>
      <w:r>
        <w:t>s</w:t>
      </w:r>
      <w:r w:rsidR="0048584A">
        <w:t>ed, customary or other holiday</w:t>
      </w:r>
    </w:p>
    <w:p w:rsidR="00490D32" w:rsidRPr="00373545" w:rsidRDefault="00F53E75" w:rsidP="00B34A1B">
      <w:pPr>
        <w:pStyle w:val="BT"/>
        <w:jc w:val="both"/>
        <w:rPr>
          <w:color w:val="auto"/>
        </w:rPr>
      </w:pPr>
      <w:r>
        <w:rPr>
          <w:color w:val="auto"/>
        </w:rPr>
        <w:t>4145</w:t>
      </w:r>
      <w:r w:rsidR="0048584A">
        <w:rPr>
          <w:color w:val="auto"/>
        </w:rPr>
        <w:t>1</w:t>
      </w:r>
      <w:r w:rsidR="00490D32" w:rsidRPr="00373545">
        <w:rPr>
          <w:color w:val="auto"/>
        </w:rPr>
        <w:tab/>
        <w:t>A claimant’s partner should be treated as in remunerative work for any period of absence because of a recogni</w:t>
      </w:r>
      <w:r w:rsidR="00490D32">
        <w:rPr>
          <w:color w:val="auto"/>
        </w:rPr>
        <w:t>s</w:t>
      </w:r>
      <w:r w:rsidR="00490D32" w:rsidRPr="00373545">
        <w:rPr>
          <w:color w:val="auto"/>
        </w:rPr>
        <w:t>ed, customary or other holiday</w:t>
      </w:r>
      <w:r w:rsidR="00490D32" w:rsidRPr="00373545">
        <w:rPr>
          <w:color w:val="auto"/>
          <w:vertAlign w:val="superscript"/>
        </w:rPr>
        <w:t>1</w:t>
      </w:r>
      <w:r w:rsidR="00490D32" w:rsidRPr="00373545">
        <w:rPr>
          <w:color w:val="auto"/>
        </w:rPr>
        <w:t xml:space="preserve">. </w:t>
      </w:r>
      <w:r w:rsidR="0048584A">
        <w:rPr>
          <w:color w:val="auto"/>
        </w:rPr>
        <w:t xml:space="preserve"> </w:t>
      </w:r>
      <w:r w:rsidR="00490D32" w:rsidRPr="00373545">
        <w:rPr>
          <w:color w:val="auto"/>
        </w:rPr>
        <w:t>This is the case even if there is no permanent contract of employment.</w:t>
      </w:r>
      <w:r w:rsidR="0048584A">
        <w:rPr>
          <w:color w:val="auto"/>
        </w:rPr>
        <w:t xml:space="preserve"> </w:t>
      </w:r>
      <w:r w:rsidR="00490D32" w:rsidRPr="00373545">
        <w:rPr>
          <w:color w:val="auto"/>
        </w:rPr>
        <w:t xml:space="preserve"> However, this will not apply where the</w:t>
      </w:r>
    </w:p>
    <w:p w:rsidR="00490D32" w:rsidRPr="00373545" w:rsidRDefault="00490D32" w:rsidP="00490D32">
      <w:pPr>
        <w:pStyle w:val="Indent1"/>
        <w:rPr>
          <w:b/>
          <w:bCs/>
        </w:rPr>
      </w:pPr>
      <w:r w:rsidRPr="00373545">
        <w:rPr>
          <w:b/>
          <w:bCs/>
        </w:rPr>
        <w:t>1.</w:t>
      </w:r>
      <w:r w:rsidRPr="00373545">
        <w:rPr>
          <w:b/>
          <w:bCs/>
        </w:rPr>
        <w:tab/>
      </w:r>
      <w:proofErr w:type="gramStart"/>
      <w:r w:rsidRPr="00373545">
        <w:t>absence</w:t>
      </w:r>
      <w:proofErr w:type="gramEnd"/>
      <w:r w:rsidRPr="00373545">
        <w:t xml:space="preserve"> is not a holiday (see DMG 41</w:t>
      </w:r>
      <w:r w:rsidR="00F53E75">
        <w:t>384</w:t>
      </w:r>
      <w:r w:rsidRPr="00373545">
        <w:t xml:space="preserve">) </w:t>
      </w:r>
      <w:r w:rsidRPr="00373545">
        <w:rPr>
          <w:b/>
          <w:bCs/>
        </w:rPr>
        <w:t>or</w:t>
      </w:r>
    </w:p>
    <w:p w:rsidR="00490D32" w:rsidRPr="00373545" w:rsidRDefault="00490D32" w:rsidP="00490D32">
      <w:pPr>
        <w:pStyle w:val="Indent1"/>
        <w:rPr>
          <w:b/>
          <w:bCs/>
        </w:rPr>
      </w:pPr>
      <w:r w:rsidRPr="00373545">
        <w:rPr>
          <w:b/>
          <w:bCs/>
        </w:rPr>
        <w:t>2.</w:t>
      </w:r>
      <w:r w:rsidRPr="00373545">
        <w:rPr>
          <w:b/>
          <w:bCs/>
        </w:rPr>
        <w:tab/>
      </w:r>
      <w:proofErr w:type="gramStart"/>
      <w:r w:rsidRPr="00373545">
        <w:t>work</w:t>
      </w:r>
      <w:proofErr w:type="gramEnd"/>
      <w:r w:rsidRPr="00373545">
        <w:t xml:space="preserve"> is not remunerative as in DMG 41</w:t>
      </w:r>
      <w:r w:rsidR="00F53E75">
        <w:t>316</w:t>
      </w:r>
      <w:r w:rsidRPr="00373545">
        <w:t xml:space="preserve"> et </w:t>
      </w:r>
      <w:proofErr w:type="spellStart"/>
      <w:r w:rsidRPr="00373545">
        <w:t>seq</w:t>
      </w:r>
      <w:proofErr w:type="spellEnd"/>
      <w:r w:rsidRPr="00373545">
        <w:t xml:space="preserve"> </w:t>
      </w:r>
      <w:r w:rsidRPr="00373545">
        <w:rPr>
          <w:b/>
          <w:bCs/>
        </w:rPr>
        <w:t>or</w:t>
      </w:r>
    </w:p>
    <w:p w:rsidR="00490D32" w:rsidRDefault="00490D32" w:rsidP="00490D32">
      <w:pPr>
        <w:pStyle w:val="Indent1"/>
      </w:pPr>
      <w:r w:rsidRPr="00373545">
        <w:rPr>
          <w:b/>
          <w:bCs/>
        </w:rPr>
        <w:t>3.</w:t>
      </w:r>
      <w:r w:rsidRPr="00373545">
        <w:tab/>
      </w:r>
      <w:proofErr w:type="gramStart"/>
      <w:r w:rsidRPr="00373545">
        <w:t>claimant’s</w:t>
      </w:r>
      <w:proofErr w:type="gramEnd"/>
      <w:r w:rsidRPr="00373545">
        <w:t xml:space="preserve"> partner goes on holiday after employment ends</w:t>
      </w:r>
      <w:r>
        <w:t>.</w:t>
      </w:r>
    </w:p>
    <w:p w:rsidR="00490D32" w:rsidRPr="001C7307" w:rsidRDefault="00490D32" w:rsidP="00F53E75">
      <w:pPr>
        <w:pStyle w:val="BT"/>
        <w:jc w:val="both"/>
        <w:rPr>
          <w:rFonts w:cs="Arial"/>
          <w:color w:val="auto"/>
        </w:rPr>
      </w:pPr>
      <w:r>
        <w:tab/>
      </w:r>
      <w:r w:rsidRPr="001C7307">
        <w:rPr>
          <w:rFonts w:cs="Arial"/>
          <w:b/>
          <w:color w:val="auto"/>
        </w:rPr>
        <w:t>Note 1:</w:t>
      </w:r>
      <w:r w:rsidR="00B34A1B" w:rsidRPr="001C7307">
        <w:rPr>
          <w:rFonts w:cs="Arial"/>
          <w:color w:val="auto"/>
        </w:rPr>
        <w:t xml:space="preserve">  </w:t>
      </w:r>
      <w:r w:rsidRPr="001C7307">
        <w:rPr>
          <w:rFonts w:cs="Arial"/>
          <w:color w:val="auto"/>
        </w:rPr>
        <w:t>See DMG 41</w:t>
      </w:r>
      <w:r w:rsidR="00F53E75" w:rsidRPr="001C7307">
        <w:rPr>
          <w:rFonts w:cs="Arial"/>
          <w:color w:val="auto"/>
        </w:rPr>
        <w:t>45</w:t>
      </w:r>
      <w:r w:rsidRPr="001C7307">
        <w:rPr>
          <w:rFonts w:cs="Arial"/>
          <w:color w:val="auto"/>
        </w:rPr>
        <w:t xml:space="preserve">2 where payments </w:t>
      </w:r>
      <w:r w:rsidR="00492355">
        <w:rPr>
          <w:rFonts w:cs="Arial"/>
          <w:color w:val="auto"/>
        </w:rPr>
        <w:t>on termination or interruption of employment</w:t>
      </w:r>
      <w:r w:rsidRPr="001C7307">
        <w:rPr>
          <w:rFonts w:cs="Arial"/>
          <w:color w:val="auto"/>
        </w:rPr>
        <w:t xml:space="preserve"> lead to the person being treated as in remunerative work.</w:t>
      </w:r>
    </w:p>
    <w:p w:rsidR="00490D32" w:rsidRPr="00373545" w:rsidRDefault="00490D32" w:rsidP="00F53E75">
      <w:pPr>
        <w:pStyle w:val="BT"/>
        <w:jc w:val="both"/>
        <w:rPr>
          <w:color w:val="auto"/>
        </w:rPr>
      </w:pPr>
      <w:r w:rsidRPr="00373545">
        <w:rPr>
          <w:color w:val="auto"/>
        </w:rPr>
        <w:tab/>
      </w:r>
      <w:r w:rsidRPr="00373545">
        <w:rPr>
          <w:b/>
          <w:color w:val="auto"/>
        </w:rPr>
        <w:t>Note 2:</w:t>
      </w:r>
      <w:r w:rsidR="00B34A1B">
        <w:rPr>
          <w:color w:val="auto"/>
        </w:rPr>
        <w:t xml:space="preserve">  </w:t>
      </w:r>
      <w:r w:rsidRPr="00373545">
        <w:rPr>
          <w:color w:val="auto"/>
        </w:rPr>
        <w:t xml:space="preserve">See Appendix </w:t>
      </w:r>
      <w:r>
        <w:rPr>
          <w:color w:val="auto"/>
        </w:rPr>
        <w:t>3</w:t>
      </w:r>
      <w:r w:rsidRPr="00373545">
        <w:rPr>
          <w:color w:val="auto"/>
        </w:rPr>
        <w:t xml:space="preserve"> to this Chapter for guidance on what is a recogni</w:t>
      </w:r>
      <w:r>
        <w:rPr>
          <w:color w:val="auto"/>
        </w:rPr>
        <w:t>s</w:t>
      </w:r>
      <w:r w:rsidRPr="00373545">
        <w:rPr>
          <w:color w:val="auto"/>
        </w:rPr>
        <w:t>ed, customary or other holiday.</w:t>
      </w:r>
    </w:p>
    <w:p w:rsidR="00490D32" w:rsidRDefault="00490D32" w:rsidP="00490D32">
      <w:pPr>
        <w:pStyle w:val="Leg"/>
      </w:pPr>
      <w:proofErr w:type="gramStart"/>
      <w:r w:rsidRPr="00373545">
        <w:t xml:space="preserve">1 </w:t>
      </w:r>
      <w:r w:rsidR="00B34A1B">
        <w:t xml:space="preserve"> </w:t>
      </w:r>
      <w:r w:rsidRPr="00373545">
        <w:t>ESA</w:t>
      </w:r>
      <w:proofErr w:type="gramEnd"/>
      <w:r w:rsidRPr="00373545">
        <w:t xml:space="preserve"> </w:t>
      </w:r>
      <w:proofErr w:type="spellStart"/>
      <w:r w:rsidRPr="00373545">
        <w:t>Regs</w:t>
      </w:r>
      <w:proofErr w:type="spellEnd"/>
      <w:r>
        <w:t xml:space="preserve"> (NI)</w:t>
      </w:r>
      <w:r w:rsidRPr="00373545">
        <w:t xml:space="preserve">, </w:t>
      </w:r>
      <w:proofErr w:type="spellStart"/>
      <w:r w:rsidRPr="00373545">
        <w:t>reg</w:t>
      </w:r>
      <w:proofErr w:type="spellEnd"/>
      <w:r w:rsidRPr="00373545">
        <w:t xml:space="preserve"> </w:t>
      </w:r>
      <w:r>
        <w:t>42(3)</w:t>
      </w:r>
    </w:p>
    <w:p w:rsidR="00490D32" w:rsidRPr="007F070E" w:rsidRDefault="00490D32" w:rsidP="0044077B">
      <w:pPr>
        <w:pStyle w:val="SG"/>
        <w:spacing w:before="360" w:after="120"/>
      </w:pPr>
      <w:bookmarkStart w:id="55" w:name="20411"/>
      <w:bookmarkStart w:id="56" w:name="20413"/>
      <w:bookmarkStart w:id="57" w:name="20425"/>
      <w:bookmarkStart w:id="58" w:name="20435"/>
      <w:bookmarkEnd w:id="55"/>
      <w:bookmarkEnd w:id="56"/>
      <w:bookmarkEnd w:id="57"/>
      <w:bookmarkEnd w:id="58"/>
      <w:r w:rsidRPr="007F070E">
        <w:t>Payment to a claimant’s partner on terminatio</w:t>
      </w:r>
      <w:r w:rsidR="00B34A1B">
        <w:t>n or interruption of employment</w:t>
      </w:r>
    </w:p>
    <w:p w:rsidR="00490D32" w:rsidRPr="00F53E75" w:rsidRDefault="00490D32" w:rsidP="00B34A1B">
      <w:pPr>
        <w:pStyle w:val="BT"/>
        <w:jc w:val="both"/>
        <w:rPr>
          <w:color w:val="auto"/>
        </w:rPr>
      </w:pPr>
      <w:r w:rsidRPr="007F070E">
        <w:rPr>
          <w:color w:val="auto"/>
        </w:rPr>
        <w:t>41</w:t>
      </w:r>
      <w:r w:rsidR="00F53E75">
        <w:rPr>
          <w:color w:val="auto"/>
        </w:rPr>
        <w:t>45</w:t>
      </w:r>
      <w:r>
        <w:rPr>
          <w:color w:val="auto"/>
        </w:rPr>
        <w:t>2</w:t>
      </w:r>
      <w:r w:rsidRPr="007F070E">
        <w:rPr>
          <w:color w:val="auto"/>
        </w:rPr>
        <w:tab/>
        <w:t xml:space="preserve">A claimant is excluded from </w:t>
      </w:r>
      <w:r w:rsidR="00B34A1B">
        <w:rPr>
          <w:color w:val="auto"/>
        </w:rPr>
        <w:t>income-</w:t>
      </w:r>
      <w:r>
        <w:rPr>
          <w:color w:val="auto"/>
        </w:rPr>
        <w:t xml:space="preserve">related </w:t>
      </w:r>
      <w:r w:rsidRPr="007F070E">
        <w:rPr>
          <w:color w:val="auto"/>
        </w:rPr>
        <w:t>E</w:t>
      </w:r>
      <w:r>
        <w:rPr>
          <w:color w:val="auto"/>
        </w:rPr>
        <w:t xml:space="preserve">mployment and </w:t>
      </w:r>
      <w:r w:rsidRPr="007F070E">
        <w:rPr>
          <w:color w:val="auto"/>
        </w:rPr>
        <w:t>S</w:t>
      </w:r>
      <w:r>
        <w:rPr>
          <w:color w:val="auto"/>
        </w:rPr>
        <w:t xml:space="preserve">upport </w:t>
      </w:r>
      <w:r w:rsidRPr="007F070E">
        <w:rPr>
          <w:color w:val="auto"/>
        </w:rPr>
        <w:t>A</w:t>
      </w:r>
      <w:r>
        <w:rPr>
          <w:color w:val="auto"/>
        </w:rPr>
        <w:t>llowance</w:t>
      </w:r>
      <w:r w:rsidRPr="007F070E">
        <w:rPr>
          <w:color w:val="auto"/>
        </w:rPr>
        <w:t xml:space="preserve"> if their partner was, or was treated as being, engaged in remunerative work. </w:t>
      </w:r>
      <w:r w:rsidR="00B34A1B">
        <w:rPr>
          <w:color w:val="auto"/>
        </w:rPr>
        <w:t xml:space="preserve"> </w:t>
      </w:r>
      <w:r w:rsidRPr="007F070E">
        <w:rPr>
          <w:color w:val="auto"/>
        </w:rPr>
        <w:t>The period of the exclusion is the period over which certain payments, paid on termination of that employment, fall to be taken into account</w:t>
      </w:r>
      <w:r w:rsidRPr="007F070E">
        <w:rPr>
          <w:color w:val="auto"/>
          <w:vertAlign w:val="superscript"/>
        </w:rPr>
        <w:t>1</w:t>
      </w:r>
      <w:r w:rsidR="00F53E75">
        <w:rPr>
          <w:color w:val="auto"/>
        </w:rPr>
        <w:t xml:space="preserve"> (see DMG Chapter 48).  Some payments are disregarded</w:t>
      </w:r>
      <w:r w:rsidR="00F53E75">
        <w:rPr>
          <w:color w:val="auto"/>
          <w:vertAlign w:val="superscript"/>
        </w:rPr>
        <w:t>2</w:t>
      </w:r>
      <w:r w:rsidR="00F53E75">
        <w:rPr>
          <w:color w:val="auto"/>
        </w:rPr>
        <w:t xml:space="preserve"> (see DMG Chapter 49).</w:t>
      </w:r>
    </w:p>
    <w:p w:rsidR="00490D32" w:rsidRPr="007F070E" w:rsidRDefault="00490D32" w:rsidP="00490D32">
      <w:pPr>
        <w:pStyle w:val="Leg"/>
      </w:pPr>
      <w:proofErr w:type="gramStart"/>
      <w:r w:rsidRPr="007F070E">
        <w:t xml:space="preserve">1 </w:t>
      </w:r>
      <w:r w:rsidR="00B34A1B">
        <w:t xml:space="preserve"> </w:t>
      </w:r>
      <w:r w:rsidRPr="007F070E">
        <w:t>ESA</w:t>
      </w:r>
      <w:proofErr w:type="gramEnd"/>
      <w:r w:rsidRPr="007F070E">
        <w:t xml:space="preserve"> </w:t>
      </w:r>
      <w:proofErr w:type="spellStart"/>
      <w:r w:rsidRPr="007F070E">
        <w:t>Regs</w:t>
      </w:r>
      <w:proofErr w:type="spellEnd"/>
      <w:r>
        <w:t xml:space="preserve"> (NI)</w:t>
      </w:r>
      <w:r w:rsidRPr="007F070E">
        <w:t xml:space="preserve">, </w:t>
      </w:r>
      <w:proofErr w:type="spellStart"/>
      <w:r w:rsidRPr="007F070E">
        <w:t>reg</w:t>
      </w:r>
      <w:proofErr w:type="spellEnd"/>
      <w:r w:rsidRPr="007F070E">
        <w:t xml:space="preserve"> </w:t>
      </w:r>
      <w:bookmarkStart w:id="59" w:name="20436"/>
      <w:bookmarkEnd w:id="59"/>
      <w:r>
        <w:t>42</w:t>
      </w:r>
      <w:r w:rsidR="00F53E75">
        <w:t xml:space="preserve">(4);  2  </w:t>
      </w:r>
      <w:proofErr w:type="spellStart"/>
      <w:r w:rsidR="00F53E75">
        <w:t>reg</w:t>
      </w:r>
      <w:proofErr w:type="spellEnd"/>
      <w:r w:rsidR="00F53E75">
        <w:t xml:space="preserve"> 42(5) &amp; </w:t>
      </w:r>
      <w:proofErr w:type="spellStart"/>
      <w:r w:rsidR="00F53E75">
        <w:t>Sch</w:t>
      </w:r>
      <w:proofErr w:type="spellEnd"/>
      <w:r w:rsidR="00F53E75">
        <w:t xml:space="preserve"> 7, para 1</w:t>
      </w:r>
    </w:p>
    <w:p w:rsidR="00490D32" w:rsidRDefault="00D50CCB" w:rsidP="00490D32">
      <w:pPr>
        <w:pStyle w:val="BT"/>
      </w:pPr>
      <w:r>
        <w:tab/>
      </w:r>
      <w:r w:rsidR="00490D32">
        <w:t>41</w:t>
      </w:r>
      <w:r>
        <w:t>45</w:t>
      </w:r>
      <w:r w:rsidR="00757657">
        <w:t>3</w:t>
      </w:r>
      <w:r w:rsidR="008908E9">
        <w:t xml:space="preserve"> -</w:t>
      </w:r>
      <w:r>
        <w:t xml:space="preserve"> 41470</w:t>
      </w:r>
    </w:p>
    <w:p w:rsidR="00490D32" w:rsidRPr="00EE51BB" w:rsidRDefault="00490D32" w:rsidP="00490D32">
      <w:pPr>
        <w:pStyle w:val="BT"/>
        <w:rPr>
          <w:color w:val="auto"/>
        </w:rPr>
      </w:pPr>
      <w:bookmarkStart w:id="60" w:name="20440"/>
      <w:bookmarkEnd w:id="60"/>
    </w:p>
    <w:p w:rsidR="00490D32" w:rsidRDefault="00490D32" w:rsidP="000715A2">
      <w:pPr>
        <w:pStyle w:val="BT"/>
        <w:jc w:val="both"/>
        <w:sectPr w:rsidR="00490D32">
          <w:headerReference w:type="even" r:id="rId68"/>
          <w:headerReference w:type="default" r:id="rId69"/>
          <w:footerReference w:type="default" r:id="rId70"/>
          <w:headerReference w:type="first" r:id="rId71"/>
          <w:pgSz w:w="11906" w:h="16838"/>
          <w:pgMar w:top="1440" w:right="1800" w:bottom="1440" w:left="1800" w:header="708" w:footer="708" w:gutter="0"/>
          <w:cols w:space="708"/>
          <w:docGrid w:linePitch="360"/>
        </w:sectPr>
      </w:pPr>
    </w:p>
    <w:p w:rsidR="00490D32" w:rsidRPr="00877BD4" w:rsidRDefault="00490D32" w:rsidP="0044077B">
      <w:pPr>
        <w:pStyle w:val="TG"/>
        <w:spacing w:before="360" w:after="120"/>
        <w:ind w:right="0"/>
      </w:pPr>
      <w:r w:rsidRPr="00877BD4">
        <w:lastRenderedPageBreak/>
        <w:t>Claimant’s partner trea</w:t>
      </w:r>
      <w:r w:rsidR="00A56CDB">
        <w:t>ted as not in remunerative work</w:t>
      </w:r>
    </w:p>
    <w:p w:rsidR="00490D32" w:rsidRPr="00877BD4" w:rsidRDefault="00490D32" w:rsidP="0044077B">
      <w:pPr>
        <w:pStyle w:val="SG"/>
        <w:spacing w:before="360" w:after="120"/>
      </w:pPr>
      <w:r w:rsidRPr="00877BD4">
        <w:t>Introduction</w:t>
      </w:r>
    </w:p>
    <w:p w:rsidR="00490D32" w:rsidRPr="00877BD4" w:rsidRDefault="00490D32" w:rsidP="00D50CCB">
      <w:pPr>
        <w:pStyle w:val="BT"/>
        <w:jc w:val="both"/>
        <w:rPr>
          <w:color w:val="auto"/>
        </w:rPr>
      </w:pPr>
      <w:r w:rsidRPr="00877BD4">
        <w:rPr>
          <w:color w:val="auto"/>
        </w:rPr>
        <w:t>41</w:t>
      </w:r>
      <w:r w:rsidR="00D50CCB">
        <w:rPr>
          <w:color w:val="auto"/>
        </w:rPr>
        <w:t>47</w:t>
      </w:r>
      <w:r w:rsidRPr="00877BD4">
        <w:rPr>
          <w:color w:val="auto"/>
        </w:rPr>
        <w:t>1</w:t>
      </w:r>
      <w:r w:rsidRPr="00877BD4">
        <w:rPr>
          <w:color w:val="auto"/>
        </w:rPr>
        <w:tab/>
        <w:t>In certain circumstances a claimant’s partner who is in remunerative work should be treated as not being in remunerative work</w:t>
      </w:r>
      <w:r>
        <w:rPr>
          <w:color w:val="auto"/>
          <w:vertAlign w:val="superscript"/>
        </w:rPr>
        <w:t>1</w:t>
      </w:r>
      <w:r w:rsidRPr="00877BD4">
        <w:rPr>
          <w:color w:val="auto"/>
        </w:rPr>
        <w:t xml:space="preserve">. </w:t>
      </w:r>
      <w:r w:rsidR="008177EA">
        <w:rPr>
          <w:color w:val="auto"/>
        </w:rPr>
        <w:t xml:space="preserve"> </w:t>
      </w:r>
      <w:r w:rsidRPr="00877BD4">
        <w:rPr>
          <w:color w:val="auto"/>
        </w:rPr>
        <w:t>These are where the claimant’s partner is</w:t>
      </w:r>
    </w:p>
    <w:p w:rsidR="00490D32" w:rsidRPr="00877BD4" w:rsidRDefault="00490D32" w:rsidP="00D50CCB">
      <w:pPr>
        <w:pStyle w:val="Indent1"/>
        <w:jc w:val="both"/>
      </w:pPr>
      <w:r w:rsidRPr="00877BD4">
        <w:rPr>
          <w:b/>
          <w:bCs/>
        </w:rPr>
        <w:t>1.</w:t>
      </w:r>
      <w:r w:rsidRPr="00877BD4">
        <w:tab/>
      </w:r>
      <w:proofErr w:type="gramStart"/>
      <w:r w:rsidRPr="00877BD4">
        <w:t>engaged</w:t>
      </w:r>
      <w:proofErr w:type="gramEnd"/>
      <w:r w:rsidRPr="00877BD4">
        <w:t xml:space="preserve"> in childminding in their home </w:t>
      </w:r>
      <w:r w:rsidRPr="00877BD4">
        <w:rPr>
          <w:b/>
          <w:bCs/>
        </w:rPr>
        <w:t>or</w:t>
      </w:r>
    </w:p>
    <w:p w:rsidR="00490D32" w:rsidRPr="00877BD4" w:rsidRDefault="00490D32" w:rsidP="00D50CCB">
      <w:pPr>
        <w:pStyle w:val="Indent1"/>
        <w:jc w:val="both"/>
      </w:pPr>
      <w:r w:rsidRPr="00877BD4">
        <w:rPr>
          <w:b/>
          <w:bCs/>
        </w:rPr>
        <w:t>2.</w:t>
      </w:r>
      <w:r w:rsidRPr="00877BD4">
        <w:tab/>
      </w:r>
      <w:proofErr w:type="gramStart"/>
      <w:r w:rsidRPr="00877BD4">
        <w:t>engaged</w:t>
      </w:r>
      <w:proofErr w:type="gramEnd"/>
      <w:r w:rsidRPr="00877BD4">
        <w:t xml:space="preserve"> by a charity or voluntary organi</w:t>
      </w:r>
      <w:r>
        <w:t>s</w:t>
      </w:r>
      <w:r w:rsidRPr="00877BD4">
        <w:t xml:space="preserve">ation or is a volunteer </w:t>
      </w:r>
      <w:r w:rsidRPr="00877BD4">
        <w:rPr>
          <w:b/>
          <w:bCs/>
        </w:rPr>
        <w:t>or</w:t>
      </w:r>
    </w:p>
    <w:p w:rsidR="00490D32" w:rsidRPr="00877BD4" w:rsidRDefault="00490D32" w:rsidP="00D50CCB">
      <w:pPr>
        <w:pStyle w:val="Indent1"/>
        <w:jc w:val="both"/>
      </w:pPr>
      <w:r w:rsidRPr="00877BD4">
        <w:rPr>
          <w:b/>
          <w:bCs/>
        </w:rPr>
        <w:t>3.</w:t>
      </w:r>
      <w:r w:rsidRPr="00877BD4">
        <w:tab/>
      </w:r>
      <w:proofErr w:type="gramStart"/>
      <w:r w:rsidRPr="00877BD4">
        <w:t>engaged</w:t>
      </w:r>
      <w:proofErr w:type="gramEnd"/>
      <w:r w:rsidRPr="00877BD4">
        <w:t xml:space="preserve"> on a training scheme</w:t>
      </w:r>
      <w:r>
        <w:t xml:space="preserve"> for which a training allowance is paid</w:t>
      </w:r>
      <w:r w:rsidRPr="00877BD4">
        <w:t xml:space="preserve"> </w:t>
      </w:r>
      <w:r w:rsidRPr="00877BD4">
        <w:rPr>
          <w:b/>
          <w:bCs/>
        </w:rPr>
        <w:t>or</w:t>
      </w:r>
    </w:p>
    <w:p w:rsidR="00490D32" w:rsidRPr="00877BD4" w:rsidRDefault="00490D32" w:rsidP="00D50CCB">
      <w:pPr>
        <w:pStyle w:val="Indent1"/>
        <w:jc w:val="both"/>
      </w:pPr>
      <w:r w:rsidRPr="00877BD4">
        <w:rPr>
          <w:b/>
          <w:bCs/>
        </w:rPr>
        <w:t>4.</w:t>
      </w:r>
      <w:r w:rsidRPr="00877BD4">
        <w:tab/>
      </w:r>
      <w:proofErr w:type="gramStart"/>
      <w:r w:rsidRPr="00877BD4">
        <w:t>receiving</w:t>
      </w:r>
      <w:proofErr w:type="gramEnd"/>
      <w:r w:rsidRPr="00877BD4">
        <w:t xml:space="preserve"> assistance under the </w:t>
      </w:r>
      <w:r w:rsidR="00DD3BFF">
        <w:t>self-</w:t>
      </w:r>
      <w:r>
        <w:t>employed</w:t>
      </w:r>
      <w:r w:rsidRPr="00877BD4">
        <w:t xml:space="preserve"> route </w:t>
      </w:r>
      <w:r w:rsidRPr="00877BD4">
        <w:rPr>
          <w:b/>
          <w:bCs/>
        </w:rPr>
        <w:t>or</w:t>
      </w:r>
    </w:p>
    <w:p w:rsidR="00490D32" w:rsidRPr="00877BD4" w:rsidRDefault="00490D32" w:rsidP="00D50CCB">
      <w:pPr>
        <w:pStyle w:val="Indent1"/>
        <w:jc w:val="both"/>
      </w:pPr>
      <w:r w:rsidRPr="00877BD4">
        <w:rPr>
          <w:b/>
          <w:bCs/>
        </w:rPr>
        <w:t>5.</w:t>
      </w:r>
      <w:r w:rsidRPr="00877BD4">
        <w:tab/>
      </w:r>
      <w:proofErr w:type="gramStart"/>
      <w:r w:rsidRPr="00877BD4">
        <w:t>engaged</w:t>
      </w:r>
      <w:proofErr w:type="gramEnd"/>
      <w:r w:rsidRPr="00877BD4">
        <w:t xml:space="preserve"> in specific occupations </w:t>
      </w:r>
      <w:r>
        <w:t>(see DMG 41</w:t>
      </w:r>
      <w:r w:rsidR="00D50CCB">
        <w:t>485</w:t>
      </w:r>
      <w:r>
        <w:t xml:space="preserve">) </w:t>
      </w:r>
      <w:r w:rsidRPr="00877BD4">
        <w:rPr>
          <w:b/>
          <w:bCs/>
        </w:rPr>
        <w:t>or</w:t>
      </w:r>
    </w:p>
    <w:p w:rsidR="00490D32" w:rsidRPr="00877BD4" w:rsidRDefault="00490D32" w:rsidP="00D50CCB">
      <w:pPr>
        <w:pStyle w:val="Indent1"/>
        <w:jc w:val="both"/>
      </w:pPr>
      <w:r w:rsidRPr="00877BD4">
        <w:rPr>
          <w:b/>
          <w:bCs/>
        </w:rPr>
        <w:t>6.</w:t>
      </w:r>
      <w:r w:rsidRPr="00877BD4">
        <w:tab/>
      </w:r>
      <w:proofErr w:type="gramStart"/>
      <w:r>
        <w:t>undertaking</w:t>
      </w:r>
      <w:proofErr w:type="gramEnd"/>
      <w:r>
        <w:t xml:space="preserve"> work as a councillor</w:t>
      </w:r>
      <w:r w:rsidRPr="00877BD4">
        <w:t xml:space="preserve"> </w:t>
      </w:r>
      <w:r w:rsidRPr="00877BD4">
        <w:rPr>
          <w:b/>
          <w:bCs/>
        </w:rPr>
        <w:t>or</w:t>
      </w:r>
    </w:p>
    <w:p w:rsidR="00490D32" w:rsidRPr="00877BD4" w:rsidRDefault="00490D32" w:rsidP="00D50CCB">
      <w:pPr>
        <w:pStyle w:val="Indent1"/>
        <w:jc w:val="both"/>
        <w:rPr>
          <w:b/>
          <w:bCs/>
        </w:rPr>
      </w:pPr>
      <w:r w:rsidRPr="00877BD4">
        <w:rPr>
          <w:b/>
          <w:bCs/>
        </w:rPr>
        <w:t>7.</w:t>
      </w:r>
      <w:r w:rsidRPr="00877BD4">
        <w:tab/>
      </w:r>
      <w:proofErr w:type="gramStart"/>
      <w:r w:rsidRPr="00877BD4">
        <w:t>engaged</w:t>
      </w:r>
      <w:proofErr w:type="gramEnd"/>
      <w:r w:rsidRPr="00877BD4">
        <w:t xml:space="preserve"> as a foster parent or in providing respite care </w:t>
      </w:r>
      <w:r w:rsidRPr="00877BD4">
        <w:rPr>
          <w:b/>
          <w:bCs/>
        </w:rPr>
        <w:t>or</w:t>
      </w:r>
    </w:p>
    <w:p w:rsidR="00490D32" w:rsidRPr="00877BD4" w:rsidRDefault="00490D32" w:rsidP="00D50CCB">
      <w:pPr>
        <w:pStyle w:val="Indent1"/>
        <w:jc w:val="both"/>
      </w:pPr>
      <w:r w:rsidRPr="00877BD4">
        <w:rPr>
          <w:b/>
          <w:bCs/>
        </w:rPr>
        <w:t>8.</w:t>
      </w:r>
      <w:r w:rsidRPr="00877BD4">
        <w:rPr>
          <w:b/>
          <w:bCs/>
        </w:rPr>
        <w:tab/>
      </w:r>
      <w:proofErr w:type="gramStart"/>
      <w:r w:rsidRPr="00877BD4">
        <w:t>engaged</w:t>
      </w:r>
      <w:proofErr w:type="gramEnd"/>
      <w:r w:rsidRPr="00877BD4">
        <w:t xml:space="preserve"> in an activity which attracts a sports award.</w:t>
      </w:r>
    </w:p>
    <w:p w:rsidR="00490D32" w:rsidRPr="00877BD4" w:rsidRDefault="00490D32" w:rsidP="00D50CCB">
      <w:pPr>
        <w:pStyle w:val="BT"/>
        <w:jc w:val="both"/>
        <w:rPr>
          <w:color w:val="auto"/>
        </w:rPr>
      </w:pPr>
      <w:r w:rsidRPr="00877BD4">
        <w:rPr>
          <w:color w:val="auto"/>
        </w:rPr>
        <w:tab/>
        <w:t>Where a claimant’s partner has an additional occupation the remunerative work rules apply in the normal way to the additional occupation.</w:t>
      </w:r>
    </w:p>
    <w:p w:rsidR="00490D32" w:rsidRPr="00877BD4" w:rsidRDefault="00490D32" w:rsidP="00490D32">
      <w:pPr>
        <w:pStyle w:val="Leg"/>
      </w:pPr>
      <w:proofErr w:type="gramStart"/>
      <w:r w:rsidRPr="00877BD4">
        <w:t>1</w:t>
      </w:r>
      <w:r w:rsidR="008177EA">
        <w:t xml:space="preserve"> </w:t>
      </w:r>
      <w:r w:rsidRPr="00877BD4">
        <w:t xml:space="preserve"> ESA</w:t>
      </w:r>
      <w:proofErr w:type="gramEnd"/>
      <w:r w:rsidRPr="00877BD4">
        <w:t xml:space="preserve"> </w:t>
      </w:r>
      <w:proofErr w:type="spellStart"/>
      <w:r w:rsidRPr="00877BD4">
        <w:t>Regs</w:t>
      </w:r>
      <w:proofErr w:type="spellEnd"/>
      <w:r>
        <w:t xml:space="preserve"> (NI)</w:t>
      </w:r>
      <w:r w:rsidRPr="00877BD4">
        <w:t xml:space="preserve">, </w:t>
      </w:r>
      <w:proofErr w:type="spellStart"/>
      <w:r w:rsidRPr="00877BD4">
        <w:t>reg</w:t>
      </w:r>
      <w:proofErr w:type="spellEnd"/>
      <w:r w:rsidRPr="00877BD4">
        <w:t xml:space="preserve"> </w:t>
      </w:r>
      <w:r>
        <w:t>43</w:t>
      </w:r>
      <w:r w:rsidRPr="00877BD4">
        <w:t>(1)</w:t>
      </w:r>
    </w:p>
    <w:p w:rsidR="00490D32" w:rsidRPr="00877BD4" w:rsidRDefault="00490D32" w:rsidP="008177EA">
      <w:pPr>
        <w:pStyle w:val="BT"/>
        <w:jc w:val="both"/>
        <w:rPr>
          <w:color w:val="auto"/>
        </w:rPr>
      </w:pPr>
      <w:r w:rsidRPr="00877BD4">
        <w:rPr>
          <w:color w:val="auto"/>
        </w:rPr>
        <w:t>41</w:t>
      </w:r>
      <w:r w:rsidR="00D50CCB">
        <w:rPr>
          <w:color w:val="auto"/>
        </w:rPr>
        <w:t>47</w:t>
      </w:r>
      <w:r w:rsidRPr="00877BD4">
        <w:rPr>
          <w:color w:val="auto"/>
        </w:rPr>
        <w:t>2</w:t>
      </w:r>
      <w:r w:rsidRPr="00877BD4">
        <w:rPr>
          <w:color w:val="auto"/>
        </w:rPr>
        <w:tab/>
        <w:t xml:space="preserve">In addition, there are other circumstances where a claimant’s partner should be treated as not being in remunerative work, </w:t>
      </w:r>
      <w:r w:rsidRPr="00877BD4">
        <w:rPr>
          <w:b/>
          <w:bCs/>
          <w:color w:val="auto"/>
        </w:rPr>
        <w:t>regardless</w:t>
      </w:r>
      <w:r w:rsidRPr="00877BD4">
        <w:rPr>
          <w:color w:val="auto"/>
        </w:rPr>
        <w:t xml:space="preserve"> of the type of work undertaken</w:t>
      </w:r>
      <w:r>
        <w:rPr>
          <w:color w:val="auto"/>
          <w:vertAlign w:val="superscript"/>
        </w:rPr>
        <w:t>1</w:t>
      </w:r>
      <w:r w:rsidRPr="00877BD4">
        <w:rPr>
          <w:color w:val="auto"/>
        </w:rPr>
        <w:t xml:space="preserve">. </w:t>
      </w:r>
      <w:r w:rsidR="008177EA">
        <w:rPr>
          <w:color w:val="auto"/>
        </w:rPr>
        <w:t xml:space="preserve"> </w:t>
      </w:r>
      <w:r w:rsidRPr="00877BD4">
        <w:rPr>
          <w:color w:val="auto"/>
        </w:rPr>
        <w:t>These are where the claimant’s partner is</w:t>
      </w:r>
    </w:p>
    <w:p w:rsidR="00490D32" w:rsidRPr="00877BD4" w:rsidRDefault="00490D32" w:rsidP="00D50CCB">
      <w:pPr>
        <w:pStyle w:val="Indent1"/>
        <w:jc w:val="both"/>
      </w:pPr>
      <w:r w:rsidRPr="00877BD4">
        <w:rPr>
          <w:b/>
          <w:bCs/>
        </w:rPr>
        <w:t>1.</w:t>
      </w:r>
      <w:r w:rsidRPr="00877BD4">
        <w:tab/>
      </w:r>
      <w:proofErr w:type="gramStart"/>
      <w:r w:rsidRPr="00877BD4">
        <w:t>disabled</w:t>
      </w:r>
      <w:proofErr w:type="gramEnd"/>
      <w:r w:rsidRPr="00877BD4">
        <w:t xml:space="preserve"> </w:t>
      </w:r>
      <w:r w:rsidRPr="00877BD4">
        <w:rPr>
          <w:b/>
          <w:bCs/>
        </w:rPr>
        <w:t>or</w:t>
      </w:r>
    </w:p>
    <w:p w:rsidR="00490D32" w:rsidRPr="008869C8" w:rsidRDefault="00490D32" w:rsidP="00D50CCB">
      <w:pPr>
        <w:pStyle w:val="Indent1"/>
        <w:jc w:val="both"/>
        <w:rPr>
          <w:rFonts w:cs="Arial"/>
        </w:rPr>
      </w:pPr>
      <w:r w:rsidRPr="008869C8">
        <w:rPr>
          <w:rFonts w:cs="Arial"/>
          <w:b/>
          <w:bCs/>
        </w:rPr>
        <w:t>2.</w:t>
      </w:r>
      <w:r w:rsidRPr="008869C8">
        <w:rPr>
          <w:rFonts w:cs="Arial"/>
        </w:rPr>
        <w:tab/>
      </w:r>
      <w:proofErr w:type="gramStart"/>
      <w:r w:rsidRPr="008869C8">
        <w:rPr>
          <w:rFonts w:cs="Arial"/>
        </w:rPr>
        <w:t>affected</w:t>
      </w:r>
      <w:proofErr w:type="gramEnd"/>
      <w:r w:rsidRPr="008869C8">
        <w:rPr>
          <w:rFonts w:cs="Arial"/>
        </w:rPr>
        <w:t xml:space="preserve"> by a</w:t>
      </w:r>
      <w:r w:rsidR="008177EA" w:rsidRPr="008869C8">
        <w:rPr>
          <w:rFonts w:cs="Arial"/>
        </w:rPr>
        <w:t xml:space="preserve"> t</w:t>
      </w:r>
      <w:r w:rsidRPr="008869C8">
        <w:rPr>
          <w:rFonts w:cs="Arial"/>
        </w:rPr>
        <w:t xml:space="preserve">rade </w:t>
      </w:r>
      <w:r w:rsidR="008177EA" w:rsidRPr="008869C8">
        <w:rPr>
          <w:rFonts w:cs="Arial"/>
        </w:rPr>
        <w:t>d</w:t>
      </w:r>
      <w:r w:rsidRPr="008869C8">
        <w:rPr>
          <w:rFonts w:cs="Arial"/>
        </w:rPr>
        <w:t xml:space="preserve">ispute </w:t>
      </w:r>
      <w:r w:rsidRPr="008869C8">
        <w:rPr>
          <w:rFonts w:cs="Arial"/>
          <w:b/>
          <w:bCs/>
        </w:rPr>
        <w:t>or</w:t>
      </w:r>
    </w:p>
    <w:p w:rsidR="00490D32" w:rsidRPr="00877BD4" w:rsidRDefault="00490D32" w:rsidP="00D50CCB">
      <w:pPr>
        <w:pStyle w:val="Indent1"/>
        <w:jc w:val="both"/>
      </w:pPr>
      <w:r w:rsidRPr="00877BD4">
        <w:rPr>
          <w:b/>
          <w:bCs/>
        </w:rPr>
        <w:t>3.</w:t>
      </w:r>
      <w:r w:rsidRPr="00877BD4">
        <w:tab/>
      </w:r>
      <w:proofErr w:type="gramStart"/>
      <w:r w:rsidRPr="00877BD4">
        <w:t>caring</w:t>
      </w:r>
      <w:proofErr w:type="gramEnd"/>
      <w:r w:rsidRPr="00877BD4">
        <w:t xml:space="preserve"> for another person </w:t>
      </w:r>
      <w:r w:rsidRPr="00877BD4">
        <w:rPr>
          <w:b/>
          <w:bCs/>
        </w:rPr>
        <w:t>or</w:t>
      </w:r>
    </w:p>
    <w:p w:rsidR="00490D32" w:rsidRDefault="00490D32" w:rsidP="00D50CCB">
      <w:pPr>
        <w:pStyle w:val="Indent1"/>
        <w:jc w:val="both"/>
      </w:pPr>
      <w:r w:rsidRPr="00877BD4">
        <w:rPr>
          <w:b/>
          <w:bCs/>
        </w:rPr>
        <w:t>4.</w:t>
      </w:r>
      <w:r w:rsidRPr="00877BD4">
        <w:tab/>
      </w:r>
      <w:proofErr w:type="gramStart"/>
      <w:r w:rsidRPr="00877BD4">
        <w:t>living</w:t>
      </w:r>
      <w:proofErr w:type="gramEnd"/>
      <w:r w:rsidRPr="00877BD4">
        <w:t xml:space="preserve"> in a </w:t>
      </w:r>
      <w:r>
        <w:t xml:space="preserve">residential </w:t>
      </w:r>
      <w:r w:rsidRPr="00877BD4">
        <w:t xml:space="preserve">care home, </w:t>
      </w:r>
      <w:r>
        <w:t>nursing home</w:t>
      </w:r>
      <w:r w:rsidR="00E607E4">
        <w:t>,</w:t>
      </w:r>
      <w:r>
        <w:t xml:space="preserve"> </w:t>
      </w:r>
      <w:r w:rsidRPr="00877BD4">
        <w:t xml:space="preserve">an Abbeyfield </w:t>
      </w:r>
      <w:r>
        <w:t>h</w:t>
      </w:r>
      <w:r w:rsidRPr="00877BD4">
        <w:t>ome or an independent hospital</w:t>
      </w:r>
      <w:r>
        <w:t>.</w:t>
      </w:r>
    </w:p>
    <w:p w:rsidR="00AA16AA" w:rsidRPr="00AA16AA" w:rsidRDefault="00AA16AA" w:rsidP="00AA16AA">
      <w:pPr>
        <w:pStyle w:val="Indent1"/>
        <w:ind w:left="851" w:hanging="1"/>
        <w:jc w:val="both"/>
      </w:pPr>
      <w:proofErr w:type="gramStart"/>
      <w:r>
        <w:rPr>
          <w:b/>
        </w:rPr>
        <w:t>Note :</w:t>
      </w:r>
      <w:proofErr w:type="gramEnd"/>
      <w:r>
        <w:t xml:space="preserve">  The provisions for people who satisfy </w:t>
      </w:r>
      <w:r>
        <w:rPr>
          <w:b/>
        </w:rPr>
        <w:t>1.</w:t>
      </w:r>
      <w:r>
        <w:t xml:space="preserve"> </w:t>
      </w:r>
      <w:proofErr w:type="gramStart"/>
      <w:r>
        <w:t>or</w:t>
      </w:r>
      <w:proofErr w:type="gramEnd"/>
      <w:r>
        <w:t xml:space="preserve"> </w:t>
      </w:r>
      <w:r>
        <w:rPr>
          <w:b/>
        </w:rPr>
        <w:t>4.</w:t>
      </w:r>
      <w:r>
        <w:t xml:space="preserve"> </w:t>
      </w:r>
      <w:proofErr w:type="gramStart"/>
      <w:r>
        <w:t>were</w:t>
      </w:r>
      <w:proofErr w:type="gramEnd"/>
      <w:r>
        <w:t xml:space="preserve"> revoked from and including 25.1.10.  However, see Appendix 1 to this Chapter for guidance on savings provisions.</w:t>
      </w:r>
    </w:p>
    <w:p w:rsidR="00490D32" w:rsidRPr="00877BD4" w:rsidRDefault="00490D32" w:rsidP="00490D32">
      <w:pPr>
        <w:pStyle w:val="Leg"/>
      </w:pPr>
      <w:proofErr w:type="gramStart"/>
      <w:r w:rsidRPr="00877BD4">
        <w:t>1</w:t>
      </w:r>
      <w:r w:rsidR="008177EA">
        <w:t xml:space="preserve"> </w:t>
      </w:r>
      <w:r w:rsidRPr="00877BD4">
        <w:t xml:space="preserve"> </w:t>
      </w:r>
      <w:r>
        <w:t>ESA</w:t>
      </w:r>
      <w:proofErr w:type="gramEnd"/>
      <w:r>
        <w:t xml:space="preserve"> </w:t>
      </w:r>
      <w:proofErr w:type="spellStart"/>
      <w:r>
        <w:t>Regs</w:t>
      </w:r>
      <w:proofErr w:type="spellEnd"/>
      <w:r>
        <w:t xml:space="preserve"> (NI), </w:t>
      </w:r>
      <w:proofErr w:type="spellStart"/>
      <w:r w:rsidRPr="00877BD4">
        <w:t>reg</w:t>
      </w:r>
      <w:proofErr w:type="spellEnd"/>
      <w:r w:rsidRPr="00877BD4">
        <w:t xml:space="preserve"> </w:t>
      </w:r>
      <w:r>
        <w:t>43(2)</w:t>
      </w:r>
    </w:p>
    <w:p w:rsidR="00490D32" w:rsidRPr="00FD09DD" w:rsidRDefault="0043022F" w:rsidP="008177EA">
      <w:pPr>
        <w:pStyle w:val="SG"/>
        <w:spacing w:before="240" w:after="120"/>
      </w:pPr>
      <w:r>
        <w:br w:type="page"/>
      </w:r>
      <w:r w:rsidR="00490D32" w:rsidRPr="00FD09DD">
        <w:lastRenderedPageBreak/>
        <w:t>Childminders</w:t>
      </w:r>
    </w:p>
    <w:p w:rsidR="00490D32" w:rsidRPr="00FD09DD" w:rsidRDefault="00490D32" w:rsidP="00490D32">
      <w:pPr>
        <w:pStyle w:val="BT"/>
        <w:rPr>
          <w:color w:val="auto"/>
        </w:rPr>
      </w:pPr>
      <w:r w:rsidRPr="00FD09DD">
        <w:rPr>
          <w:color w:val="auto"/>
        </w:rPr>
        <w:t>41</w:t>
      </w:r>
      <w:r w:rsidR="00D50CCB">
        <w:rPr>
          <w:color w:val="auto"/>
        </w:rPr>
        <w:t>47</w:t>
      </w:r>
      <w:r w:rsidRPr="00FD09DD">
        <w:rPr>
          <w:color w:val="auto"/>
        </w:rPr>
        <w:t>3</w:t>
      </w:r>
      <w:r w:rsidRPr="00FD09DD">
        <w:rPr>
          <w:color w:val="auto"/>
        </w:rPr>
        <w:tab/>
        <w:t>Claimant’s partners who are childminders are treated as not being in remunerative work as long as the childminding is done in their home</w:t>
      </w:r>
      <w:r w:rsidRPr="00FD09DD">
        <w:rPr>
          <w:color w:val="auto"/>
          <w:vertAlign w:val="superscript"/>
        </w:rPr>
        <w:t>1</w:t>
      </w:r>
      <w:r w:rsidRPr="00FD09DD">
        <w:rPr>
          <w:color w:val="auto"/>
        </w:rPr>
        <w:t xml:space="preserve">. </w:t>
      </w:r>
      <w:r w:rsidR="008177EA">
        <w:rPr>
          <w:color w:val="auto"/>
        </w:rPr>
        <w:t xml:space="preserve"> </w:t>
      </w:r>
      <w:r w:rsidRPr="00FD09DD">
        <w:rPr>
          <w:color w:val="auto"/>
        </w:rPr>
        <w:t>If the childminding is done in the employer’s home the hours worked will count towards the remunerative work exclusion.</w:t>
      </w:r>
    </w:p>
    <w:p w:rsidR="00490D32" w:rsidRPr="00F76EDC" w:rsidRDefault="00490D32" w:rsidP="00490D32">
      <w:pPr>
        <w:pStyle w:val="Leg"/>
        <w:rPr>
          <w:lang w:val="it-IT"/>
        </w:rPr>
      </w:pPr>
      <w:r w:rsidRPr="00F76EDC">
        <w:rPr>
          <w:lang w:val="it-IT"/>
        </w:rPr>
        <w:t>1</w:t>
      </w:r>
      <w:r w:rsidR="008177EA">
        <w:rPr>
          <w:lang w:val="it-IT"/>
        </w:rPr>
        <w:t xml:space="preserve"> </w:t>
      </w:r>
      <w:r w:rsidRPr="00F76EDC">
        <w:rPr>
          <w:lang w:val="it-IT"/>
        </w:rPr>
        <w:t xml:space="preserve"> </w:t>
      </w:r>
      <w:r>
        <w:rPr>
          <w:lang w:val="it-IT"/>
        </w:rPr>
        <w:t xml:space="preserve">ESA Regs (NI), </w:t>
      </w:r>
      <w:r w:rsidRPr="00F76EDC">
        <w:rPr>
          <w:lang w:val="it-IT"/>
        </w:rPr>
        <w:t xml:space="preserve">reg </w:t>
      </w:r>
      <w:r>
        <w:rPr>
          <w:lang w:val="it-IT"/>
        </w:rPr>
        <w:t>43(</w:t>
      </w:r>
      <w:r w:rsidRPr="00F76EDC">
        <w:rPr>
          <w:lang w:val="it-IT"/>
        </w:rPr>
        <w:t>1)(a)</w:t>
      </w:r>
    </w:p>
    <w:p w:rsidR="00490D32" w:rsidRPr="00FD09DD" w:rsidRDefault="00490D32" w:rsidP="009A3B8E">
      <w:pPr>
        <w:pStyle w:val="SG"/>
        <w:spacing w:before="360" w:after="140"/>
      </w:pPr>
      <w:r w:rsidRPr="00FD09DD">
        <w:t>Charity or voluntary workers and volunteers</w:t>
      </w:r>
    </w:p>
    <w:p w:rsidR="00490D32" w:rsidRPr="00FD09DD" w:rsidRDefault="00490D32" w:rsidP="00D42E81">
      <w:pPr>
        <w:pStyle w:val="BT"/>
        <w:jc w:val="both"/>
        <w:rPr>
          <w:color w:val="auto"/>
        </w:rPr>
      </w:pPr>
      <w:r w:rsidRPr="00FD09DD">
        <w:rPr>
          <w:color w:val="auto"/>
        </w:rPr>
        <w:t>41</w:t>
      </w:r>
      <w:r w:rsidR="00D50CCB">
        <w:rPr>
          <w:color w:val="auto"/>
        </w:rPr>
        <w:t>47</w:t>
      </w:r>
      <w:r>
        <w:rPr>
          <w:color w:val="auto"/>
        </w:rPr>
        <w:t>4</w:t>
      </w:r>
      <w:r w:rsidR="00D50CCB">
        <w:rPr>
          <w:color w:val="auto"/>
        </w:rPr>
        <w:tab/>
        <w:t>Claimant</w:t>
      </w:r>
      <w:r w:rsidRPr="00FD09DD">
        <w:rPr>
          <w:color w:val="auto"/>
        </w:rPr>
        <w:t>s</w:t>
      </w:r>
      <w:r w:rsidR="00D50CCB">
        <w:rPr>
          <w:color w:val="auto"/>
        </w:rPr>
        <w:t>’</w:t>
      </w:r>
      <w:r w:rsidRPr="00FD09DD">
        <w:rPr>
          <w:color w:val="auto"/>
        </w:rPr>
        <w:t xml:space="preserve"> partners are treated as not being in remunerative work where they are engaged by a charity or voluntary organi</w:t>
      </w:r>
      <w:r>
        <w:rPr>
          <w:color w:val="auto"/>
        </w:rPr>
        <w:t>s</w:t>
      </w:r>
      <w:r w:rsidRPr="00FD09DD">
        <w:rPr>
          <w:color w:val="auto"/>
        </w:rPr>
        <w:t>ation or are volunteers</w:t>
      </w:r>
      <w:r w:rsidRPr="00FD09DD">
        <w:rPr>
          <w:color w:val="auto"/>
          <w:vertAlign w:val="superscript"/>
        </w:rPr>
        <w:t>1</w:t>
      </w:r>
      <w:r w:rsidRPr="00FD09DD">
        <w:rPr>
          <w:color w:val="auto"/>
        </w:rPr>
        <w:t xml:space="preserve"> </w:t>
      </w:r>
      <w:r w:rsidRPr="00FD09DD">
        <w:rPr>
          <w:b/>
          <w:bCs/>
          <w:color w:val="auto"/>
        </w:rPr>
        <w:t>and</w:t>
      </w:r>
    </w:p>
    <w:p w:rsidR="00490D32" w:rsidRPr="00FD09DD" w:rsidRDefault="00490D32" w:rsidP="00490D32">
      <w:pPr>
        <w:pStyle w:val="Indent1"/>
      </w:pPr>
      <w:r w:rsidRPr="00FD09DD">
        <w:rPr>
          <w:b/>
          <w:bCs/>
        </w:rPr>
        <w:t>1.</w:t>
      </w:r>
      <w:r w:rsidRPr="00FD09DD">
        <w:tab/>
      </w:r>
      <w:proofErr w:type="gramStart"/>
      <w:r w:rsidRPr="00FD09DD">
        <w:t>the</w:t>
      </w:r>
      <w:proofErr w:type="gramEnd"/>
      <w:r w:rsidRPr="00FD09DD">
        <w:t xml:space="preserve"> only payment</w:t>
      </w:r>
    </w:p>
    <w:p w:rsidR="00490D32" w:rsidRPr="00FD09DD" w:rsidRDefault="00490D32" w:rsidP="00490D32">
      <w:pPr>
        <w:pStyle w:val="Indent2"/>
        <w:rPr>
          <w:color w:val="auto"/>
        </w:rPr>
      </w:pPr>
      <w:r w:rsidRPr="00FD09DD">
        <w:rPr>
          <w:b/>
          <w:bCs/>
          <w:color w:val="auto"/>
        </w:rPr>
        <w:t>1.1</w:t>
      </w:r>
      <w:r w:rsidRPr="00FD09DD">
        <w:rPr>
          <w:color w:val="auto"/>
        </w:rPr>
        <w:tab/>
        <w:t xml:space="preserve">received </w:t>
      </w:r>
      <w:r w:rsidRPr="00FD09DD">
        <w:rPr>
          <w:b/>
          <w:bCs/>
          <w:color w:val="auto"/>
        </w:rPr>
        <w:t>or</w:t>
      </w:r>
    </w:p>
    <w:p w:rsidR="00490D32" w:rsidRPr="00FD09DD" w:rsidRDefault="00490D32" w:rsidP="00490D32">
      <w:pPr>
        <w:pStyle w:val="Indent2"/>
        <w:rPr>
          <w:color w:val="auto"/>
        </w:rPr>
      </w:pPr>
      <w:r w:rsidRPr="00FD09DD">
        <w:rPr>
          <w:b/>
          <w:bCs/>
          <w:color w:val="auto"/>
        </w:rPr>
        <w:t>1.2</w:t>
      </w:r>
      <w:r w:rsidRPr="00FD09DD">
        <w:rPr>
          <w:color w:val="auto"/>
        </w:rPr>
        <w:tab/>
        <w:t>due to be paid</w:t>
      </w:r>
    </w:p>
    <w:p w:rsidR="00490D32" w:rsidRPr="00FD09DD" w:rsidRDefault="00490D32" w:rsidP="00490D32">
      <w:pPr>
        <w:pStyle w:val="BT"/>
        <w:ind w:left="1700"/>
        <w:rPr>
          <w:color w:val="auto"/>
        </w:rPr>
      </w:pPr>
      <w:r w:rsidRPr="00FD09DD">
        <w:rPr>
          <w:color w:val="auto"/>
        </w:rPr>
        <w:tab/>
      </w:r>
      <w:proofErr w:type="gramStart"/>
      <w:r w:rsidRPr="00FD09DD">
        <w:rPr>
          <w:color w:val="auto"/>
        </w:rPr>
        <w:t>is</w:t>
      </w:r>
      <w:proofErr w:type="gramEnd"/>
      <w:r w:rsidRPr="00FD09DD">
        <w:rPr>
          <w:color w:val="auto"/>
        </w:rPr>
        <w:t xml:space="preserve"> for expenses incurred </w:t>
      </w:r>
      <w:r w:rsidRPr="00FD09DD">
        <w:rPr>
          <w:b/>
          <w:bCs/>
          <w:color w:val="auto"/>
        </w:rPr>
        <w:t>and</w:t>
      </w:r>
    </w:p>
    <w:p w:rsidR="00490D32" w:rsidRPr="00FD09DD" w:rsidRDefault="00490D32" w:rsidP="00490D32">
      <w:pPr>
        <w:pStyle w:val="Indent1"/>
      </w:pPr>
      <w:r w:rsidRPr="00FD09DD">
        <w:rPr>
          <w:b/>
          <w:bCs/>
        </w:rPr>
        <w:t>2.</w:t>
      </w:r>
      <w:r w:rsidRPr="00FD09DD">
        <w:tab/>
      </w:r>
      <w:proofErr w:type="gramStart"/>
      <w:r w:rsidRPr="00FD09DD">
        <w:t>they</w:t>
      </w:r>
      <w:proofErr w:type="gramEnd"/>
      <w:r w:rsidRPr="00FD09DD">
        <w:t xml:space="preserve"> receive no remuneration or profit </w:t>
      </w:r>
      <w:r w:rsidRPr="00FD09DD">
        <w:rPr>
          <w:b/>
          <w:bCs/>
        </w:rPr>
        <w:t>and</w:t>
      </w:r>
    </w:p>
    <w:p w:rsidR="00490D32" w:rsidRPr="00FD09DD" w:rsidRDefault="00490D32" w:rsidP="00D42E81">
      <w:pPr>
        <w:pStyle w:val="Indent1"/>
        <w:jc w:val="both"/>
      </w:pPr>
      <w:r w:rsidRPr="00FD09DD">
        <w:rPr>
          <w:b/>
          <w:bCs/>
        </w:rPr>
        <w:t>3.</w:t>
      </w:r>
      <w:r w:rsidRPr="00FD09DD">
        <w:tab/>
      </w:r>
      <w:proofErr w:type="gramStart"/>
      <w:r w:rsidRPr="00FD09DD">
        <w:t>they</w:t>
      </w:r>
      <w:proofErr w:type="gramEnd"/>
      <w:r w:rsidRPr="00FD09DD">
        <w:t xml:space="preserve"> are not treated as having notional earnings</w:t>
      </w:r>
      <w:r w:rsidR="00D50CCB">
        <w:rPr>
          <w:vertAlign w:val="superscript"/>
        </w:rPr>
        <w:t>2</w:t>
      </w:r>
      <w:r w:rsidRPr="00FD09DD">
        <w:t xml:space="preserve"> (see DMG Chapter </w:t>
      </w:r>
      <w:r>
        <w:t>51</w:t>
      </w:r>
      <w:r w:rsidRPr="00FD09DD">
        <w:t>).</w:t>
      </w:r>
    </w:p>
    <w:p w:rsidR="00490D32" w:rsidRPr="00FD09DD" w:rsidRDefault="00490D32" w:rsidP="00490D32">
      <w:pPr>
        <w:pStyle w:val="Leg"/>
      </w:pPr>
      <w:proofErr w:type="gramStart"/>
      <w:r w:rsidRPr="00FD09DD">
        <w:t>1</w:t>
      </w:r>
      <w:r w:rsidR="008177EA">
        <w:t xml:space="preserve"> </w:t>
      </w:r>
      <w:r w:rsidRPr="00FD09DD">
        <w:t xml:space="preserve"> </w:t>
      </w:r>
      <w:r>
        <w:t>E</w:t>
      </w:r>
      <w:r w:rsidRPr="00FD09DD">
        <w:t>SA</w:t>
      </w:r>
      <w:proofErr w:type="gramEnd"/>
      <w:r w:rsidRPr="00FD09DD">
        <w:t xml:space="preserve"> </w:t>
      </w:r>
      <w:proofErr w:type="spellStart"/>
      <w:r w:rsidRPr="00FD09DD">
        <w:t>Regs</w:t>
      </w:r>
      <w:proofErr w:type="spellEnd"/>
      <w:r>
        <w:t xml:space="preserve"> (NI),</w:t>
      </w:r>
      <w:r w:rsidRPr="00FD09DD">
        <w:t xml:space="preserve"> </w:t>
      </w:r>
      <w:proofErr w:type="spellStart"/>
      <w:r w:rsidRPr="00FD09DD">
        <w:t>reg</w:t>
      </w:r>
      <w:proofErr w:type="spellEnd"/>
      <w:r w:rsidRPr="00FD09DD">
        <w:t xml:space="preserve"> </w:t>
      </w:r>
      <w:r>
        <w:t>43</w:t>
      </w:r>
      <w:r w:rsidRPr="00FD09DD">
        <w:t xml:space="preserve">(1)(b); </w:t>
      </w:r>
      <w:r w:rsidR="008177EA">
        <w:t xml:space="preserve"> </w:t>
      </w:r>
      <w:r w:rsidRPr="00FD09DD">
        <w:t>2</w:t>
      </w:r>
      <w:r w:rsidR="008177EA">
        <w:t xml:space="preserve"> </w:t>
      </w:r>
      <w:r w:rsidRPr="00FD09DD">
        <w:t xml:space="preserve"> </w:t>
      </w:r>
      <w:proofErr w:type="spellStart"/>
      <w:r w:rsidRPr="00FD09DD">
        <w:t>reg</w:t>
      </w:r>
      <w:proofErr w:type="spellEnd"/>
      <w:r w:rsidRPr="00FD09DD">
        <w:t xml:space="preserve"> </w:t>
      </w:r>
      <w:r>
        <w:t>10</w:t>
      </w:r>
      <w:r w:rsidR="00D50CCB">
        <w:t>4</w:t>
      </w:r>
      <w:r w:rsidRPr="00FD09DD">
        <w:t xml:space="preserve">(2); </w:t>
      </w:r>
      <w:r w:rsidR="008177EA">
        <w:t xml:space="preserve"> </w:t>
      </w:r>
      <w:proofErr w:type="spellStart"/>
      <w:r w:rsidRPr="00FD09DD">
        <w:t>Sch</w:t>
      </w:r>
      <w:proofErr w:type="spellEnd"/>
      <w:r w:rsidRPr="00FD09DD">
        <w:t xml:space="preserve"> </w:t>
      </w:r>
      <w:r w:rsidR="00D50CCB">
        <w:t>8</w:t>
      </w:r>
      <w:r w:rsidRPr="00FD09DD">
        <w:t>, para 2</w:t>
      </w:r>
    </w:p>
    <w:p w:rsidR="00490D32" w:rsidRPr="00FD09DD" w:rsidRDefault="00490D32" w:rsidP="007E54AB">
      <w:pPr>
        <w:pStyle w:val="Para"/>
        <w:spacing w:before="360" w:after="120"/>
        <w:ind w:left="851"/>
      </w:pPr>
      <w:r w:rsidRPr="00FD09DD">
        <w:t>Meaning of voluntary organi</w:t>
      </w:r>
      <w:r>
        <w:t>s</w:t>
      </w:r>
      <w:r w:rsidRPr="00FD09DD">
        <w:t>ation</w:t>
      </w:r>
    </w:p>
    <w:p w:rsidR="00490D32" w:rsidRPr="00FD09DD" w:rsidRDefault="00490D32" w:rsidP="00D50CCB">
      <w:pPr>
        <w:pStyle w:val="BT"/>
        <w:jc w:val="both"/>
        <w:rPr>
          <w:color w:val="auto"/>
        </w:rPr>
      </w:pPr>
      <w:r w:rsidRPr="00FD09DD">
        <w:rPr>
          <w:color w:val="auto"/>
        </w:rPr>
        <w:t>41</w:t>
      </w:r>
      <w:r w:rsidR="00D50CCB">
        <w:rPr>
          <w:color w:val="auto"/>
        </w:rPr>
        <w:t>47</w:t>
      </w:r>
      <w:r>
        <w:rPr>
          <w:color w:val="auto"/>
        </w:rPr>
        <w:t>5</w:t>
      </w:r>
      <w:r w:rsidRPr="00FD09DD">
        <w:rPr>
          <w:color w:val="auto"/>
        </w:rPr>
        <w:tab/>
        <w:t>A voluntary organi</w:t>
      </w:r>
      <w:r>
        <w:rPr>
          <w:color w:val="auto"/>
        </w:rPr>
        <w:t>s</w:t>
      </w:r>
      <w:r w:rsidRPr="00FD09DD">
        <w:rPr>
          <w:color w:val="auto"/>
        </w:rPr>
        <w:t xml:space="preserve">ation </w:t>
      </w:r>
      <w:r w:rsidR="00757657">
        <w:rPr>
          <w:color w:val="auto"/>
        </w:rPr>
        <w:t xml:space="preserve">is </w:t>
      </w:r>
      <w:r w:rsidR="00625F80">
        <w:rPr>
          <w:color w:val="auto"/>
        </w:rPr>
        <w:t>any association that carries out, or proposes to carry out, activities otherwise than for the purpose of gain by the association or by individual members of the association</w:t>
      </w:r>
      <w:r w:rsidR="00625F80" w:rsidRPr="00625F80">
        <w:rPr>
          <w:color w:val="auto"/>
          <w:vertAlign w:val="superscript"/>
        </w:rPr>
        <w:t>1</w:t>
      </w:r>
      <w:r w:rsidRPr="00FD09DD">
        <w:rPr>
          <w:color w:val="auto"/>
        </w:rPr>
        <w:t>.</w:t>
      </w:r>
    </w:p>
    <w:p w:rsidR="00490D32" w:rsidRPr="00FD09DD" w:rsidRDefault="00490D32" w:rsidP="00490D32">
      <w:pPr>
        <w:pStyle w:val="Leg"/>
      </w:pPr>
      <w:proofErr w:type="gramStart"/>
      <w:r w:rsidRPr="00FD09DD">
        <w:t>1</w:t>
      </w:r>
      <w:r w:rsidR="008177EA">
        <w:t xml:space="preserve">  </w:t>
      </w:r>
      <w:r>
        <w:t>ESA</w:t>
      </w:r>
      <w:proofErr w:type="gramEnd"/>
      <w:r>
        <w:t xml:space="preserve"> </w:t>
      </w:r>
      <w:proofErr w:type="spellStart"/>
      <w:r>
        <w:t>Regs</w:t>
      </w:r>
      <w:proofErr w:type="spellEnd"/>
      <w:r>
        <w:t xml:space="preserve"> (NI),</w:t>
      </w:r>
      <w:r w:rsidRPr="00FD09DD">
        <w:t xml:space="preserve"> </w:t>
      </w:r>
      <w:proofErr w:type="spellStart"/>
      <w:r w:rsidRPr="00FD09DD">
        <w:t>reg</w:t>
      </w:r>
      <w:proofErr w:type="spellEnd"/>
      <w:r w:rsidRPr="00FD09DD">
        <w:t xml:space="preserve"> 2(1)</w:t>
      </w:r>
    </w:p>
    <w:p w:rsidR="00490D32" w:rsidRPr="00FD09DD" w:rsidRDefault="00490D32" w:rsidP="0044077B">
      <w:pPr>
        <w:pStyle w:val="Para"/>
        <w:spacing w:before="360" w:after="120"/>
        <w:ind w:left="851"/>
      </w:pPr>
      <w:r w:rsidRPr="00FD09DD">
        <w:t>Meaning of volunteer</w:t>
      </w:r>
    </w:p>
    <w:p w:rsidR="00D50CCB" w:rsidRDefault="00490D32" w:rsidP="00D50CCB">
      <w:pPr>
        <w:pStyle w:val="BT"/>
        <w:jc w:val="both"/>
        <w:rPr>
          <w:color w:val="auto"/>
        </w:rPr>
      </w:pPr>
      <w:r w:rsidRPr="00FD09DD">
        <w:rPr>
          <w:color w:val="auto"/>
        </w:rPr>
        <w:t>41</w:t>
      </w:r>
      <w:r w:rsidR="00D50CCB">
        <w:rPr>
          <w:color w:val="auto"/>
        </w:rPr>
        <w:t>47</w:t>
      </w:r>
      <w:r>
        <w:rPr>
          <w:color w:val="auto"/>
        </w:rPr>
        <w:t>6</w:t>
      </w:r>
      <w:r w:rsidRPr="00FD09DD">
        <w:rPr>
          <w:color w:val="auto"/>
        </w:rPr>
        <w:tab/>
        <w:t xml:space="preserve">A volunteer is a person who </w:t>
      </w:r>
      <w:r w:rsidR="00D50CCB">
        <w:rPr>
          <w:color w:val="auto"/>
        </w:rPr>
        <w:t>is engaged in voluntary work other than for a relative and the only payment</w:t>
      </w:r>
    </w:p>
    <w:p w:rsidR="00D50CCB" w:rsidRDefault="00D50CCB" w:rsidP="00D50CCB">
      <w:pPr>
        <w:pStyle w:val="Indent1"/>
      </w:pPr>
      <w:r>
        <w:rPr>
          <w:b/>
        </w:rPr>
        <w:t>1.</w:t>
      </w:r>
      <w:r>
        <w:tab/>
      </w:r>
      <w:proofErr w:type="gramStart"/>
      <w:r>
        <w:t>received</w:t>
      </w:r>
      <w:proofErr w:type="gramEnd"/>
      <w:r>
        <w:t xml:space="preserve"> </w:t>
      </w:r>
      <w:r>
        <w:rPr>
          <w:b/>
        </w:rPr>
        <w:t>or</w:t>
      </w:r>
    </w:p>
    <w:p w:rsidR="00D50CCB" w:rsidRDefault="00D50CCB" w:rsidP="00D50CCB">
      <w:pPr>
        <w:pStyle w:val="Indent1"/>
      </w:pPr>
      <w:r>
        <w:rPr>
          <w:b/>
        </w:rPr>
        <w:t>2.</w:t>
      </w:r>
      <w:r>
        <w:tab/>
      </w:r>
      <w:proofErr w:type="gramStart"/>
      <w:r>
        <w:t>due</w:t>
      </w:r>
      <w:proofErr w:type="gramEnd"/>
      <w:r>
        <w:t xml:space="preserve"> to be paid</w:t>
      </w:r>
    </w:p>
    <w:p w:rsidR="00D50CCB" w:rsidRPr="00D50CCB" w:rsidRDefault="00D50CCB" w:rsidP="00D50CCB">
      <w:pPr>
        <w:pStyle w:val="BT"/>
        <w:jc w:val="both"/>
        <w:rPr>
          <w:color w:val="auto"/>
        </w:rPr>
      </w:pPr>
      <w:r>
        <w:rPr>
          <w:b/>
          <w:color w:val="auto"/>
        </w:rPr>
        <w:tab/>
      </w:r>
      <w:proofErr w:type="gramStart"/>
      <w:r>
        <w:rPr>
          <w:color w:val="auto"/>
        </w:rPr>
        <w:t>is</w:t>
      </w:r>
      <w:proofErr w:type="gramEnd"/>
      <w:r>
        <w:rPr>
          <w:color w:val="auto"/>
        </w:rPr>
        <w:t xml:space="preserve"> expenses reasonably incurred in connection with the work</w:t>
      </w:r>
      <w:r>
        <w:rPr>
          <w:color w:val="auto"/>
          <w:vertAlign w:val="superscript"/>
        </w:rPr>
        <w:t>1</w:t>
      </w:r>
      <w:r>
        <w:rPr>
          <w:color w:val="auto"/>
        </w:rPr>
        <w:t>.</w:t>
      </w:r>
    </w:p>
    <w:p w:rsidR="00490D32" w:rsidRPr="00FD09DD" w:rsidRDefault="00490D32" w:rsidP="00490D32">
      <w:pPr>
        <w:pStyle w:val="Leg"/>
        <w:rPr>
          <w:szCs w:val="16"/>
        </w:rPr>
      </w:pPr>
      <w:proofErr w:type="gramStart"/>
      <w:r w:rsidRPr="00FD09DD">
        <w:t>1</w:t>
      </w:r>
      <w:r w:rsidR="008177EA">
        <w:t xml:space="preserve"> </w:t>
      </w:r>
      <w:r w:rsidR="00D50CCB">
        <w:t xml:space="preserve"> ESA</w:t>
      </w:r>
      <w:proofErr w:type="gramEnd"/>
      <w:r w:rsidR="00D50CCB">
        <w:t xml:space="preserve"> </w:t>
      </w:r>
      <w:proofErr w:type="spellStart"/>
      <w:r w:rsidR="00D50CCB">
        <w:t>Regs</w:t>
      </w:r>
      <w:proofErr w:type="spellEnd"/>
      <w:r w:rsidR="00D50CCB">
        <w:t xml:space="preserve"> (NI), </w:t>
      </w:r>
      <w:proofErr w:type="spellStart"/>
      <w:r w:rsidR="00D50CCB">
        <w:t>reg</w:t>
      </w:r>
      <w:proofErr w:type="spellEnd"/>
      <w:r w:rsidR="00D50CCB">
        <w:t xml:space="preserve"> 43(4)</w:t>
      </w:r>
    </w:p>
    <w:p w:rsidR="00A9412A" w:rsidRDefault="0043022F" w:rsidP="0044077B">
      <w:pPr>
        <w:pStyle w:val="SG"/>
        <w:spacing w:before="360" w:after="120"/>
      </w:pPr>
      <w:bookmarkStart w:id="61" w:name="BMEngagedonatra"/>
      <w:bookmarkEnd w:id="61"/>
      <w:r>
        <w:br w:type="page"/>
      </w:r>
      <w:r w:rsidR="00A9412A">
        <w:lastRenderedPageBreak/>
        <w:t>Meaning of relative</w:t>
      </w:r>
    </w:p>
    <w:p w:rsidR="00A9412A" w:rsidRDefault="00A9412A" w:rsidP="009A3B8E">
      <w:pPr>
        <w:pStyle w:val="BT"/>
        <w:jc w:val="both"/>
      </w:pPr>
      <w:r>
        <w:t>41477</w:t>
      </w:r>
      <w:r>
        <w:tab/>
        <w:t>A relative is a close relative, grand-parent, grand-child, uncle, aunt, nephew or niece</w:t>
      </w:r>
      <w:r>
        <w:rPr>
          <w:vertAlign w:val="superscript"/>
        </w:rPr>
        <w:t>1</w:t>
      </w:r>
      <w:r>
        <w:t>.</w:t>
      </w:r>
    </w:p>
    <w:p w:rsidR="00A9412A" w:rsidRDefault="00A9412A" w:rsidP="009A3B8E">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2(1)</w:t>
      </w:r>
    </w:p>
    <w:p w:rsidR="00A9412A" w:rsidRPr="009A3B8E" w:rsidRDefault="00A9412A" w:rsidP="009A3B8E">
      <w:pPr>
        <w:pStyle w:val="SG"/>
        <w:spacing w:before="360" w:after="140"/>
        <w:rPr>
          <w:bCs/>
        </w:rPr>
      </w:pPr>
      <w:r w:rsidRPr="009A3B8E">
        <w:rPr>
          <w:bCs/>
        </w:rPr>
        <w:t>Meaning of close relative</w:t>
      </w:r>
    </w:p>
    <w:p w:rsidR="00A9412A" w:rsidRDefault="00A9412A" w:rsidP="00A9412A">
      <w:pPr>
        <w:pStyle w:val="BT"/>
      </w:pPr>
      <w:r>
        <w:t>41478</w:t>
      </w:r>
      <w:r>
        <w:tab/>
        <w:t>A close relative</w:t>
      </w:r>
      <w:r w:rsidR="008869C8">
        <w:rPr>
          <w:vertAlign w:val="superscript"/>
        </w:rPr>
        <w:t>1</w:t>
      </w:r>
      <w:r>
        <w:t xml:space="preserve"> is</w:t>
      </w:r>
    </w:p>
    <w:p w:rsidR="00A9412A" w:rsidRDefault="00A9412A" w:rsidP="009A3B8E">
      <w:pPr>
        <w:pStyle w:val="Indent1"/>
        <w:jc w:val="both"/>
      </w:pPr>
      <w:r>
        <w:rPr>
          <w:b/>
        </w:rPr>
        <w:t>1.</w:t>
      </w:r>
      <w:r>
        <w:tab/>
      </w:r>
      <w:proofErr w:type="gramStart"/>
      <w:r>
        <w:t>a</w:t>
      </w:r>
      <w:proofErr w:type="gramEnd"/>
      <w:r>
        <w:t xml:space="preserve"> parent, parent-in-law, son, son-in-law, daughter, daughter-in-law, step-parent, step-son, step-son-in-law, step-daughter, step-daughter-in-law, brother, brother-in-law, sister, sister-in-law </w:t>
      </w:r>
      <w:r>
        <w:rPr>
          <w:b/>
        </w:rPr>
        <w:t>and</w:t>
      </w:r>
    </w:p>
    <w:p w:rsidR="00A9412A" w:rsidRDefault="00A9412A" w:rsidP="009A3B8E">
      <w:pPr>
        <w:pStyle w:val="Indent1"/>
        <w:jc w:val="both"/>
      </w:pPr>
      <w:r>
        <w:rPr>
          <w:b/>
        </w:rPr>
        <w:t>2.</w:t>
      </w:r>
      <w:r>
        <w:tab/>
      </w:r>
      <w:proofErr w:type="gramStart"/>
      <w:r>
        <w:t>similar</w:t>
      </w:r>
      <w:proofErr w:type="gramEnd"/>
      <w:r>
        <w:t xml:space="preserve"> relationships arising through civil partnership</w:t>
      </w:r>
      <w:r>
        <w:rPr>
          <w:vertAlign w:val="superscript"/>
        </w:rPr>
        <w:t>2</w:t>
      </w:r>
      <w:r>
        <w:t>.</w:t>
      </w:r>
    </w:p>
    <w:p w:rsidR="00A9412A" w:rsidRDefault="00A9412A" w:rsidP="009A3B8E">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2(1);  </w:t>
      </w:r>
      <w:r w:rsidR="00757657">
        <w:t xml:space="preserve">2  </w:t>
      </w:r>
      <w:r>
        <w:t>CP Act 04, sec 246</w:t>
      </w:r>
    </w:p>
    <w:p w:rsidR="00A9412A" w:rsidRDefault="00A9412A" w:rsidP="009A3B8E">
      <w:pPr>
        <w:pStyle w:val="BT"/>
        <w:jc w:val="both"/>
      </w:pPr>
      <w:r>
        <w:t>41479</w:t>
      </w:r>
      <w:r>
        <w:tab/>
      </w:r>
      <w:r w:rsidR="009A3B8E">
        <w:t xml:space="preserve">“Brother” and “sister” includes half-brother and half-sister.  A child who is adopted becomes a child of the adoptive parents and the brother or sister of any other child of those parents.  The adopted child stops being the child of, or the brother or sister of any children of, the natural parents.  Whether an adopted person is a close relative or another person depends on the </w:t>
      </w:r>
      <w:r w:rsidR="009A3B8E">
        <w:rPr>
          <w:b/>
        </w:rPr>
        <w:t>legal relationship</w:t>
      </w:r>
      <w:r w:rsidR="009A3B8E">
        <w:t xml:space="preserve"> not the blood relationship</w:t>
      </w:r>
      <w:r w:rsidR="009A3B8E">
        <w:rPr>
          <w:vertAlign w:val="superscript"/>
        </w:rPr>
        <w:t>1</w:t>
      </w:r>
      <w:r w:rsidR="009A3B8E">
        <w:t>.</w:t>
      </w:r>
    </w:p>
    <w:p w:rsidR="009A3B8E" w:rsidRPr="009A3B8E" w:rsidRDefault="009A3B8E" w:rsidP="009A3B8E">
      <w:pPr>
        <w:pStyle w:val="Leg"/>
      </w:pPr>
      <w:proofErr w:type="gramStart"/>
      <w:r>
        <w:t>1  R</w:t>
      </w:r>
      <w:proofErr w:type="gramEnd"/>
      <w:r>
        <w:t>(SB) 22/87</w:t>
      </w:r>
    </w:p>
    <w:p w:rsidR="00490D32" w:rsidRPr="00FD09DD" w:rsidRDefault="00490D32" w:rsidP="0044077B">
      <w:pPr>
        <w:pStyle w:val="SG"/>
        <w:spacing w:before="360" w:after="120"/>
      </w:pPr>
      <w:r w:rsidRPr="00FD09DD">
        <w:t>Engaged on a training scheme</w:t>
      </w:r>
    </w:p>
    <w:p w:rsidR="00490D32" w:rsidRPr="00FD09DD" w:rsidRDefault="00490D32" w:rsidP="008177EA">
      <w:pPr>
        <w:pStyle w:val="BT"/>
        <w:jc w:val="both"/>
        <w:rPr>
          <w:color w:val="auto"/>
        </w:rPr>
      </w:pPr>
      <w:r w:rsidRPr="00FD09DD">
        <w:rPr>
          <w:color w:val="auto"/>
        </w:rPr>
        <w:t>41</w:t>
      </w:r>
      <w:r w:rsidR="00347AD6">
        <w:rPr>
          <w:color w:val="auto"/>
        </w:rPr>
        <w:t>480</w:t>
      </w:r>
      <w:r w:rsidRPr="00FD09DD">
        <w:rPr>
          <w:color w:val="auto"/>
        </w:rPr>
        <w:tab/>
        <w:t>D</w:t>
      </w:r>
      <w:r>
        <w:rPr>
          <w:color w:val="auto"/>
        </w:rPr>
        <w:t xml:space="preserve">ecision </w:t>
      </w:r>
      <w:r w:rsidR="008177EA">
        <w:rPr>
          <w:color w:val="auto"/>
        </w:rPr>
        <w:t>m</w:t>
      </w:r>
      <w:r>
        <w:rPr>
          <w:color w:val="auto"/>
        </w:rPr>
        <w:t>aker</w:t>
      </w:r>
      <w:r w:rsidRPr="00FD09DD">
        <w:rPr>
          <w:color w:val="auto"/>
        </w:rPr>
        <w:t>s should treat claimant’s partners as not being in remunerative work where they are on a training scheme for which a training allowance (see DMG 41</w:t>
      </w:r>
      <w:r w:rsidR="00347AD6">
        <w:rPr>
          <w:color w:val="auto"/>
        </w:rPr>
        <w:t>481</w:t>
      </w:r>
      <w:r w:rsidR="008177EA">
        <w:rPr>
          <w:color w:val="auto"/>
        </w:rPr>
        <w:t xml:space="preserve"> -</w:t>
      </w:r>
      <w:r w:rsidRPr="00FD09DD">
        <w:rPr>
          <w:color w:val="auto"/>
        </w:rPr>
        <w:t xml:space="preserve"> 41</w:t>
      </w:r>
      <w:r w:rsidR="00347AD6">
        <w:rPr>
          <w:color w:val="auto"/>
        </w:rPr>
        <w:t>482</w:t>
      </w:r>
      <w:r w:rsidRPr="00FD09DD">
        <w:rPr>
          <w:color w:val="auto"/>
        </w:rPr>
        <w:t>) is being paid</w:t>
      </w:r>
      <w:r w:rsidRPr="00FD09DD">
        <w:rPr>
          <w:color w:val="auto"/>
          <w:vertAlign w:val="superscript"/>
        </w:rPr>
        <w:t>1</w:t>
      </w:r>
      <w:r w:rsidR="008177EA">
        <w:rPr>
          <w:color w:val="auto"/>
        </w:rPr>
        <w:t>.</w:t>
      </w:r>
    </w:p>
    <w:p w:rsidR="00490D32" w:rsidRPr="008177EA" w:rsidRDefault="00490D32" w:rsidP="00490D32">
      <w:pPr>
        <w:pStyle w:val="Leg"/>
        <w:rPr>
          <w:lang w:val="it-IT"/>
        </w:rPr>
      </w:pPr>
      <w:r w:rsidRPr="00F76EDC">
        <w:rPr>
          <w:lang w:val="it-IT"/>
        </w:rPr>
        <w:t>1</w:t>
      </w:r>
      <w:r w:rsidR="008177EA">
        <w:rPr>
          <w:lang w:val="it-IT"/>
        </w:rPr>
        <w:t xml:space="preserve"> </w:t>
      </w:r>
      <w:r w:rsidRPr="00F76EDC">
        <w:rPr>
          <w:lang w:val="it-IT"/>
        </w:rPr>
        <w:t xml:space="preserve"> ESA Regs</w:t>
      </w:r>
      <w:r>
        <w:rPr>
          <w:lang w:val="it-IT"/>
        </w:rPr>
        <w:t xml:space="preserve"> (NI)</w:t>
      </w:r>
      <w:r w:rsidRPr="00F76EDC">
        <w:rPr>
          <w:lang w:val="it-IT"/>
        </w:rPr>
        <w:t xml:space="preserve">, reg </w:t>
      </w:r>
      <w:r>
        <w:rPr>
          <w:lang w:val="it-IT"/>
        </w:rPr>
        <w:t>43</w:t>
      </w:r>
      <w:r w:rsidRPr="00F76EDC">
        <w:rPr>
          <w:lang w:val="it-IT"/>
        </w:rPr>
        <w:t>(1)(c)</w:t>
      </w:r>
    </w:p>
    <w:p w:rsidR="00490D32" w:rsidRPr="006C1376" w:rsidRDefault="00347AD6" w:rsidP="0044077B">
      <w:pPr>
        <w:pStyle w:val="Para"/>
        <w:spacing w:before="360" w:after="120"/>
        <w:ind w:left="851"/>
      </w:pPr>
      <w:r>
        <w:t>Meaning</w:t>
      </w:r>
      <w:r w:rsidR="008177EA">
        <w:t xml:space="preserve"> of training allowance</w:t>
      </w:r>
    </w:p>
    <w:p w:rsidR="00490D32" w:rsidRPr="006C1376" w:rsidRDefault="00490D32" w:rsidP="00347AD6">
      <w:pPr>
        <w:pStyle w:val="BT"/>
        <w:jc w:val="both"/>
        <w:rPr>
          <w:color w:val="auto"/>
        </w:rPr>
      </w:pPr>
      <w:r w:rsidRPr="006C1376">
        <w:rPr>
          <w:color w:val="auto"/>
        </w:rPr>
        <w:t>41</w:t>
      </w:r>
      <w:r w:rsidR="00347AD6">
        <w:rPr>
          <w:color w:val="auto"/>
        </w:rPr>
        <w:t>481</w:t>
      </w:r>
      <w:r w:rsidRPr="006C1376">
        <w:rPr>
          <w:color w:val="auto"/>
        </w:rPr>
        <w:tab/>
        <w:t>A training allowance is</w:t>
      </w:r>
      <w:r w:rsidRPr="006C1376">
        <w:rPr>
          <w:color w:val="auto"/>
          <w:vertAlign w:val="superscript"/>
        </w:rPr>
        <w:t>1</w:t>
      </w:r>
      <w:r w:rsidR="008177EA">
        <w:rPr>
          <w:color w:val="auto"/>
        </w:rPr>
        <w:t xml:space="preserve"> an allowance payable</w:t>
      </w:r>
    </w:p>
    <w:p w:rsidR="00490D32" w:rsidRPr="006C1376" w:rsidRDefault="008177EA" w:rsidP="00347AD6">
      <w:pPr>
        <w:pStyle w:val="Indent1"/>
        <w:jc w:val="both"/>
      </w:pPr>
      <w:r>
        <w:rPr>
          <w:b/>
        </w:rPr>
        <w:t>1.</w:t>
      </w:r>
      <w:r w:rsidR="00490D32" w:rsidRPr="006C1376">
        <w:rPr>
          <w:b/>
        </w:rPr>
        <w:tab/>
      </w:r>
      <w:r>
        <w:t>out of public funds by</w:t>
      </w:r>
    </w:p>
    <w:p w:rsidR="00490D32" w:rsidRPr="006C1376" w:rsidRDefault="00490D32" w:rsidP="00347AD6">
      <w:pPr>
        <w:pStyle w:val="Indent2"/>
        <w:jc w:val="both"/>
        <w:rPr>
          <w:color w:val="auto"/>
        </w:rPr>
      </w:pPr>
      <w:r w:rsidRPr="006C1376">
        <w:rPr>
          <w:b/>
          <w:color w:val="auto"/>
        </w:rPr>
        <w:t>1.1</w:t>
      </w:r>
      <w:r w:rsidRPr="006C1376">
        <w:rPr>
          <w:color w:val="auto"/>
        </w:rPr>
        <w:tab/>
      </w:r>
      <w:proofErr w:type="gramStart"/>
      <w:r w:rsidRPr="006C1376">
        <w:rPr>
          <w:color w:val="auto"/>
        </w:rPr>
        <w:t>a</w:t>
      </w:r>
      <w:proofErr w:type="gramEnd"/>
      <w:r w:rsidRPr="006C1376">
        <w:rPr>
          <w:color w:val="auto"/>
        </w:rPr>
        <w:t xml:space="preserve"> government department </w:t>
      </w:r>
      <w:r w:rsidR="008177EA">
        <w:rPr>
          <w:b/>
          <w:color w:val="auto"/>
        </w:rPr>
        <w:t>or</w:t>
      </w:r>
    </w:p>
    <w:p w:rsidR="00490D32" w:rsidRPr="006C1376" w:rsidRDefault="00490D32" w:rsidP="00347AD6">
      <w:pPr>
        <w:pStyle w:val="Indent2"/>
        <w:jc w:val="both"/>
        <w:rPr>
          <w:color w:val="auto"/>
        </w:rPr>
      </w:pPr>
      <w:r w:rsidRPr="006C1376">
        <w:rPr>
          <w:b/>
          <w:color w:val="auto"/>
        </w:rPr>
        <w:t>1.2</w:t>
      </w:r>
      <w:r w:rsidR="008177EA">
        <w:rPr>
          <w:color w:val="auto"/>
        </w:rPr>
        <w:tab/>
      </w:r>
      <w:proofErr w:type="gramStart"/>
      <w:r w:rsidR="008177EA">
        <w:rPr>
          <w:color w:val="auto"/>
        </w:rPr>
        <w:t>on</w:t>
      </w:r>
      <w:proofErr w:type="gramEnd"/>
      <w:r w:rsidR="008177EA">
        <w:rPr>
          <w:color w:val="auto"/>
        </w:rPr>
        <w:t xml:space="preserve"> behalf of</w:t>
      </w:r>
      <w:r w:rsidR="00347AD6">
        <w:rPr>
          <w:color w:val="auto"/>
        </w:rPr>
        <w:t xml:space="preserve"> the Department for Employment and Learning</w:t>
      </w:r>
    </w:p>
    <w:p w:rsidR="00490D32" w:rsidRPr="006C1376" w:rsidRDefault="00490D32" w:rsidP="00347AD6">
      <w:pPr>
        <w:pStyle w:val="Indent1"/>
        <w:jc w:val="both"/>
      </w:pPr>
      <w:r w:rsidRPr="006C1376">
        <w:rPr>
          <w:b/>
        </w:rPr>
        <w:t>2.</w:t>
      </w:r>
      <w:r w:rsidR="008177EA">
        <w:tab/>
      </w:r>
      <w:proofErr w:type="gramStart"/>
      <w:r w:rsidR="008177EA">
        <w:t>to</w:t>
      </w:r>
      <w:proofErr w:type="gramEnd"/>
      <w:r w:rsidR="008177EA">
        <w:t xml:space="preserve"> people for</w:t>
      </w:r>
    </w:p>
    <w:p w:rsidR="00490D32" w:rsidRPr="006C1376" w:rsidRDefault="00490D32" w:rsidP="00347AD6">
      <w:pPr>
        <w:pStyle w:val="Indent2"/>
        <w:jc w:val="both"/>
        <w:rPr>
          <w:color w:val="auto"/>
        </w:rPr>
      </w:pPr>
      <w:r w:rsidRPr="006C1376">
        <w:rPr>
          <w:b/>
          <w:color w:val="auto"/>
        </w:rPr>
        <w:t>2.1</w:t>
      </w:r>
      <w:r w:rsidRPr="006C1376">
        <w:rPr>
          <w:color w:val="auto"/>
        </w:rPr>
        <w:tab/>
      </w:r>
      <w:proofErr w:type="gramStart"/>
      <w:r w:rsidRPr="006C1376">
        <w:rPr>
          <w:color w:val="auto"/>
        </w:rPr>
        <w:t>their</w:t>
      </w:r>
      <w:proofErr w:type="gramEnd"/>
      <w:r w:rsidRPr="006C1376">
        <w:rPr>
          <w:color w:val="auto"/>
        </w:rPr>
        <w:t xml:space="preserve"> maintenance </w:t>
      </w:r>
      <w:r w:rsidR="008177EA">
        <w:rPr>
          <w:b/>
          <w:color w:val="auto"/>
        </w:rPr>
        <w:t>or</w:t>
      </w:r>
    </w:p>
    <w:p w:rsidR="00490D32" w:rsidRPr="006C1376" w:rsidRDefault="00490D32" w:rsidP="00347AD6">
      <w:pPr>
        <w:pStyle w:val="Indent2"/>
        <w:jc w:val="both"/>
        <w:rPr>
          <w:color w:val="auto"/>
        </w:rPr>
      </w:pPr>
      <w:r w:rsidRPr="006C1376">
        <w:rPr>
          <w:b/>
          <w:color w:val="auto"/>
        </w:rPr>
        <w:t>2.2</w:t>
      </w:r>
      <w:r w:rsidRPr="006C1376">
        <w:rPr>
          <w:color w:val="auto"/>
        </w:rPr>
        <w:tab/>
      </w:r>
      <w:proofErr w:type="gramStart"/>
      <w:r w:rsidRPr="006C1376">
        <w:rPr>
          <w:color w:val="auto"/>
        </w:rPr>
        <w:t>a</w:t>
      </w:r>
      <w:proofErr w:type="gramEnd"/>
      <w:r w:rsidRPr="006C1376">
        <w:rPr>
          <w:color w:val="auto"/>
        </w:rPr>
        <w:t xml:space="preserve"> member of their family </w:t>
      </w:r>
      <w:r w:rsidR="008177EA">
        <w:rPr>
          <w:b/>
          <w:color w:val="auto"/>
        </w:rPr>
        <w:t>and</w:t>
      </w:r>
    </w:p>
    <w:p w:rsidR="00490D32" w:rsidRPr="006C1376" w:rsidRDefault="00490D32" w:rsidP="00347AD6">
      <w:pPr>
        <w:pStyle w:val="Indent1"/>
        <w:jc w:val="both"/>
      </w:pPr>
      <w:r w:rsidRPr="006C1376">
        <w:rPr>
          <w:b/>
        </w:rPr>
        <w:lastRenderedPageBreak/>
        <w:t>3.</w:t>
      </w:r>
      <w:r w:rsidRPr="006C1376">
        <w:tab/>
        <w:t>for the period, or part of the period, that they are taking part in a co</w:t>
      </w:r>
      <w:r w:rsidR="008177EA">
        <w:t>urse of training or instruction</w:t>
      </w:r>
    </w:p>
    <w:p w:rsidR="00490D32" w:rsidRPr="006C1376" w:rsidRDefault="00490D32" w:rsidP="00347AD6">
      <w:pPr>
        <w:pStyle w:val="Indent2"/>
        <w:jc w:val="both"/>
        <w:rPr>
          <w:color w:val="auto"/>
        </w:rPr>
      </w:pPr>
      <w:r w:rsidRPr="006C1376">
        <w:rPr>
          <w:b/>
          <w:color w:val="auto"/>
        </w:rPr>
        <w:t>3.1</w:t>
      </w:r>
      <w:r w:rsidRPr="006C1376">
        <w:rPr>
          <w:color w:val="auto"/>
        </w:rPr>
        <w:tab/>
        <w:t xml:space="preserve">provided by, or under arrangements made with, </w:t>
      </w:r>
      <w:r w:rsidR="00347AD6">
        <w:rPr>
          <w:color w:val="auto"/>
        </w:rPr>
        <w:t>a government</w:t>
      </w:r>
      <w:r w:rsidRPr="006C1376">
        <w:rPr>
          <w:color w:val="auto"/>
        </w:rPr>
        <w:t xml:space="preserve"> department </w:t>
      </w:r>
      <w:r w:rsidR="008177EA">
        <w:rPr>
          <w:b/>
          <w:color w:val="auto"/>
        </w:rPr>
        <w:t>or</w:t>
      </w:r>
    </w:p>
    <w:p w:rsidR="00490D32" w:rsidRPr="006C1376" w:rsidRDefault="00490D32" w:rsidP="00347AD6">
      <w:pPr>
        <w:pStyle w:val="Indent2"/>
        <w:jc w:val="both"/>
        <w:rPr>
          <w:color w:val="auto"/>
        </w:rPr>
      </w:pPr>
      <w:r w:rsidRPr="006C1376">
        <w:rPr>
          <w:b/>
          <w:color w:val="auto"/>
        </w:rPr>
        <w:t>3.2</w:t>
      </w:r>
      <w:r w:rsidRPr="006C1376">
        <w:rPr>
          <w:color w:val="auto"/>
        </w:rPr>
        <w:tab/>
        <w:t xml:space="preserve">approved by that department in relation to the person </w:t>
      </w:r>
      <w:r w:rsidR="008177EA">
        <w:rPr>
          <w:b/>
          <w:color w:val="auto"/>
        </w:rPr>
        <w:t>or</w:t>
      </w:r>
    </w:p>
    <w:p w:rsidR="00490D32" w:rsidRPr="006C1376" w:rsidRDefault="00490D32" w:rsidP="00347AD6">
      <w:pPr>
        <w:pStyle w:val="Indent2"/>
        <w:jc w:val="both"/>
        <w:rPr>
          <w:color w:val="auto"/>
        </w:rPr>
      </w:pPr>
      <w:r w:rsidRPr="006C1376">
        <w:rPr>
          <w:b/>
          <w:color w:val="auto"/>
        </w:rPr>
        <w:t>3.3</w:t>
      </w:r>
      <w:r w:rsidRPr="006C1376">
        <w:rPr>
          <w:color w:val="auto"/>
        </w:rPr>
        <w:tab/>
        <w:t>so provided or a</w:t>
      </w:r>
      <w:r w:rsidR="008177EA">
        <w:rPr>
          <w:color w:val="auto"/>
        </w:rPr>
        <w:t>pproved by or on behalf of the</w:t>
      </w:r>
      <w:r w:rsidR="00347AD6">
        <w:rPr>
          <w:color w:val="auto"/>
        </w:rPr>
        <w:t xml:space="preserve"> Department for Employment and Learning</w:t>
      </w:r>
    </w:p>
    <w:p w:rsidR="00490D32" w:rsidRPr="006C1376" w:rsidRDefault="00490D32" w:rsidP="00347AD6">
      <w:pPr>
        <w:pStyle w:val="BT"/>
        <w:spacing w:before="0"/>
        <w:ind w:left="851" w:hanging="851"/>
        <w:jc w:val="both"/>
        <w:rPr>
          <w:rFonts w:ascii="Arial (W1)" w:hAnsi="Arial (W1)"/>
          <w:color w:val="auto"/>
        </w:rPr>
      </w:pPr>
      <w:r w:rsidRPr="006C1376">
        <w:rPr>
          <w:color w:val="auto"/>
        </w:rPr>
        <w:tab/>
      </w:r>
      <w:r w:rsidR="00BD54D8">
        <w:rPr>
          <w:color w:val="auto"/>
        </w:rPr>
        <w:t>An example</w:t>
      </w:r>
      <w:r w:rsidRPr="006C1376">
        <w:rPr>
          <w:color w:val="auto"/>
        </w:rPr>
        <w:t xml:space="preserve"> of </w:t>
      </w:r>
      <w:r w:rsidR="00BD54D8">
        <w:rPr>
          <w:color w:val="auto"/>
        </w:rPr>
        <w:t>a scheme</w:t>
      </w:r>
      <w:r w:rsidRPr="006C1376">
        <w:rPr>
          <w:color w:val="auto"/>
        </w:rPr>
        <w:t xml:space="preserve"> which pay</w:t>
      </w:r>
      <w:r w:rsidR="00BD54D8">
        <w:rPr>
          <w:color w:val="auto"/>
        </w:rPr>
        <w:t>s</w:t>
      </w:r>
      <w:r w:rsidRPr="006C1376">
        <w:rPr>
          <w:color w:val="auto"/>
        </w:rPr>
        <w:t xml:space="preserve"> </w:t>
      </w:r>
      <w:r w:rsidR="00BD54D8">
        <w:rPr>
          <w:color w:val="auto"/>
        </w:rPr>
        <w:t xml:space="preserve">a </w:t>
      </w:r>
      <w:r w:rsidRPr="006C1376">
        <w:rPr>
          <w:color w:val="auto"/>
        </w:rPr>
        <w:t>training allowa</w:t>
      </w:r>
      <w:r w:rsidR="00BD54D8">
        <w:rPr>
          <w:color w:val="auto"/>
        </w:rPr>
        <w:t>nce</w:t>
      </w:r>
      <w:r w:rsidR="00347AD6">
        <w:rPr>
          <w:color w:val="auto"/>
        </w:rPr>
        <w:t xml:space="preserve"> </w:t>
      </w:r>
      <w:r w:rsidR="00BD54D8">
        <w:rPr>
          <w:color w:val="auto"/>
        </w:rPr>
        <w:t>is</w:t>
      </w:r>
      <w:r w:rsidR="00347AD6">
        <w:rPr>
          <w:color w:val="auto"/>
        </w:rPr>
        <w:t xml:space="preserve"> Training for </w:t>
      </w:r>
      <w:r w:rsidR="00BD54D8">
        <w:rPr>
          <w:color w:val="auto"/>
        </w:rPr>
        <w:t>Success</w:t>
      </w:r>
      <w:r w:rsidR="008177EA">
        <w:rPr>
          <w:color w:val="auto"/>
        </w:rPr>
        <w:t>.</w:t>
      </w:r>
    </w:p>
    <w:p w:rsidR="00490D32" w:rsidRPr="006C1376" w:rsidRDefault="00490D32" w:rsidP="00347AD6">
      <w:pPr>
        <w:pStyle w:val="BT"/>
        <w:jc w:val="both"/>
        <w:rPr>
          <w:color w:val="auto"/>
        </w:rPr>
      </w:pPr>
      <w:r w:rsidRPr="006C1376">
        <w:rPr>
          <w:color w:val="auto"/>
        </w:rPr>
        <w:tab/>
      </w:r>
      <w:proofErr w:type="gramStart"/>
      <w:r w:rsidRPr="006C1376">
        <w:rPr>
          <w:b/>
          <w:bCs/>
          <w:color w:val="auto"/>
        </w:rPr>
        <w:t>Note</w:t>
      </w:r>
      <w:r w:rsidR="00757657">
        <w:rPr>
          <w:b/>
          <w:bCs/>
          <w:color w:val="auto"/>
        </w:rPr>
        <w:t xml:space="preserve"> </w:t>
      </w:r>
      <w:r w:rsidRPr="006C1376">
        <w:rPr>
          <w:b/>
          <w:bCs/>
          <w:color w:val="auto"/>
        </w:rPr>
        <w:t>:</w:t>
      </w:r>
      <w:proofErr w:type="gramEnd"/>
      <w:r w:rsidRPr="006C1376">
        <w:rPr>
          <w:color w:val="auto"/>
        </w:rPr>
        <w:t xml:space="preserve"> </w:t>
      </w:r>
      <w:r w:rsidR="008177EA">
        <w:rPr>
          <w:color w:val="auto"/>
        </w:rPr>
        <w:t xml:space="preserve"> </w:t>
      </w:r>
      <w:r w:rsidRPr="006C1376">
        <w:rPr>
          <w:color w:val="auto"/>
        </w:rPr>
        <w:t xml:space="preserve">An allowance paid directly or indirectly by the European Social Fund is paid </w:t>
      </w:r>
      <w:r w:rsidR="00BD54D8">
        <w:rPr>
          <w:color w:val="auto"/>
        </w:rPr>
        <w:tab/>
      </w:r>
      <w:r w:rsidRPr="006C1376">
        <w:rPr>
          <w:color w:val="auto"/>
        </w:rPr>
        <w:t>out of public funds</w:t>
      </w:r>
      <w:r w:rsidRPr="006C1376">
        <w:rPr>
          <w:color w:val="auto"/>
          <w:vertAlign w:val="superscript"/>
        </w:rPr>
        <w:t>2</w:t>
      </w:r>
      <w:r w:rsidRPr="006C1376">
        <w:rPr>
          <w:color w:val="auto"/>
        </w:rPr>
        <w:t xml:space="preserve">. </w:t>
      </w:r>
      <w:r w:rsidR="008177EA">
        <w:rPr>
          <w:color w:val="auto"/>
        </w:rPr>
        <w:t xml:space="preserve"> </w:t>
      </w:r>
      <w:r w:rsidRPr="006C1376">
        <w:rPr>
          <w:color w:val="auto"/>
        </w:rPr>
        <w:t>D</w:t>
      </w:r>
      <w:r>
        <w:rPr>
          <w:color w:val="auto"/>
        </w:rPr>
        <w:t xml:space="preserve">ecision </w:t>
      </w:r>
      <w:r w:rsidR="008177EA">
        <w:rPr>
          <w:color w:val="auto"/>
        </w:rPr>
        <w:t>m</w:t>
      </w:r>
      <w:r>
        <w:rPr>
          <w:color w:val="auto"/>
        </w:rPr>
        <w:t>aker</w:t>
      </w:r>
      <w:r w:rsidRPr="006C1376">
        <w:rPr>
          <w:color w:val="auto"/>
        </w:rPr>
        <w:t xml:space="preserve">s will have to consider whether </w:t>
      </w:r>
      <w:r w:rsidRPr="006C1376">
        <w:rPr>
          <w:b/>
          <w:bCs/>
          <w:color w:val="auto"/>
        </w:rPr>
        <w:t>2.</w:t>
      </w:r>
      <w:r w:rsidRPr="006C1376">
        <w:rPr>
          <w:color w:val="auto"/>
        </w:rPr>
        <w:t xml:space="preserve"> </w:t>
      </w:r>
      <w:proofErr w:type="gramStart"/>
      <w:r w:rsidRPr="006C1376">
        <w:rPr>
          <w:color w:val="auto"/>
        </w:rPr>
        <w:t>and</w:t>
      </w:r>
      <w:proofErr w:type="gramEnd"/>
      <w:r w:rsidRPr="006C1376">
        <w:rPr>
          <w:color w:val="auto"/>
        </w:rPr>
        <w:t xml:space="preserve"> </w:t>
      </w:r>
      <w:r w:rsidRPr="006C1376">
        <w:rPr>
          <w:b/>
          <w:bCs/>
          <w:color w:val="auto"/>
        </w:rPr>
        <w:t>3.</w:t>
      </w:r>
      <w:r w:rsidRPr="006C1376">
        <w:rPr>
          <w:color w:val="auto"/>
        </w:rPr>
        <w:t xml:space="preserve"> </w:t>
      </w:r>
      <w:proofErr w:type="gramStart"/>
      <w:r w:rsidRPr="006C1376">
        <w:rPr>
          <w:color w:val="auto"/>
        </w:rPr>
        <w:t>are</w:t>
      </w:r>
      <w:proofErr w:type="gramEnd"/>
      <w:r w:rsidRPr="006C1376">
        <w:rPr>
          <w:color w:val="auto"/>
        </w:rPr>
        <w:t xml:space="preserve"> also satisfied.</w:t>
      </w:r>
    </w:p>
    <w:p w:rsidR="00490D32" w:rsidRPr="006C1376" w:rsidRDefault="00490D32" w:rsidP="00490D32">
      <w:pPr>
        <w:pStyle w:val="Leg"/>
      </w:pPr>
      <w:proofErr w:type="gramStart"/>
      <w:r w:rsidRPr="006C1376">
        <w:t>1</w:t>
      </w:r>
      <w:r w:rsidR="008177EA">
        <w:t xml:space="preserve"> </w:t>
      </w:r>
      <w:r w:rsidRPr="006C1376">
        <w:t xml:space="preserve"> ESA</w:t>
      </w:r>
      <w:proofErr w:type="gramEnd"/>
      <w:r w:rsidRPr="006C1376">
        <w:t xml:space="preserve"> </w:t>
      </w:r>
      <w:proofErr w:type="spellStart"/>
      <w:r w:rsidRPr="006C1376">
        <w:t>Regs</w:t>
      </w:r>
      <w:proofErr w:type="spellEnd"/>
      <w:r>
        <w:t xml:space="preserve"> (NI)</w:t>
      </w:r>
      <w:r w:rsidRPr="006C1376">
        <w:t xml:space="preserve">, </w:t>
      </w:r>
      <w:proofErr w:type="spellStart"/>
      <w:r w:rsidRPr="006C1376">
        <w:t>reg</w:t>
      </w:r>
      <w:proofErr w:type="spellEnd"/>
      <w:r w:rsidRPr="006C1376">
        <w:t xml:space="preserve"> 2(1); </w:t>
      </w:r>
      <w:r w:rsidR="008177EA">
        <w:t xml:space="preserve"> </w:t>
      </w:r>
      <w:r w:rsidRPr="006C1376">
        <w:t>2</w:t>
      </w:r>
      <w:r w:rsidR="008177EA">
        <w:t xml:space="preserve"> </w:t>
      </w:r>
      <w:r w:rsidRPr="006C1376">
        <w:t xml:space="preserve"> R(IS) 10/98</w:t>
      </w:r>
    </w:p>
    <w:p w:rsidR="00490D32" w:rsidRPr="006C1376" w:rsidRDefault="00490D32" w:rsidP="00347AD6">
      <w:pPr>
        <w:pStyle w:val="BT"/>
        <w:spacing w:before="0"/>
        <w:ind w:left="851" w:hanging="851"/>
        <w:jc w:val="both"/>
        <w:rPr>
          <w:color w:val="auto"/>
        </w:rPr>
      </w:pPr>
      <w:r w:rsidRPr="006C1376">
        <w:rPr>
          <w:color w:val="auto"/>
        </w:rPr>
        <w:t>41</w:t>
      </w:r>
      <w:r w:rsidR="00347AD6">
        <w:rPr>
          <w:color w:val="auto"/>
        </w:rPr>
        <w:t>482</w:t>
      </w:r>
      <w:r w:rsidRPr="006C1376">
        <w:rPr>
          <w:color w:val="auto"/>
        </w:rPr>
        <w:tab/>
        <w:t>A trai</w:t>
      </w:r>
      <w:r w:rsidR="008177EA">
        <w:rPr>
          <w:color w:val="auto"/>
        </w:rPr>
        <w:t>ning allowance does not include</w:t>
      </w:r>
    </w:p>
    <w:p w:rsidR="00490D32" w:rsidRPr="006C1376" w:rsidRDefault="00490D32" w:rsidP="00347AD6">
      <w:pPr>
        <w:pStyle w:val="Indent1"/>
        <w:jc w:val="both"/>
      </w:pPr>
      <w:r w:rsidRPr="006C1376">
        <w:rPr>
          <w:b/>
        </w:rPr>
        <w:t>1.</w:t>
      </w:r>
      <w:r w:rsidRPr="006C1376">
        <w:tab/>
      </w:r>
      <w:proofErr w:type="gramStart"/>
      <w:r w:rsidRPr="006C1376">
        <w:t>an</w:t>
      </w:r>
      <w:proofErr w:type="gramEnd"/>
      <w:r w:rsidRPr="006C1376">
        <w:t xml:space="preserve"> allowance paid by a government department to, or for a person who is</w:t>
      </w:r>
    </w:p>
    <w:p w:rsidR="00490D32" w:rsidRPr="006C1376" w:rsidRDefault="00490D32" w:rsidP="00347AD6">
      <w:pPr>
        <w:pStyle w:val="Indent2"/>
        <w:jc w:val="both"/>
        <w:rPr>
          <w:color w:val="auto"/>
        </w:rPr>
      </w:pPr>
      <w:r w:rsidRPr="006C1376">
        <w:rPr>
          <w:b/>
          <w:color w:val="auto"/>
        </w:rPr>
        <w:t>1.1</w:t>
      </w:r>
      <w:r w:rsidRPr="006C1376">
        <w:rPr>
          <w:color w:val="auto"/>
        </w:rPr>
        <w:tab/>
        <w:t xml:space="preserve">following a course of </w:t>
      </w:r>
      <w:r>
        <w:rPr>
          <w:color w:val="auto"/>
        </w:rPr>
        <w:t>full time education</w:t>
      </w:r>
      <w:r w:rsidRPr="006C1376">
        <w:rPr>
          <w:color w:val="auto"/>
        </w:rPr>
        <w:t xml:space="preserve"> (unless that course is arranged under prescribed legislation</w:t>
      </w:r>
      <w:r w:rsidRPr="006C1376">
        <w:rPr>
          <w:color w:val="auto"/>
          <w:vertAlign w:val="superscript"/>
        </w:rPr>
        <w:t>1</w:t>
      </w:r>
      <w:r w:rsidRPr="006C1376">
        <w:rPr>
          <w:color w:val="auto"/>
        </w:rPr>
        <w:t xml:space="preserve">) </w:t>
      </w:r>
      <w:r w:rsidRPr="006C1376">
        <w:rPr>
          <w:b/>
          <w:color w:val="auto"/>
        </w:rPr>
        <w:t>or</w:t>
      </w:r>
    </w:p>
    <w:p w:rsidR="00490D32" w:rsidRPr="006C1376" w:rsidRDefault="00490D32" w:rsidP="00347AD6">
      <w:pPr>
        <w:pStyle w:val="Indent2"/>
        <w:jc w:val="both"/>
        <w:rPr>
          <w:color w:val="auto"/>
        </w:rPr>
      </w:pPr>
      <w:r w:rsidRPr="006C1376">
        <w:rPr>
          <w:b/>
          <w:color w:val="auto"/>
        </w:rPr>
        <w:t>1.2</w:t>
      </w:r>
      <w:r w:rsidRPr="006C1376">
        <w:rPr>
          <w:color w:val="auto"/>
        </w:rPr>
        <w:tab/>
        <w:t>training to be a teacher</w:t>
      </w:r>
      <w:r w:rsidRPr="006C1376">
        <w:rPr>
          <w:color w:val="auto"/>
          <w:vertAlign w:val="superscript"/>
        </w:rPr>
        <w:t>2</w:t>
      </w:r>
      <w:r w:rsidRPr="006C1376">
        <w:rPr>
          <w:color w:val="auto"/>
        </w:rPr>
        <w:t xml:space="preserve"> </w:t>
      </w:r>
      <w:r w:rsidR="008177EA">
        <w:rPr>
          <w:b/>
          <w:color w:val="auto"/>
        </w:rPr>
        <w:t>or</w:t>
      </w:r>
    </w:p>
    <w:p w:rsidR="00490D32" w:rsidRPr="006C1376" w:rsidRDefault="00490D32" w:rsidP="00347AD6">
      <w:pPr>
        <w:pStyle w:val="Indent1"/>
        <w:jc w:val="both"/>
      </w:pPr>
      <w:r w:rsidRPr="006C1376">
        <w:rPr>
          <w:b/>
        </w:rPr>
        <w:t>2.</w:t>
      </w:r>
      <w:r w:rsidRPr="006C1376">
        <w:tab/>
      </w:r>
      <w:proofErr w:type="gramStart"/>
      <w:r w:rsidRPr="006C1376">
        <w:t>an</w:t>
      </w:r>
      <w:proofErr w:type="gramEnd"/>
      <w:r w:rsidRPr="006C1376">
        <w:t xml:space="preserve"> allowance paid by a </w:t>
      </w:r>
      <w:r w:rsidR="00347AD6">
        <w:t>Health and Social Services Board</w:t>
      </w:r>
      <w:r w:rsidRPr="006C1376">
        <w:t xml:space="preserve"> or a voluntary organi</w:t>
      </w:r>
      <w:r>
        <w:t>s</w:t>
      </w:r>
      <w:r w:rsidRPr="006C1376">
        <w:t>ation</w:t>
      </w:r>
      <w:r w:rsidRPr="006C1376">
        <w:rPr>
          <w:vertAlign w:val="superscript"/>
        </w:rPr>
        <w:t>3</w:t>
      </w:r>
      <w:r w:rsidRPr="008177EA">
        <w:t xml:space="preserve"> </w:t>
      </w:r>
      <w:r w:rsidR="008177EA">
        <w:rPr>
          <w:b/>
        </w:rPr>
        <w:t>or</w:t>
      </w:r>
    </w:p>
    <w:p w:rsidR="00490D32" w:rsidRPr="006C1376" w:rsidRDefault="00490D32" w:rsidP="00347AD6">
      <w:pPr>
        <w:pStyle w:val="Indent1"/>
        <w:jc w:val="both"/>
      </w:pPr>
      <w:r w:rsidRPr="006C1376">
        <w:rPr>
          <w:b/>
        </w:rPr>
        <w:t>3.</w:t>
      </w:r>
      <w:r w:rsidRPr="006C1376">
        <w:tab/>
      </w:r>
      <w:proofErr w:type="gramStart"/>
      <w:r w:rsidRPr="006C1376">
        <w:t>an</w:t>
      </w:r>
      <w:proofErr w:type="gramEnd"/>
      <w:r w:rsidRPr="006C1376">
        <w:t xml:space="preserve"> allowance paid directly or indirectly from the public funds of a foreign country</w:t>
      </w:r>
      <w:r w:rsidRPr="006C1376">
        <w:rPr>
          <w:vertAlign w:val="superscript"/>
        </w:rPr>
        <w:t>4</w:t>
      </w:r>
      <w:r w:rsidR="008177EA">
        <w:t>.</w:t>
      </w:r>
    </w:p>
    <w:p w:rsidR="00490D32" w:rsidRPr="006C1376" w:rsidRDefault="00490D32" w:rsidP="00490D32">
      <w:pPr>
        <w:pStyle w:val="Leg"/>
        <w:rPr>
          <w:szCs w:val="16"/>
        </w:rPr>
      </w:pPr>
      <w:proofErr w:type="gramStart"/>
      <w:r w:rsidRPr="006C1376">
        <w:t xml:space="preserve">1 </w:t>
      </w:r>
      <w:r w:rsidR="008177EA">
        <w:t xml:space="preserve"> </w:t>
      </w:r>
      <w:r w:rsidRPr="006C1376">
        <w:t>E</w:t>
      </w:r>
      <w:proofErr w:type="gramEnd"/>
      <w:r w:rsidRPr="006C1376">
        <w:t xml:space="preserve">&amp;T </w:t>
      </w:r>
      <w:r w:rsidR="00347AD6">
        <w:t xml:space="preserve">(NI) </w:t>
      </w:r>
      <w:r w:rsidRPr="006C1376">
        <w:t xml:space="preserve">Act </w:t>
      </w:r>
      <w:r w:rsidR="00347AD6">
        <w:t>50</w:t>
      </w:r>
      <w:r w:rsidRPr="006C1376">
        <w:t>, s</w:t>
      </w:r>
      <w:r w:rsidR="00347AD6">
        <w:t xml:space="preserve">ec 1(1);  </w:t>
      </w:r>
      <w:r w:rsidRPr="006C1376">
        <w:t>2</w:t>
      </w:r>
      <w:r w:rsidR="008177EA">
        <w:t xml:space="preserve"> </w:t>
      </w:r>
      <w:r w:rsidRPr="006C1376">
        <w:t xml:space="preserve"> </w:t>
      </w:r>
      <w:r>
        <w:t xml:space="preserve">ESA </w:t>
      </w:r>
      <w:proofErr w:type="spellStart"/>
      <w:r>
        <w:t>R</w:t>
      </w:r>
      <w:r w:rsidRPr="006C1376">
        <w:t>egs</w:t>
      </w:r>
      <w:proofErr w:type="spellEnd"/>
      <w:r>
        <w:t xml:space="preserve"> (NI)</w:t>
      </w:r>
      <w:r w:rsidRPr="006C1376">
        <w:t xml:space="preserve">, </w:t>
      </w:r>
      <w:proofErr w:type="spellStart"/>
      <w:r w:rsidRPr="006C1376">
        <w:t>reg</w:t>
      </w:r>
      <w:proofErr w:type="spellEnd"/>
      <w:r w:rsidRPr="006C1376">
        <w:t xml:space="preserve"> </w:t>
      </w:r>
      <w:r>
        <w:t>2</w:t>
      </w:r>
      <w:r w:rsidRPr="006C1376">
        <w:t>(</w:t>
      </w:r>
      <w:r>
        <w:t>1</w:t>
      </w:r>
      <w:r w:rsidRPr="006C1376">
        <w:t xml:space="preserve">); </w:t>
      </w:r>
      <w:r w:rsidR="008177EA">
        <w:t xml:space="preserve"> </w:t>
      </w:r>
      <w:r w:rsidRPr="006C1376">
        <w:t>3</w:t>
      </w:r>
      <w:r w:rsidR="008177EA">
        <w:t xml:space="preserve"> </w:t>
      </w:r>
      <w:r w:rsidRPr="006C1376">
        <w:t xml:space="preserve"> R(P) 13/56; </w:t>
      </w:r>
      <w:r w:rsidR="008177EA">
        <w:t xml:space="preserve"> </w:t>
      </w:r>
      <w:r w:rsidRPr="006C1376">
        <w:t>4</w:t>
      </w:r>
      <w:r w:rsidR="008177EA">
        <w:t xml:space="preserve"> </w:t>
      </w:r>
      <w:r w:rsidRPr="006C1376">
        <w:t xml:space="preserve"> R(P) 5/56</w:t>
      </w:r>
    </w:p>
    <w:p w:rsidR="00490D32" w:rsidRPr="006C1376" w:rsidRDefault="00490D32" w:rsidP="007E54AB">
      <w:pPr>
        <w:pStyle w:val="SG"/>
        <w:spacing w:before="360" w:after="120"/>
      </w:pPr>
      <w:r w:rsidRPr="006C1376">
        <w:t>People receiving assistance under the self-employ</w:t>
      </w:r>
      <w:r w:rsidR="00A66B18">
        <w:t>ment</w:t>
      </w:r>
      <w:r w:rsidRPr="006C1376">
        <w:t xml:space="preserve"> route</w:t>
      </w:r>
    </w:p>
    <w:p w:rsidR="00490D32" w:rsidRPr="006C1376" w:rsidRDefault="00490D32" w:rsidP="00490D32">
      <w:pPr>
        <w:pStyle w:val="BT"/>
        <w:rPr>
          <w:color w:val="auto"/>
        </w:rPr>
      </w:pPr>
      <w:r w:rsidRPr="006C1376">
        <w:rPr>
          <w:color w:val="auto"/>
        </w:rPr>
        <w:t>41</w:t>
      </w:r>
      <w:r w:rsidR="00347AD6">
        <w:rPr>
          <w:color w:val="auto"/>
        </w:rPr>
        <w:t>483</w:t>
      </w:r>
      <w:r w:rsidR="00347AD6">
        <w:rPr>
          <w:color w:val="auto"/>
        </w:rPr>
        <w:tab/>
        <w:t>Claimant</w:t>
      </w:r>
      <w:r w:rsidRPr="006C1376">
        <w:rPr>
          <w:color w:val="auto"/>
        </w:rPr>
        <w:t>s</w:t>
      </w:r>
      <w:r w:rsidR="00347AD6">
        <w:rPr>
          <w:color w:val="auto"/>
        </w:rPr>
        <w:t>’</w:t>
      </w:r>
      <w:r w:rsidRPr="006C1376">
        <w:rPr>
          <w:color w:val="auto"/>
        </w:rPr>
        <w:t xml:space="preserve"> partners are treated as not being in remunerative work where they are receiving assistance under the </w:t>
      </w:r>
      <w:r w:rsidR="00A66B18">
        <w:rPr>
          <w:color w:val="auto"/>
        </w:rPr>
        <w:t>self-</w:t>
      </w:r>
      <w:r>
        <w:rPr>
          <w:color w:val="auto"/>
        </w:rPr>
        <w:t>employ</w:t>
      </w:r>
      <w:r w:rsidR="00A66B18">
        <w:rPr>
          <w:color w:val="auto"/>
        </w:rPr>
        <w:t>ment</w:t>
      </w:r>
      <w:r w:rsidRPr="006C1376">
        <w:rPr>
          <w:color w:val="auto"/>
        </w:rPr>
        <w:t xml:space="preserve"> route</w:t>
      </w:r>
      <w:r w:rsidRPr="006C1376">
        <w:rPr>
          <w:color w:val="auto"/>
          <w:vertAlign w:val="superscript"/>
        </w:rPr>
        <w:t>1</w:t>
      </w:r>
      <w:r w:rsidRPr="006C1376">
        <w:rPr>
          <w:color w:val="auto"/>
        </w:rPr>
        <w:t>.</w:t>
      </w:r>
    </w:p>
    <w:p w:rsidR="00490D32" w:rsidRPr="00F76EDC" w:rsidRDefault="00490D32" w:rsidP="00490D32">
      <w:pPr>
        <w:pStyle w:val="Leg"/>
        <w:rPr>
          <w:lang w:val="it-IT"/>
        </w:rPr>
      </w:pPr>
      <w:r w:rsidRPr="00F76EDC">
        <w:rPr>
          <w:lang w:val="it-IT"/>
        </w:rPr>
        <w:t>1</w:t>
      </w:r>
      <w:r w:rsidR="008177EA">
        <w:rPr>
          <w:lang w:val="it-IT"/>
        </w:rPr>
        <w:t xml:space="preserve"> </w:t>
      </w:r>
      <w:r w:rsidRPr="00F76EDC">
        <w:rPr>
          <w:lang w:val="it-IT"/>
        </w:rPr>
        <w:t xml:space="preserve"> ESA Regs</w:t>
      </w:r>
      <w:r>
        <w:rPr>
          <w:lang w:val="it-IT"/>
        </w:rPr>
        <w:t xml:space="preserve"> (NI)</w:t>
      </w:r>
      <w:r w:rsidRPr="00F76EDC">
        <w:rPr>
          <w:lang w:val="it-IT"/>
        </w:rPr>
        <w:t xml:space="preserve">, reg </w:t>
      </w:r>
      <w:r>
        <w:rPr>
          <w:lang w:val="it-IT"/>
        </w:rPr>
        <w:t>43</w:t>
      </w:r>
      <w:r w:rsidRPr="00F76EDC">
        <w:rPr>
          <w:lang w:val="it-IT"/>
        </w:rPr>
        <w:t>(1)(d)</w:t>
      </w:r>
    </w:p>
    <w:p w:rsidR="00490D32" w:rsidRPr="006C1376" w:rsidRDefault="00490D32" w:rsidP="007E54AB">
      <w:pPr>
        <w:pStyle w:val="Para"/>
        <w:spacing w:before="360" w:after="120"/>
        <w:ind w:left="851"/>
      </w:pPr>
      <w:r w:rsidRPr="006C1376">
        <w:t>Meaning of self-employ</w:t>
      </w:r>
      <w:r w:rsidR="00A66B18">
        <w:t>ment</w:t>
      </w:r>
      <w:r w:rsidRPr="006C1376">
        <w:t xml:space="preserve"> route</w:t>
      </w:r>
    </w:p>
    <w:p w:rsidR="00490D32" w:rsidRDefault="00490D32" w:rsidP="008177EA">
      <w:pPr>
        <w:pStyle w:val="BT"/>
        <w:jc w:val="both"/>
      </w:pPr>
      <w:r w:rsidRPr="006C1376">
        <w:t>41</w:t>
      </w:r>
      <w:r w:rsidR="00347AD6">
        <w:t>484</w:t>
      </w:r>
      <w:r w:rsidRPr="002D1667">
        <w:rPr>
          <w:color w:val="0000FF"/>
        </w:rPr>
        <w:tab/>
      </w:r>
      <w:r>
        <w:t>Self-employment route means</w:t>
      </w:r>
      <w:r>
        <w:rPr>
          <w:vertAlign w:val="superscript"/>
        </w:rPr>
        <w:t>1</w:t>
      </w:r>
      <w:r>
        <w:t xml:space="preserve"> assistance in pursuing self</w:t>
      </w:r>
      <w:r w:rsidR="00A66B18">
        <w:t>-</w:t>
      </w:r>
      <w:r>
        <w:t>employ</w:t>
      </w:r>
      <w:r w:rsidR="003B22D0">
        <w:t>ed</w:t>
      </w:r>
      <w:r>
        <w:t xml:space="preserve"> earner’s employment whilst participating in a programme provided or arrangements made under specified legislation</w:t>
      </w:r>
      <w:r>
        <w:rPr>
          <w:vertAlign w:val="superscript"/>
        </w:rPr>
        <w:t>2</w:t>
      </w:r>
      <w:r>
        <w:t>.</w:t>
      </w:r>
    </w:p>
    <w:p w:rsidR="00490D32" w:rsidRDefault="00490D32" w:rsidP="00490D32">
      <w:pPr>
        <w:pStyle w:val="Leg"/>
      </w:pPr>
      <w:proofErr w:type="gramStart"/>
      <w:r>
        <w:t>1</w:t>
      </w:r>
      <w:r w:rsidR="008177EA">
        <w:t xml:space="preserve">  </w:t>
      </w:r>
      <w:r>
        <w:t>ESA</w:t>
      </w:r>
      <w:proofErr w:type="gramEnd"/>
      <w:r>
        <w:t xml:space="preserve"> </w:t>
      </w:r>
      <w:proofErr w:type="spellStart"/>
      <w:r>
        <w:t>Regs</w:t>
      </w:r>
      <w:proofErr w:type="spellEnd"/>
      <w:r>
        <w:t xml:space="preserve"> (NI), </w:t>
      </w:r>
      <w:proofErr w:type="spellStart"/>
      <w:r>
        <w:t>reg</w:t>
      </w:r>
      <w:proofErr w:type="spellEnd"/>
      <w:r>
        <w:t xml:space="preserve"> 2(1); </w:t>
      </w:r>
      <w:r w:rsidR="008177EA">
        <w:t xml:space="preserve"> </w:t>
      </w:r>
      <w:r>
        <w:t>2</w:t>
      </w:r>
      <w:r w:rsidR="008177EA">
        <w:t xml:space="preserve">  E&amp;T Act (NI) 50, sec</w:t>
      </w:r>
      <w:r w:rsidR="00BD54D8">
        <w:t xml:space="preserve"> 1</w:t>
      </w:r>
    </w:p>
    <w:p w:rsidR="00490D32" w:rsidRPr="008177EA" w:rsidRDefault="0043022F" w:rsidP="007E54AB">
      <w:pPr>
        <w:pStyle w:val="SG"/>
        <w:spacing w:before="360" w:after="120"/>
        <w:rPr>
          <w:rFonts w:ascii="Arial (W1)" w:hAnsi="Arial (W1)"/>
        </w:rPr>
      </w:pPr>
      <w:r>
        <w:br w:type="page"/>
      </w:r>
      <w:r w:rsidR="00490D32" w:rsidRPr="00F57ABD">
        <w:lastRenderedPageBreak/>
        <w:t>Engaged in specific occupations</w:t>
      </w:r>
    </w:p>
    <w:p w:rsidR="00490D32" w:rsidRPr="00347AD6" w:rsidRDefault="00490D32" w:rsidP="00F26B60">
      <w:pPr>
        <w:pStyle w:val="BT"/>
        <w:jc w:val="both"/>
        <w:rPr>
          <w:color w:val="auto"/>
        </w:rPr>
      </w:pPr>
      <w:r w:rsidRPr="00F93782">
        <w:rPr>
          <w:color w:val="auto"/>
        </w:rPr>
        <w:t>41</w:t>
      </w:r>
      <w:r w:rsidR="00347AD6">
        <w:rPr>
          <w:color w:val="auto"/>
        </w:rPr>
        <w:t>485</w:t>
      </w:r>
      <w:r w:rsidRPr="00F93782">
        <w:rPr>
          <w:color w:val="auto"/>
        </w:rPr>
        <w:tab/>
        <w:t>Claimants partners are treated as not being in remunerative work where they are</w:t>
      </w:r>
    </w:p>
    <w:p w:rsidR="00490D32" w:rsidRDefault="00490D32" w:rsidP="00F26B60">
      <w:pPr>
        <w:pStyle w:val="Indent1"/>
        <w:jc w:val="both"/>
      </w:pPr>
      <w:r w:rsidRPr="00F93782">
        <w:rPr>
          <w:b/>
          <w:bCs/>
        </w:rPr>
        <w:t>1.</w:t>
      </w:r>
      <w:r w:rsidRPr="00F93782">
        <w:tab/>
      </w:r>
      <w:proofErr w:type="gramStart"/>
      <w:r w:rsidR="00BD54D8">
        <w:t>part-</w:t>
      </w:r>
      <w:r>
        <w:t>time</w:t>
      </w:r>
      <w:proofErr w:type="gramEnd"/>
      <w:r w:rsidRPr="00F93782">
        <w:t xml:space="preserve"> fire</w:t>
      </w:r>
      <w:r w:rsidR="00BD54D8">
        <w:t xml:space="preserve"> and rescue officers</w:t>
      </w:r>
      <w:r>
        <w:rPr>
          <w:vertAlign w:val="superscript"/>
        </w:rPr>
        <w:t>1</w:t>
      </w:r>
    </w:p>
    <w:p w:rsidR="008177EA" w:rsidRPr="008177EA" w:rsidRDefault="008177EA" w:rsidP="00F26B60">
      <w:pPr>
        <w:pStyle w:val="Indent1"/>
        <w:jc w:val="both"/>
        <w:rPr>
          <w:b/>
        </w:rPr>
      </w:pPr>
      <w:r>
        <w:rPr>
          <w:b/>
        </w:rPr>
        <w:t>2.</w:t>
      </w:r>
      <w:r>
        <w:tab/>
      </w:r>
      <w:proofErr w:type="gramStart"/>
      <w:r>
        <w:t>auxiliary</w:t>
      </w:r>
      <w:proofErr w:type="gramEnd"/>
      <w:r>
        <w:t xml:space="preserve"> coastguards for coastal rescue activities</w:t>
      </w:r>
      <w:r w:rsidRPr="008177EA">
        <w:rPr>
          <w:vertAlign w:val="superscript"/>
        </w:rPr>
        <w:t>2</w:t>
      </w:r>
      <w:r>
        <w:t xml:space="preserve"> </w:t>
      </w:r>
      <w:r>
        <w:rPr>
          <w:b/>
        </w:rPr>
        <w:t>or</w:t>
      </w:r>
    </w:p>
    <w:p w:rsidR="00490D32" w:rsidRPr="00F93782" w:rsidRDefault="00490D32" w:rsidP="00F26B60">
      <w:pPr>
        <w:pStyle w:val="Indent1"/>
        <w:jc w:val="both"/>
      </w:pPr>
      <w:r w:rsidRPr="00F93782">
        <w:rPr>
          <w:b/>
          <w:bCs/>
        </w:rPr>
        <w:t>3.</w:t>
      </w:r>
      <w:r w:rsidRPr="00F93782">
        <w:tab/>
      </w:r>
      <w:proofErr w:type="gramStart"/>
      <w:r w:rsidRPr="00F93782">
        <w:t>working</w:t>
      </w:r>
      <w:proofErr w:type="gramEnd"/>
      <w:r w:rsidRPr="00F93782">
        <w:t xml:space="preserve"> </w:t>
      </w:r>
      <w:r>
        <w:t>part</w:t>
      </w:r>
      <w:r w:rsidR="00DE4BB3">
        <w:t>-</w:t>
      </w:r>
      <w:r>
        <w:t>time</w:t>
      </w:r>
      <w:r w:rsidRPr="00F93782">
        <w:t xml:space="preserve"> in the manning or launching of a lifeboat</w:t>
      </w:r>
      <w:r>
        <w:rPr>
          <w:vertAlign w:val="superscript"/>
        </w:rPr>
        <w:t>3</w:t>
      </w:r>
      <w:r w:rsidRPr="00F93782">
        <w:t xml:space="preserve"> </w:t>
      </w:r>
      <w:r w:rsidRPr="00F93782">
        <w:rPr>
          <w:b/>
          <w:bCs/>
        </w:rPr>
        <w:t>or</w:t>
      </w:r>
    </w:p>
    <w:p w:rsidR="00490D32" w:rsidRDefault="00490D32" w:rsidP="00F26B60">
      <w:pPr>
        <w:pStyle w:val="Indent1"/>
        <w:jc w:val="both"/>
      </w:pPr>
      <w:r w:rsidRPr="00F93782">
        <w:rPr>
          <w:b/>
          <w:bCs/>
        </w:rPr>
        <w:t>4.</w:t>
      </w:r>
      <w:r w:rsidRPr="00F93782">
        <w:tab/>
      </w:r>
      <w:proofErr w:type="gramStart"/>
      <w:r w:rsidRPr="00F93782">
        <w:t>members</w:t>
      </w:r>
      <w:proofErr w:type="gramEnd"/>
      <w:r w:rsidRPr="00F93782">
        <w:t xml:space="preserve"> of a territorial or reserve force</w:t>
      </w:r>
      <w:r w:rsidR="00BD54D8" w:rsidRPr="00BD54D8">
        <w:rPr>
          <w:vertAlign w:val="superscript"/>
        </w:rPr>
        <w:t>4</w:t>
      </w:r>
      <w:r w:rsidR="00BD54D8">
        <w:t>.</w:t>
      </w:r>
    </w:p>
    <w:p w:rsidR="00490D32" w:rsidRPr="00F76EDC" w:rsidRDefault="00490D32" w:rsidP="00490D32">
      <w:pPr>
        <w:pStyle w:val="Leg"/>
        <w:rPr>
          <w:lang w:val="it-IT"/>
        </w:rPr>
      </w:pPr>
      <w:r w:rsidRPr="00F76EDC">
        <w:rPr>
          <w:lang w:val="it-IT"/>
        </w:rPr>
        <w:t>1</w:t>
      </w:r>
      <w:r w:rsidR="008177EA">
        <w:rPr>
          <w:lang w:val="it-IT"/>
        </w:rPr>
        <w:t xml:space="preserve"> </w:t>
      </w:r>
      <w:r w:rsidRPr="00F76EDC">
        <w:rPr>
          <w:lang w:val="it-IT"/>
        </w:rPr>
        <w:t xml:space="preserve"> </w:t>
      </w:r>
      <w:smartTag w:uri="urn:schemas-microsoft-com:office:smarttags" w:element="PersonName">
        <w:r w:rsidRPr="00F76EDC">
          <w:rPr>
            <w:lang w:val="it-IT"/>
          </w:rPr>
          <w:t>ESA</w:t>
        </w:r>
      </w:smartTag>
      <w:r w:rsidRPr="00F76EDC">
        <w:rPr>
          <w:lang w:val="it-IT"/>
        </w:rPr>
        <w:t xml:space="preserve"> Regs</w:t>
      </w:r>
      <w:r>
        <w:rPr>
          <w:lang w:val="it-IT"/>
        </w:rPr>
        <w:t xml:space="preserve"> (NI)</w:t>
      </w:r>
      <w:r w:rsidRPr="00F76EDC">
        <w:rPr>
          <w:lang w:val="it-IT"/>
        </w:rPr>
        <w:t>,</w:t>
      </w:r>
      <w:r>
        <w:rPr>
          <w:lang w:val="it-IT"/>
        </w:rPr>
        <w:t xml:space="preserve"> </w:t>
      </w:r>
      <w:r w:rsidRPr="00F76EDC">
        <w:rPr>
          <w:lang w:val="it-IT"/>
        </w:rPr>
        <w:t xml:space="preserve">reg </w:t>
      </w:r>
      <w:r>
        <w:rPr>
          <w:lang w:val="it-IT"/>
        </w:rPr>
        <w:t>43</w:t>
      </w:r>
      <w:r w:rsidR="008177EA">
        <w:rPr>
          <w:lang w:val="it-IT"/>
        </w:rPr>
        <w:t>(1)(e)</w:t>
      </w:r>
      <w:r w:rsidR="00347AD6">
        <w:rPr>
          <w:lang w:val="it-IT"/>
        </w:rPr>
        <w:t xml:space="preserve">(i);  Fire and </w:t>
      </w:r>
      <w:r w:rsidR="00F26B60">
        <w:rPr>
          <w:lang w:val="it-IT"/>
        </w:rPr>
        <w:t>Rescue Services (NI) Order 2006</w:t>
      </w:r>
      <w:r w:rsidR="00BD54D8">
        <w:rPr>
          <w:lang w:val="it-IT"/>
        </w:rPr>
        <w:t>, art 3</w:t>
      </w:r>
      <w:r w:rsidR="00F26B60">
        <w:rPr>
          <w:lang w:val="it-IT"/>
        </w:rPr>
        <w:t>;</w:t>
      </w:r>
      <w:r w:rsidR="00F26B60">
        <w:rPr>
          <w:lang w:val="it-IT"/>
        </w:rPr>
        <w:br/>
      </w:r>
      <w:r w:rsidRPr="00F76EDC">
        <w:rPr>
          <w:lang w:val="it-IT"/>
        </w:rPr>
        <w:t xml:space="preserve">2  </w:t>
      </w:r>
      <w:smartTag w:uri="urn:schemas-microsoft-com:office:smarttags" w:element="PersonName">
        <w:r w:rsidRPr="00F76EDC">
          <w:rPr>
            <w:lang w:val="it-IT"/>
          </w:rPr>
          <w:t>ESA</w:t>
        </w:r>
      </w:smartTag>
      <w:r w:rsidRPr="00F76EDC">
        <w:rPr>
          <w:lang w:val="it-IT"/>
        </w:rPr>
        <w:t xml:space="preserve"> Regs</w:t>
      </w:r>
      <w:r w:rsidR="00F26B60">
        <w:rPr>
          <w:lang w:val="it-IT"/>
        </w:rPr>
        <w:t xml:space="preserve"> (NI)</w:t>
      </w:r>
      <w:r w:rsidRPr="00F76EDC">
        <w:rPr>
          <w:lang w:val="it-IT"/>
        </w:rPr>
        <w:t xml:space="preserve">, reg </w:t>
      </w:r>
      <w:r>
        <w:rPr>
          <w:lang w:val="it-IT"/>
        </w:rPr>
        <w:t>43</w:t>
      </w:r>
      <w:r w:rsidR="00F26B60">
        <w:rPr>
          <w:lang w:val="it-IT"/>
        </w:rPr>
        <w:t xml:space="preserve">(1)(e)(ii);  </w:t>
      </w:r>
      <w:r>
        <w:rPr>
          <w:lang w:val="it-IT"/>
        </w:rPr>
        <w:t>3</w:t>
      </w:r>
      <w:r w:rsidR="008177EA">
        <w:rPr>
          <w:lang w:val="it-IT"/>
        </w:rPr>
        <w:t xml:space="preserve"> </w:t>
      </w:r>
      <w:r w:rsidRPr="00F76EDC">
        <w:rPr>
          <w:lang w:val="it-IT"/>
        </w:rPr>
        <w:t xml:space="preserve"> reg </w:t>
      </w:r>
      <w:r>
        <w:rPr>
          <w:lang w:val="it-IT"/>
        </w:rPr>
        <w:t>43</w:t>
      </w:r>
      <w:r w:rsidRPr="00F76EDC">
        <w:rPr>
          <w:lang w:val="it-IT"/>
        </w:rPr>
        <w:t>(1)(e)</w:t>
      </w:r>
      <w:r w:rsidR="00F26B60">
        <w:rPr>
          <w:lang w:val="it-IT"/>
        </w:rPr>
        <w:t>(iii)</w:t>
      </w:r>
      <w:r w:rsidRPr="00F76EDC">
        <w:rPr>
          <w:lang w:val="it-IT"/>
        </w:rPr>
        <w:t xml:space="preserve">; </w:t>
      </w:r>
      <w:r w:rsidR="008177EA">
        <w:rPr>
          <w:lang w:val="it-IT"/>
        </w:rPr>
        <w:t xml:space="preserve"> </w:t>
      </w:r>
      <w:r>
        <w:rPr>
          <w:lang w:val="it-IT"/>
        </w:rPr>
        <w:t>4</w:t>
      </w:r>
      <w:r w:rsidRPr="00F76EDC">
        <w:rPr>
          <w:lang w:val="it-IT"/>
        </w:rPr>
        <w:t xml:space="preserve">  reg </w:t>
      </w:r>
      <w:r>
        <w:rPr>
          <w:lang w:val="it-IT"/>
        </w:rPr>
        <w:t>43</w:t>
      </w:r>
      <w:r w:rsidRPr="00F76EDC">
        <w:rPr>
          <w:lang w:val="it-IT"/>
        </w:rPr>
        <w:t>(1)(e)</w:t>
      </w:r>
      <w:r w:rsidR="00F26B60">
        <w:rPr>
          <w:lang w:val="it-IT"/>
        </w:rPr>
        <w:t>(iv)</w:t>
      </w:r>
    </w:p>
    <w:p w:rsidR="00490D32" w:rsidRPr="00F93782" w:rsidRDefault="00490D32" w:rsidP="007E54AB">
      <w:pPr>
        <w:pStyle w:val="SG"/>
        <w:spacing w:before="360" w:after="120"/>
        <w:rPr>
          <w:rFonts w:ascii="Arial (W1)" w:hAnsi="Arial (W1)"/>
          <w:b w:val="0"/>
          <w:szCs w:val="28"/>
        </w:rPr>
      </w:pPr>
      <w:r>
        <w:t>Undertaking work as a councillor</w:t>
      </w:r>
    </w:p>
    <w:p w:rsidR="00490D32" w:rsidRPr="00F93782" w:rsidRDefault="00490D32" w:rsidP="00490D32">
      <w:pPr>
        <w:pStyle w:val="BT"/>
        <w:rPr>
          <w:color w:val="auto"/>
        </w:rPr>
      </w:pPr>
      <w:r w:rsidRPr="00F93782">
        <w:rPr>
          <w:color w:val="auto"/>
        </w:rPr>
        <w:t>41</w:t>
      </w:r>
      <w:r w:rsidR="00F26B60">
        <w:rPr>
          <w:color w:val="auto"/>
        </w:rPr>
        <w:t>486</w:t>
      </w:r>
      <w:r w:rsidRPr="00F93782">
        <w:rPr>
          <w:color w:val="auto"/>
        </w:rPr>
        <w:tab/>
        <w:t>Claimants</w:t>
      </w:r>
      <w:r w:rsidR="00F26B60">
        <w:rPr>
          <w:color w:val="auto"/>
        </w:rPr>
        <w:t>’</w:t>
      </w:r>
      <w:r w:rsidRPr="00F93782">
        <w:rPr>
          <w:color w:val="auto"/>
        </w:rPr>
        <w:t xml:space="preserve"> partners who </w:t>
      </w:r>
      <w:r>
        <w:rPr>
          <w:color w:val="auto"/>
        </w:rPr>
        <w:t xml:space="preserve">undertake work as a councillor </w:t>
      </w:r>
      <w:r w:rsidRPr="00F93782">
        <w:rPr>
          <w:color w:val="auto"/>
        </w:rPr>
        <w:t>are treated as not being in remunerative work</w:t>
      </w:r>
      <w:r w:rsidRPr="00F93782">
        <w:rPr>
          <w:color w:val="auto"/>
          <w:vertAlign w:val="superscript"/>
        </w:rPr>
        <w:t>1</w:t>
      </w:r>
      <w:r w:rsidRPr="00F93782">
        <w:rPr>
          <w:color w:val="auto"/>
        </w:rPr>
        <w:t>.</w:t>
      </w:r>
    </w:p>
    <w:p w:rsidR="00490D32" w:rsidRPr="00F76EDC" w:rsidRDefault="00490D32" w:rsidP="00490D32">
      <w:pPr>
        <w:pStyle w:val="Leg"/>
        <w:rPr>
          <w:lang w:val="it-IT"/>
        </w:rPr>
      </w:pPr>
      <w:bookmarkStart w:id="62" w:name="OLE_LINK5"/>
      <w:bookmarkStart w:id="63" w:name="OLE_LINK6"/>
      <w:r w:rsidRPr="00F76EDC">
        <w:rPr>
          <w:lang w:val="it-IT"/>
        </w:rPr>
        <w:t>1</w:t>
      </w:r>
      <w:r w:rsidR="008177EA">
        <w:rPr>
          <w:lang w:val="it-IT"/>
        </w:rPr>
        <w:t xml:space="preserve"> </w:t>
      </w:r>
      <w:r w:rsidRPr="00F76EDC">
        <w:rPr>
          <w:lang w:val="it-IT"/>
        </w:rPr>
        <w:t xml:space="preserve"> ESA Regs</w:t>
      </w:r>
      <w:r>
        <w:rPr>
          <w:lang w:val="it-IT"/>
        </w:rPr>
        <w:t xml:space="preserve"> (NI)</w:t>
      </w:r>
      <w:r w:rsidRPr="00F76EDC">
        <w:rPr>
          <w:lang w:val="it-IT"/>
        </w:rPr>
        <w:t xml:space="preserve">, reg </w:t>
      </w:r>
      <w:r>
        <w:rPr>
          <w:lang w:val="it-IT"/>
        </w:rPr>
        <w:t>43</w:t>
      </w:r>
      <w:r w:rsidRPr="00F76EDC">
        <w:rPr>
          <w:lang w:val="it-IT"/>
        </w:rPr>
        <w:t>(1)(f)</w:t>
      </w:r>
    </w:p>
    <w:bookmarkEnd w:id="62"/>
    <w:bookmarkEnd w:id="63"/>
    <w:p w:rsidR="00490D32" w:rsidRPr="003F0606" w:rsidRDefault="00490D32" w:rsidP="007E54AB">
      <w:pPr>
        <w:pStyle w:val="Para"/>
        <w:spacing w:before="360" w:after="120"/>
        <w:ind w:left="851"/>
      </w:pPr>
      <w:r w:rsidRPr="003F0606">
        <w:t xml:space="preserve">Meaning of </w:t>
      </w:r>
      <w:r>
        <w:t>work as a councillor</w:t>
      </w:r>
    </w:p>
    <w:p w:rsidR="00490D32" w:rsidRPr="003F0606" w:rsidRDefault="00490D32" w:rsidP="0066419E">
      <w:pPr>
        <w:pStyle w:val="BT"/>
        <w:jc w:val="both"/>
      </w:pPr>
      <w:r w:rsidRPr="003F0606">
        <w:rPr>
          <w:color w:val="auto"/>
        </w:rPr>
        <w:t>41</w:t>
      </w:r>
      <w:r w:rsidR="0066419E">
        <w:rPr>
          <w:color w:val="auto"/>
        </w:rPr>
        <w:t>487</w:t>
      </w:r>
      <w:r w:rsidRPr="0098451C">
        <w:rPr>
          <w:color w:val="FF0000"/>
        </w:rPr>
        <w:tab/>
      </w:r>
      <w:r>
        <w:t>Work as a councillor</w:t>
      </w:r>
      <w:r w:rsidR="00BD54D8" w:rsidRPr="00BD54D8">
        <w:rPr>
          <w:vertAlign w:val="superscript"/>
        </w:rPr>
        <w:t>1</w:t>
      </w:r>
      <w:r>
        <w:t xml:space="preserve"> includes work as a member of </w:t>
      </w:r>
      <w:r w:rsidR="00BD54D8">
        <w:t xml:space="preserve">a district council or </w:t>
      </w:r>
      <w:proofErr w:type="spellStart"/>
      <w:r w:rsidR="00BD54D8">
        <w:t>any body</w:t>
      </w:r>
      <w:proofErr w:type="spellEnd"/>
      <w:r w:rsidR="00BD54D8">
        <w:t xml:space="preserve"> </w:t>
      </w:r>
      <w:r>
        <w:t xml:space="preserve">of which a </w:t>
      </w:r>
      <w:r w:rsidR="0066419E">
        <w:t>claimant’s partner</w:t>
      </w:r>
      <w:r>
        <w:t xml:space="preserve"> is a member by reason of being a councillor</w:t>
      </w:r>
      <w:r>
        <w:rPr>
          <w:vertAlign w:val="superscript"/>
        </w:rPr>
        <w:t>2</w:t>
      </w:r>
      <w:r>
        <w:t>.</w:t>
      </w:r>
    </w:p>
    <w:p w:rsidR="00490D32" w:rsidRDefault="00490D32" w:rsidP="00490D32">
      <w:pPr>
        <w:pStyle w:val="Leg"/>
      </w:pPr>
      <w:proofErr w:type="gramStart"/>
      <w:r w:rsidRPr="0066419E">
        <w:rPr>
          <w:color w:val="000000"/>
        </w:rPr>
        <w:t xml:space="preserve">1 </w:t>
      </w:r>
      <w:r w:rsidR="00FE46A0" w:rsidRPr="0066419E">
        <w:rPr>
          <w:color w:val="000000"/>
        </w:rPr>
        <w:t xml:space="preserve"> </w:t>
      </w:r>
      <w:r w:rsidRPr="0066419E">
        <w:rPr>
          <w:color w:val="000000"/>
        </w:rPr>
        <w:t>Local</w:t>
      </w:r>
      <w:proofErr w:type="gramEnd"/>
      <w:r w:rsidRPr="0066419E">
        <w:rPr>
          <w:color w:val="000000"/>
        </w:rPr>
        <w:t xml:space="preserve"> </w:t>
      </w:r>
      <w:r w:rsidR="0066419E" w:rsidRPr="0066419E">
        <w:rPr>
          <w:color w:val="000000"/>
        </w:rPr>
        <w:t>Government Act (NI) 72, sec 1</w:t>
      </w:r>
      <w:r w:rsidR="00BD54D8">
        <w:rPr>
          <w:color w:val="000000"/>
        </w:rPr>
        <w:t>(3)</w:t>
      </w:r>
      <w:r w:rsidR="0066419E">
        <w:rPr>
          <w:color w:val="000000"/>
        </w:rPr>
        <w:t>;</w:t>
      </w:r>
      <w:r w:rsidR="0066419E" w:rsidRPr="0066419E">
        <w:rPr>
          <w:color w:val="000000"/>
        </w:rPr>
        <w:t xml:space="preserve">  </w:t>
      </w:r>
      <w:r>
        <w:t xml:space="preserve">2 </w:t>
      </w:r>
      <w:r w:rsidR="00963842">
        <w:t xml:space="preserve"> </w:t>
      </w:r>
      <w:r>
        <w:t xml:space="preserve">ESA </w:t>
      </w:r>
      <w:proofErr w:type="spellStart"/>
      <w:r>
        <w:t>Regs</w:t>
      </w:r>
      <w:proofErr w:type="spellEnd"/>
      <w:r>
        <w:t xml:space="preserve"> (NI), </w:t>
      </w:r>
      <w:proofErr w:type="spellStart"/>
      <w:r>
        <w:t>reg</w:t>
      </w:r>
      <w:proofErr w:type="spellEnd"/>
      <w:r>
        <w:t xml:space="preserve"> 40(</w:t>
      </w:r>
      <w:r w:rsidR="00BD54D8">
        <w:t>7</w:t>
      </w:r>
      <w:r>
        <w:t>)</w:t>
      </w:r>
    </w:p>
    <w:p w:rsidR="0066419E" w:rsidRDefault="0066419E" w:rsidP="00490D32">
      <w:pPr>
        <w:pStyle w:val="BT"/>
      </w:pPr>
      <w:r>
        <w:t>41488</w:t>
      </w:r>
      <w:r>
        <w:tab/>
        <w:t>A councillor</w:t>
      </w:r>
      <w:r>
        <w:rPr>
          <w:vertAlign w:val="superscript"/>
        </w:rPr>
        <w:t>1</w:t>
      </w:r>
      <w:r>
        <w:t xml:space="preserve"> is a member of a district council.</w:t>
      </w:r>
    </w:p>
    <w:p w:rsidR="00BD54D8" w:rsidRPr="00F76EDC" w:rsidRDefault="00BD54D8" w:rsidP="00BD54D8">
      <w:pPr>
        <w:pStyle w:val="Leg"/>
        <w:rPr>
          <w:lang w:val="it-IT"/>
        </w:rPr>
      </w:pPr>
      <w:r w:rsidRPr="00F76EDC">
        <w:rPr>
          <w:lang w:val="it-IT"/>
        </w:rPr>
        <w:t>1</w:t>
      </w:r>
      <w:r>
        <w:rPr>
          <w:lang w:val="it-IT"/>
        </w:rPr>
        <w:t xml:space="preserve"> </w:t>
      </w:r>
      <w:r w:rsidRPr="00F76EDC">
        <w:rPr>
          <w:lang w:val="it-IT"/>
        </w:rPr>
        <w:t xml:space="preserve"> ESA Regs</w:t>
      </w:r>
      <w:r>
        <w:rPr>
          <w:lang w:val="it-IT"/>
        </w:rPr>
        <w:t xml:space="preserve"> (NI)</w:t>
      </w:r>
      <w:r w:rsidRPr="00F76EDC">
        <w:rPr>
          <w:lang w:val="it-IT"/>
        </w:rPr>
        <w:t xml:space="preserve">, reg </w:t>
      </w:r>
      <w:r>
        <w:rPr>
          <w:lang w:val="it-IT"/>
        </w:rPr>
        <w:t>2(1)</w:t>
      </w:r>
    </w:p>
    <w:p w:rsidR="0066419E" w:rsidRPr="0066419E" w:rsidRDefault="0066419E" w:rsidP="0066419E">
      <w:pPr>
        <w:pStyle w:val="BT"/>
        <w:jc w:val="both"/>
      </w:pPr>
      <w:r>
        <w:t>41489</w:t>
      </w:r>
      <w:r>
        <w:tab/>
        <w:t>Guidance on the effect of a councillor’s allowances for income-related Employment and Support Allowance is in DMG Chapter 49.</w:t>
      </w:r>
    </w:p>
    <w:p w:rsidR="00490D32" w:rsidRDefault="00BD54D8" w:rsidP="00490D32">
      <w:pPr>
        <w:pStyle w:val="BT"/>
      </w:pPr>
      <w:r>
        <w:tab/>
        <w:t>41490 -</w:t>
      </w:r>
      <w:r w:rsidR="0066419E">
        <w:t xml:space="preserve"> 41495</w:t>
      </w:r>
    </w:p>
    <w:p w:rsidR="00490D32" w:rsidRPr="004C574B" w:rsidRDefault="00490D32" w:rsidP="0044077B">
      <w:pPr>
        <w:pStyle w:val="SG"/>
        <w:spacing w:before="360" w:after="120"/>
      </w:pPr>
      <w:r w:rsidRPr="004C574B">
        <w:t>Foster parents and people providing respite care</w:t>
      </w:r>
    </w:p>
    <w:p w:rsidR="00490D32" w:rsidRPr="004C574B" w:rsidRDefault="00490D32" w:rsidP="0044077B">
      <w:pPr>
        <w:pStyle w:val="Para"/>
        <w:spacing w:before="360" w:after="120"/>
        <w:ind w:left="851"/>
      </w:pPr>
      <w:r w:rsidRPr="004C574B">
        <w:t>Foster parents</w:t>
      </w:r>
    </w:p>
    <w:p w:rsidR="00490D32" w:rsidRPr="004C574B" w:rsidRDefault="00490D32" w:rsidP="0072654B">
      <w:pPr>
        <w:pStyle w:val="BT"/>
        <w:jc w:val="both"/>
        <w:rPr>
          <w:color w:val="auto"/>
        </w:rPr>
      </w:pPr>
      <w:r w:rsidRPr="004C574B">
        <w:rPr>
          <w:color w:val="auto"/>
        </w:rPr>
        <w:t>41</w:t>
      </w:r>
      <w:r w:rsidR="0072654B">
        <w:rPr>
          <w:color w:val="auto"/>
        </w:rPr>
        <w:t>496</w:t>
      </w:r>
      <w:r w:rsidR="0072654B">
        <w:rPr>
          <w:color w:val="auto"/>
        </w:rPr>
        <w:tab/>
        <w:t>Claimant</w:t>
      </w:r>
      <w:r w:rsidRPr="004C574B">
        <w:rPr>
          <w:color w:val="auto"/>
        </w:rPr>
        <w:t>s</w:t>
      </w:r>
      <w:r w:rsidR="0072654B">
        <w:rPr>
          <w:color w:val="auto"/>
        </w:rPr>
        <w:t>’</w:t>
      </w:r>
      <w:r w:rsidRPr="004C574B">
        <w:rPr>
          <w:color w:val="auto"/>
        </w:rPr>
        <w:t xml:space="preserve"> partners who receive payments from</w:t>
      </w:r>
    </w:p>
    <w:p w:rsidR="00490D32" w:rsidRPr="004C574B" w:rsidRDefault="00490D32" w:rsidP="0072654B">
      <w:pPr>
        <w:pStyle w:val="Indent1"/>
        <w:jc w:val="both"/>
      </w:pPr>
      <w:r w:rsidRPr="004C574B">
        <w:rPr>
          <w:b/>
          <w:bCs/>
        </w:rPr>
        <w:t>1.</w:t>
      </w:r>
      <w:r w:rsidRPr="004C574B">
        <w:tab/>
      </w:r>
      <w:proofErr w:type="gramStart"/>
      <w:r w:rsidRPr="004C574B">
        <w:t>a</w:t>
      </w:r>
      <w:proofErr w:type="gramEnd"/>
      <w:r w:rsidRPr="004C574B">
        <w:t xml:space="preserve"> </w:t>
      </w:r>
      <w:r>
        <w:t>Health and Social Services Board</w:t>
      </w:r>
      <w:r w:rsidRPr="004C574B">
        <w:t xml:space="preserve"> </w:t>
      </w:r>
      <w:r w:rsidRPr="004C574B">
        <w:rPr>
          <w:b/>
          <w:bCs/>
        </w:rPr>
        <w:t>or</w:t>
      </w:r>
    </w:p>
    <w:p w:rsidR="00490D32" w:rsidRPr="004C574B" w:rsidRDefault="00490D32" w:rsidP="0072654B">
      <w:pPr>
        <w:pStyle w:val="Indent1"/>
        <w:jc w:val="both"/>
      </w:pPr>
      <w:r w:rsidRPr="004C574B">
        <w:rPr>
          <w:b/>
          <w:bCs/>
        </w:rPr>
        <w:t>2.</w:t>
      </w:r>
      <w:r w:rsidR="00BD54D8">
        <w:tab/>
      </w:r>
      <w:proofErr w:type="gramStart"/>
      <w:r w:rsidR="00BD54D8">
        <w:t>a</w:t>
      </w:r>
      <w:proofErr w:type="gramEnd"/>
      <w:r w:rsidR="00BD54D8">
        <w:t xml:space="preserve"> Health and Social Services t</w:t>
      </w:r>
      <w:r>
        <w:t>rust</w:t>
      </w:r>
      <w:r w:rsidRPr="004C574B">
        <w:t xml:space="preserve"> </w:t>
      </w:r>
      <w:r w:rsidRPr="004C574B">
        <w:rPr>
          <w:b/>
          <w:bCs/>
        </w:rPr>
        <w:t>or</w:t>
      </w:r>
    </w:p>
    <w:p w:rsidR="00490D32" w:rsidRDefault="00490D32" w:rsidP="0072654B">
      <w:pPr>
        <w:pStyle w:val="Indent1"/>
        <w:jc w:val="both"/>
        <w:rPr>
          <w:b/>
        </w:rPr>
      </w:pPr>
      <w:r w:rsidRPr="004C574B">
        <w:rPr>
          <w:b/>
          <w:bCs/>
        </w:rPr>
        <w:t>3.</w:t>
      </w:r>
      <w:r>
        <w:tab/>
      </w:r>
      <w:proofErr w:type="gramStart"/>
      <w:r>
        <w:t>a</w:t>
      </w:r>
      <w:proofErr w:type="gramEnd"/>
      <w:r>
        <w:t xml:space="preserve"> </w:t>
      </w:r>
      <w:r w:rsidR="00D52417">
        <w:t>juvenile justice centre</w:t>
      </w:r>
      <w:r>
        <w:t xml:space="preserve"> </w:t>
      </w:r>
      <w:r>
        <w:rPr>
          <w:b/>
        </w:rPr>
        <w:t>or</w:t>
      </w:r>
    </w:p>
    <w:p w:rsidR="00490D32" w:rsidRPr="004E6B4A" w:rsidRDefault="00490D32" w:rsidP="0072654B">
      <w:pPr>
        <w:pStyle w:val="Indent1"/>
        <w:jc w:val="both"/>
      </w:pPr>
      <w:r>
        <w:rPr>
          <w:b/>
        </w:rPr>
        <w:t>4.</w:t>
      </w:r>
      <w:r>
        <w:tab/>
      </w:r>
      <w:proofErr w:type="gramStart"/>
      <w:r>
        <w:t>a</w:t>
      </w:r>
      <w:proofErr w:type="gramEnd"/>
      <w:r>
        <w:t xml:space="preserve"> voluntary organisation</w:t>
      </w:r>
    </w:p>
    <w:p w:rsidR="00490D32" w:rsidRPr="004C574B" w:rsidRDefault="00490D32" w:rsidP="0072654B">
      <w:pPr>
        <w:pStyle w:val="BT"/>
        <w:jc w:val="both"/>
        <w:rPr>
          <w:color w:val="auto"/>
        </w:rPr>
      </w:pPr>
      <w:r w:rsidRPr="004C574B">
        <w:rPr>
          <w:color w:val="auto"/>
        </w:rPr>
        <w:tab/>
      </w:r>
      <w:proofErr w:type="gramStart"/>
      <w:r w:rsidRPr="004C574B">
        <w:rPr>
          <w:color w:val="auto"/>
        </w:rPr>
        <w:t>for</w:t>
      </w:r>
      <w:proofErr w:type="gramEnd"/>
      <w:r w:rsidRPr="004C574B">
        <w:rPr>
          <w:color w:val="auto"/>
        </w:rPr>
        <w:t xml:space="preserve"> fostering a child or young person are treated as not being in remunerative work</w:t>
      </w:r>
      <w:r w:rsidRPr="004C574B">
        <w:rPr>
          <w:color w:val="auto"/>
          <w:vertAlign w:val="superscript"/>
        </w:rPr>
        <w:t>1</w:t>
      </w:r>
      <w:r w:rsidRPr="004C574B">
        <w:rPr>
          <w:color w:val="auto"/>
        </w:rPr>
        <w:t>.</w:t>
      </w:r>
    </w:p>
    <w:p w:rsidR="00490D32" w:rsidRPr="004C574B" w:rsidRDefault="00490D32" w:rsidP="0072654B">
      <w:pPr>
        <w:pStyle w:val="BT"/>
        <w:jc w:val="both"/>
        <w:rPr>
          <w:color w:val="auto"/>
        </w:rPr>
      </w:pPr>
      <w:r w:rsidRPr="004C574B">
        <w:rPr>
          <w:color w:val="auto"/>
        </w:rPr>
        <w:lastRenderedPageBreak/>
        <w:tab/>
      </w:r>
      <w:proofErr w:type="gramStart"/>
      <w:r w:rsidRPr="004C574B">
        <w:rPr>
          <w:b/>
          <w:bCs/>
          <w:color w:val="auto"/>
        </w:rPr>
        <w:t>Note</w:t>
      </w:r>
      <w:r w:rsidR="00757657">
        <w:rPr>
          <w:b/>
          <w:bCs/>
          <w:color w:val="auto"/>
        </w:rPr>
        <w:t xml:space="preserve"> </w:t>
      </w:r>
      <w:r w:rsidRPr="004C574B">
        <w:rPr>
          <w:b/>
          <w:bCs/>
          <w:color w:val="auto"/>
        </w:rPr>
        <w:t>:</w:t>
      </w:r>
      <w:proofErr w:type="gramEnd"/>
      <w:r w:rsidR="00963842">
        <w:rPr>
          <w:color w:val="auto"/>
        </w:rPr>
        <w:t xml:space="preserve">  </w:t>
      </w:r>
      <w:r w:rsidRPr="004C574B">
        <w:rPr>
          <w:color w:val="auto"/>
        </w:rPr>
        <w:t xml:space="preserve">See DMG Chapter </w:t>
      </w:r>
      <w:r>
        <w:rPr>
          <w:color w:val="auto"/>
        </w:rPr>
        <w:t>51</w:t>
      </w:r>
      <w:r w:rsidRPr="004C574B">
        <w:rPr>
          <w:color w:val="auto"/>
        </w:rPr>
        <w:t xml:space="preserve"> for guidance on the income disregard of these payments.</w:t>
      </w:r>
    </w:p>
    <w:p w:rsidR="00490D32" w:rsidRPr="004C574B" w:rsidRDefault="00490D32" w:rsidP="00490D32">
      <w:pPr>
        <w:pStyle w:val="Leg"/>
      </w:pPr>
      <w:proofErr w:type="gramStart"/>
      <w:r w:rsidRPr="004C574B">
        <w:t xml:space="preserve">1 </w:t>
      </w:r>
      <w:r w:rsidR="00FE46A0">
        <w:t xml:space="preserve"> </w:t>
      </w:r>
      <w:r w:rsidRPr="004C574B">
        <w:t>ESA</w:t>
      </w:r>
      <w:proofErr w:type="gramEnd"/>
      <w:r w:rsidRPr="004C574B">
        <w:t xml:space="preserve"> </w:t>
      </w:r>
      <w:proofErr w:type="spellStart"/>
      <w:r w:rsidRPr="004C574B">
        <w:t>Regs</w:t>
      </w:r>
      <w:proofErr w:type="spellEnd"/>
      <w:r>
        <w:t xml:space="preserve"> (NI)</w:t>
      </w:r>
      <w:r w:rsidRPr="004C574B">
        <w:t xml:space="preserve">, </w:t>
      </w:r>
      <w:proofErr w:type="spellStart"/>
      <w:r w:rsidRPr="004C574B">
        <w:t>reg</w:t>
      </w:r>
      <w:proofErr w:type="spellEnd"/>
      <w:r w:rsidRPr="004C574B">
        <w:t xml:space="preserve"> </w:t>
      </w:r>
      <w:r w:rsidR="0072654B">
        <w:t>43</w:t>
      </w:r>
      <w:r w:rsidRPr="004C574B">
        <w:t>(1)(</w:t>
      </w:r>
      <w:r w:rsidR="0072654B">
        <w:t>g</w:t>
      </w:r>
      <w:r w:rsidR="00FE46A0">
        <w:t>)</w:t>
      </w:r>
      <w:r w:rsidRPr="004C574B">
        <w:t xml:space="preserve"> &amp; </w:t>
      </w:r>
      <w:proofErr w:type="spellStart"/>
      <w:r w:rsidRPr="004C574B">
        <w:t>Sch</w:t>
      </w:r>
      <w:proofErr w:type="spellEnd"/>
      <w:r w:rsidR="007E54AB">
        <w:t xml:space="preserve"> 8</w:t>
      </w:r>
      <w:r w:rsidR="0072654B">
        <w:t>, para 27</w:t>
      </w:r>
    </w:p>
    <w:p w:rsidR="00490D32" w:rsidRPr="003F0606" w:rsidRDefault="00490D32" w:rsidP="0044077B">
      <w:pPr>
        <w:pStyle w:val="Para"/>
        <w:spacing w:before="360" w:after="120"/>
        <w:ind w:left="851"/>
      </w:pPr>
      <w:r w:rsidRPr="003F0606">
        <w:t>Providing respite care</w:t>
      </w:r>
    </w:p>
    <w:p w:rsidR="00490D32" w:rsidRPr="003F0606" w:rsidRDefault="00490D32" w:rsidP="0072654B">
      <w:pPr>
        <w:pStyle w:val="BT"/>
        <w:jc w:val="both"/>
        <w:rPr>
          <w:color w:val="auto"/>
        </w:rPr>
      </w:pPr>
      <w:r w:rsidRPr="003F0606">
        <w:rPr>
          <w:color w:val="auto"/>
        </w:rPr>
        <w:t>41</w:t>
      </w:r>
      <w:r w:rsidR="0072654B">
        <w:rPr>
          <w:color w:val="auto"/>
        </w:rPr>
        <w:t>497</w:t>
      </w:r>
      <w:r w:rsidR="00BD54D8">
        <w:rPr>
          <w:color w:val="auto"/>
        </w:rPr>
        <w:tab/>
        <w:t>Claimant</w:t>
      </w:r>
      <w:r w:rsidRPr="003F0606">
        <w:rPr>
          <w:color w:val="auto"/>
        </w:rPr>
        <w:t>s</w:t>
      </w:r>
      <w:r w:rsidR="00BD54D8">
        <w:rPr>
          <w:color w:val="auto"/>
        </w:rPr>
        <w:t>’</w:t>
      </w:r>
      <w:r w:rsidRPr="003F0606">
        <w:rPr>
          <w:color w:val="auto"/>
        </w:rPr>
        <w:t xml:space="preserve"> partners who provide respite care are treated as not being in remunerative work</w:t>
      </w:r>
      <w:r w:rsidRPr="003F0606">
        <w:rPr>
          <w:color w:val="auto"/>
          <w:vertAlign w:val="superscript"/>
        </w:rPr>
        <w:t>1</w:t>
      </w:r>
      <w:r w:rsidRPr="003F0606">
        <w:rPr>
          <w:color w:val="auto"/>
        </w:rPr>
        <w:t xml:space="preserve"> if</w:t>
      </w:r>
    </w:p>
    <w:p w:rsidR="00490D32" w:rsidRPr="003F0606" w:rsidRDefault="00490D32" w:rsidP="0072654B">
      <w:pPr>
        <w:pStyle w:val="Indent1"/>
        <w:jc w:val="both"/>
        <w:rPr>
          <w:b/>
          <w:bCs/>
        </w:rPr>
      </w:pPr>
      <w:r w:rsidRPr="003F0606">
        <w:rPr>
          <w:b/>
          <w:bCs/>
        </w:rPr>
        <w:t>1.</w:t>
      </w:r>
      <w:r w:rsidRPr="003F0606">
        <w:tab/>
      </w:r>
      <w:proofErr w:type="gramStart"/>
      <w:r w:rsidRPr="003F0606">
        <w:t>the</w:t>
      </w:r>
      <w:proofErr w:type="gramEnd"/>
      <w:r w:rsidRPr="003F0606">
        <w:t xml:space="preserve"> person requiring care is being cared for in the claimant’s partner’s home </w:t>
      </w:r>
      <w:r w:rsidRPr="003F0606">
        <w:rPr>
          <w:b/>
          <w:bCs/>
        </w:rPr>
        <w:t>and</w:t>
      </w:r>
    </w:p>
    <w:p w:rsidR="00490D32" w:rsidRPr="003F0606" w:rsidRDefault="00490D32" w:rsidP="0072654B">
      <w:pPr>
        <w:pStyle w:val="Indent1"/>
        <w:jc w:val="both"/>
      </w:pPr>
      <w:r w:rsidRPr="003F0606">
        <w:rPr>
          <w:b/>
          <w:bCs/>
        </w:rPr>
        <w:t>2.</w:t>
      </w:r>
      <w:r w:rsidRPr="003F0606">
        <w:tab/>
      </w:r>
      <w:proofErr w:type="gramStart"/>
      <w:r w:rsidRPr="003F0606">
        <w:t>the</w:t>
      </w:r>
      <w:proofErr w:type="gramEnd"/>
      <w:r w:rsidRPr="003F0606">
        <w:t xml:space="preserve"> person requiring care is not normally a member of the claimant’s partner’s household </w:t>
      </w:r>
      <w:r w:rsidRPr="003F0606">
        <w:rPr>
          <w:b/>
          <w:bCs/>
        </w:rPr>
        <w:t>and</w:t>
      </w:r>
    </w:p>
    <w:p w:rsidR="00490D32" w:rsidRPr="003F0606" w:rsidRDefault="00490D32" w:rsidP="0072654B">
      <w:pPr>
        <w:pStyle w:val="Indent1"/>
        <w:jc w:val="both"/>
      </w:pPr>
      <w:r w:rsidRPr="003F0606">
        <w:rPr>
          <w:b/>
          <w:bCs/>
        </w:rPr>
        <w:t>3.</w:t>
      </w:r>
      <w:r w:rsidRPr="003F0606">
        <w:tab/>
      </w:r>
      <w:proofErr w:type="gramStart"/>
      <w:r w:rsidRPr="003F0606">
        <w:t>the</w:t>
      </w:r>
      <w:proofErr w:type="gramEnd"/>
      <w:r w:rsidRPr="003F0606">
        <w:t xml:space="preserve"> only payments received are specified payments</w:t>
      </w:r>
      <w:r w:rsidRPr="003F0606">
        <w:rPr>
          <w:vertAlign w:val="superscript"/>
        </w:rPr>
        <w:t>2</w:t>
      </w:r>
      <w:r w:rsidRPr="003F0606">
        <w:t xml:space="preserve"> from a</w:t>
      </w:r>
    </w:p>
    <w:p w:rsidR="00490D32" w:rsidRPr="003F0606" w:rsidRDefault="00490D32" w:rsidP="0072654B">
      <w:pPr>
        <w:pStyle w:val="Indent2"/>
        <w:jc w:val="both"/>
        <w:rPr>
          <w:color w:val="auto"/>
        </w:rPr>
      </w:pPr>
      <w:r w:rsidRPr="003F0606">
        <w:rPr>
          <w:b/>
          <w:bCs/>
          <w:color w:val="auto"/>
        </w:rPr>
        <w:t>3.1</w:t>
      </w:r>
      <w:r w:rsidRPr="003F0606">
        <w:rPr>
          <w:color w:val="auto"/>
        </w:rPr>
        <w:tab/>
      </w:r>
      <w:r>
        <w:rPr>
          <w:color w:val="auto"/>
        </w:rPr>
        <w:t>Health and Social Services Board</w:t>
      </w:r>
      <w:r w:rsidRPr="003F0606">
        <w:rPr>
          <w:color w:val="auto"/>
        </w:rPr>
        <w:t xml:space="preserve"> </w:t>
      </w:r>
      <w:r w:rsidRPr="003F0606">
        <w:rPr>
          <w:b/>
          <w:bCs/>
          <w:color w:val="auto"/>
        </w:rPr>
        <w:t>or</w:t>
      </w:r>
    </w:p>
    <w:p w:rsidR="00490D32" w:rsidRPr="003F0606" w:rsidRDefault="00490D32" w:rsidP="0072654B">
      <w:pPr>
        <w:pStyle w:val="Indent2"/>
        <w:jc w:val="both"/>
        <w:rPr>
          <w:color w:val="auto"/>
        </w:rPr>
      </w:pPr>
      <w:r w:rsidRPr="003F0606">
        <w:rPr>
          <w:b/>
          <w:bCs/>
          <w:color w:val="auto"/>
        </w:rPr>
        <w:t>3.2</w:t>
      </w:r>
      <w:r w:rsidRPr="003F0606">
        <w:rPr>
          <w:color w:val="auto"/>
        </w:rPr>
        <w:tab/>
      </w:r>
      <w:r w:rsidR="00BD54D8">
        <w:rPr>
          <w:color w:val="auto"/>
        </w:rPr>
        <w:t>Health and Social Services t</w:t>
      </w:r>
      <w:r>
        <w:rPr>
          <w:color w:val="auto"/>
        </w:rPr>
        <w:t>rust</w:t>
      </w:r>
      <w:r w:rsidRPr="003F0606">
        <w:rPr>
          <w:color w:val="auto"/>
        </w:rPr>
        <w:t xml:space="preserve"> </w:t>
      </w:r>
      <w:r w:rsidRPr="003F0606">
        <w:rPr>
          <w:b/>
          <w:bCs/>
          <w:color w:val="auto"/>
        </w:rPr>
        <w:t>or</w:t>
      </w:r>
    </w:p>
    <w:p w:rsidR="00490D32" w:rsidRPr="003F0606" w:rsidRDefault="00490D32" w:rsidP="0072654B">
      <w:pPr>
        <w:pStyle w:val="Indent2"/>
        <w:jc w:val="both"/>
        <w:rPr>
          <w:color w:val="auto"/>
        </w:rPr>
      </w:pPr>
      <w:r w:rsidRPr="003F0606">
        <w:rPr>
          <w:b/>
          <w:bCs/>
          <w:color w:val="auto"/>
        </w:rPr>
        <w:t>3.3</w:t>
      </w:r>
      <w:r>
        <w:rPr>
          <w:color w:val="auto"/>
        </w:rPr>
        <w:tab/>
      </w:r>
      <w:r w:rsidR="00D52417">
        <w:rPr>
          <w:color w:val="auto"/>
        </w:rPr>
        <w:t>juvenile justice centre</w:t>
      </w:r>
      <w:r w:rsidRPr="003F0606">
        <w:rPr>
          <w:color w:val="auto"/>
        </w:rPr>
        <w:t xml:space="preserve"> </w:t>
      </w:r>
      <w:r w:rsidRPr="003F0606">
        <w:rPr>
          <w:b/>
          <w:bCs/>
          <w:color w:val="auto"/>
        </w:rPr>
        <w:t>or</w:t>
      </w:r>
    </w:p>
    <w:p w:rsidR="00490D32" w:rsidRPr="003F0606" w:rsidRDefault="00490D32" w:rsidP="0072654B">
      <w:pPr>
        <w:pStyle w:val="Indent2"/>
        <w:jc w:val="both"/>
        <w:rPr>
          <w:color w:val="auto"/>
        </w:rPr>
      </w:pPr>
      <w:r w:rsidRPr="003F0606">
        <w:rPr>
          <w:b/>
          <w:bCs/>
          <w:color w:val="auto"/>
        </w:rPr>
        <w:t>3.4</w:t>
      </w:r>
      <w:r>
        <w:rPr>
          <w:color w:val="auto"/>
        </w:rPr>
        <w:tab/>
        <w:t>voluntary organisation</w:t>
      </w:r>
      <w:r w:rsidRPr="003F0606">
        <w:rPr>
          <w:color w:val="auto"/>
        </w:rPr>
        <w:t xml:space="preserve"> </w:t>
      </w:r>
      <w:r w:rsidRPr="003F0606">
        <w:rPr>
          <w:b/>
          <w:bCs/>
          <w:color w:val="auto"/>
        </w:rPr>
        <w:t>or</w:t>
      </w:r>
    </w:p>
    <w:p w:rsidR="00490D32" w:rsidRPr="003F0606" w:rsidRDefault="00490D32" w:rsidP="0072654B">
      <w:pPr>
        <w:pStyle w:val="Indent2"/>
        <w:jc w:val="both"/>
        <w:rPr>
          <w:color w:val="auto"/>
        </w:rPr>
      </w:pPr>
      <w:r w:rsidRPr="003F0606">
        <w:rPr>
          <w:b/>
          <w:bCs/>
          <w:color w:val="auto"/>
        </w:rPr>
        <w:t>3.5</w:t>
      </w:r>
      <w:r w:rsidRPr="003F0606">
        <w:rPr>
          <w:color w:val="auto"/>
        </w:rPr>
        <w:tab/>
        <w:t>person concerned under specified legislation</w:t>
      </w:r>
      <w:r w:rsidRPr="003F0606">
        <w:rPr>
          <w:color w:val="auto"/>
          <w:vertAlign w:val="superscript"/>
        </w:rPr>
        <w:t>3</w:t>
      </w:r>
      <w:r w:rsidRPr="003F0606">
        <w:rPr>
          <w:color w:val="auto"/>
        </w:rPr>
        <w:t>.</w:t>
      </w:r>
    </w:p>
    <w:p w:rsidR="00490D32" w:rsidRPr="003F0606" w:rsidRDefault="00490D32" w:rsidP="0072654B">
      <w:pPr>
        <w:pStyle w:val="BT"/>
        <w:jc w:val="both"/>
        <w:rPr>
          <w:color w:val="auto"/>
        </w:rPr>
      </w:pPr>
      <w:r w:rsidRPr="003F0606">
        <w:rPr>
          <w:color w:val="auto"/>
        </w:rPr>
        <w:tab/>
      </w:r>
      <w:proofErr w:type="gramStart"/>
      <w:r w:rsidRPr="003F0606">
        <w:rPr>
          <w:b/>
          <w:bCs/>
          <w:color w:val="auto"/>
        </w:rPr>
        <w:t>Note</w:t>
      </w:r>
      <w:r w:rsidR="00757657">
        <w:rPr>
          <w:b/>
          <w:bCs/>
          <w:color w:val="auto"/>
        </w:rPr>
        <w:t xml:space="preserve"> </w:t>
      </w:r>
      <w:r w:rsidRPr="003F0606">
        <w:rPr>
          <w:b/>
          <w:bCs/>
          <w:color w:val="auto"/>
        </w:rPr>
        <w:t>:</w:t>
      </w:r>
      <w:proofErr w:type="gramEnd"/>
      <w:r w:rsidR="00963842">
        <w:rPr>
          <w:bCs/>
          <w:color w:val="auto"/>
        </w:rPr>
        <w:t xml:space="preserve">  </w:t>
      </w:r>
      <w:r w:rsidRPr="003F0606">
        <w:rPr>
          <w:color w:val="auto"/>
        </w:rPr>
        <w:t xml:space="preserve">See DMG Chapter </w:t>
      </w:r>
      <w:r>
        <w:rPr>
          <w:color w:val="auto"/>
        </w:rPr>
        <w:t>51</w:t>
      </w:r>
      <w:r w:rsidRPr="003F0606">
        <w:rPr>
          <w:color w:val="auto"/>
        </w:rPr>
        <w:t xml:space="preserve"> for guidance on the income disregard of these payments.</w:t>
      </w:r>
    </w:p>
    <w:p w:rsidR="00490D32" w:rsidRPr="003F0606" w:rsidRDefault="00490D32" w:rsidP="00490D32">
      <w:pPr>
        <w:pStyle w:val="Leg"/>
        <w:rPr>
          <w:szCs w:val="16"/>
        </w:rPr>
      </w:pPr>
      <w:proofErr w:type="gramStart"/>
      <w:r w:rsidRPr="003F0606">
        <w:t xml:space="preserve">1 </w:t>
      </w:r>
      <w:r>
        <w:t xml:space="preserve"> ESA</w:t>
      </w:r>
      <w:proofErr w:type="gramEnd"/>
      <w:r>
        <w:t xml:space="preserve"> </w:t>
      </w:r>
      <w:proofErr w:type="spellStart"/>
      <w:r>
        <w:t>Regs</w:t>
      </w:r>
      <w:proofErr w:type="spellEnd"/>
      <w:r>
        <w:t xml:space="preserve"> (NI), </w:t>
      </w:r>
      <w:proofErr w:type="spellStart"/>
      <w:r w:rsidRPr="003F0606">
        <w:t>reg</w:t>
      </w:r>
      <w:proofErr w:type="spellEnd"/>
      <w:r w:rsidRPr="003F0606">
        <w:t xml:space="preserve"> </w:t>
      </w:r>
      <w:r w:rsidR="0072654B">
        <w:t>43</w:t>
      </w:r>
      <w:r>
        <w:t>(1)(g)</w:t>
      </w:r>
      <w:r w:rsidRPr="003F0606">
        <w:t xml:space="preserve">; </w:t>
      </w:r>
      <w:r w:rsidR="00963842">
        <w:t xml:space="preserve"> </w:t>
      </w:r>
      <w:r w:rsidRPr="003F0606">
        <w:t xml:space="preserve">2 </w:t>
      </w:r>
      <w:r w:rsidR="00963842">
        <w:t xml:space="preserve"> </w:t>
      </w:r>
      <w:proofErr w:type="spellStart"/>
      <w:r w:rsidRPr="003F0606">
        <w:t>Sch</w:t>
      </w:r>
      <w:proofErr w:type="spellEnd"/>
      <w:r w:rsidR="0072654B">
        <w:t xml:space="preserve"> 8</w:t>
      </w:r>
      <w:r w:rsidRPr="003F0606">
        <w:t xml:space="preserve">, para </w:t>
      </w:r>
      <w:r w:rsidR="0072654B">
        <w:t>28;  3  HPSS (NI) Order</w:t>
      </w:r>
      <w:r w:rsidR="00BD54D8">
        <w:t xml:space="preserve"> 1972</w:t>
      </w:r>
      <w:r w:rsidR="0072654B">
        <w:t>, art 36(7)</w:t>
      </w:r>
    </w:p>
    <w:p w:rsidR="00490D32" w:rsidRPr="00BC524E" w:rsidRDefault="00490D32" w:rsidP="0044077B">
      <w:pPr>
        <w:pStyle w:val="SG"/>
        <w:spacing w:before="360" w:after="120"/>
      </w:pPr>
      <w:r w:rsidRPr="00BC524E">
        <w:t>Sports awards</w:t>
      </w:r>
    </w:p>
    <w:p w:rsidR="00490D32" w:rsidRPr="00BC524E" w:rsidRDefault="00490D32" w:rsidP="0072654B">
      <w:pPr>
        <w:pStyle w:val="BT"/>
        <w:jc w:val="both"/>
      </w:pPr>
      <w:r w:rsidRPr="00BC524E">
        <w:t>41</w:t>
      </w:r>
      <w:r w:rsidR="0072654B">
        <w:t>498</w:t>
      </w:r>
      <w:r w:rsidR="0072654B">
        <w:tab/>
        <w:t>Claimant</w:t>
      </w:r>
      <w:r w:rsidRPr="00BC524E">
        <w:t>s</w:t>
      </w:r>
      <w:r w:rsidR="0072654B">
        <w:t>’</w:t>
      </w:r>
      <w:r w:rsidRPr="00BC524E">
        <w:t xml:space="preserve"> partners are treated as not being in remunerative work</w:t>
      </w:r>
      <w:r w:rsidRPr="00BC524E">
        <w:rPr>
          <w:vertAlign w:val="superscript"/>
        </w:rPr>
        <w:t>1</w:t>
      </w:r>
      <w:r w:rsidRPr="00BC524E">
        <w:t xml:space="preserve"> if</w:t>
      </w:r>
    </w:p>
    <w:p w:rsidR="00490D32" w:rsidRPr="00BC524E" w:rsidRDefault="00490D32" w:rsidP="0072654B">
      <w:pPr>
        <w:pStyle w:val="Indent1"/>
        <w:jc w:val="both"/>
      </w:pPr>
      <w:r w:rsidRPr="00BC524E">
        <w:rPr>
          <w:b/>
          <w:bCs/>
        </w:rPr>
        <w:t>1.</w:t>
      </w:r>
      <w:r w:rsidRPr="00BC524E">
        <w:tab/>
      </w:r>
      <w:proofErr w:type="gramStart"/>
      <w:r w:rsidRPr="00BC524E">
        <w:t>they</w:t>
      </w:r>
      <w:proofErr w:type="gramEnd"/>
      <w:r w:rsidRPr="00BC524E">
        <w:t xml:space="preserve"> are engaged in an activity for which a sports award has been or is to be made</w:t>
      </w:r>
      <w:r w:rsidRPr="00BC524E">
        <w:rPr>
          <w:vertAlign w:val="superscript"/>
        </w:rPr>
        <w:t>2</w:t>
      </w:r>
      <w:r w:rsidRPr="00BC524E">
        <w:t xml:space="preserve"> </w:t>
      </w:r>
      <w:r w:rsidRPr="00BC524E">
        <w:rPr>
          <w:b/>
          <w:bCs/>
        </w:rPr>
        <w:t>and</w:t>
      </w:r>
    </w:p>
    <w:p w:rsidR="00490D32" w:rsidRPr="00BC524E" w:rsidRDefault="00490D32" w:rsidP="0072654B">
      <w:pPr>
        <w:pStyle w:val="Indent1"/>
        <w:jc w:val="both"/>
      </w:pPr>
      <w:r w:rsidRPr="00BC524E">
        <w:rPr>
          <w:b/>
          <w:bCs/>
        </w:rPr>
        <w:t>2.</w:t>
      </w:r>
      <w:r w:rsidRPr="00BC524E">
        <w:tab/>
      </w:r>
      <w:proofErr w:type="gramStart"/>
      <w:r w:rsidRPr="00BC524E">
        <w:t>no</w:t>
      </w:r>
      <w:proofErr w:type="gramEnd"/>
      <w:r w:rsidRPr="00BC524E">
        <w:t xml:space="preserve"> other payment is made or expected to be made to them in respect of the activity</w:t>
      </w:r>
      <w:r w:rsidRPr="00BC524E">
        <w:rPr>
          <w:vertAlign w:val="superscript"/>
        </w:rPr>
        <w:t>3</w:t>
      </w:r>
      <w:r w:rsidRPr="00BC524E">
        <w:t>.</w:t>
      </w:r>
    </w:p>
    <w:p w:rsidR="00490D32" w:rsidRPr="00BC524E" w:rsidRDefault="00490D32" w:rsidP="00490D32">
      <w:pPr>
        <w:pStyle w:val="Leg"/>
      </w:pPr>
      <w:r w:rsidRPr="00BC524E">
        <w:t>1</w:t>
      </w:r>
      <w:r>
        <w:t xml:space="preserve"> </w:t>
      </w:r>
      <w:r w:rsidRPr="00BC524E">
        <w:t xml:space="preserve"> ESA </w:t>
      </w:r>
      <w:proofErr w:type="spellStart"/>
      <w:r>
        <w:t>R</w:t>
      </w:r>
      <w:r w:rsidRPr="00BC524E">
        <w:t>egs</w:t>
      </w:r>
      <w:proofErr w:type="spellEnd"/>
      <w:r>
        <w:t xml:space="preserve"> (NI)</w:t>
      </w:r>
      <w:r w:rsidRPr="00BC524E">
        <w:t xml:space="preserve">, </w:t>
      </w:r>
      <w:proofErr w:type="spellStart"/>
      <w:r w:rsidRPr="00BC524E">
        <w:t>reg</w:t>
      </w:r>
      <w:proofErr w:type="spellEnd"/>
      <w:r w:rsidRPr="00BC524E">
        <w:t xml:space="preserve"> </w:t>
      </w:r>
      <w:r>
        <w:t>43</w:t>
      </w:r>
      <w:r w:rsidRPr="00BC524E">
        <w:t xml:space="preserve">(1)(h); </w:t>
      </w:r>
      <w:r w:rsidR="00963842">
        <w:t xml:space="preserve"> </w:t>
      </w:r>
      <w:r w:rsidRPr="00BC524E">
        <w:t>2</w:t>
      </w:r>
      <w:r w:rsidR="00963842">
        <w:t xml:space="preserve"> </w:t>
      </w:r>
      <w:r w:rsidRPr="00BC524E">
        <w:t xml:space="preserve"> </w:t>
      </w:r>
      <w:proofErr w:type="spellStart"/>
      <w:r w:rsidRPr="00BC524E">
        <w:t>reg</w:t>
      </w:r>
      <w:proofErr w:type="spellEnd"/>
      <w:r w:rsidRPr="00BC524E">
        <w:t xml:space="preserve"> </w:t>
      </w:r>
      <w:r>
        <w:t>43</w:t>
      </w:r>
      <w:r w:rsidRPr="00BC524E">
        <w:t>(1)(h)(</w:t>
      </w:r>
      <w:proofErr w:type="spellStart"/>
      <w:r w:rsidRPr="00BC524E">
        <w:t>i</w:t>
      </w:r>
      <w:proofErr w:type="spellEnd"/>
      <w:r w:rsidRPr="00BC524E">
        <w:t>);</w:t>
      </w:r>
      <w:r w:rsidR="00963842">
        <w:t xml:space="preserve">  </w:t>
      </w:r>
      <w:r w:rsidRPr="00BC524E">
        <w:t>3</w:t>
      </w:r>
      <w:r w:rsidR="00963842">
        <w:t xml:space="preserve"> </w:t>
      </w:r>
      <w:r w:rsidRPr="00BC524E">
        <w:t xml:space="preserve"> </w:t>
      </w:r>
      <w:proofErr w:type="spellStart"/>
      <w:r w:rsidRPr="00BC524E">
        <w:t>reg</w:t>
      </w:r>
      <w:proofErr w:type="spellEnd"/>
      <w:r w:rsidRPr="00BC524E">
        <w:t xml:space="preserve"> </w:t>
      </w:r>
      <w:r>
        <w:t>43</w:t>
      </w:r>
      <w:r w:rsidRPr="00BC524E">
        <w:t>(1)(h)(ii)</w:t>
      </w:r>
    </w:p>
    <w:p w:rsidR="00490D32" w:rsidRPr="00BC524E" w:rsidRDefault="00490D32" w:rsidP="0044077B">
      <w:pPr>
        <w:pStyle w:val="Para"/>
        <w:spacing w:before="360" w:after="120"/>
        <w:ind w:left="851"/>
      </w:pPr>
      <w:r w:rsidRPr="00BC524E">
        <w:t>Meaning of sports award</w:t>
      </w:r>
    </w:p>
    <w:p w:rsidR="00490D32" w:rsidRPr="00BC524E" w:rsidRDefault="00490D32" w:rsidP="008D002C">
      <w:pPr>
        <w:pStyle w:val="BT"/>
        <w:jc w:val="both"/>
        <w:rPr>
          <w:color w:val="auto"/>
        </w:rPr>
      </w:pPr>
      <w:r w:rsidRPr="00BC524E">
        <w:rPr>
          <w:color w:val="auto"/>
        </w:rPr>
        <w:t>41</w:t>
      </w:r>
      <w:r w:rsidR="0072654B">
        <w:rPr>
          <w:color w:val="auto"/>
        </w:rPr>
        <w:t>49</w:t>
      </w:r>
      <w:r>
        <w:rPr>
          <w:color w:val="auto"/>
        </w:rPr>
        <w:t>9</w:t>
      </w:r>
      <w:r w:rsidRPr="00BC524E">
        <w:rPr>
          <w:color w:val="auto"/>
        </w:rPr>
        <w:tab/>
        <w:t>A sports award</w:t>
      </w:r>
      <w:r w:rsidRPr="00BC524E">
        <w:rPr>
          <w:color w:val="auto"/>
          <w:vertAlign w:val="superscript"/>
        </w:rPr>
        <w:t>1</w:t>
      </w:r>
      <w:r w:rsidRPr="00BC524E">
        <w:rPr>
          <w:color w:val="auto"/>
        </w:rPr>
        <w:t xml:space="preserve"> is an award made by </w:t>
      </w:r>
      <w:r w:rsidR="00D52417">
        <w:rPr>
          <w:color w:val="auto"/>
        </w:rPr>
        <w:t>one</w:t>
      </w:r>
      <w:r w:rsidRPr="00BC524E">
        <w:rPr>
          <w:color w:val="auto"/>
        </w:rPr>
        <w:t xml:space="preserve"> of the Sports Councils named in National Lottery law</w:t>
      </w:r>
      <w:r w:rsidRPr="00BC524E">
        <w:rPr>
          <w:color w:val="auto"/>
          <w:vertAlign w:val="superscript"/>
        </w:rPr>
        <w:t>2</w:t>
      </w:r>
      <w:r w:rsidRPr="00BC524E">
        <w:rPr>
          <w:color w:val="auto"/>
        </w:rPr>
        <w:t xml:space="preserve"> and out of sums allocated under that law.</w:t>
      </w:r>
    </w:p>
    <w:p w:rsidR="00490D32" w:rsidRPr="00BC524E" w:rsidRDefault="00490D32" w:rsidP="00490D32">
      <w:pPr>
        <w:pStyle w:val="Leg"/>
      </w:pPr>
      <w:proofErr w:type="gramStart"/>
      <w:r w:rsidRPr="00BC524E">
        <w:t xml:space="preserve">1 </w:t>
      </w:r>
      <w:r>
        <w:t xml:space="preserve"> ESA</w:t>
      </w:r>
      <w:proofErr w:type="gramEnd"/>
      <w:r>
        <w:t xml:space="preserve"> </w:t>
      </w:r>
      <w:proofErr w:type="spellStart"/>
      <w:r>
        <w:t>Regs</w:t>
      </w:r>
      <w:proofErr w:type="spellEnd"/>
      <w:r>
        <w:t xml:space="preserve"> (NI), </w:t>
      </w:r>
      <w:proofErr w:type="spellStart"/>
      <w:r w:rsidRPr="00BC524E">
        <w:t>reg</w:t>
      </w:r>
      <w:proofErr w:type="spellEnd"/>
      <w:r w:rsidRPr="00BC524E">
        <w:t xml:space="preserve"> 2(1);</w:t>
      </w:r>
      <w:r w:rsidR="00963842">
        <w:t xml:space="preserve"> </w:t>
      </w:r>
      <w:r w:rsidRPr="00BC524E">
        <w:t xml:space="preserve"> 2</w:t>
      </w:r>
      <w:r w:rsidR="00963842">
        <w:t xml:space="preserve"> </w:t>
      </w:r>
      <w:r w:rsidRPr="00BC524E">
        <w:t xml:space="preserve"> National Lottery etc. Act 1993, s</w:t>
      </w:r>
      <w:r w:rsidR="00963842">
        <w:t>ec</w:t>
      </w:r>
      <w:r w:rsidRPr="00BC524E">
        <w:t xml:space="preserve"> 23(2)</w:t>
      </w:r>
    </w:p>
    <w:p w:rsidR="00490D32" w:rsidRPr="00BC524E" w:rsidRDefault="00490D32" w:rsidP="00490D32">
      <w:pPr>
        <w:pStyle w:val="BT"/>
        <w:rPr>
          <w:color w:val="auto"/>
        </w:rPr>
      </w:pPr>
      <w:r w:rsidRPr="00BC524E">
        <w:rPr>
          <w:color w:val="auto"/>
        </w:rPr>
        <w:tab/>
        <w:t>41</w:t>
      </w:r>
      <w:r w:rsidR="0072654B">
        <w:rPr>
          <w:color w:val="auto"/>
        </w:rPr>
        <w:t>5</w:t>
      </w:r>
      <w:r>
        <w:rPr>
          <w:color w:val="auto"/>
        </w:rPr>
        <w:t>00</w:t>
      </w:r>
      <w:r w:rsidR="00963842">
        <w:rPr>
          <w:color w:val="auto"/>
        </w:rPr>
        <w:t xml:space="preserve"> </w:t>
      </w:r>
      <w:r w:rsidR="00BD54D8">
        <w:rPr>
          <w:color w:val="auto"/>
        </w:rPr>
        <w:t>-</w:t>
      </w:r>
      <w:r w:rsidR="0072654B">
        <w:rPr>
          <w:color w:val="auto"/>
        </w:rPr>
        <w:t xml:space="preserve"> 41510</w:t>
      </w:r>
    </w:p>
    <w:p w:rsidR="00490D32" w:rsidRPr="00F93782" w:rsidRDefault="00490D32" w:rsidP="0044077B">
      <w:pPr>
        <w:pStyle w:val="SG"/>
        <w:spacing w:before="360" w:after="120"/>
      </w:pPr>
      <w:r w:rsidRPr="00F93782">
        <w:lastRenderedPageBreak/>
        <w:t>Disabled workers</w:t>
      </w:r>
    </w:p>
    <w:p w:rsidR="00490D32" w:rsidRPr="00F93782" w:rsidRDefault="00BD54D8" w:rsidP="00963842">
      <w:pPr>
        <w:pStyle w:val="BT"/>
        <w:jc w:val="both"/>
        <w:rPr>
          <w:color w:val="auto"/>
        </w:rPr>
      </w:pPr>
      <w:r>
        <w:rPr>
          <w:color w:val="auto"/>
        </w:rPr>
        <w:t>41</w:t>
      </w:r>
      <w:r w:rsidR="00E56BFE">
        <w:rPr>
          <w:color w:val="auto"/>
        </w:rPr>
        <w:t>511</w:t>
      </w:r>
      <w:r w:rsidR="00E56BFE">
        <w:rPr>
          <w:color w:val="auto"/>
        </w:rPr>
        <w:tab/>
        <w:t>Claimant</w:t>
      </w:r>
      <w:r w:rsidR="00490D32" w:rsidRPr="00F93782">
        <w:rPr>
          <w:color w:val="auto"/>
        </w:rPr>
        <w:t>s</w:t>
      </w:r>
      <w:r w:rsidR="00E56BFE">
        <w:rPr>
          <w:color w:val="auto"/>
        </w:rPr>
        <w:t>’</w:t>
      </w:r>
      <w:r w:rsidR="00490D32" w:rsidRPr="00F93782">
        <w:rPr>
          <w:color w:val="auto"/>
        </w:rPr>
        <w:t xml:space="preserve"> partners are treated as not being in remunerative work where they are mentally or physically disabled</w:t>
      </w:r>
      <w:r w:rsidR="00490D32" w:rsidRPr="00F93782">
        <w:rPr>
          <w:color w:val="auto"/>
          <w:vertAlign w:val="superscript"/>
        </w:rPr>
        <w:t>1</w:t>
      </w:r>
      <w:r w:rsidR="00490D32" w:rsidRPr="00F93782">
        <w:rPr>
          <w:color w:val="auto"/>
        </w:rPr>
        <w:t xml:space="preserve"> and as a result of that disability</w:t>
      </w:r>
      <w:r w:rsidR="00E56BFE">
        <w:rPr>
          <w:color w:val="auto"/>
        </w:rPr>
        <w:t xml:space="preserve"> they</w:t>
      </w:r>
    </w:p>
    <w:p w:rsidR="00490D32" w:rsidRPr="00F93782" w:rsidRDefault="00490D32" w:rsidP="00963842">
      <w:pPr>
        <w:pStyle w:val="Indent1"/>
        <w:jc w:val="both"/>
      </w:pPr>
      <w:r w:rsidRPr="00F93782">
        <w:rPr>
          <w:b/>
          <w:bCs/>
        </w:rPr>
        <w:t>1.</w:t>
      </w:r>
      <w:r w:rsidRPr="00F93782">
        <w:tab/>
      </w:r>
      <w:proofErr w:type="gramStart"/>
      <w:r w:rsidRPr="00F93782">
        <w:t>earn</w:t>
      </w:r>
      <w:proofErr w:type="gramEnd"/>
      <w:r w:rsidRPr="00F93782">
        <w:t xml:space="preserve"> 75 per cent or less of what a person without that disability working the same number of hours would reasonably be expected to earn</w:t>
      </w:r>
      <w:r w:rsidRPr="00F93782">
        <w:rPr>
          <w:vertAlign w:val="superscript"/>
        </w:rPr>
        <w:t>2</w:t>
      </w:r>
      <w:r w:rsidRPr="00F93782">
        <w:t xml:space="preserve"> </w:t>
      </w:r>
      <w:r w:rsidRPr="00F93782">
        <w:rPr>
          <w:b/>
          <w:bCs/>
        </w:rPr>
        <w:t>or</w:t>
      </w:r>
    </w:p>
    <w:p w:rsidR="00490D32" w:rsidRDefault="00490D32" w:rsidP="00963842">
      <w:pPr>
        <w:pStyle w:val="Indent1"/>
        <w:jc w:val="both"/>
      </w:pPr>
      <w:r w:rsidRPr="00F93782">
        <w:rPr>
          <w:b/>
          <w:bCs/>
        </w:rPr>
        <w:t>2.</w:t>
      </w:r>
      <w:r w:rsidRPr="00F93782">
        <w:tab/>
      </w:r>
      <w:proofErr w:type="gramStart"/>
      <w:r w:rsidRPr="00F93782">
        <w:t>work</w:t>
      </w:r>
      <w:proofErr w:type="gramEnd"/>
      <w:r w:rsidRPr="00F93782">
        <w:t xml:space="preserve"> 75 per cent or less of the hours that a person without that disability would reasonably be expected to do in the same work or in a similar job in the area</w:t>
      </w:r>
      <w:r w:rsidRPr="00F93782">
        <w:rPr>
          <w:vertAlign w:val="superscript"/>
        </w:rPr>
        <w:t>3</w:t>
      </w:r>
      <w:r w:rsidRPr="00F93782">
        <w:t>.</w:t>
      </w:r>
    </w:p>
    <w:p w:rsidR="0043022F" w:rsidRPr="00AA16AA" w:rsidRDefault="0043022F" w:rsidP="0043022F">
      <w:pPr>
        <w:pStyle w:val="Indent1"/>
        <w:ind w:left="851" w:hanging="1"/>
        <w:jc w:val="both"/>
      </w:pPr>
      <w:proofErr w:type="gramStart"/>
      <w:r>
        <w:rPr>
          <w:b/>
        </w:rPr>
        <w:t>Note :</w:t>
      </w:r>
      <w:proofErr w:type="gramEnd"/>
      <w:r>
        <w:t xml:space="preserve">  These provisions were revoked from and including 25.1.10.  However, see Appendix 1 to this Chapter for guidance on savings provisions.</w:t>
      </w:r>
    </w:p>
    <w:p w:rsidR="00490D32" w:rsidRPr="00F76EDC" w:rsidRDefault="00490D32" w:rsidP="00490D32">
      <w:pPr>
        <w:pStyle w:val="Leg"/>
        <w:rPr>
          <w:lang w:val="it-IT"/>
        </w:rPr>
      </w:pPr>
      <w:r w:rsidRPr="00F76EDC">
        <w:rPr>
          <w:lang w:val="it-IT"/>
        </w:rPr>
        <w:t>1</w:t>
      </w:r>
      <w:r>
        <w:rPr>
          <w:lang w:val="it-IT"/>
        </w:rPr>
        <w:t xml:space="preserve"> </w:t>
      </w:r>
      <w:r w:rsidRPr="00F76EDC">
        <w:rPr>
          <w:lang w:val="it-IT"/>
        </w:rPr>
        <w:t xml:space="preserve"> ESA Regs</w:t>
      </w:r>
      <w:r>
        <w:rPr>
          <w:lang w:val="it-IT"/>
        </w:rPr>
        <w:t xml:space="preserve"> (NI)</w:t>
      </w:r>
      <w:r w:rsidRPr="00F76EDC">
        <w:rPr>
          <w:lang w:val="it-IT"/>
        </w:rPr>
        <w:t xml:space="preserve">, reg </w:t>
      </w:r>
      <w:r>
        <w:rPr>
          <w:lang w:val="it-IT"/>
        </w:rPr>
        <w:t>43</w:t>
      </w:r>
      <w:r w:rsidRPr="00F76EDC">
        <w:rPr>
          <w:lang w:val="it-IT"/>
        </w:rPr>
        <w:t xml:space="preserve">(2)(a); </w:t>
      </w:r>
      <w:r>
        <w:rPr>
          <w:lang w:val="it-IT"/>
        </w:rPr>
        <w:t xml:space="preserve"> </w:t>
      </w:r>
      <w:r w:rsidRPr="00F76EDC">
        <w:rPr>
          <w:lang w:val="it-IT"/>
        </w:rPr>
        <w:t>2</w:t>
      </w:r>
      <w:r w:rsidR="00963842">
        <w:rPr>
          <w:lang w:val="it-IT"/>
        </w:rPr>
        <w:t xml:space="preserve"> </w:t>
      </w:r>
      <w:r w:rsidRPr="00F76EDC">
        <w:rPr>
          <w:lang w:val="it-IT"/>
        </w:rPr>
        <w:t xml:space="preserve"> reg </w:t>
      </w:r>
      <w:r>
        <w:rPr>
          <w:lang w:val="it-IT"/>
        </w:rPr>
        <w:t>43</w:t>
      </w:r>
      <w:r w:rsidRPr="00F76EDC">
        <w:rPr>
          <w:lang w:val="it-IT"/>
        </w:rPr>
        <w:t xml:space="preserve">(2)(a)(i); </w:t>
      </w:r>
      <w:r w:rsidR="00963842">
        <w:rPr>
          <w:lang w:val="it-IT"/>
        </w:rPr>
        <w:t xml:space="preserve"> </w:t>
      </w:r>
      <w:r w:rsidRPr="00F76EDC">
        <w:rPr>
          <w:lang w:val="it-IT"/>
        </w:rPr>
        <w:t xml:space="preserve">3  reg </w:t>
      </w:r>
      <w:r>
        <w:rPr>
          <w:lang w:val="it-IT"/>
        </w:rPr>
        <w:t>43</w:t>
      </w:r>
      <w:r w:rsidRPr="00F76EDC">
        <w:rPr>
          <w:lang w:val="it-IT"/>
        </w:rPr>
        <w:t>(2)(a)(ii)</w:t>
      </w:r>
    </w:p>
    <w:p w:rsidR="00490D32" w:rsidRPr="008869C8" w:rsidRDefault="00490D32" w:rsidP="00963842">
      <w:pPr>
        <w:pStyle w:val="BT"/>
        <w:jc w:val="both"/>
        <w:rPr>
          <w:rFonts w:cs="Arial"/>
          <w:color w:val="auto"/>
        </w:rPr>
      </w:pPr>
      <w:r w:rsidRPr="008869C8">
        <w:rPr>
          <w:rFonts w:cs="Arial"/>
          <w:color w:val="auto"/>
        </w:rPr>
        <w:t>41</w:t>
      </w:r>
      <w:r w:rsidR="00E56BFE" w:rsidRPr="008869C8">
        <w:rPr>
          <w:rFonts w:cs="Arial"/>
          <w:color w:val="auto"/>
        </w:rPr>
        <w:t>5</w:t>
      </w:r>
      <w:r w:rsidRPr="008869C8">
        <w:rPr>
          <w:rFonts w:cs="Arial"/>
          <w:color w:val="auto"/>
        </w:rPr>
        <w:t>12</w:t>
      </w:r>
      <w:r w:rsidRPr="008869C8">
        <w:rPr>
          <w:rFonts w:cs="Arial"/>
          <w:color w:val="auto"/>
        </w:rPr>
        <w:tab/>
        <w:t xml:space="preserve">The </w:t>
      </w:r>
      <w:r w:rsidR="00E56BFE" w:rsidRPr="008869C8">
        <w:rPr>
          <w:rFonts w:cs="Arial"/>
          <w:color w:val="auto"/>
        </w:rPr>
        <w:t>claimant</w:t>
      </w:r>
      <w:r w:rsidRPr="008869C8">
        <w:rPr>
          <w:rFonts w:cs="Arial"/>
          <w:color w:val="auto"/>
        </w:rPr>
        <w:t>s</w:t>
      </w:r>
      <w:r w:rsidR="00E56BFE" w:rsidRPr="008869C8">
        <w:rPr>
          <w:rFonts w:cs="Arial"/>
          <w:color w:val="auto"/>
        </w:rPr>
        <w:t>’</w:t>
      </w:r>
      <w:r w:rsidRPr="008869C8">
        <w:rPr>
          <w:rFonts w:cs="Arial"/>
          <w:color w:val="auto"/>
        </w:rPr>
        <w:t xml:space="preserve"> partner’s own evidence of reduced earnings or hours should normally be accepted. </w:t>
      </w:r>
      <w:r w:rsidR="00963842" w:rsidRPr="008869C8">
        <w:rPr>
          <w:rFonts w:cs="Arial"/>
          <w:color w:val="auto"/>
        </w:rPr>
        <w:t xml:space="preserve"> </w:t>
      </w:r>
      <w:r w:rsidRPr="008869C8">
        <w:rPr>
          <w:rFonts w:cs="Arial"/>
          <w:color w:val="auto"/>
        </w:rPr>
        <w:t>However, if necessary, decision makers should obtain further evidence for</w:t>
      </w:r>
      <w:r w:rsidRPr="008869C8">
        <w:rPr>
          <w:rFonts w:cs="Arial"/>
          <w:color w:val="0000FF"/>
        </w:rPr>
        <w:t xml:space="preserve"> </w:t>
      </w:r>
      <w:r w:rsidRPr="008869C8">
        <w:rPr>
          <w:rFonts w:cs="Arial"/>
          <w:color w:val="auto"/>
        </w:rPr>
        <w:t xml:space="preserve">comparison purposes. </w:t>
      </w:r>
      <w:r w:rsidR="00963842" w:rsidRPr="008869C8">
        <w:rPr>
          <w:rFonts w:cs="Arial"/>
          <w:color w:val="auto"/>
        </w:rPr>
        <w:t xml:space="preserve"> </w:t>
      </w:r>
      <w:r w:rsidRPr="008869C8">
        <w:rPr>
          <w:rFonts w:cs="Arial"/>
          <w:color w:val="auto"/>
        </w:rPr>
        <w:t>This may include information from private employment agencies, social services departments or charities for the disabled.</w:t>
      </w:r>
    </w:p>
    <w:p w:rsidR="00490D32" w:rsidRPr="008869C8" w:rsidRDefault="00490D32" w:rsidP="0044077B">
      <w:pPr>
        <w:pStyle w:val="SG"/>
        <w:spacing w:before="360" w:after="120"/>
        <w:rPr>
          <w:rFonts w:cs="Arial"/>
          <w:szCs w:val="28"/>
        </w:rPr>
      </w:pPr>
      <w:r w:rsidRPr="008869C8">
        <w:rPr>
          <w:rFonts w:cs="Arial"/>
          <w:szCs w:val="28"/>
        </w:rPr>
        <w:t>Claimant’s partner affected by a trade dispute</w:t>
      </w:r>
    </w:p>
    <w:p w:rsidR="00490D32" w:rsidRPr="008869C8" w:rsidRDefault="00490D32" w:rsidP="00963842">
      <w:pPr>
        <w:pStyle w:val="BT"/>
        <w:jc w:val="both"/>
        <w:rPr>
          <w:rFonts w:cs="Arial"/>
        </w:rPr>
      </w:pPr>
      <w:r w:rsidRPr="008869C8">
        <w:rPr>
          <w:rFonts w:cs="Arial"/>
        </w:rPr>
        <w:t>41</w:t>
      </w:r>
      <w:r w:rsidR="00E56BFE" w:rsidRPr="008869C8">
        <w:rPr>
          <w:rFonts w:cs="Arial"/>
        </w:rPr>
        <w:t>5</w:t>
      </w:r>
      <w:r w:rsidRPr="008869C8">
        <w:rPr>
          <w:rFonts w:cs="Arial"/>
        </w:rPr>
        <w:t>13</w:t>
      </w:r>
      <w:r w:rsidRPr="008869C8">
        <w:rPr>
          <w:rFonts w:cs="Arial"/>
          <w:color w:val="FF0000"/>
        </w:rPr>
        <w:tab/>
      </w:r>
      <w:r w:rsidRPr="008869C8">
        <w:rPr>
          <w:rFonts w:cs="Arial"/>
        </w:rPr>
        <w:t>Where the claimant’s partner is involved in a trade dispute</w:t>
      </w:r>
      <w:r w:rsidRPr="008869C8">
        <w:rPr>
          <w:rFonts w:cs="Arial"/>
          <w:vertAlign w:val="superscript"/>
        </w:rPr>
        <w:t>1</w:t>
      </w:r>
      <w:r w:rsidRPr="008869C8">
        <w:rPr>
          <w:rFonts w:cs="Arial"/>
        </w:rPr>
        <w:t xml:space="preserve">, they are treated as not being in remunerative work unless payments </w:t>
      </w:r>
      <w:r w:rsidR="00FA1A5B" w:rsidRPr="008869C8">
        <w:rPr>
          <w:rFonts w:cs="Arial"/>
        </w:rPr>
        <w:t>in accordance with</w:t>
      </w:r>
      <w:r w:rsidRPr="008869C8">
        <w:rPr>
          <w:rFonts w:cs="Arial"/>
        </w:rPr>
        <w:t xml:space="preserve"> DMG 41</w:t>
      </w:r>
      <w:r w:rsidR="00FA1A5B" w:rsidRPr="008869C8">
        <w:rPr>
          <w:rFonts w:cs="Arial"/>
        </w:rPr>
        <w:t>452</w:t>
      </w:r>
      <w:r w:rsidRPr="008869C8">
        <w:rPr>
          <w:rFonts w:cs="Arial"/>
        </w:rPr>
        <w:t xml:space="preserve"> are being taken into account</w:t>
      </w:r>
      <w:r w:rsidRPr="008869C8">
        <w:rPr>
          <w:rFonts w:cs="Arial"/>
          <w:vertAlign w:val="superscript"/>
        </w:rPr>
        <w:t>2</w:t>
      </w:r>
      <w:r w:rsidRPr="008869C8">
        <w:rPr>
          <w:rFonts w:cs="Arial"/>
        </w:rPr>
        <w:t>.</w:t>
      </w:r>
    </w:p>
    <w:p w:rsidR="00490D32" w:rsidRPr="00505BB7" w:rsidRDefault="00490D32" w:rsidP="00490D32">
      <w:pPr>
        <w:pStyle w:val="Leg"/>
        <w:rPr>
          <w:rFonts w:ascii="Arial (W1)" w:hAnsi="Arial (W1)"/>
        </w:rPr>
      </w:pPr>
      <w:proofErr w:type="gramStart"/>
      <w:r>
        <w:t xml:space="preserve">1 </w:t>
      </w:r>
      <w:r w:rsidR="00963842">
        <w:t xml:space="preserve"> </w:t>
      </w:r>
      <w:r>
        <w:t>SS</w:t>
      </w:r>
      <w:proofErr w:type="gramEnd"/>
      <w:r>
        <w:t xml:space="preserve"> C&amp;B (NI) Act 92, sec 12</w:t>
      </w:r>
      <w:r w:rsidR="00FA1A5B">
        <w:t>5</w:t>
      </w:r>
      <w:r>
        <w:t>(1), 12</w:t>
      </w:r>
      <w:r w:rsidR="00FA1A5B">
        <w:t>3</w:t>
      </w:r>
      <w:r>
        <w:t>(1) &amp; 12</w:t>
      </w:r>
      <w:r w:rsidR="00FA1A5B">
        <w:t>6</w:t>
      </w:r>
      <w:r>
        <w:t xml:space="preserve">(b); </w:t>
      </w:r>
      <w:r w:rsidR="00963842">
        <w:t xml:space="preserve"> </w:t>
      </w:r>
      <w:r>
        <w:t>2</w:t>
      </w:r>
      <w:r w:rsidR="00963842">
        <w:t xml:space="preserve"> </w:t>
      </w:r>
      <w:r>
        <w:t xml:space="preserve"> ESA </w:t>
      </w:r>
      <w:proofErr w:type="spellStart"/>
      <w:r>
        <w:t>Regs</w:t>
      </w:r>
      <w:proofErr w:type="spellEnd"/>
      <w:r>
        <w:t xml:space="preserve"> (NI), </w:t>
      </w:r>
      <w:proofErr w:type="spellStart"/>
      <w:r>
        <w:t>reg</w:t>
      </w:r>
      <w:proofErr w:type="spellEnd"/>
      <w:r>
        <w:t xml:space="preserve"> 43(2)(b)</w:t>
      </w:r>
    </w:p>
    <w:p w:rsidR="00490D32" w:rsidRPr="00F93782" w:rsidRDefault="00963842" w:rsidP="0044077B">
      <w:pPr>
        <w:pStyle w:val="SG"/>
        <w:spacing w:before="360" w:after="120"/>
      </w:pPr>
      <w:r>
        <w:t>Caring for another person</w:t>
      </w:r>
    </w:p>
    <w:p w:rsidR="00490D32" w:rsidRPr="00F93782" w:rsidRDefault="00963842" w:rsidP="00922F53">
      <w:pPr>
        <w:pStyle w:val="BT"/>
        <w:jc w:val="both"/>
        <w:rPr>
          <w:color w:val="auto"/>
        </w:rPr>
      </w:pPr>
      <w:r>
        <w:rPr>
          <w:color w:val="auto"/>
        </w:rPr>
        <w:t>41</w:t>
      </w:r>
      <w:r w:rsidR="00922F53">
        <w:rPr>
          <w:color w:val="auto"/>
        </w:rPr>
        <w:t>5</w:t>
      </w:r>
      <w:r>
        <w:rPr>
          <w:color w:val="auto"/>
        </w:rPr>
        <w:t>14</w:t>
      </w:r>
      <w:r w:rsidR="00490D32" w:rsidRPr="00F93782">
        <w:rPr>
          <w:color w:val="auto"/>
        </w:rPr>
        <w:tab/>
        <w:t>Claimant’s partners are treated as not being in remunerative work where they are</w:t>
      </w:r>
      <w:r w:rsidR="00490D32" w:rsidRPr="00F93782">
        <w:rPr>
          <w:color w:val="auto"/>
          <w:vertAlign w:val="superscript"/>
        </w:rPr>
        <w:t>1</w:t>
      </w:r>
    </w:p>
    <w:p w:rsidR="00490D32" w:rsidRPr="00F93782" w:rsidRDefault="00490D32" w:rsidP="00922F53">
      <w:pPr>
        <w:pStyle w:val="Indent1"/>
        <w:jc w:val="both"/>
      </w:pPr>
      <w:r w:rsidRPr="00F93782">
        <w:rPr>
          <w:b/>
        </w:rPr>
        <w:t>1.</w:t>
      </w:r>
      <w:r w:rsidRPr="00F93782">
        <w:tab/>
      </w:r>
      <w:proofErr w:type="gramStart"/>
      <w:r w:rsidRPr="00F93782">
        <w:t>regularly</w:t>
      </w:r>
      <w:proofErr w:type="gramEnd"/>
      <w:r w:rsidRPr="00F93782">
        <w:t xml:space="preserve"> and substantially engaged in caring for another person and that pe</w:t>
      </w:r>
      <w:r w:rsidR="00963842">
        <w:t>rson</w:t>
      </w:r>
    </w:p>
    <w:p w:rsidR="00490D32" w:rsidRPr="00F93782" w:rsidRDefault="00490D32" w:rsidP="00922F53">
      <w:pPr>
        <w:pStyle w:val="Indent2"/>
        <w:jc w:val="both"/>
        <w:rPr>
          <w:color w:val="auto"/>
        </w:rPr>
      </w:pPr>
      <w:r w:rsidRPr="00F93782">
        <w:rPr>
          <w:b/>
          <w:color w:val="auto"/>
        </w:rPr>
        <w:t>1.1</w:t>
      </w:r>
      <w:r w:rsidRPr="00F93782">
        <w:rPr>
          <w:color w:val="auto"/>
        </w:rPr>
        <w:tab/>
        <w:t>is in receipt of “A</w:t>
      </w:r>
      <w:r>
        <w:rPr>
          <w:color w:val="auto"/>
        </w:rPr>
        <w:t>ttendan</w:t>
      </w:r>
      <w:r w:rsidR="00963842">
        <w:rPr>
          <w:color w:val="auto"/>
        </w:rPr>
        <w:t>c</w:t>
      </w:r>
      <w:r>
        <w:rPr>
          <w:color w:val="auto"/>
        </w:rPr>
        <w:t xml:space="preserve">e </w:t>
      </w:r>
      <w:r w:rsidRPr="00F93782">
        <w:rPr>
          <w:color w:val="auto"/>
        </w:rPr>
        <w:t>A</w:t>
      </w:r>
      <w:r>
        <w:rPr>
          <w:color w:val="auto"/>
        </w:rPr>
        <w:t>llowance</w:t>
      </w:r>
      <w:r w:rsidRPr="00F93782">
        <w:rPr>
          <w:color w:val="auto"/>
        </w:rPr>
        <w:t xml:space="preserve">” or the care component of </w:t>
      </w:r>
      <w:r>
        <w:rPr>
          <w:color w:val="auto"/>
        </w:rPr>
        <w:t>Disability Living Allowance</w:t>
      </w:r>
      <w:r w:rsidRPr="00F93782">
        <w:rPr>
          <w:color w:val="auto"/>
        </w:rPr>
        <w:t xml:space="preserve"> at the highest or middle rate</w:t>
      </w:r>
      <w:r w:rsidR="007D0B9D">
        <w:rPr>
          <w:color w:val="auto"/>
          <w:vertAlign w:val="superscript"/>
        </w:rPr>
        <w:t>2</w:t>
      </w:r>
      <w:r w:rsidR="007D0B9D" w:rsidRPr="007D0B9D">
        <w:rPr>
          <w:color w:val="auto"/>
        </w:rPr>
        <w:t xml:space="preserve"> </w:t>
      </w:r>
      <w:r w:rsidR="007D0B9D">
        <w:rPr>
          <w:b/>
          <w:color w:val="auto"/>
        </w:rPr>
        <w:t>o</w:t>
      </w:r>
      <w:r>
        <w:rPr>
          <w:b/>
          <w:color w:val="auto"/>
        </w:rPr>
        <w:t>r</w:t>
      </w:r>
    </w:p>
    <w:p w:rsidR="00490D32" w:rsidRPr="00F93782" w:rsidRDefault="00490D32" w:rsidP="00922F53">
      <w:pPr>
        <w:pStyle w:val="Indent2"/>
        <w:jc w:val="both"/>
        <w:rPr>
          <w:color w:val="auto"/>
        </w:rPr>
      </w:pPr>
      <w:r w:rsidRPr="00F93782">
        <w:rPr>
          <w:b/>
          <w:color w:val="auto"/>
        </w:rPr>
        <w:t>1.2</w:t>
      </w:r>
      <w:r w:rsidRPr="00F93782">
        <w:rPr>
          <w:color w:val="auto"/>
        </w:rPr>
        <w:tab/>
        <w:t>has claimed “</w:t>
      </w:r>
      <w:r>
        <w:rPr>
          <w:color w:val="auto"/>
        </w:rPr>
        <w:t>Attendance Allowance</w:t>
      </w:r>
      <w:r w:rsidRPr="00F93782">
        <w:rPr>
          <w:color w:val="auto"/>
        </w:rPr>
        <w:t xml:space="preserve">” or </w:t>
      </w:r>
      <w:r>
        <w:rPr>
          <w:color w:val="auto"/>
        </w:rPr>
        <w:t>Disability Living Allowance</w:t>
      </w:r>
      <w:r w:rsidRPr="00F93782">
        <w:rPr>
          <w:color w:val="auto"/>
        </w:rPr>
        <w:t xml:space="preserve"> </w:t>
      </w:r>
      <w:r>
        <w:rPr>
          <w:b/>
          <w:color w:val="auto"/>
        </w:rPr>
        <w:t>or</w:t>
      </w:r>
    </w:p>
    <w:p w:rsidR="00490D32" w:rsidRPr="00F93782" w:rsidRDefault="00963842" w:rsidP="00922F53">
      <w:pPr>
        <w:pStyle w:val="Indent2"/>
        <w:jc w:val="both"/>
        <w:rPr>
          <w:color w:val="auto"/>
        </w:rPr>
      </w:pPr>
      <w:r>
        <w:rPr>
          <w:b/>
          <w:color w:val="auto"/>
        </w:rPr>
        <w:t>1.3</w:t>
      </w:r>
      <w:r w:rsidR="00490D32" w:rsidRPr="00F93782">
        <w:rPr>
          <w:b/>
          <w:color w:val="auto"/>
        </w:rPr>
        <w:tab/>
      </w:r>
      <w:r>
        <w:rPr>
          <w:color w:val="auto"/>
        </w:rPr>
        <w:t>has</w:t>
      </w:r>
    </w:p>
    <w:p w:rsidR="00490D32" w:rsidRPr="00F93782" w:rsidRDefault="00490D32" w:rsidP="00922F53">
      <w:pPr>
        <w:pStyle w:val="Indent3"/>
        <w:jc w:val="both"/>
      </w:pPr>
      <w:r w:rsidRPr="00F93782">
        <w:rPr>
          <w:b/>
        </w:rPr>
        <w:t>1.3</w:t>
      </w:r>
      <w:proofErr w:type="gramStart"/>
      <w:r w:rsidRPr="00F93782">
        <w:rPr>
          <w:b/>
        </w:rPr>
        <w:t>.a</w:t>
      </w:r>
      <w:proofErr w:type="gramEnd"/>
      <w:r w:rsidRPr="00F93782">
        <w:tab/>
        <w:t xml:space="preserve">made an advance claim for </w:t>
      </w:r>
      <w:r>
        <w:rPr>
          <w:b/>
        </w:rPr>
        <w:t>and</w:t>
      </w:r>
    </w:p>
    <w:p w:rsidR="00490D32" w:rsidRPr="00F93782" w:rsidRDefault="00490D32" w:rsidP="00922F53">
      <w:pPr>
        <w:pStyle w:val="Indent3"/>
        <w:jc w:val="both"/>
      </w:pPr>
      <w:r w:rsidRPr="00F93782">
        <w:rPr>
          <w:b/>
        </w:rPr>
        <w:t>1.3</w:t>
      </w:r>
      <w:proofErr w:type="gramStart"/>
      <w:r w:rsidRPr="00F93782">
        <w:rPr>
          <w:b/>
        </w:rPr>
        <w:t>.b</w:t>
      </w:r>
      <w:proofErr w:type="gramEnd"/>
      <w:r w:rsidRPr="00F93782">
        <w:tab/>
        <w:t xml:space="preserve">an award of </w:t>
      </w:r>
      <w:r>
        <w:rPr>
          <w:b/>
        </w:rPr>
        <w:t>and</w:t>
      </w:r>
    </w:p>
    <w:p w:rsidR="00490D32" w:rsidRPr="00F93782" w:rsidRDefault="00490D32" w:rsidP="00922F53">
      <w:pPr>
        <w:pStyle w:val="Indent3"/>
        <w:jc w:val="both"/>
      </w:pPr>
      <w:r w:rsidRPr="00F93782">
        <w:rPr>
          <w:b/>
        </w:rPr>
        <w:t>1.3</w:t>
      </w:r>
      <w:proofErr w:type="gramStart"/>
      <w:r w:rsidRPr="00F93782">
        <w:rPr>
          <w:b/>
        </w:rPr>
        <w:t>.c</w:t>
      </w:r>
      <w:proofErr w:type="gramEnd"/>
      <w:r w:rsidRPr="00F93782">
        <w:tab/>
        <w:t>not completed the qualifying period for</w:t>
      </w:r>
    </w:p>
    <w:p w:rsidR="00490D32" w:rsidRPr="00F93782" w:rsidRDefault="00490D32" w:rsidP="00922F53">
      <w:pPr>
        <w:pStyle w:val="BT"/>
        <w:ind w:left="1985" w:hanging="1"/>
        <w:jc w:val="both"/>
        <w:rPr>
          <w:color w:val="auto"/>
        </w:rPr>
      </w:pPr>
      <w:r>
        <w:rPr>
          <w:color w:val="auto"/>
        </w:rPr>
        <w:lastRenderedPageBreak/>
        <w:t>“Attendance Allowance</w:t>
      </w:r>
      <w:r w:rsidRPr="00F93782">
        <w:rPr>
          <w:color w:val="auto"/>
        </w:rPr>
        <w:t xml:space="preserve">” or the care component of </w:t>
      </w:r>
      <w:r>
        <w:rPr>
          <w:color w:val="auto"/>
        </w:rPr>
        <w:t>Disability Living Allowance</w:t>
      </w:r>
      <w:r w:rsidRPr="00F93782">
        <w:rPr>
          <w:color w:val="auto"/>
        </w:rPr>
        <w:t xml:space="preserve"> at the highest or middle rate</w:t>
      </w:r>
      <w:r w:rsidR="007D0B9D">
        <w:rPr>
          <w:color w:val="auto"/>
          <w:vertAlign w:val="superscript"/>
        </w:rPr>
        <w:t>3</w:t>
      </w:r>
      <w:r w:rsidR="007D0B9D" w:rsidRPr="007D0B9D">
        <w:rPr>
          <w:color w:val="auto"/>
        </w:rPr>
        <w:t xml:space="preserve"> </w:t>
      </w:r>
      <w:r w:rsidR="007D0B9D">
        <w:rPr>
          <w:b/>
          <w:color w:val="auto"/>
        </w:rPr>
        <w:t>o</w:t>
      </w:r>
      <w:r w:rsidRPr="00F93782">
        <w:rPr>
          <w:b/>
          <w:color w:val="auto"/>
        </w:rPr>
        <w:t>r</w:t>
      </w:r>
    </w:p>
    <w:p w:rsidR="00490D32" w:rsidRPr="00F93782" w:rsidRDefault="00490D32" w:rsidP="00922F53">
      <w:pPr>
        <w:pStyle w:val="Indent2"/>
        <w:jc w:val="both"/>
        <w:rPr>
          <w:color w:val="auto"/>
        </w:rPr>
      </w:pPr>
      <w:r w:rsidRPr="00F93782">
        <w:rPr>
          <w:b/>
          <w:color w:val="auto"/>
        </w:rPr>
        <w:t>1.4</w:t>
      </w:r>
      <w:r>
        <w:rPr>
          <w:color w:val="auto"/>
        </w:rPr>
        <w:tab/>
        <w:t>has</w:t>
      </w:r>
    </w:p>
    <w:p w:rsidR="00490D32" w:rsidRPr="00F93782" w:rsidRDefault="00490D32" w:rsidP="00922F53">
      <w:pPr>
        <w:pStyle w:val="Indent3"/>
        <w:jc w:val="both"/>
      </w:pPr>
      <w:r w:rsidRPr="00F93782">
        <w:rPr>
          <w:b/>
        </w:rPr>
        <w:t>1.4</w:t>
      </w:r>
      <w:proofErr w:type="gramStart"/>
      <w:r w:rsidRPr="00F93782">
        <w:rPr>
          <w:b/>
        </w:rPr>
        <w:t>.a</w:t>
      </w:r>
      <w:proofErr w:type="gramEnd"/>
      <w:r w:rsidRPr="00F93782">
        <w:tab/>
        <w:t xml:space="preserve">made an advance claim for </w:t>
      </w:r>
      <w:r w:rsidR="00963842">
        <w:rPr>
          <w:b/>
        </w:rPr>
        <w:t>and</w:t>
      </w:r>
    </w:p>
    <w:p w:rsidR="00490D32" w:rsidRPr="00F93782" w:rsidRDefault="00490D32" w:rsidP="00922F53">
      <w:pPr>
        <w:pStyle w:val="Indent3"/>
        <w:jc w:val="both"/>
      </w:pPr>
      <w:r w:rsidRPr="00F93782">
        <w:rPr>
          <w:b/>
        </w:rPr>
        <w:t>1.4</w:t>
      </w:r>
      <w:proofErr w:type="gramStart"/>
      <w:r w:rsidRPr="00F93782">
        <w:rPr>
          <w:b/>
        </w:rPr>
        <w:t>.b</w:t>
      </w:r>
      <w:proofErr w:type="gramEnd"/>
      <w:r w:rsidRPr="00F93782">
        <w:tab/>
        <w:t xml:space="preserve">an award of </w:t>
      </w:r>
      <w:r w:rsidR="00963842">
        <w:rPr>
          <w:b/>
        </w:rPr>
        <w:t>and</w:t>
      </w:r>
    </w:p>
    <w:p w:rsidR="00490D32" w:rsidRPr="00F93782" w:rsidRDefault="00490D32" w:rsidP="00922F53">
      <w:pPr>
        <w:pStyle w:val="Indent3"/>
        <w:jc w:val="both"/>
      </w:pPr>
      <w:r w:rsidRPr="00F93782">
        <w:rPr>
          <w:b/>
        </w:rPr>
        <w:t>1.4</w:t>
      </w:r>
      <w:proofErr w:type="gramStart"/>
      <w:r w:rsidRPr="00F93782">
        <w:rPr>
          <w:b/>
        </w:rPr>
        <w:t>.c</w:t>
      </w:r>
      <w:proofErr w:type="gramEnd"/>
      <w:r w:rsidRPr="00F93782">
        <w:tab/>
        <w:t>comp</w:t>
      </w:r>
      <w:r w:rsidR="00963842">
        <w:t>leted the qualifying period for</w:t>
      </w:r>
    </w:p>
    <w:p w:rsidR="00490D32" w:rsidRPr="00F93782" w:rsidRDefault="00490D32" w:rsidP="00922F53">
      <w:pPr>
        <w:pStyle w:val="BT"/>
        <w:tabs>
          <w:tab w:val="clear" w:pos="851"/>
          <w:tab w:val="clear" w:pos="1418"/>
          <w:tab w:val="clear" w:pos="1701"/>
        </w:tabs>
        <w:ind w:left="1985" w:hanging="1"/>
        <w:jc w:val="both"/>
        <w:rPr>
          <w:color w:val="auto"/>
        </w:rPr>
      </w:pPr>
      <w:r>
        <w:rPr>
          <w:color w:val="auto"/>
        </w:rPr>
        <w:t>“Attendance Allowance</w:t>
      </w:r>
      <w:r w:rsidRPr="00F93782">
        <w:rPr>
          <w:color w:val="auto"/>
        </w:rPr>
        <w:t xml:space="preserve">” or the care component of </w:t>
      </w:r>
      <w:r>
        <w:rPr>
          <w:color w:val="auto"/>
        </w:rPr>
        <w:t>Disability Living Allowance</w:t>
      </w:r>
      <w:r w:rsidRPr="00F93782">
        <w:rPr>
          <w:color w:val="auto"/>
        </w:rPr>
        <w:t xml:space="preserve"> at the highest or middle rate and the award is in payment </w:t>
      </w:r>
      <w:r>
        <w:rPr>
          <w:b/>
          <w:color w:val="auto"/>
        </w:rPr>
        <w:t>or</w:t>
      </w:r>
    </w:p>
    <w:p w:rsidR="00490D32" w:rsidRPr="00F93782" w:rsidRDefault="00490D32" w:rsidP="00922F53">
      <w:pPr>
        <w:pStyle w:val="Indent1"/>
        <w:jc w:val="both"/>
      </w:pPr>
      <w:r w:rsidRPr="00F93782">
        <w:rPr>
          <w:b/>
        </w:rPr>
        <w:t>2.</w:t>
      </w:r>
      <w:r w:rsidRPr="00F93782">
        <w:tab/>
      </w:r>
      <w:proofErr w:type="gramStart"/>
      <w:r w:rsidRPr="00F93782">
        <w:t>both</w:t>
      </w:r>
      <w:proofErr w:type="gramEnd"/>
      <w:r w:rsidRPr="00F93782">
        <w:t xml:space="preserve"> entitled to and in receipt of </w:t>
      </w:r>
      <w:r>
        <w:t>Carer’s Allowance</w:t>
      </w:r>
      <w:r w:rsidRPr="00F93782">
        <w:rPr>
          <w:vertAlign w:val="superscript"/>
        </w:rPr>
        <w:t>4</w:t>
      </w:r>
      <w:r>
        <w:t xml:space="preserve"> and caring for another person.</w:t>
      </w:r>
    </w:p>
    <w:p w:rsidR="00490D32" w:rsidRPr="00F93782" w:rsidRDefault="00490D32" w:rsidP="00922F53">
      <w:pPr>
        <w:pStyle w:val="BT"/>
        <w:jc w:val="both"/>
        <w:rPr>
          <w:color w:val="auto"/>
        </w:rPr>
      </w:pPr>
      <w:r w:rsidRPr="00F93782">
        <w:rPr>
          <w:b/>
          <w:bCs/>
          <w:color w:val="auto"/>
        </w:rPr>
        <w:tab/>
      </w:r>
      <w:proofErr w:type="gramStart"/>
      <w:r w:rsidRPr="00F93782">
        <w:rPr>
          <w:b/>
          <w:bCs/>
          <w:color w:val="auto"/>
        </w:rPr>
        <w:t>Note</w:t>
      </w:r>
      <w:r w:rsidR="00D52417">
        <w:rPr>
          <w:b/>
          <w:bCs/>
          <w:color w:val="auto"/>
        </w:rPr>
        <w:t xml:space="preserve"> </w:t>
      </w:r>
      <w:r w:rsidRPr="00F93782">
        <w:rPr>
          <w:b/>
          <w:bCs/>
          <w:color w:val="auto"/>
        </w:rPr>
        <w:t>:</w:t>
      </w:r>
      <w:proofErr w:type="gramEnd"/>
      <w:r>
        <w:rPr>
          <w:bCs/>
          <w:color w:val="auto"/>
        </w:rPr>
        <w:t xml:space="preserve">  </w:t>
      </w:r>
      <w:r w:rsidRPr="00F93782">
        <w:rPr>
          <w:color w:val="auto"/>
        </w:rPr>
        <w:t xml:space="preserve">See DMG Chapter </w:t>
      </w:r>
      <w:r>
        <w:rPr>
          <w:color w:val="auto"/>
        </w:rPr>
        <w:t>20</w:t>
      </w:r>
      <w:r w:rsidRPr="00F93782">
        <w:rPr>
          <w:color w:val="auto"/>
        </w:rPr>
        <w:t xml:space="preserve"> for guidance on deciding whether or not a person is regularly and substantially caring.</w:t>
      </w:r>
    </w:p>
    <w:p w:rsidR="00490D32" w:rsidRPr="00F93782" w:rsidRDefault="00490D32" w:rsidP="00490D32">
      <w:pPr>
        <w:pStyle w:val="Leg"/>
      </w:pPr>
      <w:bookmarkStart w:id="64" w:name="BMAwaitingoutco"/>
      <w:bookmarkEnd w:id="64"/>
      <w:r w:rsidRPr="00F93782">
        <w:t>1</w:t>
      </w:r>
      <w:r>
        <w:t xml:space="preserve"> </w:t>
      </w:r>
      <w:r w:rsidRPr="00F93782">
        <w:t xml:space="preserve"> ESA </w:t>
      </w:r>
      <w:proofErr w:type="spellStart"/>
      <w:r w:rsidRPr="00F93782">
        <w:t>Regs</w:t>
      </w:r>
      <w:proofErr w:type="spellEnd"/>
      <w:r>
        <w:t xml:space="preserve"> (NI)</w:t>
      </w:r>
      <w:r w:rsidRPr="00F93782">
        <w:t xml:space="preserve">, </w:t>
      </w:r>
      <w:proofErr w:type="spellStart"/>
      <w:r w:rsidRPr="00F93782">
        <w:t>reg</w:t>
      </w:r>
      <w:proofErr w:type="spellEnd"/>
      <w:r w:rsidRPr="00F93782">
        <w:t xml:space="preserve"> </w:t>
      </w:r>
      <w:r>
        <w:t>43</w:t>
      </w:r>
      <w:r w:rsidRPr="00F93782">
        <w:t>(2)(</w:t>
      </w:r>
      <w:r>
        <w:t>c)</w:t>
      </w:r>
      <w:r w:rsidRPr="00F93782">
        <w:t>;</w:t>
      </w:r>
      <w:r>
        <w:t xml:space="preserve"> </w:t>
      </w:r>
      <w:r w:rsidRPr="00F93782">
        <w:t xml:space="preserve"> IS (Gen) </w:t>
      </w:r>
      <w:proofErr w:type="spellStart"/>
      <w:r w:rsidRPr="00F93782">
        <w:t>Regs</w:t>
      </w:r>
      <w:proofErr w:type="spellEnd"/>
      <w:r>
        <w:t xml:space="preserve"> (NI)</w:t>
      </w:r>
      <w:r w:rsidRPr="00F93782">
        <w:t>,</w:t>
      </w:r>
      <w:r>
        <w:t xml:space="preserve"> </w:t>
      </w:r>
      <w:proofErr w:type="spellStart"/>
      <w:r>
        <w:t>Sch</w:t>
      </w:r>
      <w:proofErr w:type="spellEnd"/>
      <w:r>
        <w:t xml:space="preserve"> 1B, para 4;  2  SS </w:t>
      </w:r>
      <w:r w:rsidRPr="00F93782">
        <w:t>C</w:t>
      </w:r>
      <w:r>
        <w:t>&amp;</w:t>
      </w:r>
      <w:r w:rsidRPr="00F93782">
        <w:t xml:space="preserve">B </w:t>
      </w:r>
      <w:r w:rsidR="00922F53">
        <w:t>(NI)</w:t>
      </w:r>
      <w:r w:rsidR="00D52417">
        <w:t xml:space="preserve"> </w:t>
      </w:r>
      <w:r w:rsidRPr="00F93782">
        <w:t>Act 92, s</w:t>
      </w:r>
      <w:r>
        <w:t>ec</w:t>
      </w:r>
      <w:r w:rsidRPr="00F93782">
        <w:t xml:space="preserve"> 72(3);</w:t>
      </w:r>
      <w:r>
        <w:br/>
      </w:r>
      <w:r w:rsidRPr="00F93782">
        <w:t>3</w:t>
      </w:r>
      <w:r>
        <w:t xml:space="preserve"> </w:t>
      </w:r>
      <w:r w:rsidRPr="00F93782">
        <w:t xml:space="preserve"> s</w:t>
      </w:r>
      <w:r>
        <w:t>ec</w:t>
      </w:r>
      <w:r w:rsidRPr="00F93782">
        <w:t xml:space="preserve"> 65(6)(a);</w:t>
      </w:r>
      <w:r>
        <w:t xml:space="preserve"> </w:t>
      </w:r>
      <w:r w:rsidRPr="00F93782">
        <w:t xml:space="preserve"> SS (C&amp;P) </w:t>
      </w:r>
      <w:proofErr w:type="spellStart"/>
      <w:r w:rsidRPr="00F93782">
        <w:t>Regs</w:t>
      </w:r>
      <w:proofErr w:type="spellEnd"/>
      <w:r>
        <w:t xml:space="preserve"> (NI)</w:t>
      </w:r>
      <w:r w:rsidRPr="00F93782">
        <w:t xml:space="preserve">, </w:t>
      </w:r>
      <w:proofErr w:type="spellStart"/>
      <w:r w:rsidRPr="00F93782">
        <w:t>reg</w:t>
      </w:r>
      <w:proofErr w:type="spellEnd"/>
      <w:r w:rsidRPr="00F93782">
        <w:t xml:space="preserve"> 13A;</w:t>
      </w:r>
      <w:r>
        <w:t xml:space="preserve">  </w:t>
      </w:r>
      <w:r w:rsidRPr="00F93782">
        <w:t>4</w:t>
      </w:r>
      <w:r>
        <w:t xml:space="preserve"> </w:t>
      </w:r>
      <w:r w:rsidRPr="00F93782">
        <w:t xml:space="preserve"> SS C</w:t>
      </w:r>
      <w:r>
        <w:t>&amp;</w:t>
      </w:r>
      <w:r w:rsidR="00D52417">
        <w:t xml:space="preserve">B </w:t>
      </w:r>
      <w:r>
        <w:t>(NI)</w:t>
      </w:r>
      <w:r w:rsidR="00922F53">
        <w:t xml:space="preserve"> </w:t>
      </w:r>
      <w:r w:rsidRPr="00F93782">
        <w:t>Act</w:t>
      </w:r>
      <w:r>
        <w:t xml:space="preserve"> </w:t>
      </w:r>
      <w:r w:rsidRPr="00F93782">
        <w:t>92, s</w:t>
      </w:r>
      <w:r>
        <w:t>ec</w:t>
      </w:r>
      <w:r w:rsidRPr="00F93782">
        <w:t xml:space="preserve"> 70</w:t>
      </w:r>
    </w:p>
    <w:p w:rsidR="00490D32" w:rsidRPr="00F93782" w:rsidRDefault="00490D32" w:rsidP="00922F53">
      <w:pPr>
        <w:pStyle w:val="BT"/>
        <w:jc w:val="both"/>
        <w:rPr>
          <w:color w:val="auto"/>
        </w:rPr>
      </w:pPr>
      <w:r w:rsidRPr="00F93782">
        <w:rPr>
          <w:color w:val="auto"/>
        </w:rPr>
        <w:t>41</w:t>
      </w:r>
      <w:r w:rsidR="00922F53">
        <w:rPr>
          <w:color w:val="auto"/>
        </w:rPr>
        <w:t>5</w:t>
      </w:r>
      <w:r w:rsidRPr="00F93782">
        <w:rPr>
          <w:color w:val="auto"/>
        </w:rPr>
        <w:t>15</w:t>
      </w:r>
      <w:r w:rsidRPr="00F93782">
        <w:rPr>
          <w:color w:val="auto"/>
        </w:rPr>
        <w:tab/>
        <w:t>Where DMG 41</w:t>
      </w:r>
      <w:r w:rsidR="00922F53">
        <w:rPr>
          <w:color w:val="auto"/>
        </w:rPr>
        <w:t>5</w:t>
      </w:r>
      <w:r w:rsidRPr="00F93782">
        <w:rPr>
          <w:color w:val="auto"/>
        </w:rPr>
        <w:t xml:space="preserve">14 </w:t>
      </w:r>
      <w:r w:rsidRPr="00F93782">
        <w:rPr>
          <w:b/>
          <w:color w:val="auto"/>
        </w:rPr>
        <w:t>1.2</w:t>
      </w:r>
      <w:r w:rsidRPr="00922F53">
        <w:rPr>
          <w:color w:val="auto"/>
        </w:rPr>
        <w:t xml:space="preserve"> </w:t>
      </w:r>
      <w:r w:rsidRPr="00F93782">
        <w:rPr>
          <w:color w:val="auto"/>
        </w:rPr>
        <w:t>applies claimant’s partners are treated as not in remunerative work until the earlier of</w:t>
      </w:r>
      <w:r w:rsidRPr="00F93782">
        <w:rPr>
          <w:color w:val="auto"/>
          <w:vertAlign w:val="superscript"/>
        </w:rPr>
        <w:t>1</w:t>
      </w:r>
    </w:p>
    <w:p w:rsidR="00490D32" w:rsidRPr="00F93782" w:rsidRDefault="00490D32" w:rsidP="00922F53">
      <w:pPr>
        <w:pStyle w:val="Indent1"/>
        <w:jc w:val="both"/>
      </w:pPr>
      <w:r w:rsidRPr="00F93782">
        <w:rPr>
          <w:b/>
        </w:rPr>
        <w:t>1.</w:t>
      </w:r>
      <w:r w:rsidRPr="00F93782">
        <w:tab/>
      </w:r>
      <w:proofErr w:type="gramStart"/>
      <w:r w:rsidRPr="00F93782">
        <w:t>the</w:t>
      </w:r>
      <w:proofErr w:type="gramEnd"/>
      <w:r w:rsidRPr="00F93782">
        <w:t xml:space="preserve"> date the claim for “</w:t>
      </w:r>
      <w:r>
        <w:t>Attendance Allowance</w:t>
      </w:r>
      <w:r w:rsidRPr="00F93782">
        <w:t xml:space="preserve">” or </w:t>
      </w:r>
      <w:r>
        <w:t>Disability Living Allowance</w:t>
      </w:r>
      <w:r w:rsidRPr="00F93782">
        <w:t xml:space="preserve"> is decided </w:t>
      </w:r>
      <w:r w:rsidR="00963842">
        <w:rPr>
          <w:b/>
        </w:rPr>
        <w:t>or</w:t>
      </w:r>
    </w:p>
    <w:p w:rsidR="00490D32" w:rsidRPr="00F93782" w:rsidRDefault="00490D32" w:rsidP="00922F53">
      <w:pPr>
        <w:pStyle w:val="Indent1"/>
        <w:jc w:val="both"/>
      </w:pPr>
      <w:r w:rsidRPr="00F93782">
        <w:rPr>
          <w:b/>
        </w:rPr>
        <w:t>2.</w:t>
      </w:r>
      <w:r w:rsidRPr="00F93782">
        <w:tab/>
        <w:t>26 weeks from the date of claim for “</w:t>
      </w:r>
      <w:r>
        <w:t>Attendance Allowance</w:t>
      </w:r>
      <w:r w:rsidRPr="00F93782">
        <w:t xml:space="preserve">” or </w:t>
      </w:r>
      <w:r>
        <w:t>Disability Living Allowance</w:t>
      </w:r>
      <w:r w:rsidRPr="00F93782">
        <w:t>.</w:t>
      </w:r>
    </w:p>
    <w:p w:rsidR="00490D32" w:rsidRPr="00F93782" w:rsidRDefault="00490D32" w:rsidP="00490D32">
      <w:pPr>
        <w:pStyle w:val="Leg"/>
      </w:pPr>
      <w:proofErr w:type="gramStart"/>
      <w:r w:rsidRPr="00F93782">
        <w:t>1</w:t>
      </w:r>
      <w:r w:rsidR="00963842">
        <w:t xml:space="preserve"> </w:t>
      </w:r>
      <w:r w:rsidRPr="00F93782">
        <w:t xml:space="preserve"> </w:t>
      </w:r>
      <w:r w:rsidR="00922F53">
        <w:t>ESA</w:t>
      </w:r>
      <w:proofErr w:type="gramEnd"/>
      <w:r w:rsidR="00922F53">
        <w:t xml:space="preserve"> </w:t>
      </w:r>
      <w:proofErr w:type="spellStart"/>
      <w:r w:rsidR="00922F53">
        <w:t>Regs</w:t>
      </w:r>
      <w:proofErr w:type="spellEnd"/>
      <w:r w:rsidR="00922F53">
        <w:t xml:space="preserve"> (NI), </w:t>
      </w:r>
      <w:proofErr w:type="spellStart"/>
      <w:r w:rsidR="00922F53">
        <w:t>reg</w:t>
      </w:r>
      <w:proofErr w:type="spellEnd"/>
      <w:r w:rsidR="00922F53">
        <w:t xml:space="preserve"> 43(2)(c);  </w:t>
      </w:r>
      <w:r w:rsidRPr="00F93782">
        <w:t xml:space="preserve">IS (Gen) </w:t>
      </w:r>
      <w:proofErr w:type="spellStart"/>
      <w:r w:rsidRPr="00F93782">
        <w:t>Regs</w:t>
      </w:r>
      <w:proofErr w:type="spellEnd"/>
      <w:r w:rsidRPr="00F93782">
        <w:t xml:space="preserve">, </w:t>
      </w:r>
      <w:proofErr w:type="spellStart"/>
      <w:r w:rsidRPr="00F93782">
        <w:t>Sch</w:t>
      </w:r>
      <w:proofErr w:type="spellEnd"/>
      <w:r w:rsidRPr="00F93782">
        <w:t xml:space="preserve"> 1B, para 4(a)(ii) &amp; (iii)</w:t>
      </w:r>
    </w:p>
    <w:p w:rsidR="00490D32" w:rsidRPr="00462653" w:rsidRDefault="00490D32" w:rsidP="0044077B">
      <w:pPr>
        <w:pStyle w:val="SG"/>
        <w:spacing w:before="360" w:after="120"/>
        <w:rPr>
          <w:rFonts w:ascii="Arial (W1)" w:hAnsi="Arial (W1)"/>
        </w:rPr>
      </w:pPr>
      <w:r w:rsidRPr="005079C4">
        <w:t xml:space="preserve">Claimant’s partner living in a </w:t>
      </w:r>
      <w:r>
        <w:t xml:space="preserve">residential </w:t>
      </w:r>
      <w:r w:rsidRPr="005079C4">
        <w:t xml:space="preserve">care home, </w:t>
      </w:r>
      <w:r>
        <w:t xml:space="preserve">nursing home, </w:t>
      </w:r>
      <w:r w:rsidRPr="005079C4">
        <w:t xml:space="preserve">Abbeyfield </w:t>
      </w:r>
      <w:r>
        <w:t>h</w:t>
      </w:r>
      <w:r w:rsidRPr="005079C4">
        <w:t>ome or an independent hospital</w:t>
      </w:r>
    </w:p>
    <w:p w:rsidR="00490D32" w:rsidRPr="00261180" w:rsidRDefault="00490D32" w:rsidP="00490D32">
      <w:pPr>
        <w:pStyle w:val="BT"/>
        <w:rPr>
          <w:color w:val="auto"/>
        </w:rPr>
      </w:pPr>
      <w:r w:rsidRPr="00261180">
        <w:rPr>
          <w:color w:val="auto"/>
        </w:rPr>
        <w:t>41</w:t>
      </w:r>
      <w:r w:rsidR="00922F53">
        <w:rPr>
          <w:color w:val="auto"/>
        </w:rPr>
        <w:t>5</w:t>
      </w:r>
      <w:r w:rsidRPr="00261180">
        <w:rPr>
          <w:color w:val="auto"/>
        </w:rPr>
        <w:t>16</w:t>
      </w:r>
      <w:r w:rsidRPr="00261180">
        <w:rPr>
          <w:color w:val="auto"/>
        </w:rPr>
        <w:tab/>
        <w:t>Claimants</w:t>
      </w:r>
      <w:r w:rsidR="00922F53">
        <w:rPr>
          <w:color w:val="auto"/>
        </w:rPr>
        <w:t>’</w:t>
      </w:r>
      <w:r w:rsidRPr="00261180">
        <w:rPr>
          <w:color w:val="auto"/>
        </w:rPr>
        <w:t xml:space="preserve"> partners who</w:t>
      </w:r>
    </w:p>
    <w:p w:rsidR="00490D32" w:rsidRPr="00261180" w:rsidRDefault="00490D32" w:rsidP="00490D32">
      <w:pPr>
        <w:pStyle w:val="Indent1"/>
      </w:pPr>
      <w:r w:rsidRPr="00261180">
        <w:rPr>
          <w:b/>
          <w:bCs/>
        </w:rPr>
        <w:t>1.</w:t>
      </w:r>
      <w:r w:rsidRPr="00261180">
        <w:tab/>
      </w:r>
      <w:proofErr w:type="gramStart"/>
      <w:r w:rsidRPr="00261180">
        <w:t>are</w:t>
      </w:r>
      <w:proofErr w:type="gramEnd"/>
      <w:r w:rsidRPr="00261180">
        <w:t xml:space="preserve"> in employment</w:t>
      </w:r>
      <w:r w:rsidRPr="00261180">
        <w:rPr>
          <w:vertAlign w:val="superscript"/>
        </w:rPr>
        <w:t>1</w:t>
      </w:r>
      <w:r w:rsidRPr="00261180">
        <w:t xml:space="preserve"> </w:t>
      </w:r>
      <w:r w:rsidRPr="00261180">
        <w:rPr>
          <w:b/>
          <w:bCs/>
        </w:rPr>
        <w:t>and</w:t>
      </w:r>
    </w:p>
    <w:p w:rsidR="00490D32" w:rsidRPr="00261180" w:rsidRDefault="00490D32" w:rsidP="00490D32">
      <w:pPr>
        <w:pStyle w:val="Indent1"/>
      </w:pPr>
      <w:r w:rsidRPr="00261180">
        <w:rPr>
          <w:b/>
          <w:bCs/>
        </w:rPr>
        <w:t>2.</w:t>
      </w:r>
      <w:r w:rsidRPr="00261180">
        <w:tab/>
      </w:r>
      <w:proofErr w:type="gramStart"/>
      <w:r w:rsidRPr="00261180">
        <w:t>live</w:t>
      </w:r>
      <w:proofErr w:type="gramEnd"/>
      <w:r w:rsidRPr="00261180">
        <w:t xml:space="preserve"> in certain types of accommodation</w:t>
      </w:r>
    </w:p>
    <w:p w:rsidR="00490D32" w:rsidRDefault="00490D32" w:rsidP="00490D32">
      <w:pPr>
        <w:pStyle w:val="BT"/>
        <w:rPr>
          <w:color w:val="auto"/>
        </w:rPr>
      </w:pPr>
      <w:r w:rsidRPr="00261180">
        <w:rPr>
          <w:color w:val="auto"/>
        </w:rPr>
        <w:tab/>
      </w:r>
      <w:proofErr w:type="gramStart"/>
      <w:r w:rsidRPr="00261180">
        <w:rPr>
          <w:color w:val="auto"/>
        </w:rPr>
        <w:t>are</w:t>
      </w:r>
      <w:proofErr w:type="gramEnd"/>
      <w:r w:rsidRPr="00261180">
        <w:rPr>
          <w:color w:val="auto"/>
        </w:rPr>
        <w:t xml:space="preserve"> treated as not being in remunerative work</w:t>
      </w:r>
      <w:r w:rsidRPr="00261180">
        <w:rPr>
          <w:color w:val="auto"/>
          <w:vertAlign w:val="superscript"/>
        </w:rPr>
        <w:t>2</w:t>
      </w:r>
      <w:r w:rsidRPr="00261180">
        <w:rPr>
          <w:color w:val="auto"/>
        </w:rPr>
        <w:t>.</w:t>
      </w:r>
    </w:p>
    <w:p w:rsidR="0052355C" w:rsidRPr="00AA16AA" w:rsidRDefault="0052355C" w:rsidP="0052355C">
      <w:pPr>
        <w:pStyle w:val="Indent1"/>
        <w:ind w:left="851" w:hanging="1"/>
        <w:jc w:val="both"/>
      </w:pPr>
      <w:proofErr w:type="gramStart"/>
      <w:r>
        <w:rPr>
          <w:b/>
        </w:rPr>
        <w:t>Note :</w:t>
      </w:r>
      <w:proofErr w:type="gramEnd"/>
      <w:r>
        <w:t xml:space="preserve">  These provisions were revoked from and including 25.1.10.  However, see Appendix 1 to this Chapter for guidance on savings provisions.</w:t>
      </w:r>
    </w:p>
    <w:p w:rsidR="00490D32" w:rsidRPr="00F76EDC" w:rsidRDefault="00490D32" w:rsidP="00490D32">
      <w:pPr>
        <w:pStyle w:val="Leg"/>
        <w:rPr>
          <w:lang w:val="it-IT"/>
        </w:rPr>
      </w:pPr>
      <w:r w:rsidRPr="00F76EDC">
        <w:rPr>
          <w:lang w:val="it-IT"/>
        </w:rPr>
        <w:t>1</w:t>
      </w:r>
      <w:r>
        <w:rPr>
          <w:lang w:val="it-IT"/>
        </w:rPr>
        <w:t xml:space="preserve"> </w:t>
      </w:r>
      <w:r w:rsidRPr="00F76EDC">
        <w:rPr>
          <w:lang w:val="it-IT"/>
        </w:rPr>
        <w:t xml:space="preserve"> ESA Regs</w:t>
      </w:r>
      <w:r>
        <w:rPr>
          <w:lang w:val="it-IT"/>
        </w:rPr>
        <w:t xml:space="preserve"> (NI)</w:t>
      </w:r>
      <w:r w:rsidRPr="00F76EDC">
        <w:rPr>
          <w:lang w:val="it-IT"/>
        </w:rPr>
        <w:t xml:space="preserve">, reg </w:t>
      </w:r>
      <w:r>
        <w:rPr>
          <w:lang w:val="it-IT"/>
        </w:rPr>
        <w:t>43</w:t>
      </w:r>
      <w:r w:rsidRPr="00F76EDC">
        <w:rPr>
          <w:lang w:val="it-IT"/>
        </w:rPr>
        <w:t xml:space="preserve">(2)(d)(i); </w:t>
      </w:r>
      <w:r w:rsidR="00963842">
        <w:rPr>
          <w:lang w:val="it-IT"/>
        </w:rPr>
        <w:t xml:space="preserve"> </w:t>
      </w:r>
      <w:r w:rsidRPr="00F76EDC">
        <w:rPr>
          <w:lang w:val="it-IT"/>
        </w:rPr>
        <w:t xml:space="preserve">2 </w:t>
      </w:r>
      <w:r w:rsidR="00963842">
        <w:rPr>
          <w:lang w:val="it-IT"/>
        </w:rPr>
        <w:t xml:space="preserve"> </w:t>
      </w:r>
      <w:r w:rsidRPr="00F76EDC">
        <w:rPr>
          <w:lang w:val="it-IT"/>
        </w:rPr>
        <w:t xml:space="preserve">reg </w:t>
      </w:r>
      <w:r>
        <w:rPr>
          <w:lang w:val="it-IT"/>
        </w:rPr>
        <w:t>43</w:t>
      </w:r>
      <w:r w:rsidRPr="00F76EDC">
        <w:rPr>
          <w:lang w:val="it-IT"/>
        </w:rPr>
        <w:t>(2)(d)</w:t>
      </w:r>
    </w:p>
    <w:p w:rsidR="00490D32" w:rsidRPr="00261180" w:rsidRDefault="00490D32" w:rsidP="00792C61">
      <w:pPr>
        <w:pStyle w:val="BT"/>
        <w:jc w:val="both"/>
        <w:rPr>
          <w:color w:val="auto"/>
        </w:rPr>
      </w:pPr>
      <w:bookmarkStart w:id="65" w:name="BMLoneParentRun"/>
      <w:bookmarkEnd w:id="65"/>
      <w:r w:rsidRPr="00261180">
        <w:rPr>
          <w:color w:val="auto"/>
        </w:rPr>
        <w:t>41</w:t>
      </w:r>
      <w:r w:rsidR="00922F53">
        <w:rPr>
          <w:color w:val="auto"/>
        </w:rPr>
        <w:t>5</w:t>
      </w:r>
      <w:r w:rsidRPr="00261180">
        <w:rPr>
          <w:color w:val="auto"/>
        </w:rPr>
        <w:t>17</w:t>
      </w:r>
      <w:r w:rsidRPr="00261180">
        <w:rPr>
          <w:color w:val="auto"/>
        </w:rPr>
        <w:tab/>
        <w:t>DMG 41</w:t>
      </w:r>
      <w:r w:rsidR="00922F53">
        <w:rPr>
          <w:color w:val="auto"/>
        </w:rPr>
        <w:t>5</w:t>
      </w:r>
      <w:r w:rsidRPr="00261180">
        <w:rPr>
          <w:color w:val="auto"/>
        </w:rPr>
        <w:t>16 applies only to a claimant’s partner who</w:t>
      </w:r>
    </w:p>
    <w:p w:rsidR="00490D32" w:rsidRPr="00261180" w:rsidRDefault="00490D32" w:rsidP="00792C61">
      <w:pPr>
        <w:pStyle w:val="Indent1"/>
        <w:jc w:val="both"/>
      </w:pPr>
      <w:r w:rsidRPr="00261180">
        <w:rPr>
          <w:b/>
          <w:bCs/>
        </w:rPr>
        <w:t>1.</w:t>
      </w:r>
      <w:r w:rsidRPr="00261180">
        <w:tab/>
      </w:r>
      <w:proofErr w:type="gramStart"/>
      <w:r w:rsidRPr="00261180">
        <w:t>lives</w:t>
      </w:r>
      <w:proofErr w:type="gramEnd"/>
      <w:r w:rsidRPr="00261180">
        <w:t xml:space="preserve"> in or is temporarily absent from</w:t>
      </w:r>
    </w:p>
    <w:p w:rsidR="00490D32" w:rsidRDefault="00490D32" w:rsidP="00792C61">
      <w:pPr>
        <w:pStyle w:val="Indent2"/>
        <w:jc w:val="both"/>
        <w:rPr>
          <w:b/>
          <w:bCs/>
          <w:color w:val="auto"/>
        </w:rPr>
      </w:pPr>
      <w:r w:rsidRPr="00261180">
        <w:rPr>
          <w:b/>
          <w:bCs/>
          <w:color w:val="auto"/>
        </w:rPr>
        <w:lastRenderedPageBreak/>
        <w:t>1.1</w:t>
      </w:r>
      <w:r w:rsidRPr="00261180">
        <w:rPr>
          <w:color w:val="auto"/>
        </w:rPr>
        <w:tab/>
      </w:r>
      <w:proofErr w:type="gramStart"/>
      <w:r w:rsidRPr="00261180">
        <w:rPr>
          <w:color w:val="auto"/>
        </w:rPr>
        <w:t>a</w:t>
      </w:r>
      <w:proofErr w:type="gramEnd"/>
      <w:r w:rsidRPr="00261180">
        <w:rPr>
          <w:color w:val="auto"/>
        </w:rPr>
        <w:t xml:space="preserve"> </w:t>
      </w:r>
      <w:r>
        <w:rPr>
          <w:color w:val="auto"/>
        </w:rPr>
        <w:t xml:space="preserve">residential </w:t>
      </w:r>
      <w:r w:rsidRPr="00261180">
        <w:rPr>
          <w:color w:val="auto"/>
        </w:rPr>
        <w:t xml:space="preserve">care home </w:t>
      </w:r>
      <w:r w:rsidRPr="00261180">
        <w:rPr>
          <w:b/>
          <w:bCs/>
          <w:color w:val="auto"/>
        </w:rPr>
        <w:t>or</w:t>
      </w:r>
    </w:p>
    <w:p w:rsidR="00490D32" w:rsidRPr="00462653" w:rsidRDefault="00490D32" w:rsidP="00792C61">
      <w:pPr>
        <w:pStyle w:val="Indent2"/>
        <w:jc w:val="both"/>
        <w:rPr>
          <w:b/>
          <w:color w:val="auto"/>
        </w:rPr>
      </w:pPr>
      <w:r>
        <w:rPr>
          <w:b/>
          <w:bCs/>
          <w:color w:val="auto"/>
        </w:rPr>
        <w:t>1.2</w:t>
      </w:r>
      <w:r>
        <w:rPr>
          <w:b/>
          <w:bCs/>
          <w:color w:val="auto"/>
        </w:rPr>
        <w:tab/>
      </w:r>
      <w:proofErr w:type="gramStart"/>
      <w:r>
        <w:rPr>
          <w:bCs/>
          <w:color w:val="auto"/>
        </w:rPr>
        <w:t>a</w:t>
      </w:r>
      <w:proofErr w:type="gramEnd"/>
      <w:r>
        <w:rPr>
          <w:bCs/>
          <w:color w:val="auto"/>
        </w:rPr>
        <w:t xml:space="preserve"> nursing home </w:t>
      </w:r>
      <w:r>
        <w:rPr>
          <w:b/>
          <w:bCs/>
          <w:color w:val="auto"/>
        </w:rPr>
        <w:t>or</w:t>
      </w:r>
    </w:p>
    <w:p w:rsidR="00490D32" w:rsidRPr="00261180" w:rsidRDefault="00490D32" w:rsidP="00792C61">
      <w:pPr>
        <w:pStyle w:val="Indent2"/>
        <w:jc w:val="both"/>
        <w:rPr>
          <w:b/>
          <w:bCs/>
          <w:color w:val="auto"/>
        </w:rPr>
      </w:pPr>
      <w:r>
        <w:rPr>
          <w:b/>
          <w:bCs/>
          <w:color w:val="auto"/>
        </w:rPr>
        <w:t>1.3</w:t>
      </w:r>
      <w:r>
        <w:rPr>
          <w:color w:val="auto"/>
        </w:rPr>
        <w:tab/>
      </w:r>
      <w:proofErr w:type="gramStart"/>
      <w:r>
        <w:rPr>
          <w:color w:val="auto"/>
        </w:rPr>
        <w:t>an</w:t>
      </w:r>
      <w:proofErr w:type="gramEnd"/>
      <w:r>
        <w:rPr>
          <w:color w:val="auto"/>
        </w:rPr>
        <w:t xml:space="preserve"> Abbeyfield h</w:t>
      </w:r>
      <w:r w:rsidRPr="00261180">
        <w:rPr>
          <w:color w:val="auto"/>
        </w:rPr>
        <w:t xml:space="preserve">ome </w:t>
      </w:r>
      <w:r w:rsidRPr="00261180">
        <w:rPr>
          <w:b/>
          <w:bCs/>
          <w:color w:val="auto"/>
        </w:rPr>
        <w:t>or</w:t>
      </w:r>
    </w:p>
    <w:p w:rsidR="00490D32" w:rsidRPr="00261180" w:rsidRDefault="00490D32" w:rsidP="00792C61">
      <w:pPr>
        <w:pStyle w:val="Indent2"/>
        <w:jc w:val="both"/>
        <w:rPr>
          <w:color w:val="auto"/>
        </w:rPr>
      </w:pPr>
      <w:r>
        <w:rPr>
          <w:b/>
          <w:bCs/>
          <w:color w:val="auto"/>
        </w:rPr>
        <w:t>1.4</w:t>
      </w:r>
      <w:r w:rsidRPr="00261180">
        <w:rPr>
          <w:color w:val="auto"/>
        </w:rPr>
        <w:tab/>
      </w:r>
      <w:proofErr w:type="gramStart"/>
      <w:r w:rsidRPr="00261180">
        <w:rPr>
          <w:color w:val="auto"/>
        </w:rPr>
        <w:t>an</w:t>
      </w:r>
      <w:proofErr w:type="gramEnd"/>
      <w:r w:rsidRPr="00261180">
        <w:rPr>
          <w:color w:val="auto"/>
        </w:rPr>
        <w:t xml:space="preserve"> independent hospital</w:t>
      </w:r>
      <w:r w:rsidRPr="00261180">
        <w:rPr>
          <w:color w:val="auto"/>
          <w:vertAlign w:val="superscript"/>
        </w:rPr>
        <w:t>1</w:t>
      </w:r>
      <w:r w:rsidRPr="00261180">
        <w:rPr>
          <w:color w:val="auto"/>
        </w:rPr>
        <w:t xml:space="preserve"> </w:t>
      </w:r>
      <w:r w:rsidRPr="00261180">
        <w:rPr>
          <w:b/>
          <w:bCs/>
          <w:color w:val="auto"/>
        </w:rPr>
        <w:t>and</w:t>
      </w:r>
    </w:p>
    <w:p w:rsidR="00490D32" w:rsidRPr="00261180" w:rsidRDefault="00490D32" w:rsidP="00792C61">
      <w:pPr>
        <w:pStyle w:val="Indent1"/>
        <w:jc w:val="both"/>
      </w:pPr>
      <w:r w:rsidRPr="00261180">
        <w:rPr>
          <w:b/>
          <w:bCs/>
        </w:rPr>
        <w:t>2.</w:t>
      </w:r>
      <w:r w:rsidRPr="00261180">
        <w:tab/>
      </w:r>
      <w:proofErr w:type="gramStart"/>
      <w:r w:rsidRPr="00261180">
        <w:t>requires</w:t>
      </w:r>
      <w:proofErr w:type="gramEnd"/>
      <w:r w:rsidRPr="00261180">
        <w:t xml:space="preserve"> personal care because of</w:t>
      </w:r>
    </w:p>
    <w:p w:rsidR="00490D32" w:rsidRPr="00261180" w:rsidRDefault="00490D32" w:rsidP="00792C61">
      <w:pPr>
        <w:pStyle w:val="Indent2"/>
        <w:jc w:val="both"/>
        <w:rPr>
          <w:color w:val="auto"/>
        </w:rPr>
      </w:pPr>
      <w:r w:rsidRPr="00261180">
        <w:rPr>
          <w:b/>
          <w:bCs/>
          <w:color w:val="auto"/>
        </w:rPr>
        <w:t>2.1</w:t>
      </w:r>
      <w:r w:rsidRPr="00261180">
        <w:rPr>
          <w:color w:val="auto"/>
        </w:rPr>
        <w:tab/>
        <w:t xml:space="preserve">old age </w:t>
      </w:r>
      <w:r w:rsidRPr="00261180">
        <w:rPr>
          <w:b/>
          <w:bCs/>
          <w:color w:val="auto"/>
        </w:rPr>
        <w:t>or</w:t>
      </w:r>
    </w:p>
    <w:p w:rsidR="00490D32" w:rsidRPr="00261180" w:rsidRDefault="00490D32" w:rsidP="00792C61">
      <w:pPr>
        <w:pStyle w:val="Indent2"/>
        <w:jc w:val="both"/>
        <w:rPr>
          <w:color w:val="auto"/>
        </w:rPr>
      </w:pPr>
      <w:r w:rsidRPr="00261180">
        <w:rPr>
          <w:b/>
          <w:bCs/>
          <w:color w:val="auto"/>
        </w:rPr>
        <w:t>2.2</w:t>
      </w:r>
      <w:r w:rsidRPr="00261180">
        <w:rPr>
          <w:color w:val="auto"/>
        </w:rPr>
        <w:tab/>
        <w:t xml:space="preserve">disablement </w:t>
      </w:r>
      <w:r w:rsidRPr="00261180">
        <w:rPr>
          <w:b/>
          <w:bCs/>
          <w:color w:val="auto"/>
        </w:rPr>
        <w:t>or</w:t>
      </w:r>
    </w:p>
    <w:p w:rsidR="00490D32" w:rsidRPr="00261180" w:rsidRDefault="00490D32" w:rsidP="00792C61">
      <w:pPr>
        <w:pStyle w:val="Indent2"/>
        <w:jc w:val="both"/>
        <w:rPr>
          <w:color w:val="auto"/>
        </w:rPr>
      </w:pPr>
      <w:r w:rsidRPr="00261180">
        <w:rPr>
          <w:b/>
          <w:bCs/>
          <w:color w:val="auto"/>
        </w:rPr>
        <w:t>2.3</w:t>
      </w:r>
      <w:r w:rsidRPr="00261180">
        <w:rPr>
          <w:color w:val="auto"/>
        </w:rPr>
        <w:tab/>
        <w:t xml:space="preserve">past or present dependence on alcohol or drugs </w:t>
      </w:r>
      <w:r w:rsidRPr="00261180">
        <w:rPr>
          <w:b/>
          <w:bCs/>
          <w:color w:val="auto"/>
        </w:rPr>
        <w:t>or</w:t>
      </w:r>
    </w:p>
    <w:p w:rsidR="00490D32" w:rsidRPr="00261180" w:rsidRDefault="00490D32" w:rsidP="00792C61">
      <w:pPr>
        <w:pStyle w:val="Indent2"/>
        <w:jc w:val="both"/>
        <w:rPr>
          <w:color w:val="auto"/>
        </w:rPr>
      </w:pPr>
      <w:r w:rsidRPr="00261180">
        <w:rPr>
          <w:b/>
          <w:bCs/>
          <w:color w:val="auto"/>
        </w:rPr>
        <w:t>2.4</w:t>
      </w:r>
      <w:r w:rsidRPr="00261180">
        <w:rPr>
          <w:color w:val="auto"/>
        </w:rPr>
        <w:tab/>
        <w:t xml:space="preserve">past or present mental disorder </w:t>
      </w:r>
      <w:r w:rsidRPr="00261180">
        <w:rPr>
          <w:b/>
          <w:bCs/>
          <w:color w:val="auto"/>
        </w:rPr>
        <w:t>or</w:t>
      </w:r>
    </w:p>
    <w:p w:rsidR="00490D32" w:rsidRPr="00261180" w:rsidRDefault="00490D32" w:rsidP="00792C61">
      <w:pPr>
        <w:pStyle w:val="Indent2"/>
        <w:jc w:val="both"/>
        <w:rPr>
          <w:color w:val="auto"/>
        </w:rPr>
      </w:pPr>
      <w:r w:rsidRPr="00261180">
        <w:rPr>
          <w:b/>
          <w:bCs/>
          <w:color w:val="auto"/>
        </w:rPr>
        <w:t>2.5</w:t>
      </w:r>
      <w:r w:rsidRPr="00261180">
        <w:rPr>
          <w:color w:val="auto"/>
        </w:rPr>
        <w:tab/>
      </w:r>
      <w:proofErr w:type="gramStart"/>
      <w:r w:rsidRPr="00261180">
        <w:rPr>
          <w:color w:val="auto"/>
        </w:rPr>
        <w:t>a</w:t>
      </w:r>
      <w:proofErr w:type="gramEnd"/>
      <w:r w:rsidRPr="00261180">
        <w:rPr>
          <w:color w:val="auto"/>
        </w:rPr>
        <w:t xml:space="preserve"> terminal illness</w:t>
      </w:r>
      <w:r w:rsidRPr="00261180">
        <w:rPr>
          <w:color w:val="auto"/>
          <w:vertAlign w:val="superscript"/>
        </w:rPr>
        <w:t>2</w:t>
      </w:r>
      <w:r w:rsidRPr="00261180">
        <w:rPr>
          <w:color w:val="auto"/>
        </w:rPr>
        <w:t>.</w:t>
      </w:r>
    </w:p>
    <w:p w:rsidR="00490D32" w:rsidRPr="00261180" w:rsidRDefault="00490D32" w:rsidP="00D52417">
      <w:pPr>
        <w:pStyle w:val="BT"/>
        <w:rPr>
          <w:color w:val="auto"/>
        </w:rPr>
      </w:pPr>
      <w:r w:rsidRPr="00261180">
        <w:rPr>
          <w:color w:val="auto"/>
        </w:rPr>
        <w:tab/>
      </w:r>
      <w:proofErr w:type="gramStart"/>
      <w:r w:rsidRPr="00261180">
        <w:rPr>
          <w:b/>
          <w:color w:val="auto"/>
        </w:rPr>
        <w:t>Note</w:t>
      </w:r>
      <w:r w:rsidR="00D52417">
        <w:rPr>
          <w:b/>
          <w:color w:val="auto"/>
        </w:rPr>
        <w:t xml:space="preserve"> </w:t>
      </w:r>
      <w:r w:rsidRPr="00261180">
        <w:rPr>
          <w:b/>
          <w:color w:val="auto"/>
        </w:rPr>
        <w:t>:</w:t>
      </w:r>
      <w:proofErr w:type="gramEnd"/>
      <w:r w:rsidR="00963842">
        <w:rPr>
          <w:color w:val="auto"/>
        </w:rPr>
        <w:t xml:space="preserve">  </w:t>
      </w:r>
      <w:r w:rsidRPr="00261180">
        <w:rPr>
          <w:color w:val="auto"/>
        </w:rPr>
        <w:t xml:space="preserve">See DMG Chapter </w:t>
      </w:r>
      <w:r>
        <w:rPr>
          <w:color w:val="auto"/>
        </w:rPr>
        <w:t>54</w:t>
      </w:r>
      <w:r w:rsidRPr="00261180">
        <w:rPr>
          <w:color w:val="auto"/>
        </w:rPr>
        <w:t xml:space="preserve"> for guidance on the treatment of people in a </w:t>
      </w:r>
      <w:r>
        <w:rPr>
          <w:color w:val="auto"/>
        </w:rPr>
        <w:t xml:space="preserve">residential </w:t>
      </w:r>
      <w:r w:rsidRPr="00261180">
        <w:rPr>
          <w:color w:val="auto"/>
        </w:rPr>
        <w:t xml:space="preserve">care home, </w:t>
      </w:r>
      <w:r>
        <w:rPr>
          <w:color w:val="auto"/>
        </w:rPr>
        <w:t>nursing home, Abbeyfield h</w:t>
      </w:r>
      <w:r w:rsidRPr="00261180">
        <w:rPr>
          <w:color w:val="auto"/>
        </w:rPr>
        <w:t>ome or an independent hospital.</w:t>
      </w:r>
    </w:p>
    <w:p w:rsidR="00490D32" w:rsidRPr="00261180" w:rsidRDefault="00490D32" w:rsidP="00490D32">
      <w:pPr>
        <w:pStyle w:val="Leg"/>
      </w:pPr>
      <w:proofErr w:type="gramStart"/>
      <w:r w:rsidRPr="00261180">
        <w:t xml:space="preserve">1 </w:t>
      </w:r>
      <w:r w:rsidR="00963842">
        <w:t xml:space="preserve"> </w:t>
      </w:r>
      <w:r>
        <w:t>ESA</w:t>
      </w:r>
      <w:proofErr w:type="gramEnd"/>
      <w:r>
        <w:t xml:space="preserve"> </w:t>
      </w:r>
      <w:proofErr w:type="spellStart"/>
      <w:r>
        <w:t>Regs</w:t>
      </w:r>
      <w:proofErr w:type="spellEnd"/>
      <w:r w:rsidR="00792C61">
        <w:t xml:space="preserve"> (NI)</w:t>
      </w:r>
      <w:r>
        <w:t xml:space="preserve">, </w:t>
      </w:r>
      <w:proofErr w:type="spellStart"/>
      <w:r w:rsidRPr="00261180">
        <w:t>reg</w:t>
      </w:r>
      <w:proofErr w:type="spellEnd"/>
      <w:r w:rsidRPr="00261180">
        <w:t xml:space="preserve"> </w:t>
      </w:r>
      <w:r w:rsidR="00792C61">
        <w:t>43</w:t>
      </w:r>
      <w:r w:rsidRPr="00261180">
        <w:t>(2)(</w:t>
      </w:r>
      <w:r>
        <w:t>d</w:t>
      </w:r>
      <w:r w:rsidRPr="00261180">
        <w:t xml:space="preserve">)(ii); </w:t>
      </w:r>
      <w:r w:rsidR="00963842">
        <w:t xml:space="preserve"> </w:t>
      </w:r>
      <w:r w:rsidRPr="00261180">
        <w:t xml:space="preserve">2 </w:t>
      </w:r>
      <w:r w:rsidR="00963842">
        <w:t xml:space="preserve"> </w:t>
      </w:r>
      <w:proofErr w:type="spellStart"/>
      <w:r w:rsidRPr="00261180">
        <w:t>reg</w:t>
      </w:r>
      <w:proofErr w:type="spellEnd"/>
      <w:r w:rsidRPr="00261180">
        <w:t xml:space="preserve"> </w:t>
      </w:r>
      <w:r w:rsidR="00792C61">
        <w:t>43</w:t>
      </w:r>
      <w:r w:rsidRPr="00261180">
        <w:t>(2)(</w:t>
      </w:r>
      <w:r>
        <w:t>d</w:t>
      </w:r>
      <w:r w:rsidRPr="00261180">
        <w:t>)(</w:t>
      </w:r>
      <w:r>
        <w:t>i</w:t>
      </w:r>
      <w:r w:rsidRPr="00261180">
        <w:t>ii)</w:t>
      </w:r>
    </w:p>
    <w:p w:rsidR="00490D32" w:rsidRDefault="00792C61" w:rsidP="00963842">
      <w:pPr>
        <w:pStyle w:val="BT"/>
      </w:pPr>
      <w:bookmarkStart w:id="66" w:name="BMMortgageInter"/>
      <w:bookmarkEnd w:id="66"/>
      <w:r>
        <w:tab/>
      </w:r>
      <w:r w:rsidR="00490D32" w:rsidRPr="00261180">
        <w:t>41</w:t>
      </w:r>
      <w:r w:rsidR="00BD54D8">
        <w:t>518 - 415</w:t>
      </w:r>
      <w:r w:rsidR="00490D32" w:rsidRPr="00261180">
        <w:t>50</w:t>
      </w:r>
    </w:p>
    <w:p w:rsidR="00792C61" w:rsidRDefault="00792C61" w:rsidP="00963842">
      <w:pPr>
        <w:pStyle w:val="BT"/>
        <w:sectPr w:rsidR="00792C61">
          <w:headerReference w:type="even" r:id="rId72"/>
          <w:headerReference w:type="default" r:id="rId73"/>
          <w:footerReference w:type="default" r:id="rId74"/>
          <w:headerReference w:type="first" r:id="rId75"/>
          <w:pgSz w:w="11906" w:h="16838"/>
          <w:pgMar w:top="1440" w:right="1800" w:bottom="1440" w:left="1800" w:header="708" w:footer="708" w:gutter="0"/>
          <w:cols w:space="708"/>
          <w:docGrid w:linePitch="360"/>
        </w:sectPr>
      </w:pPr>
    </w:p>
    <w:p w:rsidR="00490D32" w:rsidRPr="00261180" w:rsidRDefault="00490D32" w:rsidP="0044077B">
      <w:pPr>
        <w:pStyle w:val="MGH"/>
        <w:spacing w:before="360" w:after="120"/>
      </w:pPr>
      <w:r w:rsidRPr="00261180">
        <w:lastRenderedPageBreak/>
        <w:t>Education</w:t>
      </w:r>
    </w:p>
    <w:p w:rsidR="00490D32" w:rsidRPr="00261180" w:rsidRDefault="00490D32" w:rsidP="0044077B">
      <w:pPr>
        <w:pStyle w:val="TG"/>
        <w:spacing w:before="360" w:after="120"/>
        <w:ind w:right="0"/>
      </w:pPr>
      <w:r w:rsidRPr="00261180">
        <w:t>Introduction</w:t>
      </w:r>
    </w:p>
    <w:p w:rsidR="00D970C4" w:rsidRPr="00261180" w:rsidRDefault="00D970C4" w:rsidP="00D970C4">
      <w:pPr>
        <w:pStyle w:val="SG"/>
        <w:spacing w:before="360" w:after="120"/>
      </w:pPr>
      <w:r>
        <w:t>Contribution-based Employment and Support Allowance</w:t>
      </w:r>
    </w:p>
    <w:p w:rsidR="00D970C4" w:rsidRDefault="00D970C4" w:rsidP="00792C61">
      <w:pPr>
        <w:pStyle w:val="BT"/>
        <w:jc w:val="both"/>
        <w:rPr>
          <w:color w:val="auto"/>
        </w:rPr>
      </w:pPr>
      <w:r>
        <w:rPr>
          <w:color w:val="auto"/>
        </w:rPr>
        <w:t>41551</w:t>
      </w:r>
      <w:r>
        <w:rPr>
          <w:color w:val="auto"/>
        </w:rPr>
        <w:tab/>
        <w:t xml:space="preserve">Where a claimant is entitled to contribution-based Employment and Support Allowance, being in education has no effect on entitlement to benefit.  But see DMG </w:t>
      </w:r>
      <w:r w:rsidR="00975DBE">
        <w:rPr>
          <w:color w:val="auto"/>
        </w:rPr>
        <w:t xml:space="preserve">41046 </w:t>
      </w:r>
      <w:proofErr w:type="gramStart"/>
      <w:r w:rsidR="00975DBE">
        <w:rPr>
          <w:color w:val="auto"/>
        </w:rPr>
        <w:t>et</w:t>
      </w:r>
      <w:proofErr w:type="gramEnd"/>
      <w:r w:rsidR="00975DBE">
        <w:rPr>
          <w:color w:val="auto"/>
        </w:rPr>
        <w:t xml:space="preserve"> </w:t>
      </w:r>
      <w:proofErr w:type="spellStart"/>
      <w:r w:rsidR="00975DBE">
        <w:rPr>
          <w:color w:val="auto"/>
        </w:rPr>
        <w:t>seq</w:t>
      </w:r>
      <w:proofErr w:type="spellEnd"/>
      <w:r w:rsidR="00975DBE">
        <w:rPr>
          <w:color w:val="auto"/>
        </w:rPr>
        <w:t xml:space="preserve"> for guidance on how education affects contribution-based Employment and Support Allowance for people claiming under the youth rules.</w:t>
      </w:r>
    </w:p>
    <w:p w:rsidR="00975DBE" w:rsidRPr="00261180" w:rsidRDefault="00975DBE" w:rsidP="00975DBE">
      <w:pPr>
        <w:pStyle w:val="SG"/>
        <w:spacing w:before="360" w:after="120"/>
      </w:pPr>
      <w:r>
        <w:t>Income-related Employment and Support Allowance</w:t>
      </w:r>
    </w:p>
    <w:p w:rsidR="003739EA" w:rsidRDefault="003739EA" w:rsidP="00792C61">
      <w:pPr>
        <w:pStyle w:val="BT"/>
        <w:jc w:val="both"/>
        <w:rPr>
          <w:color w:val="auto"/>
        </w:rPr>
      </w:pPr>
      <w:r>
        <w:rPr>
          <w:color w:val="auto"/>
        </w:rPr>
        <w:tab/>
      </w:r>
      <w:r w:rsidRPr="00214EC9">
        <w:rPr>
          <w:b/>
        </w:rPr>
        <w:t>[See DMG Memo Vol 1/102, 2/43, 3/90, 4/119, 5/95, 6/83, 8/53, 9/25, 10/58, 12/18, 13/56 &amp; 14/53]</w:t>
      </w:r>
    </w:p>
    <w:p w:rsidR="00490D32" w:rsidRPr="00261180" w:rsidRDefault="00490D32" w:rsidP="00792C61">
      <w:pPr>
        <w:pStyle w:val="BT"/>
        <w:jc w:val="both"/>
        <w:rPr>
          <w:color w:val="auto"/>
        </w:rPr>
      </w:pPr>
      <w:r w:rsidRPr="00261180">
        <w:rPr>
          <w:color w:val="auto"/>
        </w:rPr>
        <w:t>41</w:t>
      </w:r>
      <w:r w:rsidR="00792C61">
        <w:rPr>
          <w:color w:val="auto"/>
        </w:rPr>
        <w:t>5</w:t>
      </w:r>
      <w:r w:rsidR="00D970C4">
        <w:rPr>
          <w:color w:val="auto"/>
        </w:rPr>
        <w:t>52</w:t>
      </w:r>
      <w:r w:rsidRPr="00261180">
        <w:rPr>
          <w:color w:val="auto"/>
        </w:rPr>
        <w:tab/>
      </w:r>
      <w:r w:rsidR="00C2703E">
        <w:rPr>
          <w:b/>
        </w:rPr>
        <w:t>[See DMG Memo Vol 4/135, 5/104, 6/89, 8/76, 9/33, 10/68, 12/21, 13/66 &amp; 14/61]</w:t>
      </w:r>
      <w:r w:rsidR="00C2703E">
        <w:t xml:space="preserve"> </w:t>
      </w:r>
      <w:proofErr w:type="gramStart"/>
      <w:r w:rsidR="006E27C4">
        <w:rPr>
          <w:color w:val="auto"/>
        </w:rPr>
        <w:t>Normally</w:t>
      </w:r>
      <w:proofErr w:type="gramEnd"/>
      <w:r w:rsidR="006E27C4">
        <w:rPr>
          <w:color w:val="auto"/>
        </w:rPr>
        <w:t xml:space="preserve"> a person who is receiving</w:t>
      </w:r>
      <w:r w:rsidRPr="00261180">
        <w:rPr>
          <w:color w:val="auto"/>
        </w:rPr>
        <w:t xml:space="preserve"> education </w:t>
      </w:r>
      <w:r w:rsidR="006E27C4">
        <w:rPr>
          <w:color w:val="auto"/>
        </w:rPr>
        <w:t>is not entitled</w:t>
      </w:r>
      <w:r w:rsidRPr="00261180">
        <w:rPr>
          <w:color w:val="auto"/>
        </w:rPr>
        <w:t xml:space="preserve"> to </w:t>
      </w:r>
      <w:r>
        <w:rPr>
          <w:color w:val="auto"/>
        </w:rPr>
        <w:t>income-related Employment and Support Allowance</w:t>
      </w:r>
      <w:r w:rsidRPr="00261180">
        <w:rPr>
          <w:color w:val="auto"/>
          <w:vertAlign w:val="superscript"/>
        </w:rPr>
        <w:t>1</w:t>
      </w:r>
      <w:r w:rsidRPr="00261180">
        <w:rPr>
          <w:color w:val="auto"/>
        </w:rPr>
        <w:t xml:space="preserve">. </w:t>
      </w:r>
      <w:r>
        <w:rPr>
          <w:color w:val="auto"/>
        </w:rPr>
        <w:t xml:space="preserve"> </w:t>
      </w:r>
      <w:r w:rsidRPr="00261180">
        <w:rPr>
          <w:color w:val="auto"/>
        </w:rPr>
        <w:t xml:space="preserve">However, </w:t>
      </w:r>
      <w:r w:rsidR="006E27C4">
        <w:rPr>
          <w:color w:val="auto"/>
        </w:rPr>
        <w:t>the education condition does not apply to a claimant who is</w:t>
      </w:r>
    </w:p>
    <w:p w:rsidR="00490D32" w:rsidRPr="00261180" w:rsidRDefault="00490D32" w:rsidP="00792C61">
      <w:pPr>
        <w:pStyle w:val="Indent1"/>
        <w:jc w:val="both"/>
        <w:rPr>
          <w:b/>
        </w:rPr>
      </w:pPr>
      <w:r w:rsidRPr="00261180">
        <w:rPr>
          <w:b/>
        </w:rPr>
        <w:t>1.</w:t>
      </w:r>
      <w:r w:rsidRPr="00261180">
        <w:rPr>
          <w:b/>
        </w:rPr>
        <w:tab/>
      </w:r>
      <w:proofErr w:type="gramStart"/>
      <w:r w:rsidRPr="00261180">
        <w:t>in</w:t>
      </w:r>
      <w:proofErr w:type="gramEnd"/>
      <w:r w:rsidRPr="00261180">
        <w:t xml:space="preserve"> education </w:t>
      </w:r>
      <w:r w:rsidRPr="00261180">
        <w:rPr>
          <w:b/>
        </w:rPr>
        <w:t>and</w:t>
      </w:r>
    </w:p>
    <w:p w:rsidR="002C0B3B" w:rsidRDefault="00490D32" w:rsidP="00792C61">
      <w:pPr>
        <w:pStyle w:val="Indent1"/>
        <w:jc w:val="both"/>
      </w:pPr>
      <w:r w:rsidRPr="00261180">
        <w:rPr>
          <w:b/>
        </w:rPr>
        <w:t>2.</w:t>
      </w:r>
      <w:r w:rsidRPr="00261180">
        <w:rPr>
          <w:b/>
        </w:rPr>
        <w:tab/>
      </w:r>
      <w:proofErr w:type="gramStart"/>
      <w:r w:rsidR="002C0B3B">
        <w:t>entitled</w:t>
      </w:r>
      <w:proofErr w:type="gramEnd"/>
      <w:r w:rsidR="002C0B3B">
        <w:t xml:space="preserve"> to</w:t>
      </w:r>
      <w:r w:rsidR="006E27C4" w:rsidRPr="006E27C4">
        <w:rPr>
          <w:vertAlign w:val="superscript"/>
        </w:rPr>
        <w:t>2</w:t>
      </w:r>
    </w:p>
    <w:p w:rsidR="00490D32" w:rsidRDefault="002C0B3B" w:rsidP="00792C61">
      <w:pPr>
        <w:pStyle w:val="Indent1"/>
        <w:jc w:val="both"/>
        <w:rPr>
          <w:b/>
        </w:rPr>
      </w:pPr>
      <w:r>
        <w:rPr>
          <w:b/>
        </w:rPr>
        <w:tab/>
        <w:t>2.</w:t>
      </w:r>
      <w:r w:rsidRPr="002C0B3B">
        <w:rPr>
          <w:b/>
        </w:rPr>
        <w:t>1</w:t>
      </w:r>
      <w:r>
        <w:tab/>
      </w:r>
      <w:r w:rsidR="00490D32" w:rsidRPr="002C0B3B">
        <w:t>Disability</w:t>
      </w:r>
      <w:r w:rsidR="00490D32">
        <w:t xml:space="preserve"> Living Allowance</w:t>
      </w:r>
      <w:r>
        <w:t xml:space="preserve"> </w:t>
      </w:r>
      <w:r>
        <w:rPr>
          <w:b/>
        </w:rPr>
        <w:t>or</w:t>
      </w:r>
    </w:p>
    <w:p w:rsidR="002C0B3B" w:rsidRDefault="002C0B3B" w:rsidP="00792C61">
      <w:pPr>
        <w:pStyle w:val="Indent1"/>
        <w:jc w:val="both"/>
        <w:rPr>
          <w:b/>
        </w:rPr>
      </w:pPr>
      <w:r>
        <w:rPr>
          <w:b/>
        </w:rPr>
        <w:tab/>
        <w:t>2.2</w:t>
      </w:r>
      <w:r>
        <w:tab/>
        <w:t xml:space="preserve">Armed Forces Independence Payment </w:t>
      </w:r>
      <w:r>
        <w:rPr>
          <w:b/>
        </w:rPr>
        <w:t>or</w:t>
      </w:r>
    </w:p>
    <w:p w:rsidR="002C0B3B" w:rsidRPr="002C0B3B" w:rsidRDefault="002C0B3B" w:rsidP="00792C61">
      <w:pPr>
        <w:pStyle w:val="Indent1"/>
        <w:jc w:val="both"/>
      </w:pPr>
      <w:r>
        <w:rPr>
          <w:b/>
        </w:rPr>
        <w:tab/>
        <w:t>2.3</w:t>
      </w:r>
      <w:r>
        <w:tab/>
        <w:t>Personal Independence Payment</w:t>
      </w:r>
      <w:r w:rsidR="006E27C4">
        <w:t>.</w:t>
      </w:r>
    </w:p>
    <w:p w:rsidR="00490D32" w:rsidRPr="00261180" w:rsidRDefault="00490D32" w:rsidP="00792C61">
      <w:pPr>
        <w:pStyle w:val="BT"/>
        <w:jc w:val="both"/>
        <w:rPr>
          <w:b/>
          <w:color w:val="auto"/>
        </w:rPr>
      </w:pPr>
      <w:r w:rsidRPr="00261180">
        <w:rPr>
          <w:color w:val="auto"/>
        </w:rPr>
        <w:tab/>
      </w:r>
      <w:proofErr w:type="gramStart"/>
      <w:r w:rsidRPr="00261180">
        <w:rPr>
          <w:b/>
          <w:color w:val="auto"/>
        </w:rPr>
        <w:t>Note</w:t>
      </w:r>
      <w:r w:rsidR="00D52417">
        <w:rPr>
          <w:b/>
          <w:color w:val="auto"/>
        </w:rPr>
        <w:t xml:space="preserve"> </w:t>
      </w:r>
      <w:r w:rsidRPr="00261180">
        <w:rPr>
          <w:b/>
          <w:color w:val="auto"/>
        </w:rPr>
        <w:t>:</w:t>
      </w:r>
      <w:proofErr w:type="gramEnd"/>
      <w:r w:rsidR="00963842">
        <w:rPr>
          <w:color w:val="auto"/>
        </w:rPr>
        <w:t xml:space="preserve">  </w:t>
      </w:r>
      <w:r w:rsidRPr="00261180">
        <w:rPr>
          <w:color w:val="auto"/>
        </w:rPr>
        <w:t>See DMG 41</w:t>
      </w:r>
      <w:r>
        <w:rPr>
          <w:color w:val="auto"/>
        </w:rPr>
        <w:t xml:space="preserve">046 </w:t>
      </w:r>
      <w:r w:rsidRPr="00261180">
        <w:rPr>
          <w:color w:val="auto"/>
        </w:rPr>
        <w:t xml:space="preserve">et </w:t>
      </w:r>
      <w:proofErr w:type="spellStart"/>
      <w:r w:rsidRPr="00261180">
        <w:rPr>
          <w:color w:val="auto"/>
        </w:rPr>
        <w:t>seq</w:t>
      </w:r>
      <w:proofErr w:type="spellEnd"/>
      <w:r w:rsidRPr="00261180">
        <w:rPr>
          <w:color w:val="auto"/>
        </w:rPr>
        <w:t xml:space="preserve"> for guidance on how education affects </w:t>
      </w:r>
      <w:r>
        <w:rPr>
          <w:color w:val="auto"/>
        </w:rPr>
        <w:t>contribution-based Employment and Support Allowance</w:t>
      </w:r>
      <w:r w:rsidRPr="00261180">
        <w:rPr>
          <w:color w:val="auto"/>
        </w:rPr>
        <w:t>.</w:t>
      </w:r>
    </w:p>
    <w:p w:rsidR="00490D32" w:rsidRPr="00261180" w:rsidRDefault="00490D32" w:rsidP="00490D32">
      <w:pPr>
        <w:pStyle w:val="Leg"/>
      </w:pPr>
      <w:proofErr w:type="gramStart"/>
      <w:r w:rsidRPr="00261180">
        <w:t>1</w:t>
      </w:r>
      <w:r>
        <w:t xml:space="preserve"> </w:t>
      </w:r>
      <w:r w:rsidRPr="00261180">
        <w:t xml:space="preserve"> WR</w:t>
      </w:r>
      <w:proofErr w:type="gramEnd"/>
      <w:r w:rsidRPr="00261180">
        <w:t xml:space="preserve"> Act </w:t>
      </w:r>
      <w:r>
        <w:t xml:space="preserve">(NI) 07, </w:t>
      </w:r>
      <w:proofErr w:type="spellStart"/>
      <w:r>
        <w:t>Sch</w:t>
      </w:r>
      <w:proofErr w:type="spellEnd"/>
      <w:r>
        <w:t xml:space="preserve"> 1,</w:t>
      </w:r>
      <w:r w:rsidRPr="00261180">
        <w:t xml:space="preserve"> </w:t>
      </w:r>
      <w:r w:rsidR="007A54A8">
        <w:t xml:space="preserve">Part 2, </w:t>
      </w:r>
      <w:r w:rsidRPr="00261180">
        <w:t xml:space="preserve">para 6(1)(g); </w:t>
      </w:r>
      <w:r>
        <w:t xml:space="preserve"> </w:t>
      </w:r>
      <w:r w:rsidRPr="00261180">
        <w:t>2</w:t>
      </w:r>
      <w:r>
        <w:t xml:space="preserve"> </w:t>
      </w:r>
      <w:r w:rsidRPr="00261180">
        <w:t xml:space="preserve"> ESA </w:t>
      </w:r>
      <w:proofErr w:type="spellStart"/>
      <w:r w:rsidRPr="00261180">
        <w:t>Regs</w:t>
      </w:r>
      <w:proofErr w:type="spellEnd"/>
      <w:r>
        <w:t xml:space="preserve"> (NI)</w:t>
      </w:r>
      <w:r w:rsidRPr="00261180">
        <w:t xml:space="preserve">, </w:t>
      </w:r>
      <w:proofErr w:type="spellStart"/>
      <w:r w:rsidRPr="00261180">
        <w:t>reg</w:t>
      </w:r>
      <w:proofErr w:type="spellEnd"/>
      <w:r w:rsidRPr="00261180">
        <w:t xml:space="preserve"> </w:t>
      </w:r>
      <w:r>
        <w:t>18</w:t>
      </w:r>
    </w:p>
    <w:p w:rsidR="00490D32" w:rsidRPr="00261180" w:rsidRDefault="00490D32" w:rsidP="0044077B">
      <w:pPr>
        <w:pStyle w:val="SG"/>
        <w:spacing w:before="360" w:after="120"/>
      </w:pPr>
      <w:r w:rsidRPr="00261180">
        <w:t>Income</w:t>
      </w:r>
    </w:p>
    <w:p w:rsidR="00490D32" w:rsidRPr="00261180" w:rsidRDefault="00792C61" w:rsidP="00792C61">
      <w:pPr>
        <w:pStyle w:val="BT"/>
        <w:jc w:val="both"/>
        <w:rPr>
          <w:color w:val="auto"/>
        </w:rPr>
      </w:pPr>
      <w:r>
        <w:rPr>
          <w:color w:val="auto"/>
        </w:rPr>
        <w:t>415</w:t>
      </w:r>
      <w:r w:rsidR="00975DBE">
        <w:rPr>
          <w:color w:val="auto"/>
        </w:rPr>
        <w:t>53</w:t>
      </w:r>
      <w:r w:rsidR="00490D32" w:rsidRPr="00261180">
        <w:rPr>
          <w:color w:val="auto"/>
        </w:rPr>
        <w:tab/>
        <w:t xml:space="preserve">The income of a person in education may be taken into account when deciding entitlement to </w:t>
      </w:r>
      <w:r w:rsidR="00490D32">
        <w:rPr>
          <w:color w:val="auto"/>
        </w:rPr>
        <w:t>income-related Employment and Support Allowance</w:t>
      </w:r>
      <w:r w:rsidR="00490D32" w:rsidRPr="00261180">
        <w:rPr>
          <w:color w:val="auto"/>
        </w:rPr>
        <w:t>.</w:t>
      </w:r>
      <w:r w:rsidR="00490D32">
        <w:rPr>
          <w:color w:val="auto"/>
        </w:rPr>
        <w:t xml:space="preserve"> </w:t>
      </w:r>
      <w:r w:rsidR="00490D32" w:rsidRPr="00261180">
        <w:rPr>
          <w:color w:val="auto"/>
        </w:rPr>
        <w:t xml:space="preserve"> See DM</w:t>
      </w:r>
      <w:r w:rsidR="00490D32">
        <w:rPr>
          <w:color w:val="auto"/>
        </w:rPr>
        <w:t>G Chapter 51 for full guidance.</w:t>
      </w:r>
    </w:p>
    <w:p w:rsidR="00490D32" w:rsidRDefault="00792C61" w:rsidP="00490D32">
      <w:pPr>
        <w:pStyle w:val="BT"/>
        <w:rPr>
          <w:color w:val="auto"/>
        </w:rPr>
      </w:pPr>
      <w:r>
        <w:rPr>
          <w:color w:val="auto"/>
        </w:rPr>
        <w:tab/>
        <w:t>415</w:t>
      </w:r>
      <w:r w:rsidR="00975DBE">
        <w:rPr>
          <w:color w:val="auto"/>
        </w:rPr>
        <w:t>54</w:t>
      </w:r>
      <w:r w:rsidR="00963842">
        <w:rPr>
          <w:color w:val="auto"/>
        </w:rPr>
        <w:t xml:space="preserve"> </w:t>
      </w:r>
      <w:r w:rsidR="007A54A8">
        <w:rPr>
          <w:color w:val="auto"/>
        </w:rPr>
        <w:t>-</w:t>
      </w:r>
      <w:r>
        <w:rPr>
          <w:color w:val="auto"/>
        </w:rPr>
        <w:t xml:space="preserve"> 415</w:t>
      </w:r>
      <w:r w:rsidR="00490D32" w:rsidRPr="00261180">
        <w:rPr>
          <w:color w:val="auto"/>
        </w:rPr>
        <w:t>55</w:t>
      </w:r>
    </w:p>
    <w:p w:rsidR="00792C61" w:rsidRDefault="00792C61" w:rsidP="00490D32">
      <w:pPr>
        <w:pStyle w:val="BT"/>
        <w:rPr>
          <w:color w:val="auto"/>
        </w:rPr>
        <w:sectPr w:rsidR="00792C61" w:rsidSect="00F27E48">
          <w:headerReference w:type="even" r:id="rId76"/>
          <w:headerReference w:type="default" r:id="rId77"/>
          <w:footerReference w:type="default" r:id="rId78"/>
          <w:headerReference w:type="first" r:id="rId79"/>
          <w:pgSz w:w="11907" w:h="16840" w:code="9"/>
          <w:pgMar w:top="720" w:right="1797" w:bottom="720" w:left="1797" w:header="709" w:footer="709" w:gutter="0"/>
          <w:cols w:space="720"/>
          <w:noEndnote/>
        </w:sectPr>
      </w:pPr>
    </w:p>
    <w:p w:rsidR="00490D32" w:rsidRPr="00F12F0C" w:rsidRDefault="00490D32" w:rsidP="00B0528D">
      <w:pPr>
        <w:pStyle w:val="TG"/>
        <w:spacing w:before="240" w:after="120"/>
        <w:ind w:right="0"/>
      </w:pPr>
      <w:r w:rsidRPr="00F12F0C">
        <w:lastRenderedPageBreak/>
        <w:t>Definitions</w:t>
      </w:r>
    </w:p>
    <w:p w:rsidR="00490D32" w:rsidRPr="00F12F0C" w:rsidRDefault="00C957F4" w:rsidP="00F27E48">
      <w:pPr>
        <w:pStyle w:val="SG"/>
        <w:spacing w:before="360" w:after="240"/>
      </w:pPr>
      <w:r>
        <w:t>Meaning of e</w:t>
      </w:r>
      <w:r w:rsidR="00490D32" w:rsidRPr="00F12F0C">
        <w:t>ducation</w:t>
      </w:r>
    </w:p>
    <w:p w:rsidR="00490D32" w:rsidRPr="00F12F0C" w:rsidRDefault="00F27E48" w:rsidP="00F27E48">
      <w:pPr>
        <w:pStyle w:val="BT"/>
        <w:jc w:val="both"/>
        <w:rPr>
          <w:color w:val="auto"/>
        </w:rPr>
      </w:pPr>
      <w:r>
        <w:rPr>
          <w:color w:val="auto"/>
        </w:rPr>
        <w:t>415</w:t>
      </w:r>
      <w:r w:rsidR="00490D32" w:rsidRPr="00F12F0C">
        <w:rPr>
          <w:color w:val="auto"/>
        </w:rPr>
        <w:t>56</w:t>
      </w:r>
      <w:r w:rsidR="00490D32" w:rsidRPr="00F12F0C">
        <w:rPr>
          <w:color w:val="auto"/>
        </w:rPr>
        <w:tab/>
        <w:t xml:space="preserve">For the purposes of </w:t>
      </w:r>
      <w:r w:rsidR="00490D32">
        <w:rPr>
          <w:color w:val="auto"/>
        </w:rPr>
        <w:t>income-related Employment and Support Allowance</w:t>
      </w:r>
      <w:r w:rsidR="00490D32" w:rsidRPr="00F12F0C">
        <w:rPr>
          <w:color w:val="auto"/>
        </w:rPr>
        <w:t xml:space="preserve"> education is a course of study which is being undertaken at an educational establishment</w:t>
      </w:r>
      <w:r w:rsidR="00490D32" w:rsidRPr="00F12F0C">
        <w:rPr>
          <w:color w:val="auto"/>
          <w:vertAlign w:val="superscript"/>
        </w:rPr>
        <w:t>1</w:t>
      </w:r>
      <w:r w:rsidR="00490D32" w:rsidRPr="00F12F0C">
        <w:rPr>
          <w:color w:val="auto"/>
        </w:rPr>
        <w:t>.</w:t>
      </w:r>
    </w:p>
    <w:p w:rsidR="00490D32" w:rsidRPr="00F12F0C" w:rsidRDefault="00490D32" w:rsidP="00B0528D">
      <w:pPr>
        <w:pStyle w:val="Leg"/>
        <w:spacing w:after="100"/>
      </w:pPr>
      <w:proofErr w:type="gramStart"/>
      <w:r w:rsidRPr="00F12F0C">
        <w:t xml:space="preserve">1 </w:t>
      </w:r>
      <w:r>
        <w:t xml:space="preserve"> </w:t>
      </w:r>
      <w:r w:rsidRPr="00F12F0C">
        <w:t>ESA</w:t>
      </w:r>
      <w:proofErr w:type="gramEnd"/>
      <w:r w:rsidRPr="00F12F0C">
        <w:t xml:space="preserve"> </w:t>
      </w:r>
      <w:proofErr w:type="spellStart"/>
      <w:r w:rsidRPr="00F12F0C">
        <w:t>Regs</w:t>
      </w:r>
      <w:proofErr w:type="spellEnd"/>
      <w:r>
        <w:t xml:space="preserve"> (NI)</w:t>
      </w:r>
      <w:r w:rsidRPr="00F12F0C">
        <w:t xml:space="preserve">, </w:t>
      </w:r>
      <w:proofErr w:type="spellStart"/>
      <w:r w:rsidRPr="00F12F0C">
        <w:t>reg</w:t>
      </w:r>
      <w:proofErr w:type="spellEnd"/>
      <w:r w:rsidRPr="00F12F0C">
        <w:t xml:space="preserve"> </w:t>
      </w:r>
      <w:r>
        <w:t>14</w:t>
      </w:r>
      <w:r w:rsidRPr="00F12F0C">
        <w:t>(1)</w:t>
      </w:r>
    </w:p>
    <w:p w:rsidR="00490D32" w:rsidRPr="00F12F0C" w:rsidRDefault="00F27E48" w:rsidP="00F27E48">
      <w:pPr>
        <w:pStyle w:val="BT"/>
        <w:jc w:val="both"/>
        <w:rPr>
          <w:color w:val="auto"/>
        </w:rPr>
      </w:pPr>
      <w:r>
        <w:rPr>
          <w:color w:val="auto"/>
        </w:rPr>
        <w:t>415</w:t>
      </w:r>
      <w:r w:rsidR="00490D32" w:rsidRPr="00F12F0C">
        <w:rPr>
          <w:color w:val="auto"/>
        </w:rPr>
        <w:t>57</w:t>
      </w:r>
      <w:r w:rsidR="00490D32" w:rsidRPr="00F12F0C">
        <w:rPr>
          <w:color w:val="auto"/>
        </w:rPr>
        <w:tab/>
        <w:t>A person is regarded as undertaking a course of study</w:t>
      </w:r>
      <w:r w:rsidR="00490D32" w:rsidRPr="00F12F0C">
        <w:rPr>
          <w:color w:val="auto"/>
          <w:vertAlign w:val="superscript"/>
        </w:rPr>
        <w:t>1</w:t>
      </w:r>
      <w:r w:rsidR="00490D32" w:rsidRPr="00F12F0C">
        <w:rPr>
          <w:color w:val="auto"/>
        </w:rPr>
        <w:t>, and therefore in education, throughout the period beginning with the day the person s</w:t>
      </w:r>
      <w:r w:rsidR="00490D32">
        <w:rPr>
          <w:color w:val="auto"/>
        </w:rPr>
        <w:t>tarts the course and ending on</w:t>
      </w:r>
    </w:p>
    <w:p w:rsidR="00490D32" w:rsidRPr="00F12F0C" w:rsidRDefault="00490D32" w:rsidP="00F27E48">
      <w:pPr>
        <w:pStyle w:val="Indent1"/>
        <w:jc w:val="both"/>
      </w:pPr>
      <w:r w:rsidRPr="00F12F0C">
        <w:rPr>
          <w:b/>
        </w:rPr>
        <w:t>1.</w:t>
      </w:r>
      <w:r w:rsidRPr="00F12F0C">
        <w:rPr>
          <w:b/>
        </w:rPr>
        <w:tab/>
      </w:r>
      <w:proofErr w:type="gramStart"/>
      <w:r w:rsidRPr="00F12F0C">
        <w:t>the</w:t>
      </w:r>
      <w:proofErr w:type="gramEnd"/>
      <w:r w:rsidRPr="00F12F0C">
        <w:t xml:space="preserve"> last day of the course (see DMG 41</w:t>
      </w:r>
      <w:r w:rsidR="00F27E48">
        <w:t>6</w:t>
      </w:r>
      <w:r>
        <w:t>31</w:t>
      </w:r>
      <w:r w:rsidRPr="00F12F0C">
        <w:t xml:space="preserve">) </w:t>
      </w:r>
      <w:r>
        <w:rPr>
          <w:b/>
          <w:bCs/>
        </w:rPr>
        <w:t>or</w:t>
      </w:r>
    </w:p>
    <w:p w:rsidR="00490D32" w:rsidRPr="00F12F0C" w:rsidRDefault="00490D32" w:rsidP="00F27E48">
      <w:pPr>
        <w:pStyle w:val="Indent1"/>
        <w:jc w:val="both"/>
      </w:pPr>
      <w:r w:rsidRPr="00F12F0C">
        <w:rPr>
          <w:b/>
          <w:bCs/>
        </w:rPr>
        <w:t>2.</w:t>
      </w:r>
      <w:r w:rsidRPr="00F12F0C">
        <w:tab/>
      </w:r>
      <w:proofErr w:type="gramStart"/>
      <w:r>
        <w:t>such</w:t>
      </w:r>
      <w:proofErr w:type="gramEnd"/>
      <w:r>
        <w:t xml:space="preserve"> earlier date as the person</w:t>
      </w:r>
    </w:p>
    <w:p w:rsidR="00490D32" w:rsidRPr="00F12F0C" w:rsidRDefault="00490D32" w:rsidP="00F27E48">
      <w:pPr>
        <w:pStyle w:val="Indent2"/>
        <w:jc w:val="both"/>
        <w:rPr>
          <w:color w:val="auto"/>
        </w:rPr>
      </w:pPr>
      <w:r w:rsidRPr="00F12F0C">
        <w:rPr>
          <w:b/>
          <w:bCs/>
          <w:color w:val="auto"/>
        </w:rPr>
        <w:t>2.1</w:t>
      </w:r>
      <w:r w:rsidRPr="00F12F0C">
        <w:rPr>
          <w:color w:val="auto"/>
        </w:rPr>
        <w:tab/>
        <w:t>abandons the course (see DMG 41</w:t>
      </w:r>
      <w:r w:rsidR="00F27E48">
        <w:rPr>
          <w:color w:val="auto"/>
        </w:rPr>
        <w:t>6</w:t>
      </w:r>
      <w:r>
        <w:rPr>
          <w:color w:val="auto"/>
        </w:rPr>
        <w:t>33</w:t>
      </w:r>
      <w:r w:rsidRPr="00F12F0C">
        <w:rPr>
          <w:color w:val="auto"/>
        </w:rPr>
        <w:t xml:space="preserve">) </w:t>
      </w:r>
      <w:r>
        <w:rPr>
          <w:b/>
          <w:bCs/>
          <w:color w:val="auto"/>
        </w:rPr>
        <w:t>or</w:t>
      </w:r>
    </w:p>
    <w:p w:rsidR="00490D32" w:rsidRPr="00F12F0C" w:rsidRDefault="00490D32" w:rsidP="00F27E48">
      <w:pPr>
        <w:pStyle w:val="Indent2"/>
        <w:jc w:val="both"/>
        <w:rPr>
          <w:color w:val="auto"/>
        </w:rPr>
      </w:pPr>
      <w:r w:rsidRPr="00F12F0C">
        <w:rPr>
          <w:b/>
          <w:bCs/>
          <w:color w:val="auto"/>
        </w:rPr>
        <w:t>2.2</w:t>
      </w:r>
      <w:r w:rsidRPr="00F12F0C">
        <w:rPr>
          <w:color w:val="auto"/>
        </w:rPr>
        <w:tab/>
        <w:t>is dismissed from the course (see DMG 41</w:t>
      </w:r>
      <w:r w:rsidR="00F27E48">
        <w:rPr>
          <w:color w:val="auto"/>
        </w:rPr>
        <w:t>6</w:t>
      </w:r>
      <w:r>
        <w:rPr>
          <w:color w:val="auto"/>
        </w:rPr>
        <w:t>46</w:t>
      </w:r>
      <w:r w:rsidRPr="00F12F0C">
        <w:rPr>
          <w:color w:val="auto"/>
        </w:rPr>
        <w:t>)</w:t>
      </w:r>
      <w:r>
        <w:rPr>
          <w:color w:val="auto"/>
        </w:rPr>
        <w:t>.</w:t>
      </w:r>
    </w:p>
    <w:p w:rsidR="00490D32" w:rsidRPr="00F12F0C" w:rsidRDefault="00490D32" w:rsidP="00B0528D">
      <w:pPr>
        <w:pStyle w:val="Leg"/>
        <w:spacing w:after="100"/>
      </w:pPr>
      <w:proofErr w:type="gramStart"/>
      <w:r w:rsidRPr="00F12F0C">
        <w:t xml:space="preserve">1 </w:t>
      </w:r>
      <w:r>
        <w:t xml:space="preserve"> ESA</w:t>
      </w:r>
      <w:proofErr w:type="gramEnd"/>
      <w:r>
        <w:t xml:space="preserve"> </w:t>
      </w:r>
      <w:proofErr w:type="spellStart"/>
      <w:r>
        <w:t>Regs</w:t>
      </w:r>
      <w:proofErr w:type="spellEnd"/>
      <w:r>
        <w:t xml:space="preserve"> (NI), </w:t>
      </w:r>
      <w:proofErr w:type="spellStart"/>
      <w:r w:rsidRPr="00F12F0C">
        <w:t>reg</w:t>
      </w:r>
      <w:proofErr w:type="spellEnd"/>
      <w:r w:rsidRPr="00F12F0C">
        <w:t xml:space="preserve"> </w:t>
      </w:r>
      <w:r>
        <w:t>17</w:t>
      </w:r>
      <w:r w:rsidRPr="00F12F0C">
        <w:t>(1)(b)</w:t>
      </w:r>
    </w:p>
    <w:p w:rsidR="00490D32" w:rsidRPr="00F12F0C" w:rsidRDefault="00490D32" w:rsidP="00F27E48">
      <w:pPr>
        <w:pStyle w:val="BT"/>
        <w:jc w:val="both"/>
        <w:rPr>
          <w:color w:val="auto"/>
        </w:rPr>
      </w:pPr>
      <w:r w:rsidRPr="00F12F0C">
        <w:rPr>
          <w:color w:val="auto"/>
        </w:rPr>
        <w:t>41</w:t>
      </w:r>
      <w:r w:rsidR="00F27E48">
        <w:rPr>
          <w:color w:val="auto"/>
        </w:rPr>
        <w:t>5</w:t>
      </w:r>
      <w:r w:rsidRPr="00F12F0C">
        <w:rPr>
          <w:color w:val="auto"/>
        </w:rPr>
        <w:t>58</w:t>
      </w:r>
      <w:r w:rsidRPr="00F12F0C">
        <w:rPr>
          <w:color w:val="auto"/>
        </w:rPr>
        <w:tab/>
        <w:t>Also, a person undertaking a part of a modular course that would be a course of study for the purposes of DMG 41</w:t>
      </w:r>
      <w:r w:rsidR="00F27E48">
        <w:rPr>
          <w:color w:val="auto"/>
        </w:rPr>
        <w:t>5</w:t>
      </w:r>
      <w:r>
        <w:rPr>
          <w:color w:val="auto"/>
        </w:rPr>
        <w:t>56</w:t>
      </w:r>
      <w:r w:rsidRPr="00F12F0C">
        <w:rPr>
          <w:color w:val="auto"/>
        </w:rPr>
        <w:t>, is regarded as undertaking a course of study</w:t>
      </w:r>
      <w:r w:rsidRPr="00F12F0C">
        <w:rPr>
          <w:color w:val="auto"/>
          <w:vertAlign w:val="superscript"/>
        </w:rPr>
        <w:t>1</w:t>
      </w:r>
      <w:r w:rsidRPr="00F12F0C">
        <w:rPr>
          <w:color w:val="auto"/>
        </w:rPr>
        <w:t>, and therefore in education, for the period beginning with the day that part of the course starts and ending on</w:t>
      </w:r>
    </w:p>
    <w:p w:rsidR="00490D32" w:rsidRPr="00F12F0C" w:rsidRDefault="00490D32" w:rsidP="00F27E48">
      <w:pPr>
        <w:pStyle w:val="Indent1"/>
        <w:spacing w:line="320" w:lineRule="atLeast"/>
        <w:ind w:left="1435" w:hanging="585"/>
        <w:jc w:val="both"/>
      </w:pPr>
      <w:r w:rsidRPr="00F12F0C">
        <w:rPr>
          <w:b/>
          <w:bCs/>
        </w:rPr>
        <w:t>1.</w:t>
      </w:r>
      <w:r w:rsidRPr="00F12F0C">
        <w:tab/>
      </w:r>
      <w:proofErr w:type="gramStart"/>
      <w:r w:rsidRPr="00F12F0C">
        <w:t>the</w:t>
      </w:r>
      <w:proofErr w:type="gramEnd"/>
      <w:r w:rsidRPr="00F12F0C">
        <w:t xml:space="preserve"> last day he is registered as attending or undertaking that part as a </w:t>
      </w:r>
      <w:r>
        <w:t>full-time</w:t>
      </w:r>
      <w:r w:rsidRPr="00F12F0C">
        <w:t xml:space="preserve"> course of study </w:t>
      </w:r>
      <w:r w:rsidRPr="00F12F0C">
        <w:rPr>
          <w:b/>
          <w:bCs/>
        </w:rPr>
        <w:t>or</w:t>
      </w:r>
    </w:p>
    <w:p w:rsidR="00490D32" w:rsidRPr="00F12F0C" w:rsidRDefault="00490D32" w:rsidP="00F27E48">
      <w:pPr>
        <w:pStyle w:val="Indent1"/>
        <w:spacing w:line="320" w:lineRule="atLeast"/>
        <w:jc w:val="both"/>
      </w:pPr>
      <w:r w:rsidRPr="00F12F0C">
        <w:rPr>
          <w:b/>
          <w:bCs/>
        </w:rPr>
        <w:t>2.</w:t>
      </w:r>
      <w:r w:rsidRPr="00F12F0C">
        <w:tab/>
      </w:r>
      <w:proofErr w:type="gramStart"/>
      <w:r w:rsidRPr="00F12F0C">
        <w:t>such</w:t>
      </w:r>
      <w:proofErr w:type="gramEnd"/>
      <w:r w:rsidRPr="00F12F0C">
        <w:t xml:space="preserve"> earlier date as the student</w:t>
      </w:r>
    </w:p>
    <w:p w:rsidR="00490D32" w:rsidRPr="00F12F0C" w:rsidRDefault="00490D32" w:rsidP="00F27E48">
      <w:pPr>
        <w:pStyle w:val="Indent2"/>
        <w:spacing w:line="320" w:lineRule="atLeast"/>
        <w:jc w:val="both"/>
        <w:rPr>
          <w:color w:val="auto"/>
        </w:rPr>
      </w:pPr>
      <w:r w:rsidRPr="00F12F0C">
        <w:rPr>
          <w:b/>
          <w:bCs/>
          <w:color w:val="auto"/>
        </w:rPr>
        <w:t>2.1</w:t>
      </w:r>
      <w:r w:rsidRPr="00F12F0C">
        <w:rPr>
          <w:color w:val="auto"/>
        </w:rPr>
        <w:tab/>
        <w:t xml:space="preserve">abandons the course </w:t>
      </w:r>
      <w:r w:rsidRPr="00F12F0C">
        <w:rPr>
          <w:b/>
          <w:bCs/>
          <w:color w:val="auto"/>
        </w:rPr>
        <w:t>or</w:t>
      </w:r>
    </w:p>
    <w:p w:rsidR="00490D32" w:rsidRPr="00F12F0C" w:rsidRDefault="00490D32" w:rsidP="00F27E48">
      <w:pPr>
        <w:pStyle w:val="Indent2"/>
        <w:spacing w:line="320" w:lineRule="atLeast"/>
        <w:jc w:val="both"/>
        <w:rPr>
          <w:color w:val="auto"/>
        </w:rPr>
      </w:pPr>
      <w:r w:rsidRPr="00F12F0C">
        <w:rPr>
          <w:b/>
          <w:bCs/>
          <w:color w:val="auto"/>
        </w:rPr>
        <w:t>2.2</w:t>
      </w:r>
      <w:r w:rsidRPr="00F12F0C">
        <w:rPr>
          <w:color w:val="auto"/>
        </w:rPr>
        <w:tab/>
        <w:t>is dismissed from it.</w:t>
      </w:r>
    </w:p>
    <w:p w:rsidR="00490D32" w:rsidRPr="00F12F0C" w:rsidRDefault="00490D32" w:rsidP="00B0528D">
      <w:pPr>
        <w:pStyle w:val="Leg"/>
        <w:spacing w:after="100"/>
      </w:pPr>
      <w:proofErr w:type="gramStart"/>
      <w:r w:rsidRPr="00F12F0C">
        <w:t xml:space="preserve">1 </w:t>
      </w:r>
      <w:r>
        <w:t xml:space="preserve"> ESA</w:t>
      </w:r>
      <w:proofErr w:type="gramEnd"/>
      <w:r>
        <w:t xml:space="preserve"> </w:t>
      </w:r>
      <w:proofErr w:type="spellStart"/>
      <w:r>
        <w:t>Regs</w:t>
      </w:r>
      <w:proofErr w:type="spellEnd"/>
      <w:r>
        <w:t xml:space="preserve"> (NI), </w:t>
      </w:r>
      <w:proofErr w:type="spellStart"/>
      <w:r w:rsidRPr="00F12F0C">
        <w:t>reg</w:t>
      </w:r>
      <w:proofErr w:type="spellEnd"/>
      <w:r w:rsidRPr="00F12F0C">
        <w:t xml:space="preserve"> </w:t>
      </w:r>
      <w:r>
        <w:t>17</w:t>
      </w:r>
      <w:r w:rsidRPr="00F12F0C">
        <w:t>(1)(a)</w:t>
      </w:r>
    </w:p>
    <w:p w:rsidR="00490D32" w:rsidRPr="00F27E48" w:rsidRDefault="00490D32" w:rsidP="00B0528D">
      <w:pPr>
        <w:pStyle w:val="BT"/>
        <w:jc w:val="both"/>
        <w:rPr>
          <w:color w:val="auto"/>
        </w:rPr>
      </w:pPr>
      <w:r w:rsidRPr="00F12F0C">
        <w:rPr>
          <w:color w:val="auto"/>
        </w:rPr>
        <w:t>41</w:t>
      </w:r>
      <w:r w:rsidR="00F27E48">
        <w:rPr>
          <w:color w:val="auto"/>
        </w:rPr>
        <w:t>5</w:t>
      </w:r>
      <w:r w:rsidRPr="00F12F0C">
        <w:rPr>
          <w:color w:val="auto"/>
        </w:rPr>
        <w:t>59</w:t>
      </w:r>
      <w:r w:rsidRPr="00F12F0C">
        <w:rPr>
          <w:color w:val="auto"/>
        </w:rPr>
        <w:tab/>
        <w:t>The period in DMG 41</w:t>
      </w:r>
      <w:r w:rsidR="00F27E48">
        <w:rPr>
          <w:color w:val="auto"/>
        </w:rPr>
        <w:t>5</w:t>
      </w:r>
      <w:r w:rsidRPr="00F12F0C">
        <w:rPr>
          <w:color w:val="auto"/>
        </w:rPr>
        <w:t>58 includes any period</w:t>
      </w:r>
      <w:r w:rsidRPr="00F12F0C">
        <w:rPr>
          <w:color w:val="auto"/>
          <w:vertAlign w:val="superscript"/>
        </w:rPr>
        <w:t>1</w:t>
      </w:r>
    </w:p>
    <w:p w:rsidR="00490D32" w:rsidRPr="00F12F0C" w:rsidRDefault="00490D32" w:rsidP="00B0528D">
      <w:pPr>
        <w:pStyle w:val="Indent1"/>
        <w:jc w:val="both"/>
      </w:pPr>
      <w:r w:rsidRPr="00F12F0C">
        <w:rPr>
          <w:b/>
          <w:bCs/>
        </w:rPr>
        <w:t>1.</w:t>
      </w:r>
      <w:r w:rsidRPr="00F12F0C">
        <w:tab/>
      </w:r>
      <w:proofErr w:type="gramStart"/>
      <w:r w:rsidRPr="00F12F0C">
        <w:t>that</w:t>
      </w:r>
      <w:proofErr w:type="gramEnd"/>
      <w:r w:rsidRPr="00F12F0C">
        <w:t xml:space="preserve"> a person attends or undertakes the course to retake exams or a module where that person has failed</w:t>
      </w:r>
    </w:p>
    <w:p w:rsidR="00490D32" w:rsidRPr="00F12F0C" w:rsidRDefault="00490D32" w:rsidP="00B0528D">
      <w:pPr>
        <w:pStyle w:val="Indent2"/>
        <w:jc w:val="both"/>
        <w:rPr>
          <w:b/>
          <w:color w:val="auto"/>
        </w:rPr>
      </w:pPr>
      <w:r w:rsidRPr="00F12F0C">
        <w:rPr>
          <w:b/>
          <w:color w:val="auto"/>
        </w:rPr>
        <w:t>1.1</w:t>
      </w:r>
      <w:r w:rsidRPr="00F12F0C">
        <w:rPr>
          <w:b/>
          <w:color w:val="auto"/>
        </w:rPr>
        <w:tab/>
      </w:r>
      <w:r w:rsidRPr="00F12F0C">
        <w:rPr>
          <w:color w:val="auto"/>
        </w:rPr>
        <w:t xml:space="preserve">examinations </w:t>
      </w:r>
      <w:r w:rsidRPr="00F12F0C">
        <w:rPr>
          <w:b/>
          <w:color w:val="auto"/>
        </w:rPr>
        <w:t>or</w:t>
      </w:r>
    </w:p>
    <w:p w:rsidR="00490D32" w:rsidRPr="00F12F0C" w:rsidRDefault="00490D32" w:rsidP="00B0528D">
      <w:pPr>
        <w:pStyle w:val="Indent2"/>
        <w:jc w:val="both"/>
        <w:rPr>
          <w:color w:val="auto"/>
        </w:rPr>
      </w:pPr>
      <w:r w:rsidRPr="00F12F0C">
        <w:rPr>
          <w:b/>
          <w:color w:val="auto"/>
        </w:rPr>
        <w:t>1.2</w:t>
      </w:r>
      <w:r w:rsidRPr="00F12F0C">
        <w:rPr>
          <w:b/>
          <w:color w:val="auto"/>
        </w:rPr>
        <w:tab/>
      </w:r>
      <w:proofErr w:type="gramStart"/>
      <w:r w:rsidRPr="00F12F0C">
        <w:rPr>
          <w:color w:val="auto"/>
        </w:rPr>
        <w:t>to</w:t>
      </w:r>
      <w:proofErr w:type="gramEnd"/>
      <w:r w:rsidRPr="00F12F0C">
        <w:rPr>
          <w:color w:val="auto"/>
        </w:rPr>
        <w:t xml:space="preserve"> successfully complete a module relating to a period</w:t>
      </w:r>
    </w:p>
    <w:p w:rsidR="00490D32" w:rsidRPr="00F12F0C" w:rsidRDefault="00490D32" w:rsidP="00B0528D">
      <w:pPr>
        <w:pStyle w:val="Indent1"/>
        <w:jc w:val="both"/>
      </w:pPr>
      <w:r w:rsidRPr="00F12F0C">
        <w:tab/>
      </w:r>
      <w:proofErr w:type="gramStart"/>
      <w:r w:rsidRPr="00F12F0C">
        <w:t>when</w:t>
      </w:r>
      <w:proofErr w:type="gramEnd"/>
      <w:r w:rsidRPr="00F12F0C">
        <w:t xml:space="preserve"> attending or undertaking a part of the course as a course of study</w:t>
      </w:r>
    </w:p>
    <w:p w:rsidR="00490D32" w:rsidRPr="00F12F0C" w:rsidRDefault="00490D32" w:rsidP="00B0528D">
      <w:pPr>
        <w:pStyle w:val="Indent1"/>
        <w:jc w:val="both"/>
      </w:pPr>
      <w:r w:rsidRPr="00F12F0C">
        <w:rPr>
          <w:b/>
          <w:bCs/>
        </w:rPr>
        <w:t>2.</w:t>
      </w:r>
      <w:r w:rsidRPr="00F12F0C">
        <w:tab/>
        <w:t xml:space="preserve">of vacation falling within the period in </w:t>
      </w:r>
      <w:r w:rsidRPr="00F12F0C">
        <w:rPr>
          <w:b/>
        </w:rPr>
        <w:t>1.</w:t>
      </w:r>
      <w:r w:rsidRPr="00F12F0C">
        <w:t xml:space="preserve"> </w:t>
      </w:r>
      <w:proofErr w:type="gramStart"/>
      <w:r w:rsidRPr="00F12F0C">
        <w:t>or</w:t>
      </w:r>
      <w:proofErr w:type="gramEnd"/>
      <w:r w:rsidRPr="00F12F0C">
        <w:t xml:space="preserve"> immediately following it except where the vacation immediately follows the last day of the </w:t>
      </w:r>
      <w:r w:rsidR="00F27E48">
        <w:t xml:space="preserve">final module of the </w:t>
      </w:r>
      <w:r w:rsidRPr="00F12F0C">
        <w:t>course.</w:t>
      </w:r>
    </w:p>
    <w:p w:rsidR="00490D32" w:rsidRPr="00F12F0C" w:rsidRDefault="00490D32" w:rsidP="00B0528D">
      <w:pPr>
        <w:pStyle w:val="Leg"/>
        <w:spacing w:after="100"/>
      </w:pPr>
      <w:proofErr w:type="gramStart"/>
      <w:r w:rsidRPr="00F12F0C">
        <w:t xml:space="preserve">1 </w:t>
      </w:r>
      <w:r>
        <w:t xml:space="preserve"> ESA</w:t>
      </w:r>
      <w:proofErr w:type="gramEnd"/>
      <w:r>
        <w:t xml:space="preserve"> </w:t>
      </w:r>
      <w:proofErr w:type="spellStart"/>
      <w:r>
        <w:t>Regs</w:t>
      </w:r>
      <w:proofErr w:type="spellEnd"/>
      <w:r>
        <w:t xml:space="preserve"> (NI), </w:t>
      </w:r>
      <w:proofErr w:type="spellStart"/>
      <w:r w:rsidRPr="00F12F0C">
        <w:t>reg</w:t>
      </w:r>
      <w:proofErr w:type="spellEnd"/>
      <w:r w:rsidRPr="00F12F0C">
        <w:t xml:space="preserve"> </w:t>
      </w:r>
      <w:r>
        <w:t>17</w:t>
      </w:r>
      <w:r w:rsidRPr="00F12F0C">
        <w:t>(2)</w:t>
      </w:r>
    </w:p>
    <w:p w:rsidR="00490D32" w:rsidRPr="00F12F0C" w:rsidRDefault="008776FA" w:rsidP="00D42E81">
      <w:pPr>
        <w:pStyle w:val="BT"/>
        <w:jc w:val="both"/>
        <w:rPr>
          <w:color w:val="auto"/>
        </w:rPr>
      </w:pPr>
      <w:r>
        <w:rPr>
          <w:color w:val="auto"/>
        </w:rPr>
        <w:lastRenderedPageBreak/>
        <w:t>415</w:t>
      </w:r>
      <w:r w:rsidR="00490D32" w:rsidRPr="00F12F0C">
        <w:rPr>
          <w:color w:val="auto"/>
        </w:rPr>
        <w:t>60</w:t>
      </w:r>
      <w:r w:rsidR="00490D32" w:rsidRPr="00F12F0C">
        <w:rPr>
          <w:color w:val="auto"/>
        </w:rPr>
        <w:tab/>
        <w:t>Where DMG 41</w:t>
      </w:r>
      <w:r>
        <w:rPr>
          <w:color w:val="auto"/>
        </w:rPr>
        <w:t>5</w:t>
      </w:r>
      <w:r w:rsidR="00490D32" w:rsidRPr="00F12F0C">
        <w:rPr>
          <w:color w:val="auto"/>
        </w:rPr>
        <w:t xml:space="preserve">59 applies, a modular course means a course of study consisting of </w:t>
      </w:r>
      <w:r>
        <w:rPr>
          <w:color w:val="auto"/>
        </w:rPr>
        <w:t>2</w:t>
      </w:r>
      <w:r w:rsidR="00490D32" w:rsidRPr="00F12F0C">
        <w:rPr>
          <w:color w:val="auto"/>
        </w:rPr>
        <w:t xml:space="preserve"> or more modules and a person must complete a specified number of modules before they are considered to have completed the course</w:t>
      </w:r>
      <w:r w:rsidR="00490D32" w:rsidRPr="00F12F0C">
        <w:rPr>
          <w:color w:val="auto"/>
          <w:vertAlign w:val="superscript"/>
        </w:rPr>
        <w:t>1</w:t>
      </w:r>
      <w:r w:rsidR="00490D32" w:rsidRPr="00F12F0C">
        <w:rPr>
          <w:color w:val="auto"/>
        </w:rPr>
        <w:t>.</w:t>
      </w:r>
    </w:p>
    <w:p w:rsidR="00490D32" w:rsidRPr="00F12F0C" w:rsidRDefault="00490D32" w:rsidP="00490D32">
      <w:pPr>
        <w:pStyle w:val="BT"/>
        <w:rPr>
          <w:color w:val="auto"/>
        </w:rPr>
      </w:pPr>
      <w:r w:rsidRPr="00F12F0C">
        <w:rPr>
          <w:color w:val="auto"/>
        </w:rPr>
        <w:tab/>
      </w:r>
      <w:proofErr w:type="gramStart"/>
      <w:r w:rsidRPr="00F12F0C">
        <w:rPr>
          <w:b/>
          <w:color w:val="auto"/>
        </w:rPr>
        <w:t>Note</w:t>
      </w:r>
      <w:r w:rsidR="006C2A69">
        <w:rPr>
          <w:b/>
          <w:color w:val="auto"/>
        </w:rPr>
        <w:t xml:space="preserve"> </w:t>
      </w:r>
      <w:r w:rsidRPr="00F12F0C">
        <w:rPr>
          <w:b/>
          <w:color w:val="auto"/>
        </w:rPr>
        <w:t>:</w:t>
      </w:r>
      <w:proofErr w:type="gramEnd"/>
      <w:r>
        <w:rPr>
          <w:color w:val="auto"/>
        </w:rPr>
        <w:t xml:space="preserve">  </w:t>
      </w:r>
      <w:r w:rsidR="00492355">
        <w:rPr>
          <w:color w:val="auto"/>
        </w:rPr>
        <w:t>See DMG 415</w:t>
      </w:r>
      <w:r w:rsidRPr="00F12F0C">
        <w:rPr>
          <w:color w:val="auto"/>
        </w:rPr>
        <w:t>70 for further guidance on modular courses</w:t>
      </w:r>
      <w:r w:rsidR="00F97D6B">
        <w:rPr>
          <w:color w:val="auto"/>
        </w:rPr>
        <w:t>.</w:t>
      </w:r>
    </w:p>
    <w:p w:rsidR="00490D32" w:rsidRPr="00F12F0C" w:rsidRDefault="00490D32" w:rsidP="00490D32">
      <w:pPr>
        <w:pStyle w:val="Leg"/>
      </w:pPr>
      <w:proofErr w:type="gramStart"/>
      <w:r w:rsidRPr="00F12F0C">
        <w:t xml:space="preserve">1 </w:t>
      </w:r>
      <w:r w:rsidR="00963842">
        <w:t xml:space="preserve"> </w:t>
      </w:r>
      <w:r w:rsidRPr="00F12F0C">
        <w:t>ESA</w:t>
      </w:r>
      <w:proofErr w:type="gramEnd"/>
      <w:r w:rsidRPr="00F12F0C">
        <w:t xml:space="preserve"> </w:t>
      </w:r>
      <w:proofErr w:type="spellStart"/>
      <w:r w:rsidRPr="00F12F0C">
        <w:t>Regs</w:t>
      </w:r>
      <w:proofErr w:type="spellEnd"/>
      <w:r>
        <w:t xml:space="preserve"> (NI)</w:t>
      </w:r>
      <w:r w:rsidRPr="00F12F0C">
        <w:t xml:space="preserve">, </w:t>
      </w:r>
      <w:proofErr w:type="spellStart"/>
      <w:r w:rsidRPr="00F12F0C">
        <w:t>reg</w:t>
      </w:r>
      <w:proofErr w:type="spellEnd"/>
      <w:r w:rsidRPr="00F12F0C">
        <w:t xml:space="preserve"> </w:t>
      </w:r>
      <w:r>
        <w:t>17</w:t>
      </w:r>
      <w:r w:rsidRPr="00F12F0C">
        <w:t>(3)</w:t>
      </w:r>
    </w:p>
    <w:p w:rsidR="00490D32" w:rsidRPr="00F12F0C" w:rsidRDefault="00490D32" w:rsidP="00490D32">
      <w:pPr>
        <w:pStyle w:val="BT"/>
        <w:rPr>
          <w:color w:val="auto"/>
        </w:rPr>
      </w:pPr>
      <w:r>
        <w:rPr>
          <w:color w:val="auto"/>
        </w:rPr>
        <w:tab/>
        <w:t>41</w:t>
      </w:r>
      <w:r w:rsidR="00F97D6B">
        <w:rPr>
          <w:color w:val="auto"/>
        </w:rPr>
        <w:t>5</w:t>
      </w:r>
      <w:r>
        <w:rPr>
          <w:color w:val="auto"/>
        </w:rPr>
        <w:t xml:space="preserve">61 </w:t>
      </w:r>
      <w:r w:rsidR="00985E6C">
        <w:rPr>
          <w:color w:val="auto"/>
        </w:rPr>
        <w:t>-</w:t>
      </w:r>
      <w:r w:rsidRPr="00F12F0C">
        <w:rPr>
          <w:color w:val="auto"/>
        </w:rPr>
        <w:t xml:space="preserve"> 41</w:t>
      </w:r>
      <w:r w:rsidR="00F97D6B">
        <w:rPr>
          <w:color w:val="auto"/>
        </w:rPr>
        <w:t>5</w:t>
      </w:r>
      <w:r w:rsidRPr="00F12F0C">
        <w:rPr>
          <w:color w:val="auto"/>
        </w:rPr>
        <w:t>65</w:t>
      </w:r>
    </w:p>
    <w:p w:rsidR="00490D32" w:rsidRPr="00F12F0C" w:rsidRDefault="00F97D6B" w:rsidP="0044077B">
      <w:pPr>
        <w:pStyle w:val="SG"/>
        <w:spacing w:before="360" w:after="120"/>
      </w:pPr>
      <w:r>
        <w:t>Meaning of c</w:t>
      </w:r>
      <w:r w:rsidR="00490D32" w:rsidRPr="00F12F0C">
        <w:t>ourse of study</w:t>
      </w:r>
    </w:p>
    <w:p w:rsidR="00490D32" w:rsidRPr="00F12F0C" w:rsidRDefault="00490D32" w:rsidP="00963842">
      <w:pPr>
        <w:pStyle w:val="BT"/>
        <w:jc w:val="both"/>
        <w:rPr>
          <w:color w:val="auto"/>
        </w:rPr>
      </w:pPr>
      <w:r w:rsidRPr="00F12F0C">
        <w:rPr>
          <w:color w:val="auto"/>
        </w:rPr>
        <w:t>41</w:t>
      </w:r>
      <w:r w:rsidR="00F97D6B">
        <w:rPr>
          <w:color w:val="auto"/>
        </w:rPr>
        <w:t>5</w:t>
      </w:r>
      <w:r w:rsidRPr="00F12F0C">
        <w:rPr>
          <w:color w:val="auto"/>
        </w:rPr>
        <w:t>66</w:t>
      </w:r>
      <w:r w:rsidRPr="00F12F0C">
        <w:rPr>
          <w:color w:val="auto"/>
        </w:rPr>
        <w:tab/>
      </w:r>
      <w:r>
        <w:rPr>
          <w:color w:val="auto"/>
        </w:rPr>
        <w:t>A course of study</w:t>
      </w:r>
      <w:r w:rsidRPr="00A0775F">
        <w:rPr>
          <w:color w:val="auto"/>
          <w:vertAlign w:val="superscript"/>
        </w:rPr>
        <w:t>1</w:t>
      </w:r>
      <w:r>
        <w:rPr>
          <w:color w:val="auto"/>
        </w:rPr>
        <w:t xml:space="preserve"> means a</w:t>
      </w:r>
      <w:r w:rsidR="00F97D6B">
        <w:rPr>
          <w:color w:val="auto"/>
        </w:rPr>
        <w:t xml:space="preserve"> full-time</w:t>
      </w:r>
      <w:r>
        <w:rPr>
          <w:color w:val="auto"/>
        </w:rPr>
        <w:t xml:space="preserve"> course of study </w:t>
      </w:r>
      <w:r w:rsidR="00F97D6B">
        <w:rPr>
          <w:color w:val="auto"/>
        </w:rPr>
        <w:t xml:space="preserve">whether or not a grant </w:t>
      </w:r>
      <w:r w:rsidR="00D52417">
        <w:rPr>
          <w:color w:val="auto"/>
        </w:rPr>
        <w:t xml:space="preserve">is made for attending or undertaking it </w:t>
      </w:r>
      <w:r w:rsidR="00F97D6B">
        <w:rPr>
          <w:color w:val="auto"/>
        </w:rPr>
        <w:t>or a sandwich course within the meaning of prescribed legislation</w:t>
      </w:r>
      <w:r w:rsidR="00F97D6B">
        <w:rPr>
          <w:color w:val="auto"/>
          <w:vertAlign w:val="superscript"/>
        </w:rPr>
        <w:t>2</w:t>
      </w:r>
      <w:r>
        <w:rPr>
          <w:color w:val="auto"/>
        </w:rPr>
        <w:t>.</w:t>
      </w:r>
    </w:p>
    <w:p w:rsidR="00490D32" w:rsidRPr="00F12F0C" w:rsidRDefault="00490D32" w:rsidP="006C2A69">
      <w:pPr>
        <w:pStyle w:val="BT"/>
        <w:rPr>
          <w:color w:val="auto"/>
        </w:rPr>
      </w:pPr>
      <w:r w:rsidRPr="00F12F0C">
        <w:rPr>
          <w:color w:val="auto"/>
        </w:rPr>
        <w:tab/>
      </w:r>
      <w:proofErr w:type="gramStart"/>
      <w:r w:rsidRPr="00F12F0C">
        <w:rPr>
          <w:b/>
          <w:bCs/>
          <w:color w:val="auto"/>
        </w:rPr>
        <w:t>Note</w:t>
      </w:r>
      <w:r w:rsidR="006C2A69">
        <w:rPr>
          <w:b/>
          <w:bCs/>
          <w:color w:val="auto"/>
        </w:rPr>
        <w:t xml:space="preserve"> </w:t>
      </w:r>
      <w:r w:rsidRPr="00F12F0C">
        <w:rPr>
          <w:b/>
          <w:bCs/>
          <w:color w:val="auto"/>
        </w:rPr>
        <w:t>:</w:t>
      </w:r>
      <w:proofErr w:type="gramEnd"/>
      <w:r w:rsidR="00963842">
        <w:rPr>
          <w:bCs/>
          <w:color w:val="auto"/>
        </w:rPr>
        <w:t xml:space="preserve">  </w:t>
      </w:r>
      <w:r w:rsidRPr="00F12F0C">
        <w:rPr>
          <w:color w:val="auto"/>
        </w:rPr>
        <w:t xml:space="preserve">If a student attends more than </w:t>
      </w:r>
      <w:r w:rsidR="008D002C">
        <w:rPr>
          <w:color w:val="auto"/>
        </w:rPr>
        <w:t>1</w:t>
      </w:r>
      <w:r w:rsidRPr="00F12F0C">
        <w:rPr>
          <w:color w:val="auto"/>
        </w:rPr>
        <w:t xml:space="preserve"> course the number of guided learn</w:t>
      </w:r>
      <w:r w:rsidR="00963842">
        <w:rPr>
          <w:color w:val="auto"/>
        </w:rPr>
        <w:t>ing hours should be aggregated.</w:t>
      </w:r>
    </w:p>
    <w:p w:rsidR="00490D32" w:rsidRPr="00F12F0C" w:rsidRDefault="00490D32" w:rsidP="00490D32">
      <w:pPr>
        <w:pStyle w:val="Leg"/>
      </w:pPr>
      <w:r w:rsidRPr="00F12F0C">
        <w:t>1</w:t>
      </w:r>
      <w:r>
        <w:t xml:space="preserve"> </w:t>
      </w:r>
      <w:r w:rsidRPr="00F12F0C">
        <w:t xml:space="preserve"> ESA </w:t>
      </w:r>
      <w:proofErr w:type="spellStart"/>
      <w:r w:rsidRPr="00F12F0C">
        <w:t>Regs</w:t>
      </w:r>
      <w:proofErr w:type="spellEnd"/>
      <w:r>
        <w:t xml:space="preserve"> (NI)</w:t>
      </w:r>
      <w:r w:rsidRPr="00F12F0C">
        <w:t xml:space="preserve">, </w:t>
      </w:r>
      <w:proofErr w:type="spellStart"/>
      <w:r w:rsidRPr="00F12F0C">
        <w:t>reg</w:t>
      </w:r>
      <w:proofErr w:type="spellEnd"/>
      <w:r w:rsidRPr="00F12F0C">
        <w:t xml:space="preserve"> </w:t>
      </w:r>
      <w:r>
        <w:t>14</w:t>
      </w:r>
      <w:r w:rsidRPr="00F12F0C">
        <w:t xml:space="preserve">(2); </w:t>
      </w:r>
      <w:r>
        <w:t xml:space="preserve"> </w:t>
      </w:r>
      <w:r w:rsidRPr="00F12F0C">
        <w:t>2</w:t>
      </w:r>
      <w:r>
        <w:t xml:space="preserve"> </w:t>
      </w:r>
      <w:r w:rsidRPr="00F12F0C">
        <w:t xml:space="preserve"> </w:t>
      </w:r>
      <w:r w:rsidR="00B5333B">
        <w:t>Support</w:t>
      </w:r>
      <w:r w:rsidR="00F97D6B">
        <w:t xml:space="preserve"> </w:t>
      </w:r>
      <w:proofErr w:type="spellStart"/>
      <w:r w:rsidR="00F97D6B">
        <w:t>Regs</w:t>
      </w:r>
      <w:proofErr w:type="spellEnd"/>
      <w:r w:rsidR="00F97D6B">
        <w:t xml:space="preserve"> (</w:t>
      </w:r>
      <w:r w:rsidR="00B5333B">
        <w:t>NI)</w:t>
      </w:r>
      <w:r w:rsidR="00F97D6B">
        <w:t xml:space="preserve">, </w:t>
      </w:r>
      <w:proofErr w:type="spellStart"/>
      <w:r w:rsidR="00F97D6B">
        <w:t>reg</w:t>
      </w:r>
      <w:proofErr w:type="spellEnd"/>
      <w:r w:rsidR="00F97D6B">
        <w:t xml:space="preserve"> 2(</w:t>
      </w:r>
      <w:r w:rsidR="00985E6C">
        <w:t>9</w:t>
      </w:r>
      <w:r w:rsidR="00F97D6B">
        <w:t>);</w:t>
      </w:r>
      <w:r w:rsidR="00F97D6B">
        <w:br/>
        <w:t>Support</w:t>
      </w:r>
      <w:r w:rsidR="00B5333B">
        <w:t xml:space="preserve"> </w:t>
      </w:r>
      <w:proofErr w:type="spellStart"/>
      <w:r w:rsidR="00F97D6B">
        <w:t>Regs</w:t>
      </w:r>
      <w:proofErr w:type="spellEnd"/>
      <w:r w:rsidR="00F97D6B">
        <w:t xml:space="preserve"> 08, </w:t>
      </w:r>
      <w:proofErr w:type="spellStart"/>
      <w:r w:rsidR="00F97D6B">
        <w:t>reg</w:t>
      </w:r>
      <w:proofErr w:type="spellEnd"/>
      <w:r w:rsidR="00F97D6B">
        <w:t xml:space="preserve"> 2(9);  SL(Scot) </w:t>
      </w:r>
      <w:proofErr w:type="spellStart"/>
      <w:r w:rsidR="00F97D6B">
        <w:t>Regs</w:t>
      </w:r>
      <w:proofErr w:type="spellEnd"/>
      <w:r w:rsidR="00F97D6B">
        <w:t xml:space="preserve">, </w:t>
      </w:r>
      <w:proofErr w:type="spellStart"/>
      <w:r w:rsidR="00F97D6B">
        <w:t>reg</w:t>
      </w:r>
      <w:proofErr w:type="spellEnd"/>
      <w:r w:rsidR="00F97D6B">
        <w:t xml:space="preserve"> 4(2)</w:t>
      </w:r>
    </w:p>
    <w:p w:rsidR="00AF6549" w:rsidRDefault="00AF6549" w:rsidP="00AF6549">
      <w:pPr>
        <w:pStyle w:val="BT"/>
      </w:pPr>
      <w:r>
        <w:tab/>
        <w:t>41567</w:t>
      </w:r>
    </w:p>
    <w:p w:rsidR="00490D32" w:rsidRPr="00151CD3" w:rsidRDefault="00490D32" w:rsidP="0044077B">
      <w:pPr>
        <w:pStyle w:val="SG"/>
        <w:spacing w:before="360" w:after="120"/>
      </w:pPr>
      <w:r w:rsidRPr="00151CD3">
        <w:t>Meaning of course</w:t>
      </w:r>
    </w:p>
    <w:p w:rsidR="00490D32" w:rsidRPr="00151CD3" w:rsidRDefault="00490D32" w:rsidP="00963842">
      <w:pPr>
        <w:pStyle w:val="BT"/>
        <w:jc w:val="both"/>
        <w:rPr>
          <w:color w:val="auto"/>
        </w:rPr>
      </w:pPr>
      <w:r w:rsidRPr="00151CD3">
        <w:rPr>
          <w:color w:val="auto"/>
        </w:rPr>
        <w:t>41</w:t>
      </w:r>
      <w:r w:rsidR="00AF6549">
        <w:rPr>
          <w:color w:val="auto"/>
        </w:rPr>
        <w:t>5</w:t>
      </w:r>
      <w:r w:rsidRPr="00151CD3">
        <w:rPr>
          <w:color w:val="auto"/>
        </w:rPr>
        <w:t>68</w:t>
      </w:r>
      <w:r w:rsidRPr="00151CD3">
        <w:rPr>
          <w:color w:val="auto"/>
        </w:rPr>
        <w:tab/>
        <w:t xml:space="preserve">A course is an arrangement of study, tuition or training. </w:t>
      </w:r>
      <w:r>
        <w:rPr>
          <w:color w:val="auto"/>
        </w:rPr>
        <w:t xml:space="preserve"> </w:t>
      </w:r>
      <w:r w:rsidRPr="00151CD3">
        <w:rPr>
          <w:color w:val="auto"/>
        </w:rPr>
        <w:t xml:space="preserve">It can be academic, practical, or a combination of both. </w:t>
      </w:r>
      <w:r w:rsidR="00963842">
        <w:rPr>
          <w:color w:val="auto"/>
        </w:rPr>
        <w:t xml:space="preserve"> </w:t>
      </w:r>
      <w:r w:rsidRPr="00151CD3">
        <w:rPr>
          <w:color w:val="auto"/>
        </w:rPr>
        <w:t>It is usually done at, or by arrangement with, an educa</w:t>
      </w:r>
      <w:r>
        <w:rPr>
          <w:color w:val="auto"/>
        </w:rPr>
        <w:t>tion or training establishment.</w:t>
      </w:r>
    </w:p>
    <w:p w:rsidR="00490D32" w:rsidRPr="00151CD3" w:rsidRDefault="00490D32" w:rsidP="00963842">
      <w:pPr>
        <w:pStyle w:val="BT"/>
        <w:spacing w:before="0"/>
        <w:jc w:val="both"/>
        <w:rPr>
          <w:color w:val="auto"/>
        </w:rPr>
      </w:pPr>
      <w:r w:rsidRPr="00151CD3">
        <w:rPr>
          <w:color w:val="auto"/>
        </w:rPr>
        <w:t>41</w:t>
      </w:r>
      <w:r w:rsidR="00AF6549">
        <w:rPr>
          <w:color w:val="auto"/>
        </w:rPr>
        <w:t>5</w:t>
      </w:r>
      <w:r w:rsidRPr="00151CD3">
        <w:rPr>
          <w:color w:val="auto"/>
        </w:rPr>
        <w:t>69</w:t>
      </w:r>
      <w:r w:rsidRPr="00151CD3">
        <w:rPr>
          <w:color w:val="auto"/>
        </w:rPr>
        <w:tab/>
        <w:t xml:space="preserve">It will often lead to a qualification when it is completed. </w:t>
      </w:r>
      <w:r>
        <w:rPr>
          <w:color w:val="auto"/>
        </w:rPr>
        <w:t xml:space="preserve"> </w:t>
      </w:r>
      <w:r w:rsidRPr="00151CD3">
        <w:rPr>
          <w:color w:val="auto"/>
        </w:rPr>
        <w:t xml:space="preserve">Some non-advanced study, tuition, or training, may not lead to a qualification. </w:t>
      </w:r>
      <w:r>
        <w:rPr>
          <w:color w:val="auto"/>
        </w:rPr>
        <w:t xml:space="preserve"> </w:t>
      </w:r>
      <w:r w:rsidRPr="00151CD3">
        <w:rPr>
          <w:color w:val="auto"/>
        </w:rPr>
        <w:t>This does not mean that it is not a course.</w:t>
      </w:r>
    </w:p>
    <w:p w:rsidR="00490D32" w:rsidRPr="00151CD3" w:rsidRDefault="00490D32" w:rsidP="0044077B">
      <w:pPr>
        <w:pStyle w:val="Para"/>
        <w:spacing w:before="360" w:after="120"/>
        <w:ind w:left="851"/>
      </w:pPr>
      <w:r w:rsidRPr="00151CD3">
        <w:t>Modular courses</w:t>
      </w:r>
    </w:p>
    <w:p w:rsidR="00490D32" w:rsidRPr="00151CD3" w:rsidRDefault="00490D32" w:rsidP="00963842">
      <w:pPr>
        <w:pStyle w:val="BT"/>
        <w:jc w:val="both"/>
        <w:rPr>
          <w:color w:val="auto"/>
        </w:rPr>
      </w:pPr>
      <w:r w:rsidRPr="00151CD3">
        <w:rPr>
          <w:color w:val="auto"/>
        </w:rPr>
        <w:t>41</w:t>
      </w:r>
      <w:r w:rsidR="00AF6549">
        <w:rPr>
          <w:color w:val="auto"/>
        </w:rPr>
        <w:t>5</w:t>
      </w:r>
      <w:r w:rsidRPr="00151CD3">
        <w:rPr>
          <w:color w:val="auto"/>
        </w:rPr>
        <w:t>70</w:t>
      </w:r>
      <w:r w:rsidRPr="00151CD3">
        <w:rPr>
          <w:color w:val="auto"/>
        </w:rPr>
        <w:tab/>
        <w:t>Modular courses are arranged individually to meet students’ needs.</w:t>
      </w:r>
      <w:r>
        <w:rPr>
          <w:color w:val="auto"/>
        </w:rPr>
        <w:t xml:space="preserve"> </w:t>
      </w:r>
      <w:r w:rsidRPr="00151CD3">
        <w:rPr>
          <w:color w:val="auto"/>
        </w:rPr>
        <w:t xml:space="preserve"> Each module leads to a credit. </w:t>
      </w:r>
      <w:r>
        <w:rPr>
          <w:color w:val="auto"/>
        </w:rPr>
        <w:t xml:space="preserve"> </w:t>
      </w:r>
      <w:r w:rsidRPr="00151CD3">
        <w:rPr>
          <w:color w:val="auto"/>
        </w:rPr>
        <w:t xml:space="preserve">When all the modules are successfully completed, a qualification is obtained. </w:t>
      </w:r>
      <w:r>
        <w:rPr>
          <w:color w:val="auto"/>
        </w:rPr>
        <w:t xml:space="preserve"> </w:t>
      </w:r>
      <w:r w:rsidRPr="00151CD3">
        <w:rPr>
          <w:color w:val="auto"/>
        </w:rPr>
        <w:t>The course in such a case is the sequence of modules chosen.</w:t>
      </w:r>
    </w:p>
    <w:p w:rsidR="00490D32" w:rsidRPr="00151CD3" w:rsidRDefault="00963842" w:rsidP="00490D32">
      <w:pPr>
        <w:pStyle w:val="BT"/>
        <w:rPr>
          <w:color w:val="auto"/>
        </w:rPr>
      </w:pPr>
      <w:r>
        <w:rPr>
          <w:color w:val="auto"/>
        </w:rPr>
        <w:tab/>
        <w:t>41</w:t>
      </w:r>
      <w:r w:rsidR="00AF6549">
        <w:rPr>
          <w:color w:val="auto"/>
        </w:rPr>
        <w:t>5</w:t>
      </w:r>
      <w:r>
        <w:rPr>
          <w:color w:val="auto"/>
        </w:rPr>
        <w:t xml:space="preserve">71 </w:t>
      </w:r>
      <w:r w:rsidR="00985E6C">
        <w:rPr>
          <w:color w:val="auto"/>
        </w:rPr>
        <w:t>-</w:t>
      </w:r>
      <w:r w:rsidR="00AF6549">
        <w:rPr>
          <w:color w:val="auto"/>
        </w:rPr>
        <w:t xml:space="preserve"> 415</w:t>
      </w:r>
      <w:r w:rsidR="00F0754C">
        <w:rPr>
          <w:color w:val="auto"/>
        </w:rPr>
        <w:t>8</w:t>
      </w:r>
      <w:r w:rsidR="00AF6549">
        <w:rPr>
          <w:color w:val="auto"/>
        </w:rPr>
        <w:t>2</w:t>
      </w:r>
    </w:p>
    <w:p w:rsidR="00490D32" w:rsidRPr="00151CD3" w:rsidRDefault="00AF6549" w:rsidP="0044077B">
      <w:pPr>
        <w:pStyle w:val="SG"/>
        <w:spacing w:before="360" w:after="120"/>
      </w:pPr>
      <w:r>
        <w:t>Meaning of s</w:t>
      </w:r>
      <w:r w:rsidR="00490D32" w:rsidRPr="00151CD3">
        <w:t>andwich course</w:t>
      </w:r>
    </w:p>
    <w:p w:rsidR="00D947DD" w:rsidRDefault="00AF6549" w:rsidP="00D947DD">
      <w:pPr>
        <w:pStyle w:val="BT"/>
        <w:jc w:val="both"/>
        <w:rPr>
          <w:color w:val="auto"/>
        </w:rPr>
      </w:pPr>
      <w:r>
        <w:t>415</w:t>
      </w:r>
      <w:r w:rsidR="00490D32" w:rsidRPr="00151CD3">
        <w:t>83</w:t>
      </w:r>
      <w:r w:rsidR="00490D32" w:rsidRPr="00151CD3">
        <w:tab/>
        <w:t>A sandwich course</w:t>
      </w:r>
      <w:r w:rsidR="00490D32" w:rsidRPr="00151CD3">
        <w:rPr>
          <w:vertAlign w:val="superscript"/>
        </w:rPr>
        <w:t>1</w:t>
      </w:r>
      <w:r w:rsidR="00490D32" w:rsidRPr="00151CD3">
        <w:t xml:space="preserve"> is a course, other than a course of initial teacher training, made up of alternative periods of </w:t>
      </w:r>
      <w:r w:rsidR="00490D32">
        <w:t>full-time</w:t>
      </w:r>
      <w:r w:rsidR="00490D32" w:rsidRPr="00151CD3">
        <w:t xml:space="preserve"> study in the educational establishment and work experience. </w:t>
      </w:r>
      <w:r w:rsidR="00490D32">
        <w:t xml:space="preserve"> </w:t>
      </w:r>
      <w:r w:rsidR="00490D32" w:rsidRPr="00151CD3">
        <w:t xml:space="preserve">The </w:t>
      </w:r>
      <w:r w:rsidR="00490D32">
        <w:t>full-time</w:t>
      </w:r>
      <w:r w:rsidR="00490D32" w:rsidRPr="00151CD3">
        <w:t xml:space="preserve"> study must be for an average of at least 18 weeks a year</w:t>
      </w:r>
      <w:r w:rsidR="00490D32" w:rsidRPr="00151CD3">
        <w:rPr>
          <w:vertAlign w:val="superscript"/>
        </w:rPr>
        <w:t>2</w:t>
      </w:r>
      <w:r w:rsidR="00D947DD">
        <w:rPr>
          <w:color w:val="auto"/>
        </w:rPr>
        <w:t>.</w:t>
      </w:r>
    </w:p>
    <w:p w:rsidR="00490D32" w:rsidRPr="00151CD3" w:rsidRDefault="00490D32" w:rsidP="00D947DD">
      <w:pPr>
        <w:pStyle w:val="BT"/>
        <w:jc w:val="both"/>
        <w:rPr>
          <w:color w:val="auto"/>
        </w:rPr>
      </w:pPr>
      <w:r w:rsidRPr="00151CD3">
        <w:rPr>
          <w:color w:val="auto"/>
        </w:rPr>
        <w:lastRenderedPageBreak/>
        <w:tab/>
        <w:t xml:space="preserve">The average is worked out by dividing the total number of </w:t>
      </w:r>
      <w:proofErr w:type="gramStart"/>
      <w:r w:rsidRPr="00151CD3">
        <w:rPr>
          <w:color w:val="auto"/>
        </w:rPr>
        <w:t>weeks</w:t>
      </w:r>
      <w:proofErr w:type="gramEnd"/>
      <w:r w:rsidRPr="00151CD3">
        <w:rPr>
          <w:color w:val="auto"/>
        </w:rPr>
        <w:t xml:space="preserve"> attendance by the number of years in the course.</w:t>
      </w:r>
      <w:r>
        <w:rPr>
          <w:color w:val="auto"/>
        </w:rPr>
        <w:t xml:space="preserve"> </w:t>
      </w:r>
      <w:r w:rsidRPr="00151CD3">
        <w:rPr>
          <w:color w:val="auto"/>
        </w:rPr>
        <w:t xml:space="preserve"> For this purpose the course starts with the first period of </w:t>
      </w:r>
      <w:r>
        <w:rPr>
          <w:color w:val="auto"/>
        </w:rPr>
        <w:t>full-time</w:t>
      </w:r>
      <w:r w:rsidRPr="00151CD3">
        <w:rPr>
          <w:color w:val="auto"/>
        </w:rPr>
        <w:t xml:space="preserve"> study and ends with the last period of </w:t>
      </w:r>
      <w:r>
        <w:rPr>
          <w:color w:val="auto"/>
        </w:rPr>
        <w:t>full-time</w:t>
      </w:r>
      <w:r w:rsidRPr="00151CD3">
        <w:rPr>
          <w:color w:val="auto"/>
        </w:rPr>
        <w:t xml:space="preserve"> study.</w:t>
      </w:r>
    </w:p>
    <w:p w:rsidR="00490D32" w:rsidRDefault="00490D32" w:rsidP="00490D32">
      <w:pPr>
        <w:pStyle w:val="Leg"/>
      </w:pPr>
      <w:bookmarkStart w:id="67" w:name="OLE_LINK22"/>
      <w:bookmarkStart w:id="68" w:name="OLE_LINK23"/>
      <w:r w:rsidRPr="00151CD3">
        <w:t>1</w:t>
      </w:r>
      <w:r>
        <w:t xml:space="preserve"> </w:t>
      </w:r>
      <w:r w:rsidRPr="00151CD3">
        <w:t xml:space="preserve"> ESA </w:t>
      </w:r>
      <w:proofErr w:type="spellStart"/>
      <w:r w:rsidRPr="00151CD3">
        <w:t>Reg</w:t>
      </w:r>
      <w:r>
        <w:t>s</w:t>
      </w:r>
      <w:proofErr w:type="spellEnd"/>
      <w:r>
        <w:t xml:space="preserve"> (NI)</w:t>
      </w:r>
      <w:r w:rsidRPr="00151CD3">
        <w:t xml:space="preserve">, </w:t>
      </w:r>
      <w:proofErr w:type="spellStart"/>
      <w:r w:rsidRPr="00151CD3">
        <w:t>reg</w:t>
      </w:r>
      <w:proofErr w:type="spellEnd"/>
      <w:r w:rsidRPr="00151CD3">
        <w:t xml:space="preserve"> </w:t>
      </w:r>
      <w:r>
        <w:t>14</w:t>
      </w:r>
      <w:r w:rsidRPr="00151CD3">
        <w:t>(2)(</w:t>
      </w:r>
      <w:r w:rsidR="00AF6549">
        <w:t>b</w:t>
      </w:r>
      <w:r w:rsidRPr="00151CD3">
        <w:t xml:space="preserve">); </w:t>
      </w:r>
      <w:r>
        <w:t xml:space="preserve"> </w:t>
      </w:r>
      <w:r w:rsidRPr="00151CD3">
        <w:t>2</w:t>
      </w:r>
      <w:r>
        <w:t xml:space="preserve">  </w:t>
      </w:r>
      <w:r w:rsidR="00D947DD" w:rsidRPr="00151CD3">
        <w:t>Support</w:t>
      </w:r>
      <w:r w:rsidR="00D947DD">
        <w:t xml:space="preserve"> </w:t>
      </w:r>
      <w:proofErr w:type="spellStart"/>
      <w:r w:rsidR="00D947DD" w:rsidRPr="00151CD3">
        <w:t>Regs</w:t>
      </w:r>
      <w:proofErr w:type="spellEnd"/>
      <w:r w:rsidR="00D947DD">
        <w:t xml:space="preserve"> (NI)</w:t>
      </w:r>
      <w:r w:rsidR="00D947DD" w:rsidRPr="00151CD3">
        <w:t xml:space="preserve">, </w:t>
      </w:r>
      <w:proofErr w:type="spellStart"/>
      <w:r w:rsidR="00D947DD" w:rsidRPr="00151CD3">
        <w:t>reg</w:t>
      </w:r>
      <w:proofErr w:type="spellEnd"/>
      <w:r w:rsidR="00D947DD" w:rsidRPr="00151CD3">
        <w:t xml:space="preserve"> </w:t>
      </w:r>
      <w:r w:rsidR="00D947DD">
        <w:t>2</w:t>
      </w:r>
      <w:r w:rsidR="00D947DD" w:rsidRPr="00151CD3">
        <w:t>(</w:t>
      </w:r>
      <w:r w:rsidR="00D947DD">
        <w:t xml:space="preserve">9); </w:t>
      </w:r>
      <w:r>
        <w:t xml:space="preserve">Support </w:t>
      </w:r>
      <w:proofErr w:type="spellStart"/>
      <w:r>
        <w:t>Regs</w:t>
      </w:r>
      <w:proofErr w:type="spellEnd"/>
      <w:r>
        <w:t>,</w:t>
      </w:r>
      <w:r w:rsidR="00D947DD">
        <w:t xml:space="preserve"> </w:t>
      </w:r>
      <w:r>
        <w:t xml:space="preserve"> </w:t>
      </w:r>
      <w:proofErr w:type="spellStart"/>
      <w:r w:rsidR="00D947DD">
        <w:t>reg</w:t>
      </w:r>
      <w:proofErr w:type="spellEnd"/>
      <w:r w:rsidR="00D947DD">
        <w:t xml:space="preserve"> 2</w:t>
      </w:r>
      <w:r>
        <w:t>(</w:t>
      </w:r>
      <w:r w:rsidR="00AF6549">
        <w:t>9</w:t>
      </w:r>
      <w:r>
        <w:t xml:space="preserve">); </w:t>
      </w:r>
      <w:r w:rsidRPr="00151CD3">
        <w:t xml:space="preserve"> </w:t>
      </w:r>
      <w:r w:rsidR="00D947DD">
        <w:t>SL</w:t>
      </w:r>
      <w:r w:rsidR="00B05600">
        <w:t>(Scot)</w:t>
      </w:r>
      <w:r w:rsidRPr="00151CD3">
        <w:t xml:space="preserve"> </w:t>
      </w:r>
      <w:proofErr w:type="spellStart"/>
      <w:r w:rsidRPr="00151CD3">
        <w:t>Regs</w:t>
      </w:r>
      <w:proofErr w:type="spellEnd"/>
      <w:r w:rsidRPr="00151CD3">
        <w:t xml:space="preserve">, </w:t>
      </w:r>
      <w:proofErr w:type="spellStart"/>
      <w:r w:rsidRPr="00151CD3">
        <w:t>reg</w:t>
      </w:r>
      <w:proofErr w:type="spellEnd"/>
      <w:r w:rsidRPr="00151CD3">
        <w:t xml:space="preserve"> </w:t>
      </w:r>
      <w:r w:rsidR="00AF6549">
        <w:t>4</w:t>
      </w:r>
      <w:r w:rsidR="00D947DD">
        <w:t>(2)</w:t>
      </w:r>
    </w:p>
    <w:bookmarkEnd w:id="67"/>
    <w:bookmarkEnd w:id="68"/>
    <w:p w:rsidR="0071453A" w:rsidRPr="00151CD3" w:rsidRDefault="0071453A" w:rsidP="0071453A">
      <w:pPr>
        <w:pStyle w:val="SG"/>
        <w:spacing w:before="360" w:after="120"/>
      </w:pPr>
      <w:r>
        <w:t>Work-related activity and education</w:t>
      </w:r>
    </w:p>
    <w:p w:rsidR="0071453A" w:rsidRDefault="0071453A" w:rsidP="00490D32">
      <w:pPr>
        <w:pStyle w:val="BT"/>
        <w:rPr>
          <w:color w:val="auto"/>
        </w:rPr>
      </w:pPr>
      <w:r>
        <w:rPr>
          <w:color w:val="auto"/>
        </w:rPr>
        <w:t>41584</w:t>
      </w:r>
      <w:r>
        <w:rPr>
          <w:color w:val="auto"/>
        </w:rPr>
        <w:tab/>
        <w:t xml:space="preserve">The guidance on course of study at DMG 41556 - 41583 does not apply where the claimant is required to attend a course of study as </w:t>
      </w:r>
      <w:r w:rsidR="004133C5">
        <w:rPr>
          <w:color w:val="auto"/>
        </w:rPr>
        <w:t xml:space="preserve">part of </w:t>
      </w:r>
      <w:r w:rsidR="00364D03">
        <w:rPr>
          <w:color w:val="auto"/>
        </w:rPr>
        <w:t>a requirement to undertake work-</w:t>
      </w:r>
      <w:r w:rsidR="004133C5">
        <w:rPr>
          <w:color w:val="auto"/>
        </w:rPr>
        <w:t>related activity</w:t>
      </w:r>
      <w:r w:rsidR="004133C5" w:rsidRPr="004133C5">
        <w:rPr>
          <w:color w:val="auto"/>
          <w:vertAlign w:val="superscript"/>
        </w:rPr>
        <w:t>1</w:t>
      </w:r>
      <w:r w:rsidR="004133C5">
        <w:rPr>
          <w:color w:val="auto"/>
        </w:rPr>
        <w:t>.</w:t>
      </w:r>
    </w:p>
    <w:p w:rsidR="004133C5" w:rsidRDefault="004133C5" w:rsidP="004133C5">
      <w:pPr>
        <w:pStyle w:val="Leg"/>
      </w:pPr>
      <w:proofErr w:type="gramStart"/>
      <w:r w:rsidRPr="00151CD3">
        <w:t>1</w:t>
      </w:r>
      <w:r>
        <w:t xml:space="preserve"> </w:t>
      </w:r>
      <w:r w:rsidRPr="00151CD3">
        <w:t xml:space="preserve"> </w:t>
      </w:r>
      <w:r>
        <w:t>WR</w:t>
      </w:r>
      <w:proofErr w:type="gramEnd"/>
      <w:r>
        <w:t xml:space="preserve"> Act (NI), </w:t>
      </w:r>
      <w:proofErr w:type="spellStart"/>
      <w:r>
        <w:t>Sch</w:t>
      </w:r>
      <w:proofErr w:type="spellEnd"/>
      <w:r>
        <w:t xml:space="preserve"> 1, para 6(1)(g);  ESA </w:t>
      </w:r>
      <w:proofErr w:type="spellStart"/>
      <w:r>
        <w:t>Regs</w:t>
      </w:r>
      <w:proofErr w:type="spellEnd"/>
      <w:r>
        <w:t xml:space="preserve"> (NI), </w:t>
      </w:r>
      <w:proofErr w:type="spellStart"/>
      <w:r>
        <w:t>reg</w:t>
      </w:r>
      <w:proofErr w:type="spellEnd"/>
      <w:r>
        <w:t xml:space="preserve"> 14(2A)</w:t>
      </w:r>
    </w:p>
    <w:p w:rsidR="00490D32" w:rsidRPr="00151CD3" w:rsidRDefault="007F7278" w:rsidP="00490D32">
      <w:pPr>
        <w:pStyle w:val="BT"/>
        <w:rPr>
          <w:color w:val="auto"/>
        </w:rPr>
      </w:pPr>
      <w:r>
        <w:rPr>
          <w:color w:val="auto"/>
        </w:rPr>
        <w:tab/>
        <w:t>415</w:t>
      </w:r>
      <w:r w:rsidR="00490D32">
        <w:rPr>
          <w:color w:val="auto"/>
        </w:rPr>
        <w:t>8</w:t>
      </w:r>
      <w:r w:rsidR="004133C5">
        <w:rPr>
          <w:color w:val="auto"/>
        </w:rPr>
        <w:t>5</w:t>
      </w:r>
      <w:r w:rsidR="00490D32">
        <w:rPr>
          <w:color w:val="auto"/>
        </w:rPr>
        <w:t xml:space="preserve"> </w:t>
      </w:r>
      <w:r w:rsidR="00291D36">
        <w:rPr>
          <w:color w:val="auto"/>
        </w:rPr>
        <w:t>-</w:t>
      </w:r>
      <w:r w:rsidR="00490D32" w:rsidRPr="00151CD3">
        <w:rPr>
          <w:color w:val="auto"/>
        </w:rPr>
        <w:t xml:space="preserve"> 41</w:t>
      </w:r>
      <w:r>
        <w:rPr>
          <w:color w:val="auto"/>
        </w:rPr>
        <w:t>5</w:t>
      </w:r>
      <w:r w:rsidR="00490D32" w:rsidRPr="00151CD3">
        <w:rPr>
          <w:color w:val="auto"/>
        </w:rPr>
        <w:t>90</w:t>
      </w:r>
    </w:p>
    <w:p w:rsidR="00490D32" w:rsidRPr="00151CD3" w:rsidRDefault="00490D32" w:rsidP="0044077B">
      <w:pPr>
        <w:pStyle w:val="SG"/>
        <w:spacing w:before="360" w:after="120"/>
      </w:pPr>
      <w:r w:rsidRPr="00151CD3">
        <w:t>Meaning of full-time</w:t>
      </w:r>
    </w:p>
    <w:p w:rsidR="00490D32" w:rsidRPr="00151CD3" w:rsidRDefault="00490D32" w:rsidP="0044077B">
      <w:pPr>
        <w:pStyle w:val="Para"/>
        <w:spacing w:before="360" w:after="120"/>
        <w:ind w:left="851"/>
      </w:pPr>
      <w:r w:rsidRPr="00151CD3">
        <w:t>General</w:t>
      </w:r>
    </w:p>
    <w:p w:rsidR="00490D32" w:rsidRPr="00151CD3" w:rsidRDefault="007F7278" w:rsidP="00490D32">
      <w:pPr>
        <w:pStyle w:val="BT"/>
        <w:rPr>
          <w:color w:val="auto"/>
        </w:rPr>
      </w:pPr>
      <w:r>
        <w:rPr>
          <w:color w:val="auto"/>
        </w:rPr>
        <w:t>415</w:t>
      </w:r>
      <w:r w:rsidR="00490D32" w:rsidRPr="00151CD3">
        <w:rPr>
          <w:color w:val="auto"/>
        </w:rPr>
        <w:t>91</w:t>
      </w:r>
      <w:r w:rsidR="00490D32" w:rsidRPr="00151CD3">
        <w:rPr>
          <w:color w:val="auto"/>
        </w:rPr>
        <w:tab/>
        <w:t xml:space="preserve">The </w:t>
      </w:r>
      <w:r w:rsidR="00490D32">
        <w:rPr>
          <w:color w:val="auto"/>
        </w:rPr>
        <w:t>decision maker</w:t>
      </w:r>
      <w:r w:rsidR="00490D32" w:rsidRPr="00151CD3">
        <w:rPr>
          <w:color w:val="auto"/>
        </w:rPr>
        <w:t xml:space="preserve"> has to consider the meaning of </w:t>
      </w:r>
      <w:r w:rsidR="00490D32">
        <w:rPr>
          <w:color w:val="auto"/>
        </w:rPr>
        <w:t>full-time</w:t>
      </w:r>
      <w:r w:rsidR="00490D32" w:rsidRPr="00151CD3">
        <w:rPr>
          <w:color w:val="auto"/>
        </w:rPr>
        <w:t xml:space="preserve"> when deciding whether a person is in education.</w:t>
      </w:r>
    </w:p>
    <w:p w:rsidR="00490D32" w:rsidRPr="00151CD3" w:rsidRDefault="00490D32" w:rsidP="00490D32">
      <w:pPr>
        <w:pStyle w:val="BT"/>
        <w:rPr>
          <w:color w:val="auto"/>
        </w:rPr>
      </w:pPr>
      <w:r>
        <w:rPr>
          <w:color w:val="auto"/>
        </w:rPr>
        <w:tab/>
      </w:r>
      <w:r w:rsidR="007F7278">
        <w:rPr>
          <w:color w:val="auto"/>
        </w:rPr>
        <w:t>415</w:t>
      </w:r>
      <w:r w:rsidRPr="00151CD3">
        <w:rPr>
          <w:color w:val="auto"/>
        </w:rPr>
        <w:t>92</w:t>
      </w:r>
    </w:p>
    <w:p w:rsidR="00490D32" w:rsidRPr="00151CD3" w:rsidRDefault="007F7278" w:rsidP="00963842">
      <w:pPr>
        <w:pStyle w:val="BT"/>
        <w:jc w:val="both"/>
        <w:rPr>
          <w:color w:val="auto"/>
        </w:rPr>
      </w:pPr>
      <w:r>
        <w:rPr>
          <w:color w:val="auto"/>
        </w:rPr>
        <w:t>415</w:t>
      </w:r>
      <w:r w:rsidR="00490D32" w:rsidRPr="00151CD3">
        <w:rPr>
          <w:color w:val="auto"/>
        </w:rPr>
        <w:t>93</w:t>
      </w:r>
      <w:r w:rsidR="00490D32" w:rsidRPr="00151CD3">
        <w:rPr>
          <w:color w:val="auto"/>
        </w:rPr>
        <w:tab/>
      </w:r>
      <w:r w:rsidR="00490D32">
        <w:rPr>
          <w:color w:val="auto"/>
        </w:rPr>
        <w:t>T</w:t>
      </w:r>
      <w:r w:rsidR="00490D32" w:rsidRPr="00151CD3">
        <w:rPr>
          <w:color w:val="auto"/>
        </w:rPr>
        <w:t xml:space="preserve">he term </w:t>
      </w:r>
      <w:r w:rsidR="00490D32">
        <w:rPr>
          <w:color w:val="auto"/>
        </w:rPr>
        <w:t>full-time</w:t>
      </w:r>
      <w:r w:rsidR="00490D32" w:rsidRPr="00151CD3">
        <w:rPr>
          <w:color w:val="auto"/>
        </w:rPr>
        <w:t xml:space="preserve"> applies to the course itself and not to a person's attendance</w:t>
      </w:r>
      <w:r w:rsidR="00490D32">
        <w:t xml:space="preserve"> </w:t>
      </w:r>
      <w:r w:rsidR="00490D32" w:rsidRPr="00151CD3">
        <w:rPr>
          <w:color w:val="auto"/>
        </w:rPr>
        <w:t>on it</w:t>
      </w:r>
      <w:r w:rsidR="00490D32" w:rsidRPr="00151CD3">
        <w:rPr>
          <w:color w:val="auto"/>
          <w:vertAlign w:val="superscript"/>
        </w:rPr>
        <w:t>1</w:t>
      </w:r>
      <w:r w:rsidR="00490D32" w:rsidRPr="00151CD3">
        <w:rPr>
          <w:color w:val="auto"/>
        </w:rPr>
        <w:t>.</w:t>
      </w:r>
      <w:r w:rsidR="00490D32">
        <w:rPr>
          <w:color w:val="auto"/>
        </w:rPr>
        <w:t xml:space="preserve"> </w:t>
      </w:r>
      <w:r w:rsidR="00490D32" w:rsidRPr="00151CD3">
        <w:rPr>
          <w:color w:val="auto"/>
        </w:rPr>
        <w:t xml:space="preserve"> It is the time spent by a notional reasonable student that is considered. </w:t>
      </w:r>
      <w:r w:rsidR="00490D32">
        <w:rPr>
          <w:color w:val="auto"/>
        </w:rPr>
        <w:t xml:space="preserve"> </w:t>
      </w:r>
      <w:r w:rsidR="00490D32" w:rsidRPr="00151CD3">
        <w:rPr>
          <w:color w:val="auto"/>
        </w:rPr>
        <w:t xml:space="preserve">A person who attends a </w:t>
      </w:r>
      <w:r w:rsidR="00490D32">
        <w:rPr>
          <w:color w:val="auto"/>
        </w:rPr>
        <w:t>full-time</w:t>
      </w:r>
      <w:r w:rsidR="00490D32" w:rsidRPr="00151CD3">
        <w:rPr>
          <w:color w:val="auto"/>
        </w:rPr>
        <w:t xml:space="preserve"> course on a </w:t>
      </w:r>
      <w:r w:rsidR="00490D32">
        <w:rPr>
          <w:color w:val="auto"/>
        </w:rPr>
        <w:t>part-time</w:t>
      </w:r>
      <w:r w:rsidR="00490D32" w:rsidRPr="00151CD3">
        <w:rPr>
          <w:color w:val="auto"/>
        </w:rPr>
        <w:t xml:space="preserve"> basis is still in education.</w:t>
      </w:r>
    </w:p>
    <w:p w:rsidR="00490D32" w:rsidRPr="00151CD3" w:rsidRDefault="00490D32" w:rsidP="00490D32">
      <w:pPr>
        <w:pStyle w:val="Leg"/>
      </w:pPr>
      <w:proofErr w:type="gramStart"/>
      <w:r w:rsidRPr="00151CD3">
        <w:t>1</w:t>
      </w:r>
      <w:r>
        <w:t xml:space="preserve"> </w:t>
      </w:r>
      <w:r w:rsidRPr="00151CD3">
        <w:t xml:space="preserve"> R</w:t>
      </w:r>
      <w:proofErr w:type="gramEnd"/>
      <w:r w:rsidRPr="00151CD3">
        <w:t>(SB) 40/83;</w:t>
      </w:r>
      <w:r>
        <w:t xml:space="preserve">  R(SB) 41/83</w:t>
      </w:r>
    </w:p>
    <w:p w:rsidR="00490D32" w:rsidRPr="00151CD3" w:rsidRDefault="007F7278" w:rsidP="007F7278">
      <w:pPr>
        <w:pStyle w:val="BT"/>
        <w:jc w:val="both"/>
        <w:rPr>
          <w:color w:val="auto"/>
        </w:rPr>
      </w:pPr>
      <w:r>
        <w:rPr>
          <w:color w:val="auto"/>
        </w:rPr>
        <w:t>41594</w:t>
      </w:r>
      <w:r w:rsidR="00490D32" w:rsidRPr="00151CD3">
        <w:rPr>
          <w:color w:val="auto"/>
        </w:rPr>
        <w:tab/>
        <w:t>Each case must be decided on its facts</w:t>
      </w:r>
      <w:r w:rsidR="00490D32" w:rsidRPr="00151CD3">
        <w:rPr>
          <w:color w:val="auto"/>
          <w:vertAlign w:val="superscript"/>
        </w:rPr>
        <w:t>1</w:t>
      </w:r>
      <w:r w:rsidR="00490D32" w:rsidRPr="00151CD3">
        <w:rPr>
          <w:color w:val="auto"/>
        </w:rPr>
        <w:t xml:space="preserve">. </w:t>
      </w:r>
      <w:r w:rsidR="00490D32">
        <w:rPr>
          <w:color w:val="auto"/>
        </w:rPr>
        <w:t xml:space="preserve"> </w:t>
      </w:r>
      <w:r w:rsidR="00490D32" w:rsidRPr="00151CD3">
        <w:rPr>
          <w:color w:val="auto"/>
        </w:rPr>
        <w:t xml:space="preserve">The </w:t>
      </w:r>
      <w:r w:rsidR="00490D32">
        <w:rPr>
          <w:color w:val="auto"/>
        </w:rPr>
        <w:t>decision maker</w:t>
      </w:r>
      <w:r w:rsidR="00490D32" w:rsidRPr="00151CD3">
        <w:rPr>
          <w:color w:val="auto"/>
        </w:rPr>
        <w:t xml:space="preserve"> must look at the sequence of studies and activities that make up the course itself. </w:t>
      </w:r>
      <w:r w:rsidR="00490D32">
        <w:rPr>
          <w:color w:val="auto"/>
        </w:rPr>
        <w:t xml:space="preserve"> </w:t>
      </w:r>
      <w:r w:rsidR="00490D32" w:rsidRPr="00151CD3">
        <w:rPr>
          <w:color w:val="auto"/>
        </w:rPr>
        <w:t>The nature of the course is not affected by</w:t>
      </w:r>
      <w:r w:rsidR="00490D32" w:rsidRPr="00151CD3">
        <w:rPr>
          <w:color w:val="auto"/>
          <w:vertAlign w:val="superscript"/>
        </w:rPr>
        <w:t>2</w:t>
      </w:r>
    </w:p>
    <w:p w:rsidR="00490D32" w:rsidRPr="00151CD3" w:rsidRDefault="00490D32" w:rsidP="00490D32">
      <w:pPr>
        <w:pStyle w:val="Indent1"/>
      </w:pPr>
      <w:r w:rsidRPr="00151CD3">
        <w:rPr>
          <w:b/>
          <w:bCs/>
        </w:rPr>
        <w:t>1.</w:t>
      </w:r>
      <w:r w:rsidRPr="00151CD3">
        <w:rPr>
          <w:b/>
          <w:bCs/>
        </w:rPr>
        <w:tab/>
      </w:r>
      <w:proofErr w:type="gramStart"/>
      <w:r w:rsidRPr="00151CD3">
        <w:t>a</w:t>
      </w:r>
      <w:proofErr w:type="gramEnd"/>
      <w:r w:rsidRPr="00151CD3">
        <w:t xml:space="preserve"> person's reasons for attending it </w:t>
      </w:r>
      <w:r w:rsidRPr="00151CD3">
        <w:rPr>
          <w:b/>
          <w:bCs/>
        </w:rPr>
        <w:t>or</w:t>
      </w:r>
    </w:p>
    <w:p w:rsidR="00490D32" w:rsidRPr="00151CD3" w:rsidRDefault="00490D32" w:rsidP="00490D32">
      <w:pPr>
        <w:pStyle w:val="Indent1"/>
        <w:ind w:right="-618"/>
      </w:pPr>
      <w:r w:rsidRPr="00151CD3">
        <w:rPr>
          <w:b/>
          <w:bCs/>
        </w:rPr>
        <w:t>2.</w:t>
      </w:r>
      <w:r w:rsidRPr="00151CD3">
        <w:rPr>
          <w:b/>
          <w:bCs/>
        </w:rPr>
        <w:tab/>
      </w:r>
      <w:proofErr w:type="gramStart"/>
      <w:r w:rsidRPr="00151CD3">
        <w:t>a</w:t>
      </w:r>
      <w:proofErr w:type="gramEnd"/>
      <w:r w:rsidRPr="00151CD3">
        <w:t xml:space="preserve"> person's readiness to abandon it </w:t>
      </w:r>
      <w:r w:rsidRPr="00151CD3">
        <w:rPr>
          <w:b/>
          <w:bCs/>
        </w:rPr>
        <w:t>or</w:t>
      </w:r>
    </w:p>
    <w:p w:rsidR="00490D32" w:rsidRPr="00151CD3" w:rsidRDefault="00490D32" w:rsidP="00490D32">
      <w:pPr>
        <w:pStyle w:val="Indent1"/>
        <w:ind w:left="850" w:firstLine="0"/>
      </w:pPr>
      <w:r w:rsidRPr="00151CD3">
        <w:rPr>
          <w:b/>
          <w:bCs/>
        </w:rPr>
        <w:t>3.</w:t>
      </w:r>
      <w:r w:rsidRPr="00151CD3">
        <w:rPr>
          <w:b/>
          <w:bCs/>
        </w:rPr>
        <w:tab/>
      </w:r>
      <w:proofErr w:type="gramStart"/>
      <w:r w:rsidRPr="00151CD3">
        <w:t>what</w:t>
      </w:r>
      <w:proofErr w:type="gramEnd"/>
      <w:r w:rsidRPr="00151CD3">
        <w:t xml:space="preserve"> a particular person happens to be doing.</w:t>
      </w:r>
    </w:p>
    <w:p w:rsidR="00490D32" w:rsidRPr="00151CD3" w:rsidRDefault="00490D32" w:rsidP="00490D32">
      <w:pPr>
        <w:pStyle w:val="Leg"/>
      </w:pPr>
      <w:proofErr w:type="gramStart"/>
      <w:r w:rsidRPr="00151CD3">
        <w:t xml:space="preserve">1 </w:t>
      </w:r>
      <w:r>
        <w:t xml:space="preserve"> </w:t>
      </w:r>
      <w:r w:rsidRPr="00151CD3">
        <w:t>R</w:t>
      </w:r>
      <w:proofErr w:type="gramEnd"/>
      <w:r w:rsidRPr="00151CD3">
        <w:t>(SB) 40/83;</w:t>
      </w:r>
      <w:r>
        <w:t xml:space="preserve"> </w:t>
      </w:r>
      <w:r w:rsidRPr="00151CD3">
        <w:t xml:space="preserve"> R(SB) 41/83; </w:t>
      </w:r>
      <w:r>
        <w:t xml:space="preserve"> </w:t>
      </w:r>
      <w:r w:rsidRPr="00151CD3">
        <w:t>2</w:t>
      </w:r>
      <w:r>
        <w:t xml:space="preserve">  R(SB) 2/91</w:t>
      </w:r>
    </w:p>
    <w:p w:rsidR="00490D32" w:rsidRPr="00151CD3" w:rsidRDefault="007F7278" w:rsidP="00963842">
      <w:pPr>
        <w:pStyle w:val="BT"/>
        <w:jc w:val="both"/>
        <w:rPr>
          <w:color w:val="auto"/>
        </w:rPr>
      </w:pPr>
      <w:r>
        <w:rPr>
          <w:color w:val="auto"/>
        </w:rPr>
        <w:t>415</w:t>
      </w:r>
      <w:r w:rsidR="00490D32" w:rsidRPr="00151CD3">
        <w:rPr>
          <w:color w:val="auto"/>
        </w:rPr>
        <w:t>95</w:t>
      </w:r>
      <w:r w:rsidR="00490D32" w:rsidRPr="00151CD3">
        <w:rPr>
          <w:color w:val="auto"/>
        </w:rPr>
        <w:tab/>
        <w:t xml:space="preserve">In modular courses a sequence of studies is established once a person has decided which modules to take. </w:t>
      </w:r>
      <w:r w:rsidR="00490D32">
        <w:rPr>
          <w:color w:val="auto"/>
        </w:rPr>
        <w:t xml:space="preserve"> </w:t>
      </w:r>
      <w:r w:rsidR="00490D32" w:rsidRPr="00151CD3">
        <w:rPr>
          <w:color w:val="auto"/>
        </w:rPr>
        <w:t>This sequence can be distinguished from the work that the person is putting in at any given time.</w:t>
      </w:r>
    </w:p>
    <w:p w:rsidR="00490D32" w:rsidRPr="00151CD3" w:rsidRDefault="00490D32" w:rsidP="00963842">
      <w:pPr>
        <w:pStyle w:val="BT"/>
        <w:jc w:val="both"/>
        <w:rPr>
          <w:color w:val="auto"/>
        </w:rPr>
      </w:pPr>
      <w:r w:rsidRPr="00151CD3">
        <w:rPr>
          <w:color w:val="auto"/>
        </w:rPr>
        <w:t>41</w:t>
      </w:r>
      <w:r w:rsidR="007F7278">
        <w:rPr>
          <w:color w:val="auto"/>
        </w:rPr>
        <w:t>5</w:t>
      </w:r>
      <w:r w:rsidRPr="00151CD3">
        <w:rPr>
          <w:color w:val="auto"/>
        </w:rPr>
        <w:t>96</w:t>
      </w:r>
      <w:r w:rsidRPr="00151CD3">
        <w:rPr>
          <w:color w:val="auto"/>
        </w:rPr>
        <w:tab/>
        <w:t xml:space="preserve">When deciding whether a course is </w:t>
      </w:r>
      <w:r>
        <w:rPr>
          <w:color w:val="auto"/>
        </w:rPr>
        <w:t>full-time</w:t>
      </w:r>
      <w:r w:rsidRPr="00151CD3">
        <w:rPr>
          <w:color w:val="auto"/>
        </w:rPr>
        <w:t xml:space="preserve">, </w:t>
      </w:r>
      <w:r>
        <w:rPr>
          <w:color w:val="auto"/>
        </w:rPr>
        <w:t>decision makers</w:t>
      </w:r>
      <w:r w:rsidRPr="00151CD3">
        <w:rPr>
          <w:color w:val="auto"/>
        </w:rPr>
        <w:t xml:space="preserve"> should note that all of the studies and activities involved in it should be taken into account. </w:t>
      </w:r>
      <w:r>
        <w:rPr>
          <w:color w:val="auto"/>
        </w:rPr>
        <w:t xml:space="preserve"> </w:t>
      </w:r>
      <w:r w:rsidRPr="00151CD3">
        <w:rPr>
          <w:color w:val="auto"/>
        </w:rPr>
        <w:t xml:space="preserve">This includes both supervised and unsupervised study and activity, whether </w:t>
      </w:r>
      <w:r>
        <w:rPr>
          <w:color w:val="auto"/>
        </w:rPr>
        <w:t>done on or off college premises</w:t>
      </w:r>
      <w:r w:rsidRPr="00151CD3">
        <w:rPr>
          <w:color w:val="auto"/>
        </w:rPr>
        <w:t xml:space="preserve"> (see DMG 41</w:t>
      </w:r>
      <w:r w:rsidR="007F7278">
        <w:rPr>
          <w:color w:val="auto"/>
        </w:rPr>
        <w:t>6</w:t>
      </w:r>
      <w:r>
        <w:rPr>
          <w:color w:val="auto"/>
        </w:rPr>
        <w:t xml:space="preserve">11 </w:t>
      </w:r>
      <w:proofErr w:type="gramStart"/>
      <w:r>
        <w:rPr>
          <w:color w:val="auto"/>
        </w:rPr>
        <w:t>et</w:t>
      </w:r>
      <w:proofErr w:type="gramEnd"/>
      <w:r>
        <w:rPr>
          <w:color w:val="auto"/>
        </w:rPr>
        <w:t xml:space="preserve"> </w:t>
      </w:r>
      <w:proofErr w:type="spellStart"/>
      <w:r>
        <w:rPr>
          <w:color w:val="auto"/>
        </w:rPr>
        <w:t>seq</w:t>
      </w:r>
      <w:proofErr w:type="spellEnd"/>
      <w:r>
        <w:rPr>
          <w:color w:val="auto"/>
        </w:rPr>
        <w:t>).</w:t>
      </w:r>
    </w:p>
    <w:p w:rsidR="00490D32" w:rsidRPr="00151CD3" w:rsidRDefault="007F7278" w:rsidP="00963842">
      <w:pPr>
        <w:pStyle w:val="BT"/>
        <w:jc w:val="both"/>
        <w:rPr>
          <w:color w:val="auto"/>
        </w:rPr>
      </w:pPr>
      <w:r>
        <w:rPr>
          <w:color w:val="auto"/>
        </w:rPr>
        <w:lastRenderedPageBreak/>
        <w:t>415</w:t>
      </w:r>
      <w:r w:rsidR="00490D32" w:rsidRPr="00151CD3">
        <w:rPr>
          <w:color w:val="auto"/>
        </w:rPr>
        <w:t>97</w:t>
      </w:r>
      <w:r w:rsidR="00490D32" w:rsidRPr="00151CD3">
        <w:rPr>
          <w:color w:val="auto"/>
        </w:rPr>
        <w:tab/>
      </w:r>
      <w:r w:rsidR="00490D32">
        <w:rPr>
          <w:color w:val="auto"/>
        </w:rPr>
        <w:t>Decision makers</w:t>
      </w:r>
      <w:r w:rsidR="00490D32" w:rsidRPr="00151CD3">
        <w:rPr>
          <w:color w:val="auto"/>
        </w:rPr>
        <w:t xml:space="preserve"> should not compare the total hours involved with what may be regarded as a full working week.</w:t>
      </w:r>
      <w:r w:rsidR="00490D32">
        <w:rPr>
          <w:color w:val="auto"/>
        </w:rPr>
        <w:t xml:space="preserve"> </w:t>
      </w:r>
      <w:r w:rsidR="00490D32" w:rsidRPr="00151CD3">
        <w:rPr>
          <w:color w:val="auto"/>
        </w:rPr>
        <w:t xml:space="preserve"> One approach is to look at the total time the course might require of an average student. </w:t>
      </w:r>
      <w:r w:rsidR="00490D32">
        <w:rPr>
          <w:color w:val="auto"/>
        </w:rPr>
        <w:t xml:space="preserve"> </w:t>
      </w:r>
      <w:r w:rsidR="00490D32" w:rsidRPr="00151CD3">
        <w:rPr>
          <w:color w:val="auto"/>
        </w:rPr>
        <w:t xml:space="preserve">It may take up a substantial part of a week, after allowing for reasonable rest and recreation. </w:t>
      </w:r>
      <w:r w:rsidR="00490D32">
        <w:rPr>
          <w:color w:val="auto"/>
        </w:rPr>
        <w:t xml:space="preserve"> </w:t>
      </w:r>
      <w:r w:rsidR="00490D32" w:rsidRPr="00151CD3">
        <w:rPr>
          <w:color w:val="auto"/>
        </w:rPr>
        <w:t xml:space="preserve">The course might then be regarded as </w:t>
      </w:r>
      <w:r w:rsidR="00490D32">
        <w:rPr>
          <w:color w:val="auto"/>
        </w:rPr>
        <w:t>full-time</w:t>
      </w:r>
      <w:r w:rsidR="00490D32" w:rsidRPr="00151CD3">
        <w:rPr>
          <w:color w:val="auto"/>
        </w:rPr>
        <w:t>.</w:t>
      </w:r>
    </w:p>
    <w:p w:rsidR="00490D32" w:rsidRPr="00151CD3" w:rsidRDefault="00490D32" w:rsidP="0044077B">
      <w:pPr>
        <w:pStyle w:val="Para"/>
        <w:spacing w:before="360" w:after="120"/>
        <w:ind w:left="851"/>
      </w:pPr>
      <w:r w:rsidRPr="00151CD3">
        <w:t>Evidence</w:t>
      </w:r>
      <w:r>
        <w:t xml:space="preserve"> from educational establishment</w:t>
      </w:r>
    </w:p>
    <w:p w:rsidR="00490D32" w:rsidRPr="00151CD3" w:rsidRDefault="007F7278" w:rsidP="00D42E81">
      <w:pPr>
        <w:pStyle w:val="BT"/>
        <w:jc w:val="both"/>
        <w:rPr>
          <w:color w:val="auto"/>
        </w:rPr>
      </w:pPr>
      <w:r>
        <w:rPr>
          <w:color w:val="auto"/>
        </w:rPr>
        <w:t>415</w:t>
      </w:r>
      <w:r w:rsidR="00F0754C">
        <w:rPr>
          <w:color w:val="auto"/>
        </w:rPr>
        <w:t>98</w:t>
      </w:r>
      <w:r w:rsidR="00490D32" w:rsidRPr="00151CD3">
        <w:rPr>
          <w:color w:val="auto"/>
        </w:rPr>
        <w:tab/>
        <w:t>The way educational establishments are funded may mean that the</w:t>
      </w:r>
      <w:r w:rsidR="00490D32">
        <w:rPr>
          <w:color w:val="auto"/>
        </w:rPr>
        <w:t>y no longer classify courses as</w:t>
      </w:r>
    </w:p>
    <w:p w:rsidR="00490D32" w:rsidRPr="00151CD3" w:rsidRDefault="00490D32" w:rsidP="00490D32">
      <w:pPr>
        <w:pStyle w:val="Indent1"/>
      </w:pPr>
      <w:r w:rsidRPr="00151CD3">
        <w:rPr>
          <w:b/>
          <w:bCs/>
        </w:rPr>
        <w:t>1.</w:t>
      </w:r>
      <w:r w:rsidRPr="00151CD3">
        <w:tab/>
      </w:r>
      <w:proofErr w:type="gramStart"/>
      <w:r>
        <w:t>full-time</w:t>
      </w:r>
      <w:proofErr w:type="gramEnd"/>
      <w:r w:rsidRPr="00151CD3">
        <w:t xml:space="preserve"> </w:t>
      </w:r>
      <w:r>
        <w:rPr>
          <w:b/>
          <w:bCs/>
        </w:rPr>
        <w:t>or</w:t>
      </w:r>
    </w:p>
    <w:p w:rsidR="00490D32" w:rsidRPr="00151CD3" w:rsidRDefault="00490D32" w:rsidP="00490D32">
      <w:pPr>
        <w:pStyle w:val="Indent1"/>
      </w:pPr>
      <w:r w:rsidRPr="00151CD3">
        <w:rPr>
          <w:b/>
          <w:bCs/>
        </w:rPr>
        <w:t>2.</w:t>
      </w:r>
      <w:r w:rsidRPr="00151CD3">
        <w:tab/>
      </w:r>
      <w:proofErr w:type="gramStart"/>
      <w:r>
        <w:t>part-time</w:t>
      </w:r>
      <w:proofErr w:type="gramEnd"/>
      <w:r w:rsidRPr="00151CD3">
        <w:t>.</w:t>
      </w:r>
    </w:p>
    <w:p w:rsidR="00490D32" w:rsidRPr="00151CD3" w:rsidRDefault="007F7278" w:rsidP="00963842">
      <w:pPr>
        <w:pStyle w:val="BT"/>
        <w:jc w:val="both"/>
        <w:rPr>
          <w:color w:val="auto"/>
        </w:rPr>
      </w:pPr>
      <w:r>
        <w:rPr>
          <w:color w:val="auto"/>
        </w:rPr>
        <w:t>415</w:t>
      </w:r>
      <w:r w:rsidR="00F0754C">
        <w:rPr>
          <w:color w:val="auto"/>
        </w:rPr>
        <w:t>99</w:t>
      </w:r>
      <w:r w:rsidR="00490D32" w:rsidRPr="00151CD3">
        <w:rPr>
          <w:color w:val="auto"/>
        </w:rPr>
        <w:tab/>
        <w:t>Educational establishments may still classify courses or may be able to give an opinion on their nature.</w:t>
      </w:r>
      <w:r w:rsidR="00490D32">
        <w:rPr>
          <w:color w:val="auto"/>
        </w:rPr>
        <w:t xml:space="preserve"> </w:t>
      </w:r>
      <w:r w:rsidR="00490D32" w:rsidRPr="00151CD3">
        <w:rPr>
          <w:color w:val="auto"/>
        </w:rPr>
        <w:t xml:space="preserve"> </w:t>
      </w:r>
      <w:r w:rsidR="00490D32">
        <w:rPr>
          <w:color w:val="auto"/>
        </w:rPr>
        <w:t>Decision makers</w:t>
      </w:r>
      <w:r w:rsidR="00490D32" w:rsidRPr="00151CD3">
        <w:rPr>
          <w:color w:val="auto"/>
        </w:rPr>
        <w:t xml:space="preserve"> should accept evidence from the educational establishment as conclusive unless there is strong relevant evidence to the contrary</w:t>
      </w:r>
      <w:r w:rsidR="00490D32" w:rsidRPr="00151CD3">
        <w:rPr>
          <w:color w:val="auto"/>
          <w:vertAlign w:val="superscript"/>
        </w:rPr>
        <w:t>1</w:t>
      </w:r>
      <w:r w:rsidR="00490D32">
        <w:rPr>
          <w:color w:val="auto"/>
        </w:rPr>
        <w:t>.</w:t>
      </w:r>
    </w:p>
    <w:p w:rsidR="00490D32" w:rsidRPr="00151CD3" w:rsidRDefault="00490D32" w:rsidP="00490D32">
      <w:pPr>
        <w:pStyle w:val="Leg"/>
      </w:pPr>
      <w:proofErr w:type="gramStart"/>
      <w:r w:rsidRPr="00151CD3">
        <w:t xml:space="preserve">1 </w:t>
      </w:r>
      <w:r w:rsidR="00963842">
        <w:t xml:space="preserve"> </w:t>
      </w:r>
      <w:r w:rsidRPr="00151CD3">
        <w:t>R</w:t>
      </w:r>
      <w:proofErr w:type="gramEnd"/>
      <w:r w:rsidRPr="00151CD3">
        <w:t>(SB) 40/83;</w:t>
      </w:r>
      <w:r w:rsidR="00963842">
        <w:t xml:space="preserve">  R(SB) 41/83</w:t>
      </w:r>
    </w:p>
    <w:p w:rsidR="00490D32" w:rsidRPr="00151CD3" w:rsidRDefault="00490D32" w:rsidP="00490D32">
      <w:pPr>
        <w:pStyle w:val="BT"/>
        <w:rPr>
          <w:color w:val="auto"/>
        </w:rPr>
      </w:pPr>
      <w:r>
        <w:rPr>
          <w:color w:val="auto"/>
        </w:rPr>
        <w:tab/>
      </w:r>
      <w:r w:rsidR="007F7278">
        <w:rPr>
          <w:color w:val="auto"/>
        </w:rPr>
        <w:t>416</w:t>
      </w:r>
      <w:r w:rsidRPr="00151CD3">
        <w:rPr>
          <w:color w:val="auto"/>
        </w:rPr>
        <w:t>00</w:t>
      </w:r>
    </w:p>
    <w:p w:rsidR="00490D32" w:rsidRPr="00151CD3" w:rsidRDefault="00963842" w:rsidP="0044077B">
      <w:pPr>
        <w:pStyle w:val="Para"/>
        <w:spacing w:before="360" w:after="120"/>
        <w:ind w:left="851"/>
      </w:pPr>
      <w:r>
        <w:t>Other evidence</w:t>
      </w:r>
    </w:p>
    <w:p w:rsidR="00490D32" w:rsidRPr="00151CD3" w:rsidRDefault="007F7278" w:rsidP="00490D32">
      <w:pPr>
        <w:pStyle w:val="BT"/>
        <w:rPr>
          <w:color w:val="auto"/>
        </w:rPr>
      </w:pPr>
      <w:r>
        <w:rPr>
          <w:color w:val="auto"/>
        </w:rPr>
        <w:t>416</w:t>
      </w:r>
      <w:r w:rsidR="00490D32" w:rsidRPr="00151CD3">
        <w:rPr>
          <w:color w:val="auto"/>
        </w:rPr>
        <w:t>01</w:t>
      </w:r>
      <w:r w:rsidR="00490D32" w:rsidRPr="00151CD3">
        <w:rPr>
          <w:color w:val="auto"/>
        </w:rPr>
        <w:tab/>
        <w:t>If</w:t>
      </w:r>
    </w:p>
    <w:p w:rsidR="00490D32" w:rsidRPr="00151CD3" w:rsidRDefault="00490D32" w:rsidP="007F7278">
      <w:pPr>
        <w:pStyle w:val="Indent1"/>
        <w:jc w:val="both"/>
        <w:rPr>
          <w:b/>
        </w:rPr>
      </w:pPr>
      <w:r w:rsidRPr="00151CD3">
        <w:rPr>
          <w:b/>
        </w:rPr>
        <w:t>1.</w:t>
      </w:r>
      <w:r w:rsidRPr="00151CD3">
        <w:rPr>
          <w:b/>
        </w:rPr>
        <w:tab/>
      </w:r>
      <w:proofErr w:type="gramStart"/>
      <w:r w:rsidRPr="00151CD3">
        <w:t>educational</w:t>
      </w:r>
      <w:proofErr w:type="gramEnd"/>
      <w:r w:rsidRPr="00151CD3">
        <w:t xml:space="preserve"> establishments are unable or unwilling to say whether a course is </w:t>
      </w:r>
      <w:r>
        <w:t xml:space="preserve">full-time </w:t>
      </w:r>
      <w:r w:rsidRPr="00151CD3">
        <w:t xml:space="preserve">or </w:t>
      </w:r>
      <w:r>
        <w:t>part-time</w:t>
      </w:r>
      <w:r w:rsidRPr="00151CD3">
        <w:t xml:space="preserve"> </w:t>
      </w:r>
      <w:r w:rsidRPr="00151CD3">
        <w:rPr>
          <w:b/>
        </w:rPr>
        <w:t>or</w:t>
      </w:r>
    </w:p>
    <w:p w:rsidR="00490D32" w:rsidRPr="00151CD3" w:rsidRDefault="00490D32" w:rsidP="007F7278">
      <w:pPr>
        <w:pStyle w:val="Indent1"/>
        <w:jc w:val="both"/>
      </w:pPr>
      <w:r w:rsidRPr="00151CD3">
        <w:rPr>
          <w:b/>
        </w:rPr>
        <w:t>2.</w:t>
      </w:r>
      <w:r w:rsidRPr="00151CD3">
        <w:rPr>
          <w:b/>
        </w:rPr>
        <w:tab/>
      </w:r>
      <w:proofErr w:type="gramStart"/>
      <w:r w:rsidRPr="00151CD3">
        <w:t>a</w:t>
      </w:r>
      <w:proofErr w:type="gramEnd"/>
      <w:r w:rsidRPr="00151CD3">
        <w:t xml:space="preserve"> classification is provided which is considered to be implausible or unreliable</w:t>
      </w:r>
    </w:p>
    <w:p w:rsidR="00490D32" w:rsidRPr="00151CD3" w:rsidRDefault="00490D32" w:rsidP="007F7278">
      <w:pPr>
        <w:pStyle w:val="BT"/>
        <w:jc w:val="both"/>
        <w:rPr>
          <w:color w:val="auto"/>
        </w:rPr>
      </w:pPr>
      <w:r w:rsidRPr="00151CD3">
        <w:rPr>
          <w:color w:val="auto"/>
        </w:rPr>
        <w:tab/>
      </w:r>
      <w:proofErr w:type="gramStart"/>
      <w:r w:rsidR="00A60C26">
        <w:rPr>
          <w:color w:val="auto"/>
        </w:rPr>
        <w:t>d</w:t>
      </w:r>
      <w:r>
        <w:rPr>
          <w:color w:val="auto"/>
        </w:rPr>
        <w:t>ecision</w:t>
      </w:r>
      <w:proofErr w:type="gramEnd"/>
      <w:r>
        <w:rPr>
          <w:color w:val="auto"/>
        </w:rPr>
        <w:t xml:space="preserve"> makers</w:t>
      </w:r>
      <w:r w:rsidRPr="00151CD3">
        <w:rPr>
          <w:color w:val="auto"/>
        </w:rPr>
        <w:t xml:space="preserve"> will then have to decide whether the course is </w:t>
      </w:r>
      <w:r>
        <w:rPr>
          <w:color w:val="auto"/>
        </w:rPr>
        <w:t>full-time</w:t>
      </w:r>
      <w:r w:rsidRPr="00151CD3">
        <w:rPr>
          <w:color w:val="auto"/>
        </w:rPr>
        <w:t>.</w:t>
      </w:r>
    </w:p>
    <w:p w:rsidR="00490D32" w:rsidRPr="00151CD3" w:rsidRDefault="007F7278" w:rsidP="007F7278">
      <w:pPr>
        <w:pStyle w:val="BT"/>
        <w:jc w:val="both"/>
        <w:rPr>
          <w:color w:val="auto"/>
        </w:rPr>
      </w:pPr>
      <w:r>
        <w:rPr>
          <w:color w:val="auto"/>
        </w:rPr>
        <w:t>416</w:t>
      </w:r>
      <w:r w:rsidR="00963842">
        <w:rPr>
          <w:color w:val="auto"/>
        </w:rPr>
        <w:t>02</w:t>
      </w:r>
      <w:r w:rsidR="00490D32" w:rsidRPr="00151CD3">
        <w:rPr>
          <w:color w:val="auto"/>
        </w:rPr>
        <w:tab/>
        <w:t xml:space="preserve">The </w:t>
      </w:r>
      <w:r w:rsidR="00490D32">
        <w:rPr>
          <w:color w:val="auto"/>
        </w:rPr>
        <w:t xml:space="preserve">decision maker </w:t>
      </w:r>
      <w:r w:rsidR="00490D32" w:rsidRPr="00151CD3">
        <w:rPr>
          <w:color w:val="auto"/>
        </w:rPr>
        <w:t>should then con</w:t>
      </w:r>
      <w:r w:rsidR="00490D32">
        <w:rPr>
          <w:color w:val="auto"/>
        </w:rPr>
        <w:t>sider other evidence, including</w:t>
      </w:r>
    </w:p>
    <w:p w:rsidR="00490D32" w:rsidRPr="00151CD3" w:rsidRDefault="00490D32" w:rsidP="007F7278">
      <w:pPr>
        <w:pStyle w:val="Indent1"/>
        <w:jc w:val="both"/>
      </w:pPr>
      <w:r w:rsidRPr="00151CD3">
        <w:rPr>
          <w:b/>
          <w:bCs/>
        </w:rPr>
        <w:t>1.</w:t>
      </w:r>
      <w:r w:rsidRPr="00151CD3">
        <w:rPr>
          <w:b/>
          <w:bCs/>
        </w:rPr>
        <w:tab/>
      </w:r>
      <w:proofErr w:type="gramStart"/>
      <w:r w:rsidRPr="00151CD3">
        <w:t>the</w:t>
      </w:r>
      <w:proofErr w:type="gramEnd"/>
      <w:r w:rsidRPr="00151CD3">
        <w:t xml:space="preserve"> type o</w:t>
      </w:r>
      <w:r>
        <w:t>f qualification aimed for</w:t>
      </w:r>
    </w:p>
    <w:p w:rsidR="00490D32" w:rsidRPr="00151CD3" w:rsidRDefault="00490D32" w:rsidP="007F7278">
      <w:pPr>
        <w:pStyle w:val="Indent1"/>
        <w:jc w:val="both"/>
      </w:pPr>
      <w:r w:rsidRPr="00151CD3">
        <w:rPr>
          <w:b/>
          <w:bCs/>
        </w:rPr>
        <w:t>2.</w:t>
      </w:r>
      <w:r w:rsidRPr="00151CD3">
        <w:tab/>
      </w:r>
      <w:proofErr w:type="gramStart"/>
      <w:r w:rsidRPr="00151CD3">
        <w:t>the</w:t>
      </w:r>
      <w:proofErr w:type="gramEnd"/>
      <w:r w:rsidRPr="00151CD3">
        <w:t xml:space="preserve"> number of hours a week normally required for successful comp</w:t>
      </w:r>
      <w:r>
        <w:t>letion of the course, including</w:t>
      </w:r>
    </w:p>
    <w:p w:rsidR="00490D32" w:rsidRPr="00151CD3" w:rsidRDefault="00490D32" w:rsidP="007F7278">
      <w:pPr>
        <w:pStyle w:val="Indent2"/>
        <w:jc w:val="both"/>
        <w:rPr>
          <w:color w:val="auto"/>
        </w:rPr>
      </w:pPr>
      <w:r w:rsidRPr="00151CD3">
        <w:rPr>
          <w:b/>
          <w:bCs/>
          <w:color w:val="auto"/>
        </w:rPr>
        <w:t>2.1</w:t>
      </w:r>
      <w:r w:rsidRPr="00151CD3">
        <w:rPr>
          <w:color w:val="auto"/>
        </w:rPr>
        <w:tab/>
        <w:t>supervised study</w:t>
      </w:r>
    </w:p>
    <w:p w:rsidR="00490D32" w:rsidRPr="00151CD3" w:rsidRDefault="00490D32" w:rsidP="007F7278">
      <w:pPr>
        <w:pStyle w:val="Indent2"/>
        <w:jc w:val="both"/>
        <w:rPr>
          <w:color w:val="auto"/>
        </w:rPr>
      </w:pPr>
      <w:r w:rsidRPr="00151CD3">
        <w:rPr>
          <w:b/>
          <w:bCs/>
          <w:color w:val="auto"/>
        </w:rPr>
        <w:t>2.2</w:t>
      </w:r>
      <w:r>
        <w:rPr>
          <w:color w:val="auto"/>
        </w:rPr>
        <w:tab/>
        <w:t>unsupervised study</w:t>
      </w:r>
    </w:p>
    <w:p w:rsidR="00490D32" w:rsidRPr="00151CD3" w:rsidRDefault="00490D32" w:rsidP="007F7278">
      <w:pPr>
        <w:pStyle w:val="Indent2"/>
        <w:jc w:val="both"/>
        <w:rPr>
          <w:color w:val="auto"/>
        </w:rPr>
      </w:pPr>
      <w:r w:rsidRPr="00151CD3">
        <w:rPr>
          <w:b/>
          <w:bCs/>
          <w:color w:val="auto"/>
        </w:rPr>
        <w:t>2.3</w:t>
      </w:r>
      <w:r w:rsidRPr="00151CD3">
        <w:rPr>
          <w:b/>
          <w:bCs/>
          <w:color w:val="auto"/>
        </w:rPr>
        <w:tab/>
      </w:r>
      <w:r>
        <w:rPr>
          <w:color w:val="auto"/>
        </w:rPr>
        <w:t>homework</w:t>
      </w:r>
    </w:p>
    <w:p w:rsidR="00490D32" w:rsidRPr="00151CD3" w:rsidRDefault="00490D32" w:rsidP="007F7278">
      <w:pPr>
        <w:pStyle w:val="Indent2"/>
        <w:jc w:val="both"/>
        <w:rPr>
          <w:color w:val="auto"/>
        </w:rPr>
      </w:pPr>
      <w:r w:rsidRPr="00151CD3">
        <w:rPr>
          <w:b/>
          <w:bCs/>
          <w:color w:val="auto"/>
        </w:rPr>
        <w:t>2.4</w:t>
      </w:r>
      <w:r w:rsidRPr="00151CD3">
        <w:rPr>
          <w:color w:val="auto"/>
        </w:rPr>
        <w:tab/>
        <w:t>other work carried out</w:t>
      </w:r>
      <w:r>
        <w:rPr>
          <w:color w:val="auto"/>
        </w:rPr>
        <w:t xml:space="preserve"> on or off the college premises</w:t>
      </w:r>
    </w:p>
    <w:p w:rsidR="00490D32" w:rsidRPr="00151CD3" w:rsidRDefault="00490D32" w:rsidP="007F7278">
      <w:pPr>
        <w:pStyle w:val="Indent1"/>
        <w:jc w:val="both"/>
      </w:pPr>
      <w:r w:rsidRPr="00151CD3">
        <w:rPr>
          <w:b/>
          <w:bCs/>
        </w:rPr>
        <w:t>3.</w:t>
      </w:r>
      <w:r w:rsidRPr="00151CD3">
        <w:rPr>
          <w:b/>
          <w:bCs/>
        </w:rPr>
        <w:tab/>
      </w:r>
      <w:proofErr w:type="gramStart"/>
      <w:r w:rsidRPr="00151CD3">
        <w:t>the</w:t>
      </w:r>
      <w:proofErr w:type="gramEnd"/>
      <w:r w:rsidRPr="00151CD3">
        <w:t xml:space="preserve"> claimant's own hours of attendance and rec</w:t>
      </w:r>
      <w:r>
        <w:t>ommended hours of private study</w:t>
      </w:r>
    </w:p>
    <w:p w:rsidR="00490D32" w:rsidRPr="00151CD3" w:rsidRDefault="00490D32" w:rsidP="007F7278">
      <w:pPr>
        <w:pStyle w:val="Indent1"/>
        <w:jc w:val="both"/>
      </w:pPr>
      <w:r w:rsidRPr="00151CD3">
        <w:rPr>
          <w:b/>
          <w:bCs/>
        </w:rPr>
        <w:lastRenderedPageBreak/>
        <w:t>4.</w:t>
      </w:r>
      <w:r w:rsidRPr="00151CD3">
        <w:tab/>
      </w:r>
      <w:proofErr w:type="gramStart"/>
      <w:r w:rsidRPr="00151CD3">
        <w:t>the</w:t>
      </w:r>
      <w:proofErr w:type="gramEnd"/>
      <w:r w:rsidRPr="00151CD3">
        <w:t xml:space="preserve"> length of time normally required for successful completion of the course (for example </w:t>
      </w:r>
      <w:r w:rsidR="007F7278">
        <w:t>3</w:t>
      </w:r>
      <w:r w:rsidRPr="00151CD3">
        <w:t xml:space="preserve"> years)</w:t>
      </w:r>
    </w:p>
    <w:p w:rsidR="00490D32" w:rsidRPr="00151CD3" w:rsidRDefault="00490D32" w:rsidP="007F7278">
      <w:pPr>
        <w:pStyle w:val="Indent1"/>
        <w:jc w:val="both"/>
      </w:pPr>
      <w:r w:rsidRPr="00151CD3">
        <w:rPr>
          <w:b/>
          <w:bCs/>
        </w:rPr>
        <w:t>5.</w:t>
      </w:r>
      <w:r w:rsidRPr="00151CD3">
        <w:tab/>
      </w:r>
      <w:proofErr w:type="gramStart"/>
      <w:r w:rsidRPr="00151CD3">
        <w:t>how</w:t>
      </w:r>
      <w:proofErr w:type="gramEnd"/>
      <w:r w:rsidRPr="00151CD3">
        <w:t xml:space="preserve"> long the claimant w</w:t>
      </w:r>
      <w:r>
        <w:t>ill take to complete the course</w:t>
      </w:r>
    </w:p>
    <w:p w:rsidR="00490D32" w:rsidRPr="00151CD3" w:rsidRDefault="00490D32" w:rsidP="007F7278">
      <w:pPr>
        <w:pStyle w:val="Indent1"/>
        <w:jc w:val="both"/>
      </w:pPr>
      <w:r w:rsidRPr="00151CD3">
        <w:rPr>
          <w:b/>
          <w:bCs/>
        </w:rPr>
        <w:t>6.</w:t>
      </w:r>
      <w:r w:rsidRPr="00151CD3">
        <w:rPr>
          <w:b/>
          <w:bCs/>
        </w:rPr>
        <w:tab/>
      </w:r>
      <w:proofErr w:type="gramStart"/>
      <w:r w:rsidRPr="00151CD3">
        <w:t>how</w:t>
      </w:r>
      <w:proofErr w:type="gramEnd"/>
      <w:r w:rsidRPr="00151CD3">
        <w:t xml:space="preserve"> the course is funded</w:t>
      </w:r>
    </w:p>
    <w:p w:rsidR="00490D32" w:rsidRPr="00151CD3" w:rsidRDefault="00490D32" w:rsidP="007F7278">
      <w:pPr>
        <w:pStyle w:val="Indent1"/>
        <w:spacing w:line="320" w:lineRule="atLeast"/>
        <w:ind w:left="1418"/>
        <w:jc w:val="both"/>
      </w:pPr>
      <w:r w:rsidRPr="00151CD3">
        <w:rPr>
          <w:b/>
          <w:bCs/>
        </w:rPr>
        <w:t>7.</w:t>
      </w:r>
      <w:r w:rsidRPr="00151CD3">
        <w:tab/>
      </w:r>
      <w:proofErr w:type="gramStart"/>
      <w:r w:rsidRPr="00151CD3">
        <w:t>the</w:t>
      </w:r>
      <w:proofErr w:type="gramEnd"/>
      <w:r w:rsidRPr="00151CD3">
        <w:t xml:space="preserve"> course classification for other purposes, for exampl</w:t>
      </w:r>
      <w:r>
        <w:t>e, grant or student loan awards</w:t>
      </w:r>
    </w:p>
    <w:p w:rsidR="00490D32" w:rsidRPr="00151CD3" w:rsidRDefault="00490D32" w:rsidP="007F7278">
      <w:pPr>
        <w:pStyle w:val="Indent1"/>
        <w:spacing w:line="320" w:lineRule="atLeast"/>
        <w:ind w:left="1418"/>
        <w:jc w:val="both"/>
      </w:pPr>
      <w:r w:rsidRPr="00151CD3">
        <w:rPr>
          <w:b/>
          <w:bCs/>
        </w:rPr>
        <w:t>8.</w:t>
      </w:r>
      <w:r w:rsidRPr="00151CD3">
        <w:tab/>
      </w:r>
      <w:proofErr w:type="gramStart"/>
      <w:r w:rsidRPr="00151CD3">
        <w:t>how</w:t>
      </w:r>
      <w:proofErr w:type="gramEnd"/>
      <w:r w:rsidRPr="00151CD3">
        <w:t xml:space="preserve"> the same course has been classified by the college in the past.</w:t>
      </w:r>
    </w:p>
    <w:p w:rsidR="00490D32" w:rsidRPr="00151CD3" w:rsidRDefault="00490D32" w:rsidP="00B02EB4">
      <w:pPr>
        <w:pStyle w:val="BT"/>
        <w:rPr>
          <w:color w:val="auto"/>
        </w:rPr>
      </w:pPr>
      <w:r w:rsidRPr="00151CD3">
        <w:rPr>
          <w:b/>
          <w:bCs/>
          <w:color w:val="auto"/>
        </w:rPr>
        <w:tab/>
      </w:r>
      <w:proofErr w:type="gramStart"/>
      <w:r w:rsidRPr="00151CD3">
        <w:rPr>
          <w:b/>
          <w:bCs/>
          <w:color w:val="auto"/>
        </w:rPr>
        <w:t>Note</w:t>
      </w:r>
      <w:r w:rsidR="00B05600">
        <w:rPr>
          <w:b/>
          <w:bCs/>
          <w:color w:val="auto"/>
        </w:rPr>
        <w:t xml:space="preserve"> </w:t>
      </w:r>
      <w:r w:rsidRPr="00151CD3">
        <w:rPr>
          <w:b/>
          <w:bCs/>
          <w:color w:val="auto"/>
        </w:rPr>
        <w:t>:</w:t>
      </w:r>
      <w:proofErr w:type="gramEnd"/>
      <w:r>
        <w:rPr>
          <w:bCs/>
          <w:color w:val="auto"/>
        </w:rPr>
        <w:t xml:space="preserve">  </w:t>
      </w:r>
      <w:r w:rsidRPr="00151CD3">
        <w:rPr>
          <w:bCs/>
          <w:color w:val="auto"/>
        </w:rPr>
        <w:t>When</w:t>
      </w:r>
      <w:r w:rsidRPr="007F7278">
        <w:rPr>
          <w:bCs/>
          <w:color w:val="auto"/>
        </w:rPr>
        <w:t xml:space="preserve"> </w:t>
      </w:r>
      <w:r w:rsidRPr="00151CD3">
        <w:rPr>
          <w:bCs/>
          <w:color w:val="auto"/>
        </w:rPr>
        <w:t>considering</w:t>
      </w:r>
      <w:r w:rsidRPr="007F7278">
        <w:rPr>
          <w:bCs/>
          <w:color w:val="auto"/>
        </w:rPr>
        <w:t xml:space="preserve"> </w:t>
      </w:r>
      <w:r w:rsidRPr="00151CD3">
        <w:rPr>
          <w:b/>
          <w:bCs/>
          <w:color w:val="auto"/>
        </w:rPr>
        <w:t>7.</w:t>
      </w:r>
      <w:r w:rsidRPr="007F7278">
        <w:rPr>
          <w:bCs/>
          <w:color w:val="auto"/>
        </w:rPr>
        <w:t xml:space="preserve"> </w:t>
      </w:r>
      <w:proofErr w:type="gramStart"/>
      <w:r w:rsidRPr="00151CD3">
        <w:rPr>
          <w:bCs/>
          <w:color w:val="auto"/>
        </w:rPr>
        <w:t>t</w:t>
      </w:r>
      <w:r w:rsidRPr="00151CD3">
        <w:rPr>
          <w:color w:val="auto"/>
        </w:rPr>
        <w:t>he</w:t>
      </w:r>
      <w:proofErr w:type="gramEnd"/>
      <w:r w:rsidRPr="00151CD3">
        <w:rPr>
          <w:color w:val="auto"/>
        </w:rPr>
        <w:t xml:space="preserve"> </w:t>
      </w:r>
      <w:r>
        <w:rPr>
          <w:color w:val="auto"/>
        </w:rPr>
        <w:t>decision maker</w:t>
      </w:r>
      <w:r w:rsidRPr="00151CD3">
        <w:rPr>
          <w:color w:val="auto"/>
        </w:rPr>
        <w:t xml:space="preserve"> is not bound to investigate this point where the views of other aut</w:t>
      </w:r>
      <w:r>
        <w:rPr>
          <w:color w:val="auto"/>
        </w:rPr>
        <w:t>horities are not already known.</w:t>
      </w:r>
    </w:p>
    <w:p w:rsidR="00490D32" w:rsidRPr="00151CD3" w:rsidRDefault="007F7278" w:rsidP="00D42E81">
      <w:pPr>
        <w:pStyle w:val="BT"/>
        <w:jc w:val="both"/>
        <w:rPr>
          <w:color w:val="auto"/>
        </w:rPr>
      </w:pPr>
      <w:r>
        <w:rPr>
          <w:color w:val="auto"/>
        </w:rPr>
        <w:t>416</w:t>
      </w:r>
      <w:r w:rsidR="00490D32" w:rsidRPr="00151CD3">
        <w:rPr>
          <w:color w:val="auto"/>
        </w:rPr>
        <w:t>03</w:t>
      </w:r>
      <w:r w:rsidR="00490D32" w:rsidRPr="00151CD3">
        <w:rPr>
          <w:color w:val="auto"/>
        </w:rPr>
        <w:tab/>
        <w:t xml:space="preserve">If the claimant is taking longer than normal to complete the course, it is an indication that the course is </w:t>
      </w:r>
      <w:r w:rsidR="00490D32">
        <w:rPr>
          <w:color w:val="auto"/>
        </w:rPr>
        <w:t>part-time</w:t>
      </w:r>
      <w:r w:rsidR="00490D32" w:rsidRPr="00151CD3">
        <w:rPr>
          <w:color w:val="auto"/>
          <w:vertAlign w:val="superscript"/>
        </w:rPr>
        <w:t>1</w:t>
      </w:r>
      <w:r w:rsidR="00490D32" w:rsidRPr="00151CD3">
        <w:rPr>
          <w:color w:val="auto"/>
        </w:rPr>
        <w:t>.</w:t>
      </w:r>
    </w:p>
    <w:p w:rsidR="00490D32" w:rsidRPr="00151CD3" w:rsidRDefault="00490D32" w:rsidP="00490D32">
      <w:pPr>
        <w:pStyle w:val="Leg"/>
      </w:pPr>
      <w:proofErr w:type="gramStart"/>
      <w:r w:rsidRPr="00151CD3">
        <w:t>1</w:t>
      </w:r>
      <w:r>
        <w:t xml:space="preserve"> </w:t>
      </w:r>
      <w:r w:rsidR="00963842">
        <w:t xml:space="preserve"> R</w:t>
      </w:r>
      <w:proofErr w:type="gramEnd"/>
      <w:r w:rsidR="00963842">
        <w:t>(SB) 41/83</w:t>
      </w:r>
    </w:p>
    <w:p w:rsidR="00490D32" w:rsidRPr="00151CD3" w:rsidRDefault="007F7278" w:rsidP="00D42E81">
      <w:pPr>
        <w:pStyle w:val="BT"/>
        <w:jc w:val="both"/>
        <w:rPr>
          <w:color w:val="auto"/>
        </w:rPr>
      </w:pPr>
      <w:r>
        <w:rPr>
          <w:color w:val="auto"/>
        </w:rPr>
        <w:t>416</w:t>
      </w:r>
      <w:r w:rsidR="00490D32" w:rsidRPr="00151CD3">
        <w:rPr>
          <w:color w:val="auto"/>
        </w:rPr>
        <w:t>04</w:t>
      </w:r>
      <w:r w:rsidR="00490D32" w:rsidRPr="00151CD3">
        <w:rPr>
          <w:color w:val="auto"/>
        </w:rPr>
        <w:tab/>
        <w:t>A course may be designed for people to attend as and when they can.</w:t>
      </w:r>
      <w:r w:rsidR="00490D32">
        <w:rPr>
          <w:color w:val="auto"/>
        </w:rPr>
        <w:t xml:space="preserve"> </w:t>
      </w:r>
      <w:r w:rsidR="00490D32" w:rsidRPr="00151CD3">
        <w:rPr>
          <w:color w:val="auto"/>
        </w:rPr>
        <w:t xml:space="preserve"> With such a course the </w:t>
      </w:r>
      <w:r w:rsidR="00490D32">
        <w:rPr>
          <w:color w:val="auto"/>
        </w:rPr>
        <w:t>decision maker</w:t>
      </w:r>
      <w:r w:rsidR="00490D32" w:rsidRPr="00151CD3">
        <w:rPr>
          <w:color w:val="auto"/>
        </w:rPr>
        <w:t xml:space="preserve"> should consider what is actually happening. </w:t>
      </w:r>
      <w:r w:rsidR="00490D32">
        <w:rPr>
          <w:color w:val="auto"/>
        </w:rPr>
        <w:t xml:space="preserve"> </w:t>
      </w:r>
      <w:r w:rsidR="00490D32" w:rsidRPr="00151CD3">
        <w:rPr>
          <w:color w:val="auto"/>
        </w:rPr>
        <w:t xml:space="preserve">If the course is </w:t>
      </w:r>
      <w:r w:rsidR="00490D32">
        <w:rPr>
          <w:color w:val="auto"/>
        </w:rPr>
        <w:t>full-time</w:t>
      </w:r>
      <w:r w:rsidR="00490D32" w:rsidRPr="00151CD3">
        <w:rPr>
          <w:color w:val="auto"/>
        </w:rPr>
        <w:t xml:space="preserve"> it is of no consequence that the person could have attended it </w:t>
      </w:r>
      <w:r w:rsidR="00490D32">
        <w:rPr>
          <w:color w:val="auto"/>
        </w:rPr>
        <w:t>part-time</w:t>
      </w:r>
      <w:r w:rsidR="00490D32" w:rsidRPr="00151CD3">
        <w:rPr>
          <w:color w:val="auto"/>
        </w:rPr>
        <w:t>.</w:t>
      </w:r>
    </w:p>
    <w:p w:rsidR="00490D32" w:rsidRPr="00151CD3" w:rsidRDefault="007F7278" w:rsidP="00D42E81">
      <w:pPr>
        <w:pStyle w:val="BT"/>
        <w:jc w:val="both"/>
        <w:rPr>
          <w:color w:val="auto"/>
        </w:rPr>
      </w:pPr>
      <w:r>
        <w:rPr>
          <w:color w:val="auto"/>
        </w:rPr>
        <w:t>416</w:t>
      </w:r>
      <w:r w:rsidR="00490D32" w:rsidRPr="00151CD3">
        <w:rPr>
          <w:color w:val="auto"/>
        </w:rPr>
        <w:t>05</w:t>
      </w:r>
      <w:r w:rsidR="00490D32" w:rsidRPr="00151CD3">
        <w:rPr>
          <w:color w:val="auto"/>
        </w:rPr>
        <w:tab/>
        <w:t xml:space="preserve">The course being taken may be new, or the nature of it may have changed. </w:t>
      </w:r>
      <w:r w:rsidR="00490D32">
        <w:rPr>
          <w:color w:val="auto"/>
        </w:rPr>
        <w:t xml:space="preserve"> </w:t>
      </w:r>
      <w:r w:rsidR="00490D32" w:rsidRPr="00151CD3">
        <w:rPr>
          <w:color w:val="auto"/>
        </w:rPr>
        <w:t xml:space="preserve">It may then be helpful to compare a similar </w:t>
      </w:r>
      <w:proofErr w:type="gramStart"/>
      <w:r w:rsidR="00490D32" w:rsidRPr="00151CD3">
        <w:rPr>
          <w:color w:val="auto"/>
        </w:rPr>
        <w:t xml:space="preserve">course, that is </w:t>
      </w:r>
      <w:r w:rsidR="00490D32">
        <w:rPr>
          <w:color w:val="auto"/>
        </w:rPr>
        <w:t>full-time</w:t>
      </w:r>
      <w:r w:rsidR="00490D32" w:rsidRPr="00151CD3">
        <w:rPr>
          <w:color w:val="auto"/>
        </w:rPr>
        <w:t>,</w:t>
      </w:r>
      <w:proofErr w:type="gramEnd"/>
      <w:r w:rsidR="00490D32" w:rsidRPr="00151CD3">
        <w:rPr>
          <w:color w:val="auto"/>
        </w:rPr>
        <w:t xml:space="preserve"> with the claimant's</w:t>
      </w:r>
    </w:p>
    <w:p w:rsidR="00490D32" w:rsidRPr="007E7C38" w:rsidRDefault="00490D32" w:rsidP="00490D32">
      <w:pPr>
        <w:pStyle w:val="Indent1"/>
        <w:spacing w:line="320" w:lineRule="atLeast"/>
        <w:ind w:left="1418"/>
      </w:pPr>
      <w:r>
        <w:rPr>
          <w:b/>
          <w:bCs/>
        </w:rPr>
        <w:t>1.</w:t>
      </w:r>
      <w:r w:rsidRPr="00151CD3">
        <w:rPr>
          <w:b/>
          <w:bCs/>
        </w:rPr>
        <w:tab/>
      </w:r>
      <w:proofErr w:type="gramStart"/>
      <w:r w:rsidRPr="00151CD3">
        <w:t>length</w:t>
      </w:r>
      <w:proofErr w:type="gramEnd"/>
      <w:r w:rsidRPr="00151CD3">
        <w:t xml:space="preserve"> of study </w:t>
      </w:r>
      <w:r w:rsidRPr="007E7C38">
        <w:rPr>
          <w:b/>
          <w:bCs/>
        </w:rPr>
        <w:t>and</w:t>
      </w:r>
    </w:p>
    <w:p w:rsidR="00490D32" w:rsidRPr="00151CD3" w:rsidRDefault="00490D32" w:rsidP="00490D32">
      <w:pPr>
        <w:pStyle w:val="Indent1"/>
        <w:spacing w:line="320" w:lineRule="atLeast"/>
        <w:ind w:left="1418"/>
      </w:pPr>
      <w:r w:rsidRPr="00151CD3">
        <w:rPr>
          <w:b/>
          <w:bCs/>
        </w:rPr>
        <w:t>2.</w:t>
      </w:r>
      <w:r w:rsidRPr="00151CD3">
        <w:rPr>
          <w:b/>
          <w:bCs/>
        </w:rPr>
        <w:tab/>
      </w:r>
      <w:proofErr w:type="gramStart"/>
      <w:r>
        <w:t>eventual</w:t>
      </w:r>
      <w:proofErr w:type="gramEnd"/>
      <w:r>
        <w:t xml:space="preserve"> qualification.</w:t>
      </w:r>
    </w:p>
    <w:p w:rsidR="00490D32" w:rsidRPr="00151CD3" w:rsidRDefault="00490D32" w:rsidP="00963842">
      <w:pPr>
        <w:pStyle w:val="BT"/>
        <w:jc w:val="both"/>
        <w:rPr>
          <w:color w:val="auto"/>
        </w:rPr>
      </w:pPr>
      <w:r w:rsidRPr="00151CD3">
        <w:rPr>
          <w:color w:val="auto"/>
        </w:rPr>
        <w:t>41</w:t>
      </w:r>
      <w:r w:rsidR="007F7278">
        <w:rPr>
          <w:color w:val="auto"/>
        </w:rPr>
        <w:t>6</w:t>
      </w:r>
      <w:r w:rsidRPr="00151CD3">
        <w:rPr>
          <w:color w:val="auto"/>
        </w:rPr>
        <w:t>06</w:t>
      </w:r>
      <w:r w:rsidRPr="00151CD3">
        <w:rPr>
          <w:color w:val="auto"/>
        </w:rPr>
        <w:tab/>
      </w:r>
      <w:r>
        <w:rPr>
          <w:color w:val="auto"/>
        </w:rPr>
        <w:t>Decision makers</w:t>
      </w:r>
      <w:r w:rsidRPr="00151CD3">
        <w:rPr>
          <w:color w:val="auto"/>
        </w:rPr>
        <w:t xml:space="preserve"> should not give weight to the classification of the other course unless it is very similar to the claimant's course.</w:t>
      </w:r>
      <w:r>
        <w:rPr>
          <w:color w:val="auto"/>
        </w:rPr>
        <w:t xml:space="preserve"> </w:t>
      </w:r>
      <w:r w:rsidRPr="00151CD3">
        <w:rPr>
          <w:color w:val="auto"/>
        </w:rPr>
        <w:t xml:space="preserve"> Also, a classification given by the claimant's own college should normally be preferred to that given on similar</w:t>
      </w:r>
      <w:r>
        <w:rPr>
          <w:color w:val="auto"/>
        </w:rPr>
        <w:t xml:space="preserve"> courses by different colleges.</w:t>
      </w:r>
    </w:p>
    <w:p w:rsidR="00490D32" w:rsidRPr="00151CD3" w:rsidRDefault="007F7278" w:rsidP="00963842">
      <w:pPr>
        <w:pStyle w:val="BT"/>
        <w:jc w:val="both"/>
        <w:rPr>
          <w:color w:val="auto"/>
        </w:rPr>
      </w:pPr>
      <w:r>
        <w:rPr>
          <w:color w:val="auto"/>
        </w:rPr>
        <w:t>416</w:t>
      </w:r>
      <w:r w:rsidR="00490D32" w:rsidRPr="00151CD3">
        <w:rPr>
          <w:color w:val="auto"/>
        </w:rPr>
        <w:t>07</w:t>
      </w:r>
      <w:r w:rsidR="00490D32" w:rsidRPr="00151CD3">
        <w:rPr>
          <w:color w:val="auto"/>
        </w:rPr>
        <w:tab/>
        <w:t xml:space="preserve">A list of the more common courses and their qualifications is included at Appendix </w:t>
      </w:r>
      <w:r w:rsidR="00490D32">
        <w:rPr>
          <w:color w:val="auto"/>
        </w:rPr>
        <w:t xml:space="preserve">4 </w:t>
      </w:r>
      <w:r w:rsidR="00490D32" w:rsidRPr="00151CD3">
        <w:rPr>
          <w:color w:val="auto"/>
        </w:rPr>
        <w:t xml:space="preserve">to this Chapter. </w:t>
      </w:r>
      <w:r w:rsidR="00490D32">
        <w:rPr>
          <w:color w:val="auto"/>
        </w:rPr>
        <w:t xml:space="preserve"> Decision makers</w:t>
      </w:r>
      <w:r w:rsidR="00490D32" w:rsidRPr="00151CD3">
        <w:rPr>
          <w:color w:val="auto"/>
        </w:rPr>
        <w:t xml:space="preserve"> should not rely on it as evidence of the nature of a particular course. </w:t>
      </w:r>
      <w:r w:rsidR="00490D32">
        <w:rPr>
          <w:color w:val="auto"/>
        </w:rPr>
        <w:t xml:space="preserve"> </w:t>
      </w:r>
      <w:r w:rsidR="00490D32" w:rsidRPr="00151CD3">
        <w:rPr>
          <w:color w:val="auto"/>
        </w:rPr>
        <w:t>It is</w:t>
      </w:r>
      <w:r w:rsidR="00490D32">
        <w:rPr>
          <w:color w:val="auto"/>
        </w:rPr>
        <w:t xml:space="preserve"> provided for information only.</w:t>
      </w:r>
    </w:p>
    <w:p w:rsidR="00490D32" w:rsidRPr="00151CD3" w:rsidRDefault="007F7278" w:rsidP="007F7278">
      <w:pPr>
        <w:pStyle w:val="BT"/>
      </w:pPr>
      <w:r>
        <w:tab/>
      </w:r>
      <w:r w:rsidR="00490D32" w:rsidRPr="00151CD3">
        <w:t>41</w:t>
      </w:r>
      <w:r>
        <w:t>6</w:t>
      </w:r>
      <w:r w:rsidR="00490D32" w:rsidRPr="00151CD3">
        <w:t>08</w:t>
      </w:r>
      <w:r w:rsidR="00490D32">
        <w:t xml:space="preserve"> </w:t>
      </w:r>
      <w:r w:rsidR="002A335C">
        <w:t>-</w:t>
      </w:r>
      <w:r w:rsidR="00490D32" w:rsidRPr="00151CD3">
        <w:t xml:space="preserve"> 41</w:t>
      </w:r>
      <w:r>
        <w:t>6</w:t>
      </w:r>
      <w:r w:rsidR="00490D32" w:rsidRPr="00151CD3">
        <w:t>10</w:t>
      </w:r>
    </w:p>
    <w:p w:rsidR="00490D32" w:rsidRPr="00151CD3" w:rsidRDefault="00490D32" w:rsidP="0044077B">
      <w:pPr>
        <w:pStyle w:val="Para"/>
        <w:spacing w:before="360" w:after="120"/>
        <w:ind w:left="851"/>
      </w:pPr>
      <w:r w:rsidRPr="00151CD3">
        <w:t>Number of hours involved</w:t>
      </w:r>
    </w:p>
    <w:p w:rsidR="00490D32" w:rsidRPr="00151CD3" w:rsidRDefault="007F7278" w:rsidP="007F7278">
      <w:pPr>
        <w:pStyle w:val="BT"/>
        <w:jc w:val="both"/>
        <w:rPr>
          <w:color w:val="auto"/>
        </w:rPr>
      </w:pPr>
      <w:r>
        <w:rPr>
          <w:color w:val="auto"/>
        </w:rPr>
        <w:t>416</w:t>
      </w:r>
      <w:r w:rsidR="00490D32" w:rsidRPr="00151CD3">
        <w:rPr>
          <w:color w:val="auto"/>
        </w:rPr>
        <w:t>11</w:t>
      </w:r>
      <w:r w:rsidR="00490D32" w:rsidRPr="00151CD3">
        <w:rPr>
          <w:color w:val="auto"/>
        </w:rPr>
        <w:tab/>
        <w:t xml:space="preserve">The </w:t>
      </w:r>
      <w:r w:rsidR="00490D32">
        <w:rPr>
          <w:color w:val="auto"/>
        </w:rPr>
        <w:t>decision maker</w:t>
      </w:r>
      <w:r w:rsidR="00490D32" w:rsidRPr="00151CD3">
        <w:rPr>
          <w:color w:val="auto"/>
        </w:rPr>
        <w:t xml:space="preserve"> must have regard to the hours involved.</w:t>
      </w:r>
      <w:r w:rsidR="00490D32">
        <w:rPr>
          <w:color w:val="auto"/>
        </w:rPr>
        <w:t xml:space="preserve">  This includes both time spent</w:t>
      </w:r>
    </w:p>
    <w:p w:rsidR="00490D32" w:rsidRPr="00151CD3" w:rsidRDefault="00490D32" w:rsidP="00490D32">
      <w:pPr>
        <w:pStyle w:val="Indent1"/>
        <w:spacing w:line="320" w:lineRule="atLeast"/>
      </w:pPr>
      <w:r w:rsidRPr="00151CD3">
        <w:rPr>
          <w:b/>
          <w:bCs/>
        </w:rPr>
        <w:t>1.</w:t>
      </w:r>
      <w:r w:rsidRPr="00151CD3">
        <w:tab/>
      </w:r>
      <w:proofErr w:type="gramStart"/>
      <w:r w:rsidRPr="00151CD3">
        <w:t>receiving</w:t>
      </w:r>
      <w:proofErr w:type="gramEnd"/>
      <w:r w:rsidRPr="00151CD3">
        <w:t xml:space="preserve"> instruction or being supervised </w:t>
      </w:r>
      <w:r>
        <w:rPr>
          <w:b/>
          <w:bCs/>
        </w:rPr>
        <w:t>and</w:t>
      </w:r>
    </w:p>
    <w:p w:rsidR="00490D32" w:rsidRPr="00151CD3" w:rsidRDefault="00490D32" w:rsidP="00490D32">
      <w:pPr>
        <w:pStyle w:val="Indent1"/>
        <w:spacing w:line="320" w:lineRule="atLeast"/>
        <w:ind w:left="1440" w:hanging="590"/>
      </w:pPr>
      <w:r w:rsidRPr="00151CD3">
        <w:rPr>
          <w:b/>
          <w:bCs/>
        </w:rPr>
        <w:t>2.</w:t>
      </w:r>
      <w:r w:rsidRPr="00151CD3">
        <w:rPr>
          <w:b/>
          <w:bCs/>
        </w:rPr>
        <w:tab/>
      </w:r>
      <w:r w:rsidRPr="00151CD3">
        <w:t>in private study.</w:t>
      </w:r>
    </w:p>
    <w:p w:rsidR="00490D32" w:rsidRPr="00151CD3" w:rsidRDefault="007F7278" w:rsidP="00963842">
      <w:pPr>
        <w:pStyle w:val="BT"/>
        <w:jc w:val="both"/>
        <w:rPr>
          <w:color w:val="auto"/>
        </w:rPr>
      </w:pPr>
      <w:r>
        <w:rPr>
          <w:color w:val="auto"/>
        </w:rPr>
        <w:lastRenderedPageBreak/>
        <w:t>416</w:t>
      </w:r>
      <w:r w:rsidR="00490D32" w:rsidRPr="00151CD3">
        <w:rPr>
          <w:color w:val="auto"/>
        </w:rPr>
        <w:t>12</w:t>
      </w:r>
      <w:r w:rsidR="00490D32" w:rsidRPr="00151CD3">
        <w:rPr>
          <w:color w:val="auto"/>
        </w:rPr>
        <w:tab/>
        <w:t xml:space="preserve">The level of a course may affect the number of hours of attendance in supervised instruction or study. </w:t>
      </w:r>
      <w:r w:rsidR="00490D32">
        <w:rPr>
          <w:color w:val="auto"/>
        </w:rPr>
        <w:t xml:space="preserve"> </w:t>
      </w:r>
      <w:r w:rsidR="00490D32" w:rsidRPr="00151CD3">
        <w:rPr>
          <w:color w:val="auto"/>
        </w:rPr>
        <w:t xml:space="preserve">For example, a </w:t>
      </w:r>
      <w:r w:rsidR="00490D32">
        <w:rPr>
          <w:color w:val="auto"/>
        </w:rPr>
        <w:t>full-time</w:t>
      </w:r>
      <w:r w:rsidR="00490D32" w:rsidRPr="00151CD3">
        <w:rPr>
          <w:color w:val="auto"/>
        </w:rPr>
        <w:t xml:space="preserve"> advanced course may involve less attendance than a </w:t>
      </w:r>
      <w:r w:rsidR="00490D32">
        <w:rPr>
          <w:color w:val="auto"/>
        </w:rPr>
        <w:t>full-time</w:t>
      </w:r>
      <w:r w:rsidR="00490D32" w:rsidRPr="00151CD3">
        <w:rPr>
          <w:color w:val="auto"/>
        </w:rPr>
        <w:t xml:space="preserve"> non advanced course.</w:t>
      </w:r>
    </w:p>
    <w:p w:rsidR="00490D32" w:rsidRDefault="007F7278" w:rsidP="00963842">
      <w:pPr>
        <w:pStyle w:val="BT"/>
        <w:jc w:val="both"/>
        <w:rPr>
          <w:color w:val="auto"/>
        </w:rPr>
      </w:pPr>
      <w:r>
        <w:rPr>
          <w:color w:val="auto"/>
        </w:rPr>
        <w:t>416</w:t>
      </w:r>
      <w:r w:rsidR="00490D32" w:rsidRPr="00151CD3">
        <w:rPr>
          <w:color w:val="auto"/>
        </w:rPr>
        <w:t>13</w:t>
      </w:r>
      <w:r w:rsidR="00490D32" w:rsidRPr="00151CD3">
        <w:rPr>
          <w:color w:val="auto"/>
        </w:rPr>
        <w:tab/>
        <w:t xml:space="preserve">In </w:t>
      </w:r>
      <w:proofErr w:type="spellStart"/>
      <w:r w:rsidR="00490D32" w:rsidRPr="00151CD3">
        <w:rPr>
          <w:color w:val="auto"/>
        </w:rPr>
        <w:t>non advanced</w:t>
      </w:r>
      <w:proofErr w:type="spellEnd"/>
      <w:r w:rsidR="00490D32" w:rsidRPr="00151CD3">
        <w:rPr>
          <w:color w:val="auto"/>
        </w:rPr>
        <w:t xml:space="preserve"> courses, hours of supervised instruction or study usually form a larger part of the course.</w:t>
      </w:r>
      <w:r w:rsidR="00490D32">
        <w:rPr>
          <w:color w:val="auto"/>
        </w:rPr>
        <w:t xml:space="preserve"> </w:t>
      </w:r>
      <w:r w:rsidR="00490D32" w:rsidRPr="00151CD3">
        <w:rPr>
          <w:color w:val="auto"/>
        </w:rPr>
        <w:t xml:space="preserve"> </w:t>
      </w:r>
      <w:r w:rsidR="00490D32">
        <w:rPr>
          <w:color w:val="auto"/>
        </w:rPr>
        <w:t>Full-time</w:t>
      </w:r>
      <w:r w:rsidR="00490D32" w:rsidRPr="00151CD3">
        <w:rPr>
          <w:color w:val="auto"/>
        </w:rPr>
        <w:t xml:space="preserve"> advanced courses may involve only a few such hours. </w:t>
      </w:r>
      <w:r w:rsidR="00490D32">
        <w:rPr>
          <w:color w:val="auto"/>
        </w:rPr>
        <w:t xml:space="preserve"> </w:t>
      </w:r>
      <w:r w:rsidR="00490D32" w:rsidRPr="00151CD3">
        <w:rPr>
          <w:color w:val="auto"/>
        </w:rPr>
        <w:t xml:space="preserve">Do not consider that in isolation. </w:t>
      </w:r>
      <w:r w:rsidR="00490D32">
        <w:rPr>
          <w:color w:val="auto"/>
        </w:rPr>
        <w:t xml:space="preserve"> </w:t>
      </w:r>
      <w:r w:rsidR="00490D32" w:rsidRPr="00151CD3">
        <w:rPr>
          <w:color w:val="auto"/>
        </w:rPr>
        <w:t xml:space="preserve">Students may also have to put </w:t>
      </w:r>
      <w:r w:rsidR="00490D32">
        <w:rPr>
          <w:color w:val="auto"/>
        </w:rPr>
        <w:t>in many hours of private study.</w:t>
      </w:r>
    </w:p>
    <w:p w:rsidR="00490D32" w:rsidRPr="00151CD3" w:rsidRDefault="007F7278" w:rsidP="00490D32">
      <w:pPr>
        <w:pStyle w:val="BT"/>
        <w:rPr>
          <w:color w:val="auto"/>
        </w:rPr>
      </w:pPr>
      <w:r>
        <w:rPr>
          <w:color w:val="auto"/>
        </w:rPr>
        <w:tab/>
        <w:t>416</w:t>
      </w:r>
      <w:r w:rsidR="00490D32">
        <w:rPr>
          <w:color w:val="auto"/>
        </w:rPr>
        <w:t xml:space="preserve">14 </w:t>
      </w:r>
      <w:r w:rsidR="002A335C">
        <w:rPr>
          <w:color w:val="auto"/>
        </w:rPr>
        <w:t>-</w:t>
      </w:r>
      <w:r w:rsidR="00490D32">
        <w:rPr>
          <w:color w:val="auto"/>
        </w:rPr>
        <w:t xml:space="preserve"> 41</w:t>
      </w:r>
      <w:r>
        <w:rPr>
          <w:color w:val="auto"/>
        </w:rPr>
        <w:t>6</w:t>
      </w:r>
      <w:r w:rsidR="00490D32">
        <w:rPr>
          <w:color w:val="auto"/>
        </w:rPr>
        <w:t>23</w:t>
      </w:r>
    </w:p>
    <w:p w:rsidR="00490D32" w:rsidRPr="006F5757" w:rsidRDefault="00490D32" w:rsidP="007D0B9D">
      <w:pPr>
        <w:pStyle w:val="SG"/>
        <w:spacing w:before="360" w:after="120"/>
      </w:pPr>
      <w:r w:rsidRPr="006F5757">
        <w:t>Meaning of educational establishment</w:t>
      </w:r>
    </w:p>
    <w:p w:rsidR="00490D32" w:rsidRPr="006F5757" w:rsidRDefault="007F7278" w:rsidP="00963842">
      <w:pPr>
        <w:pStyle w:val="BT"/>
        <w:jc w:val="both"/>
        <w:rPr>
          <w:color w:val="auto"/>
        </w:rPr>
      </w:pPr>
      <w:r>
        <w:rPr>
          <w:color w:val="auto"/>
        </w:rPr>
        <w:t>416</w:t>
      </w:r>
      <w:r w:rsidR="00490D32">
        <w:rPr>
          <w:color w:val="auto"/>
        </w:rPr>
        <w:t>24</w:t>
      </w:r>
      <w:r w:rsidR="00490D32" w:rsidRPr="006F5757">
        <w:rPr>
          <w:color w:val="auto"/>
        </w:rPr>
        <w:tab/>
        <w:t xml:space="preserve">The term educational establishment is not defined and so must be given its ordinary everyday meaning. </w:t>
      </w:r>
      <w:r w:rsidR="00E52235">
        <w:rPr>
          <w:color w:val="auto"/>
        </w:rPr>
        <w:t xml:space="preserve"> </w:t>
      </w:r>
      <w:r w:rsidR="00490D32" w:rsidRPr="006F5757">
        <w:rPr>
          <w:color w:val="auto"/>
        </w:rPr>
        <w:t xml:space="preserve">Schools, colleges and universities are clearly such places. </w:t>
      </w:r>
      <w:r w:rsidR="00E52235">
        <w:rPr>
          <w:color w:val="auto"/>
        </w:rPr>
        <w:t xml:space="preserve"> </w:t>
      </w:r>
      <w:r w:rsidR="00490D32" w:rsidRPr="006F5757">
        <w:rPr>
          <w:color w:val="auto"/>
        </w:rPr>
        <w:t xml:space="preserve">But other less obvious places may also be included. </w:t>
      </w:r>
      <w:r w:rsidR="00E52235">
        <w:rPr>
          <w:color w:val="auto"/>
        </w:rPr>
        <w:t xml:space="preserve"> </w:t>
      </w:r>
      <w:r w:rsidR="00490D32" w:rsidRPr="006F5757">
        <w:rPr>
          <w:color w:val="auto"/>
        </w:rPr>
        <w:t>For example, the training division of a large organisation spe</w:t>
      </w:r>
      <w:r w:rsidR="00E52235">
        <w:rPr>
          <w:color w:val="auto"/>
        </w:rPr>
        <w:t>cially set up for that purpose.</w:t>
      </w:r>
    </w:p>
    <w:p w:rsidR="00490D32" w:rsidRPr="006F5757" w:rsidRDefault="007F7278" w:rsidP="00490D32">
      <w:pPr>
        <w:pStyle w:val="BT"/>
        <w:rPr>
          <w:color w:val="auto"/>
        </w:rPr>
      </w:pPr>
      <w:r>
        <w:rPr>
          <w:color w:val="auto"/>
        </w:rPr>
        <w:t>416</w:t>
      </w:r>
      <w:r w:rsidR="00E52235">
        <w:rPr>
          <w:color w:val="auto"/>
        </w:rPr>
        <w:t>25</w:t>
      </w:r>
      <w:r w:rsidR="00490D32" w:rsidRPr="006F5757">
        <w:rPr>
          <w:color w:val="auto"/>
        </w:rPr>
        <w:tab/>
        <w:t>A person is attending an educational establishment if they are receiving</w:t>
      </w:r>
    </w:p>
    <w:p w:rsidR="00490D32" w:rsidRPr="006F5757" w:rsidRDefault="00490D32" w:rsidP="00490D32">
      <w:pPr>
        <w:pStyle w:val="Indent1"/>
      </w:pPr>
      <w:r w:rsidRPr="006F5757">
        <w:rPr>
          <w:b/>
        </w:rPr>
        <w:t>1.</w:t>
      </w:r>
      <w:r w:rsidR="00E52235">
        <w:tab/>
      </w:r>
      <w:proofErr w:type="gramStart"/>
      <w:r w:rsidR="00E52235">
        <w:t>training</w:t>
      </w:r>
      <w:proofErr w:type="gramEnd"/>
    </w:p>
    <w:p w:rsidR="00490D32" w:rsidRPr="006F5757" w:rsidRDefault="00490D32" w:rsidP="00490D32">
      <w:pPr>
        <w:pStyle w:val="Indent1"/>
      </w:pPr>
      <w:r w:rsidRPr="006F5757">
        <w:rPr>
          <w:b/>
        </w:rPr>
        <w:t>2.</w:t>
      </w:r>
      <w:r w:rsidRPr="006F5757">
        <w:tab/>
      </w:r>
      <w:proofErr w:type="gramStart"/>
      <w:r w:rsidRPr="006F5757">
        <w:t>instruction</w:t>
      </w:r>
      <w:proofErr w:type="gramEnd"/>
      <w:r w:rsidRPr="006F5757">
        <w:t xml:space="preserve"> </w:t>
      </w:r>
      <w:r w:rsidR="00E52235">
        <w:rPr>
          <w:b/>
        </w:rPr>
        <w:t>or</w:t>
      </w:r>
    </w:p>
    <w:p w:rsidR="00490D32" w:rsidRPr="006F5757" w:rsidRDefault="00490D32" w:rsidP="00490D32">
      <w:pPr>
        <w:pStyle w:val="Indent1"/>
      </w:pPr>
      <w:r w:rsidRPr="006F5757">
        <w:rPr>
          <w:b/>
        </w:rPr>
        <w:t>3.</w:t>
      </w:r>
      <w:r w:rsidR="00E52235">
        <w:tab/>
      </w:r>
      <w:proofErr w:type="gramStart"/>
      <w:r w:rsidR="00E52235">
        <w:t>schooling</w:t>
      </w:r>
      <w:proofErr w:type="gramEnd"/>
    </w:p>
    <w:p w:rsidR="00490D32" w:rsidRPr="006F5757" w:rsidRDefault="00490D32" w:rsidP="00490D32">
      <w:pPr>
        <w:pStyle w:val="BT"/>
        <w:rPr>
          <w:color w:val="auto"/>
        </w:rPr>
      </w:pPr>
      <w:r w:rsidRPr="006F5757">
        <w:rPr>
          <w:color w:val="auto"/>
        </w:rPr>
        <w:tab/>
      </w:r>
      <w:proofErr w:type="gramStart"/>
      <w:r w:rsidRPr="006F5757">
        <w:rPr>
          <w:color w:val="auto"/>
        </w:rPr>
        <w:t>in</w:t>
      </w:r>
      <w:proofErr w:type="gramEnd"/>
      <w:r w:rsidRPr="006F5757">
        <w:rPr>
          <w:color w:val="auto"/>
        </w:rPr>
        <w:t xml:space="preserve"> an organisation, or at an establishment, set up for any of those purposes.</w:t>
      </w:r>
    </w:p>
    <w:p w:rsidR="00490D32" w:rsidRPr="006F5757" w:rsidRDefault="007F7278" w:rsidP="00490D32">
      <w:pPr>
        <w:pStyle w:val="BT"/>
        <w:rPr>
          <w:color w:val="auto"/>
        </w:rPr>
      </w:pPr>
      <w:r>
        <w:rPr>
          <w:color w:val="auto"/>
        </w:rPr>
        <w:tab/>
        <w:t>416</w:t>
      </w:r>
      <w:r w:rsidR="00E52235">
        <w:rPr>
          <w:color w:val="auto"/>
        </w:rPr>
        <w:t xml:space="preserve">26 </w:t>
      </w:r>
      <w:r w:rsidR="002A335C">
        <w:rPr>
          <w:color w:val="auto"/>
        </w:rPr>
        <w:t>-</w:t>
      </w:r>
      <w:r>
        <w:rPr>
          <w:color w:val="auto"/>
        </w:rPr>
        <w:t xml:space="preserve"> 416</w:t>
      </w:r>
      <w:r w:rsidR="00E52235">
        <w:rPr>
          <w:color w:val="auto"/>
        </w:rPr>
        <w:t>30</w:t>
      </w:r>
    </w:p>
    <w:p w:rsidR="00490D32" w:rsidRPr="006F5757" w:rsidRDefault="00490D32" w:rsidP="007D0B9D">
      <w:pPr>
        <w:pStyle w:val="SG"/>
        <w:spacing w:before="360" w:after="120"/>
      </w:pPr>
      <w:r w:rsidRPr="006F5757">
        <w:t>Me</w:t>
      </w:r>
      <w:r w:rsidR="00E52235">
        <w:t>aning of last day of the course</w:t>
      </w:r>
    </w:p>
    <w:p w:rsidR="00490D32" w:rsidRDefault="007F7278" w:rsidP="007F7278">
      <w:pPr>
        <w:pStyle w:val="BT"/>
        <w:jc w:val="both"/>
      </w:pPr>
      <w:r>
        <w:rPr>
          <w:color w:val="auto"/>
        </w:rPr>
        <w:t>416</w:t>
      </w:r>
      <w:r w:rsidR="00E52235">
        <w:rPr>
          <w:color w:val="auto"/>
        </w:rPr>
        <w:t>31</w:t>
      </w:r>
      <w:r w:rsidR="00490D32" w:rsidRPr="006F5757">
        <w:rPr>
          <w:color w:val="auto"/>
        </w:rPr>
        <w:tab/>
        <w:t>The last day of the course means</w:t>
      </w:r>
      <w:r w:rsidR="00490D32" w:rsidRPr="006F5757">
        <w:rPr>
          <w:color w:val="auto"/>
          <w:vertAlign w:val="superscript"/>
        </w:rPr>
        <w:t>1</w:t>
      </w:r>
      <w:r w:rsidR="00490D32" w:rsidRPr="006F5757">
        <w:rPr>
          <w:color w:val="auto"/>
        </w:rPr>
        <w:t xml:space="preserve"> the date of the last day of the final academic term for the course in question</w:t>
      </w:r>
      <w:r w:rsidR="00490D32" w:rsidRPr="009064A3">
        <w:rPr>
          <w:color w:val="CC99FF"/>
        </w:rPr>
        <w:t>.</w:t>
      </w:r>
      <w:r w:rsidR="00490D32">
        <w:t xml:space="preserve"> </w:t>
      </w:r>
    </w:p>
    <w:p w:rsidR="00490D32" w:rsidRPr="006F5757" w:rsidRDefault="00490D32" w:rsidP="00490D32">
      <w:pPr>
        <w:pStyle w:val="Leg"/>
      </w:pPr>
      <w:proofErr w:type="gramStart"/>
      <w:r w:rsidRPr="006F5757">
        <w:t>1</w:t>
      </w:r>
      <w:r w:rsidR="001B3A02">
        <w:t xml:space="preserve"> </w:t>
      </w:r>
      <w:r w:rsidRPr="006F5757">
        <w:t xml:space="preserve"> ESA</w:t>
      </w:r>
      <w:proofErr w:type="gramEnd"/>
      <w:r w:rsidRPr="006F5757">
        <w:t xml:space="preserve"> </w:t>
      </w:r>
      <w:proofErr w:type="spellStart"/>
      <w:r w:rsidRPr="006F5757">
        <w:t>Regs</w:t>
      </w:r>
      <w:proofErr w:type="spellEnd"/>
      <w:r w:rsidR="00E52235">
        <w:t xml:space="preserve"> (NI)</w:t>
      </w:r>
      <w:r w:rsidRPr="006F5757">
        <w:t xml:space="preserve">, </w:t>
      </w:r>
      <w:proofErr w:type="spellStart"/>
      <w:r w:rsidRPr="006F5757">
        <w:t>reg</w:t>
      </w:r>
      <w:proofErr w:type="spellEnd"/>
      <w:r>
        <w:t xml:space="preserve"> 2(1)</w:t>
      </w:r>
    </w:p>
    <w:p w:rsidR="00490D32" w:rsidRPr="006F5757" w:rsidRDefault="007F7278" w:rsidP="00963842">
      <w:pPr>
        <w:pStyle w:val="BT"/>
        <w:jc w:val="both"/>
        <w:rPr>
          <w:rFonts w:cs="Arial"/>
          <w:color w:val="auto"/>
        </w:rPr>
      </w:pPr>
      <w:r>
        <w:rPr>
          <w:color w:val="auto"/>
        </w:rPr>
        <w:t>416</w:t>
      </w:r>
      <w:r w:rsidR="00490D32" w:rsidRPr="006F5757">
        <w:rPr>
          <w:color w:val="auto"/>
        </w:rPr>
        <w:t>32</w:t>
      </w:r>
      <w:r w:rsidR="00490D32" w:rsidRPr="006F5757">
        <w:rPr>
          <w:color w:val="auto"/>
        </w:rPr>
        <w:tab/>
        <w:t xml:space="preserve">A person may take their last exams before the last day of the final term. </w:t>
      </w:r>
      <w:r w:rsidR="00E52235">
        <w:rPr>
          <w:color w:val="auto"/>
        </w:rPr>
        <w:t xml:space="preserve"> </w:t>
      </w:r>
      <w:r w:rsidR="00490D32" w:rsidRPr="006F5757">
        <w:rPr>
          <w:color w:val="auto"/>
        </w:rPr>
        <w:t xml:space="preserve">They may not then attend for the last few days of term. </w:t>
      </w:r>
      <w:r w:rsidR="00E52235">
        <w:rPr>
          <w:color w:val="auto"/>
        </w:rPr>
        <w:t xml:space="preserve"> </w:t>
      </w:r>
      <w:r w:rsidR="00490D32" w:rsidRPr="006F5757">
        <w:rPr>
          <w:color w:val="auto"/>
        </w:rPr>
        <w:t xml:space="preserve">They are still in education until the last day of that academic term. </w:t>
      </w:r>
      <w:r w:rsidR="00041C9E">
        <w:rPr>
          <w:color w:val="auto"/>
        </w:rPr>
        <w:t xml:space="preserve"> </w:t>
      </w:r>
      <w:r w:rsidR="00490D32" w:rsidRPr="006F5757">
        <w:rPr>
          <w:color w:val="auto"/>
        </w:rPr>
        <w:t xml:space="preserve">In cases of doubt, </w:t>
      </w:r>
      <w:r w:rsidR="00E52235">
        <w:rPr>
          <w:color w:val="auto"/>
        </w:rPr>
        <w:t>decision makers</w:t>
      </w:r>
      <w:r w:rsidR="00490D32" w:rsidRPr="006F5757">
        <w:rPr>
          <w:color w:val="auto"/>
        </w:rPr>
        <w:t xml:space="preserve"> should ask the educational establishment when the academic term officially ends.</w:t>
      </w:r>
    </w:p>
    <w:p w:rsidR="00490D32" w:rsidRPr="006F5757" w:rsidRDefault="00E52235" w:rsidP="007D0B9D">
      <w:pPr>
        <w:pStyle w:val="SG"/>
        <w:spacing w:before="360" w:after="120"/>
      </w:pPr>
      <w:r>
        <w:t>Meaning of abandons</w:t>
      </w:r>
    </w:p>
    <w:p w:rsidR="00490D32" w:rsidRPr="006F5757" w:rsidRDefault="007F7278" w:rsidP="00490D32">
      <w:pPr>
        <w:pStyle w:val="BT"/>
        <w:rPr>
          <w:color w:val="auto"/>
        </w:rPr>
      </w:pPr>
      <w:r>
        <w:rPr>
          <w:color w:val="auto"/>
        </w:rPr>
        <w:t>416</w:t>
      </w:r>
      <w:r w:rsidR="00490D32" w:rsidRPr="006F5757">
        <w:rPr>
          <w:color w:val="auto"/>
        </w:rPr>
        <w:t>33</w:t>
      </w:r>
      <w:r w:rsidR="00490D32" w:rsidRPr="006F5757">
        <w:rPr>
          <w:color w:val="auto"/>
        </w:rPr>
        <w:tab/>
        <w:t>The term abandons</w:t>
      </w:r>
      <w:r w:rsidR="008869C8" w:rsidRPr="006F5757">
        <w:rPr>
          <w:color w:val="auto"/>
          <w:vertAlign w:val="superscript"/>
        </w:rPr>
        <w:t>1</w:t>
      </w:r>
      <w:r w:rsidR="00490D32" w:rsidRPr="006F5757">
        <w:rPr>
          <w:color w:val="auto"/>
        </w:rPr>
        <w:t xml:space="preserve"> means total, f</w:t>
      </w:r>
      <w:r w:rsidR="00E52235">
        <w:rPr>
          <w:color w:val="auto"/>
        </w:rPr>
        <w:t>inal and permanent abandonment.</w:t>
      </w:r>
    </w:p>
    <w:p w:rsidR="00490D32" w:rsidRPr="006F5757" w:rsidRDefault="00490D32" w:rsidP="00490D32">
      <w:pPr>
        <w:pStyle w:val="Leg"/>
      </w:pPr>
      <w:proofErr w:type="gramStart"/>
      <w:r w:rsidRPr="006F5757">
        <w:t>1</w:t>
      </w:r>
      <w:r w:rsidR="00E52235">
        <w:t xml:space="preserve"> </w:t>
      </w:r>
      <w:r w:rsidRPr="006F5757">
        <w:t xml:space="preserve"> R</w:t>
      </w:r>
      <w:proofErr w:type="gramEnd"/>
      <w:r w:rsidRPr="006F5757">
        <w:t xml:space="preserve">(IS) </w:t>
      </w:r>
      <w:r w:rsidR="00E52235">
        <w:t>25/95</w:t>
      </w:r>
    </w:p>
    <w:p w:rsidR="00490D32" w:rsidRPr="006F5757" w:rsidRDefault="007F7278" w:rsidP="00963842">
      <w:pPr>
        <w:pStyle w:val="BT"/>
        <w:jc w:val="both"/>
        <w:rPr>
          <w:color w:val="auto"/>
        </w:rPr>
      </w:pPr>
      <w:r>
        <w:rPr>
          <w:color w:val="auto"/>
        </w:rPr>
        <w:t>416</w:t>
      </w:r>
      <w:r w:rsidR="0068438B">
        <w:rPr>
          <w:color w:val="auto"/>
        </w:rPr>
        <w:t>34</w:t>
      </w:r>
      <w:r w:rsidR="00490D32" w:rsidRPr="006F5757">
        <w:rPr>
          <w:color w:val="auto"/>
        </w:rPr>
        <w:tab/>
        <w:t xml:space="preserve">Merely deciding to give up a course is not enough. </w:t>
      </w:r>
      <w:r w:rsidR="00E52235">
        <w:rPr>
          <w:color w:val="auto"/>
        </w:rPr>
        <w:t xml:space="preserve"> </w:t>
      </w:r>
      <w:r w:rsidR="00490D32" w:rsidRPr="006F5757">
        <w:rPr>
          <w:color w:val="auto"/>
        </w:rPr>
        <w:t xml:space="preserve">The claimant must have actually taken enough steps to ensure that their connection with the course is permanently </w:t>
      </w:r>
      <w:r w:rsidR="00490D32" w:rsidRPr="006F5757">
        <w:rPr>
          <w:color w:val="auto"/>
        </w:rPr>
        <w:lastRenderedPageBreak/>
        <w:t xml:space="preserve">severed. </w:t>
      </w:r>
      <w:r w:rsidR="00E52235">
        <w:rPr>
          <w:color w:val="auto"/>
        </w:rPr>
        <w:t xml:space="preserve"> </w:t>
      </w:r>
      <w:r w:rsidR="00490D32" w:rsidRPr="006F5757">
        <w:rPr>
          <w:color w:val="auto"/>
        </w:rPr>
        <w:t xml:space="preserve">In cases of doubt </w:t>
      </w:r>
      <w:r w:rsidR="00E52235">
        <w:rPr>
          <w:color w:val="auto"/>
        </w:rPr>
        <w:t>decision makers</w:t>
      </w:r>
      <w:r w:rsidR="00490D32" w:rsidRPr="006F5757">
        <w:rPr>
          <w:color w:val="auto"/>
        </w:rPr>
        <w:t xml:space="preserve"> should ask for documentary evidence from the e</w:t>
      </w:r>
      <w:r w:rsidR="00E52235">
        <w:rPr>
          <w:color w:val="auto"/>
        </w:rPr>
        <w:t>ducational establishment.</w:t>
      </w:r>
    </w:p>
    <w:p w:rsidR="00490D32" w:rsidRDefault="007F7278" w:rsidP="00963842">
      <w:pPr>
        <w:pStyle w:val="BT"/>
        <w:jc w:val="both"/>
        <w:rPr>
          <w:color w:val="auto"/>
        </w:rPr>
      </w:pPr>
      <w:r>
        <w:rPr>
          <w:color w:val="auto"/>
        </w:rPr>
        <w:t>416</w:t>
      </w:r>
      <w:r w:rsidR="00490D32" w:rsidRPr="006F5757">
        <w:rPr>
          <w:color w:val="auto"/>
        </w:rPr>
        <w:t>35</w:t>
      </w:r>
      <w:r w:rsidR="00490D32" w:rsidRPr="006F5757">
        <w:rPr>
          <w:color w:val="auto"/>
        </w:rPr>
        <w:tab/>
        <w:t xml:space="preserve">A person may change from a </w:t>
      </w:r>
      <w:r w:rsidR="0068438B">
        <w:rPr>
          <w:color w:val="auto"/>
        </w:rPr>
        <w:t>full-time</w:t>
      </w:r>
      <w:r w:rsidR="00490D32" w:rsidRPr="006F5757">
        <w:rPr>
          <w:color w:val="auto"/>
        </w:rPr>
        <w:t xml:space="preserve"> to a </w:t>
      </w:r>
      <w:r w:rsidR="0068438B">
        <w:rPr>
          <w:color w:val="auto"/>
        </w:rPr>
        <w:t>part-time</w:t>
      </w:r>
      <w:r w:rsidR="00490D32" w:rsidRPr="006F5757">
        <w:rPr>
          <w:color w:val="auto"/>
        </w:rPr>
        <w:t xml:space="preserve"> course at the same educational establishment. </w:t>
      </w:r>
      <w:r w:rsidR="0068438B">
        <w:rPr>
          <w:color w:val="auto"/>
        </w:rPr>
        <w:t xml:space="preserve"> </w:t>
      </w:r>
      <w:r w:rsidR="00490D32" w:rsidRPr="006F5757">
        <w:rPr>
          <w:color w:val="auto"/>
        </w:rPr>
        <w:t xml:space="preserve">This can be an abandonment of the </w:t>
      </w:r>
      <w:r w:rsidR="0068438B">
        <w:rPr>
          <w:color w:val="auto"/>
        </w:rPr>
        <w:t>full-time</w:t>
      </w:r>
      <w:r w:rsidR="00490D32" w:rsidRPr="006F5757">
        <w:rPr>
          <w:color w:val="auto"/>
        </w:rPr>
        <w:t xml:space="preserve"> course.</w:t>
      </w:r>
      <w:r w:rsidR="0068438B">
        <w:rPr>
          <w:color w:val="auto"/>
        </w:rPr>
        <w:t xml:space="preserve"> </w:t>
      </w:r>
      <w:r w:rsidR="00490D32" w:rsidRPr="006F5757">
        <w:rPr>
          <w:color w:val="auto"/>
        </w:rPr>
        <w:t xml:space="preserve"> However, the new course may be </w:t>
      </w:r>
      <w:r w:rsidR="0068438B">
        <w:rPr>
          <w:color w:val="auto"/>
        </w:rPr>
        <w:t>very similar to the old course.</w:t>
      </w:r>
    </w:p>
    <w:p w:rsidR="007F7278" w:rsidRPr="002A335C" w:rsidRDefault="007F7278" w:rsidP="00963842">
      <w:pPr>
        <w:pStyle w:val="BT"/>
        <w:jc w:val="both"/>
      </w:pPr>
      <w:r w:rsidRPr="002A335C">
        <w:tab/>
        <w:t>41636</w:t>
      </w:r>
    </w:p>
    <w:p w:rsidR="00490D32" w:rsidRPr="006F5757" w:rsidRDefault="007F7278" w:rsidP="007F7278">
      <w:pPr>
        <w:pStyle w:val="BT"/>
        <w:jc w:val="both"/>
        <w:rPr>
          <w:color w:val="auto"/>
        </w:rPr>
      </w:pPr>
      <w:r>
        <w:rPr>
          <w:color w:val="auto"/>
        </w:rPr>
        <w:t>416</w:t>
      </w:r>
      <w:r w:rsidR="00490D32" w:rsidRPr="006F5757">
        <w:rPr>
          <w:color w:val="auto"/>
        </w:rPr>
        <w:t>37</w:t>
      </w:r>
      <w:r w:rsidR="00490D32" w:rsidRPr="006F5757">
        <w:rPr>
          <w:color w:val="auto"/>
        </w:rPr>
        <w:tab/>
      </w:r>
      <w:r w:rsidR="0068438B">
        <w:rPr>
          <w:color w:val="auto"/>
        </w:rPr>
        <w:t>Decision makers</w:t>
      </w:r>
      <w:r w:rsidR="00490D32" w:rsidRPr="006F5757">
        <w:rPr>
          <w:color w:val="auto"/>
        </w:rPr>
        <w:t xml:space="preserve"> should make sure that the course itself has changed and not simply the student's attendance on it. </w:t>
      </w:r>
      <w:r w:rsidR="0068438B">
        <w:rPr>
          <w:color w:val="auto"/>
        </w:rPr>
        <w:t xml:space="preserve"> </w:t>
      </w:r>
      <w:r w:rsidR="00490D32" w:rsidRPr="006F5757">
        <w:rPr>
          <w:color w:val="auto"/>
        </w:rPr>
        <w:t xml:space="preserve">When considering whether </w:t>
      </w:r>
      <w:r w:rsidR="00B02EB4">
        <w:rPr>
          <w:color w:val="auto"/>
        </w:rPr>
        <w:t>one</w:t>
      </w:r>
      <w:r w:rsidR="00490D32" w:rsidRPr="006F5757">
        <w:rPr>
          <w:color w:val="auto"/>
        </w:rPr>
        <w:t xml:space="preserve"> course has been abandoned in favour of another </w:t>
      </w:r>
      <w:r w:rsidR="0068438B">
        <w:rPr>
          <w:color w:val="auto"/>
        </w:rPr>
        <w:t>decision makers should compare</w:t>
      </w:r>
    </w:p>
    <w:p w:rsidR="00490D32" w:rsidRPr="006F5757" w:rsidRDefault="00490D32" w:rsidP="007F7278">
      <w:pPr>
        <w:pStyle w:val="Indent1"/>
        <w:jc w:val="both"/>
      </w:pPr>
      <w:r w:rsidRPr="006F5757">
        <w:rPr>
          <w:b/>
          <w:bCs/>
        </w:rPr>
        <w:t>1.</w:t>
      </w:r>
      <w:r w:rsidRPr="006F5757">
        <w:tab/>
      </w:r>
      <w:proofErr w:type="gramStart"/>
      <w:r w:rsidRPr="006F5757">
        <w:t>the</w:t>
      </w:r>
      <w:proofErr w:type="gramEnd"/>
      <w:r w:rsidRPr="006F5757">
        <w:t xml:space="preserve"> course as it was at the time the student started on it </w:t>
      </w:r>
      <w:r w:rsidR="0068438B">
        <w:rPr>
          <w:b/>
          <w:bCs/>
        </w:rPr>
        <w:t>and</w:t>
      </w:r>
    </w:p>
    <w:p w:rsidR="00490D32" w:rsidRPr="006F5757" w:rsidRDefault="00490D32" w:rsidP="007F7278">
      <w:pPr>
        <w:pStyle w:val="Indent1"/>
        <w:jc w:val="both"/>
      </w:pPr>
      <w:r w:rsidRPr="006F5757">
        <w:rPr>
          <w:b/>
          <w:bCs/>
        </w:rPr>
        <w:t>2.</w:t>
      </w:r>
      <w:r w:rsidRPr="006F5757">
        <w:rPr>
          <w:b/>
          <w:bCs/>
        </w:rPr>
        <w:tab/>
      </w:r>
      <w:proofErr w:type="gramStart"/>
      <w:r w:rsidRPr="006F5757">
        <w:t>the</w:t>
      </w:r>
      <w:proofErr w:type="gramEnd"/>
      <w:r w:rsidRPr="006F5757">
        <w:t xml:space="preserve"> c</w:t>
      </w:r>
      <w:r w:rsidR="0068438B">
        <w:t>ourse as it is now.</w:t>
      </w:r>
    </w:p>
    <w:p w:rsidR="00490D32" w:rsidRPr="006F5757" w:rsidRDefault="007F7278" w:rsidP="007F7278">
      <w:pPr>
        <w:pStyle w:val="BT"/>
        <w:jc w:val="both"/>
        <w:rPr>
          <w:color w:val="auto"/>
        </w:rPr>
      </w:pPr>
      <w:r>
        <w:rPr>
          <w:color w:val="auto"/>
        </w:rPr>
        <w:t>416</w:t>
      </w:r>
      <w:r w:rsidR="0068438B">
        <w:rPr>
          <w:color w:val="auto"/>
        </w:rPr>
        <w:t>38</w:t>
      </w:r>
      <w:r w:rsidR="00490D32" w:rsidRPr="006F5757">
        <w:rPr>
          <w:color w:val="auto"/>
        </w:rPr>
        <w:tab/>
        <w:t xml:space="preserve">The </w:t>
      </w:r>
      <w:r w:rsidR="0068438B">
        <w:rPr>
          <w:color w:val="auto"/>
        </w:rPr>
        <w:t>decision maker</w:t>
      </w:r>
      <w:r w:rsidR="00490D32" w:rsidRPr="006F5757">
        <w:rPr>
          <w:color w:val="auto"/>
        </w:rPr>
        <w:t xml:space="preserve"> should consider whether there has been any change in the</w:t>
      </w:r>
    </w:p>
    <w:p w:rsidR="00490D32" w:rsidRPr="006F5757" w:rsidRDefault="00490D32" w:rsidP="007F7278">
      <w:pPr>
        <w:pStyle w:val="Indent1"/>
        <w:jc w:val="both"/>
      </w:pPr>
      <w:r w:rsidRPr="006F5757">
        <w:rPr>
          <w:b/>
          <w:bCs/>
        </w:rPr>
        <w:t>1.</w:t>
      </w:r>
      <w:r w:rsidRPr="006F5757">
        <w:tab/>
      </w:r>
      <w:proofErr w:type="gramStart"/>
      <w:r w:rsidRPr="006F5757">
        <w:t>number</w:t>
      </w:r>
      <w:proofErr w:type="gramEnd"/>
      <w:r w:rsidRPr="006F5757">
        <w:t xml:space="preserve"> of mod</w:t>
      </w:r>
      <w:r w:rsidR="0068438B">
        <w:t>ules accessed or subjects taken</w:t>
      </w:r>
    </w:p>
    <w:p w:rsidR="00490D32" w:rsidRPr="006F5757" w:rsidRDefault="00490D32" w:rsidP="007F7278">
      <w:pPr>
        <w:pStyle w:val="Indent1"/>
        <w:jc w:val="both"/>
      </w:pPr>
      <w:r w:rsidRPr="006F5757">
        <w:rPr>
          <w:b/>
          <w:bCs/>
        </w:rPr>
        <w:t>2.</w:t>
      </w:r>
      <w:r w:rsidR="0068438B">
        <w:tab/>
      </w:r>
      <w:proofErr w:type="gramStart"/>
      <w:r w:rsidR="0068438B">
        <w:t>qualification</w:t>
      </w:r>
      <w:proofErr w:type="gramEnd"/>
      <w:r w:rsidR="0068438B">
        <w:t xml:space="preserve"> being pursued</w:t>
      </w:r>
    </w:p>
    <w:p w:rsidR="00490D32" w:rsidRPr="006F5757" w:rsidRDefault="00490D32" w:rsidP="007F7278">
      <w:pPr>
        <w:pStyle w:val="Indent1"/>
        <w:jc w:val="both"/>
      </w:pPr>
      <w:r w:rsidRPr="006F5757">
        <w:rPr>
          <w:b/>
          <w:bCs/>
        </w:rPr>
        <w:t>3.</w:t>
      </w:r>
      <w:r w:rsidRPr="006F5757">
        <w:tab/>
      </w:r>
      <w:proofErr w:type="gramStart"/>
      <w:r w:rsidRPr="006F5757">
        <w:t>numbe</w:t>
      </w:r>
      <w:r w:rsidR="001B3A02">
        <w:t>r</w:t>
      </w:r>
      <w:proofErr w:type="gramEnd"/>
      <w:r w:rsidR="001B3A02">
        <w:t xml:space="preserve"> of hours of tuition and study</w:t>
      </w:r>
    </w:p>
    <w:p w:rsidR="00490D32" w:rsidRPr="006F5757" w:rsidRDefault="00490D32" w:rsidP="007F7278">
      <w:pPr>
        <w:pStyle w:val="Indent1"/>
        <w:jc w:val="both"/>
      </w:pPr>
      <w:r w:rsidRPr="006F5757">
        <w:rPr>
          <w:b/>
          <w:bCs/>
        </w:rPr>
        <w:t>4.</w:t>
      </w:r>
      <w:r w:rsidR="001B3A02">
        <w:tab/>
      </w:r>
      <w:proofErr w:type="gramStart"/>
      <w:r w:rsidR="001B3A02">
        <w:t>length</w:t>
      </w:r>
      <w:proofErr w:type="gramEnd"/>
      <w:r w:rsidR="001B3A02">
        <w:t xml:space="preserve"> of the course</w:t>
      </w:r>
    </w:p>
    <w:p w:rsidR="00490D32" w:rsidRPr="006F5757" w:rsidRDefault="00490D32" w:rsidP="007F7278">
      <w:pPr>
        <w:pStyle w:val="Indent1"/>
        <w:jc w:val="both"/>
      </w:pPr>
      <w:r w:rsidRPr="006F5757">
        <w:rPr>
          <w:b/>
          <w:bCs/>
        </w:rPr>
        <w:t>5.</w:t>
      </w:r>
      <w:r w:rsidRPr="006F5757">
        <w:tab/>
      </w:r>
      <w:proofErr w:type="gramStart"/>
      <w:r w:rsidRPr="006F5757">
        <w:t>fees</w:t>
      </w:r>
      <w:proofErr w:type="gramEnd"/>
      <w:r w:rsidRPr="006F5757">
        <w:t xml:space="preserve"> paya</w:t>
      </w:r>
      <w:r w:rsidR="001B3A02">
        <w:t>ble by the student.</w:t>
      </w:r>
    </w:p>
    <w:p w:rsidR="00490D32" w:rsidRPr="006F5757" w:rsidRDefault="007F7278" w:rsidP="007F7278">
      <w:pPr>
        <w:pStyle w:val="BT"/>
        <w:jc w:val="both"/>
        <w:rPr>
          <w:color w:val="auto"/>
        </w:rPr>
      </w:pPr>
      <w:r>
        <w:rPr>
          <w:color w:val="auto"/>
        </w:rPr>
        <w:t>416</w:t>
      </w:r>
      <w:r w:rsidR="001B3A02">
        <w:rPr>
          <w:color w:val="auto"/>
        </w:rPr>
        <w:t>39</w:t>
      </w:r>
      <w:r w:rsidR="00490D32" w:rsidRPr="006F5757">
        <w:rPr>
          <w:color w:val="auto"/>
        </w:rPr>
        <w:tab/>
        <w:t xml:space="preserve">The </w:t>
      </w:r>
      <w:r w:rsidR="001B3A02">
        <w:rPr>
          <w:color w:val="auto"/>
        </w:rPr>
        <w:t>decision maker should also take into account</w:t>
      </w:r>
    </w:p>
    <w:p w:rsidR="00490D32" w:rsidRPr="006F5757" w:rsidRDefault="00490D32" w:rsidP="007F7278">
      <w:pPr>
        <w:pStyle w:val="Indent1"/>
        <w:jc w:val="both"/>
      </w:pPr>
      <w:r w:rsidRPr="006F5757">
        <w:rPr>
          <w:b/>
          <w:bCs/>
        </w:rPr>
        <w:t>1.</w:t>
      </w:r>
      <w:r w:rsidRPr="006F5757">
        <w:tab/>
      </w:r>
      <w:proofErr w:type="gramStart"/>
      <w:r w:rsidRPr="006F5757">
        <w:t>whether</w:t>
      </w:r>
      <w:proofErr w:type="gramEnd"/>
      <w:r w:rsidRPr="006F5757">
        <w:t xml:space="preserve"> the course could be attended </w:t>
      </w:r>
      <w:r w:rsidR="001B3A02">
        <w:t>full-time</w:t>
      </w:r>
      <w:r w:rsidRPr="006F5757">
        <w:t xml:space="preserve"> or </w:t>
      </w:r>
      <w:r w:rsidR="001B3A02">
        <w:t>part-time</w:t>
      </w:r>
      <w:r w:rsidRPr="006F5757">
        <w:t xml:space="preserve"> under the arrangements originally made with the college </w:t>
      </w:r>
      <w:r w:rsidR="001B3A02">
        <w:rPr>
          <w:b/>
          <w:bCs/>
        </w:rPr>
        <w:t>and</w:t>
      </w:r>
    </w:p>
    <w:p w:rsidR="00490D32" w:rsidRPr="006F5757" w:rsidRDefault="00490D32" w:rsidP="007F7278">
      <w:pPr>
        <w:pStyle w:val="Indent1"/>
        <w:jc w:val="both"/>
      </w:pPr>
      <w:r w:rsidRPr="006F5757">
        <w:rPr>
          <w:b/>
          <w:bCs/>
        </w:rPr>
        <w:t>2.</w:t>
      </w:r>
      <w:r w:rsidRPr="006F5757">
        <w:tab/>
      </w:r>
      <w:proofErr w:type="gramStart"/>
      <w:r w:rsidRPr="006F5757">
        <w:t>any</w:t>
      </w:r>
      <w:proofErr w:type="gramEnd"/>
      <w:r w:rsidRPr="006F5757">
        <w:t xml:space="preserve"> information that may be gain</w:t>
      </w:r>
      <w:r w:rsidR="001B3A02">
        <w:t>ed from the college prospectus.</w:t>
      </w:r>
    </w:p>
    <w:p w:rsidR="00490D32" w:rsidRPr="006F5757" w:rsidRDefault="007F7278" w:rsidP="00490D32">
      <w:pPr>
        <w:pStyle w:val="BT"/>
        <w:rPr>
          <w:color w:val="auto"/>
        </w:rPr>
      </w:pPr>
      <w:r>
        <w:rPr>
          <w:color w:val="auto"/>
        </w:rPr>
        <w:tab/>
        <w:t>416</w:t>
      </w:r>
      <w:r w:rsidR="006247D0">
        <w:rPr>
          <w:color w:val="auto"/>
        </w:rPr>
        <w:t xml:space="preserve">40 </w:t>
      </w:r>
      <w:r w:rsidR="002A335C">
        <w:rPr>
          <w:color w:val="auto"/>
        </w:rPr>
        <w:t>-</w:t>
      </w:r>
      <w:r>
        <w:rPr>
          <w:color w:val="auto"/>
        </w:rPr>
        <w:t xml:space="preserve"> 416</w:t>
      </w:r>
      <w:r w:rsidR="00490D32" w:rsidRPr="006F5757">
        <w:rPr>
          <w:color w:val="auto"/>
        </w:rPr>
        <w:t>45</w:t>
      </w:r>
    </w:p>
    <w:p w:rsidR="00490D32" w:rsidRPr="006F5757" w:rsidRDefault="006247D0" w:rsidP="0044077B">
      <w:pPr>
        <w:pStyle w:val="SG"/>
        <w:spacing w:before="360" w:after="120"/>
      </w:pPr>
      <w:r>
        <w:t>Meaning of dismissed</w:t>
      </w:r>
    </w:p>
    <w:p w:rsidR="00490D32" w:rsidRPr="006F5757" w:rsidRDefault="007F7278" w:rsidP="00963842">
      <w:pPr>
        <w:pStyle w:val="BT"/>
        <w:jc w:val="both"/>
        <w:rPr>
          <w:color w:val="auto"/>
        </w:rPr>
      </w:pPr>
      <w:r>
        <w:rPr>
          <w:color w:val="auto"/>
        </w:rPr>
        <w:t>416</w:t>
      </w:r>
      <w:r w:rsidR="006247D0">
        <w:rPr>
          <w:color w:val="auto"/>
        </w:rPr>
        <w:t>46</w:t>
      </w:r>
      <w:r w:rsidR="00490D32" w:rsidRPr="006F5757">
        <w:rPr>
          <w:color w:val="auto"/>
        </w:rPr>
        <w:tab/>
        <w:t xml:space="preserve">Dismissed means the total, final and permanent ending of a person's participation on a course by the educational authorities. </w:t>
      </w:r>
      <w:r w:rsidR="006247D0">
        <w:rPr>
          <w:color w:val="auto"/>
        </w:rPr>
        <w:t xml:space="preserve"> </w:t>
      </w:r>
      <w:r w:rsidR="00490D32" w:rsidRPr="006F5757">
        <w:rPr>
          <w:color w:val="auto"/>
        </w:rPr>
        <w:t>In cases of doubt ask for documentary evidence from the educational establishment.</w:t>
      </w:r>
    </w:p>
    <w:p w:rsidR="00490D32" w:rsidRPr="006F5757" w:rsidRDefault="00490D32" w:rsidP="0044077B">
      <w:pPr>
        <w:pStyle w:val="SG"/>
        <w:spacing w:before="360" w:after="120"/>
      </w:pPr>
      <w:r w:rsidRPr="006F5757">
        <w:t>Temporary a</w:t>
      </w:r>
      <w:r w:rsidR="006247D0">
        <w:t>bsences</w:t>
      </w:r>
    </w:p>
    <w:p w:rsidR="00490D32" w:rsidRPr="006F5757" w:rsidRDefault="007F7278" w:rsidP="007F7278">
      <w:pPr>
        <w:pStyle w:val="BT"/>
        <w:jc w:val="both"/>
        <w:rPr>
          <w:color w:val="auto"/>
        </w:rPr>
      </w:pPr>
      <w:r>
        <w:rPr>
          <w:color w:val="auto"/>
        </w:rPr>
        <w:t>416</w:t>
      </w:r>
      <w:r w:rsidR="006247D0">
        <w:rPr>
          <w:color w:val="auto"/>
        </w:rPr>
        <w:t>47</w:t>
      </w:r>
      <w:r w:rsidR="00490D32" w:rsidRPr="006F5757">
        <w:rPr>
          <w:color w:val="auto"/>
        </w:rPr>
        <w:tab/>
        <w:t xml:space="preserve">A person cannot temporarily abandon a course or be temporarily dismissed from it. </w:t>
      </w:r>
      <w:r w:rsidR="006247D0">
        <w:rPr>
          <w:color w:val="auto"/>
        </w:rPr>
        <w:t xml:space="preserve"> </w:t>
      </w:r>
      <w:r w:rsidR="00490D32" w:rsidRPr="006F5757">
        <w:rPr>
          <w:color w:val="auto"/>
        </w:rPr>
        <w:t>T</w:t>
      </w:r>
      <w:r w:rsidR="006247D0">
        <w:rPr>
          <w:color w:val="auto"/>
        </w:rPr>
        <w:t>hey will remain in education if</w:t>
      </w:r>
    </w:p>
    <w:p w:rsidR="00490D32" w:rsidRPr="006F5757" w:rsidRDefault="00490D32" w:rsidP="007F7278">
      <w:pPr>
        <w:pStyle w:val="Indent1"/>
        <w:jc w:val="both"/>
      </w:pPr>
      <w:r w:rsidRPr="006F5757">
        <w:rPr>
          <w:b/>
          <w:bCs/>
        </w:rPr>
        <w:t>1.</w:t>
      </w:r>
      <w:r w:rsidR="006247D0">
        <w:tab/>
      </w:r>
      <w:proofErr w:type="gramStart"/>
      <w:r w:rsidR="006247D0">
        <w:t>they</w:t>
      </w:r>
      <w:proofErr w:type="gramEnd"/>
    </w:p>
    <w:p w:rsidR="00490D32" w:rsidRPr="006F5757" w:rsidRDefault="00490D32" w:rsidP="007F7278">
      <w:pPr>
        <w:pStyle w:val="Indent2"/>
        <w:jc w:val="both"/>
        <w:rPr>
          <w:color w:val="auto"/>
        </w:rPr>
      </w:pPr>
      <w:r w:rsidRPr="006F5757">
        <w:rPr>
          <w:b/>
          <w:bCs/>
          <w:color w:val="auto"/>
        </w:rPr>
        <w:t>1.1</w:t>
      </w:r>
      <w:r w:rsidRPr="006F5757">
        <w:rPr>
          <w:color w:val="auto"/>
        </w:rPr>
        <w:tab/>
        <w:t xml:space="preserve">take a break from studies for whatever reason </w:t>
      </w:r>
      <w:r w:rsidR="006247D0">
        <w:rPr>
          <w:b/>
          <w:bCs/>
          <w:color w:val="auto"/>
        </w:rPr>
        <w:t>or</w:t>
      </w:r>
    </w:p>
    <w:p w:rsidR="00490D32" w:rsidRPr="006F5757" w:rsidRDefault="00490D32" w:rsidP="007F7278">
      <w:pPr>
        <w:pStyle w:val="Indent2"/>
        <w:jc w:val="both"/>
        <w:rPr>
          <w:color w:val="auto"/>
        </w:rPr>
      </w:pPr>
      <w:r w:rsidRPr="006F5757">
        <w:rPr>
          <w:b/>
          <w:bCs/>
          <w:color w:val="auto"/>
        </w:rPr>
        <w:lastRenderedPageBreak/>
        <w:t>1.2</w:t>
      </w:r>
      <w:r w:rsidRPr="006F5757">
        <w:rPr>
          <w:color w:val="auto"/>
        </w:rPr>
        <w:tab/>
        <w:t xml:space="preserve">have not gone on to the next year of the course because they failed their end of year exams </w:t>
      </w:r>
      <w:r w:rsidR="006247D0">
        <w:rPr>
          <w:b/>
          <w:bCs/>
          <w:color w:val="auto"/>
        </w:rPr>
        <w:t>or</w:t>
      </w:r>
    </w:p>
    <w:p w:rsidR="00490D32" w:rsidRPr="006F5757" w:rsidRDefault="00490D32" w:rsidP="007F7278">
      <w:pPr>
        <w:pStyle w:val="Indent2"/>
        <w:jc w:val="both"/>
        <w:rPr>
          <w:color w:val="auto"/>
        </w:rPr>
      </w:pPr>
      <w:r w:rsidRPr="006F5757">
        <w:rPr>
          <w:b/>
          <w:bCs/>
          <w:color w:val="auto"/>
        </w:rPr>
        <w:t>1.3</w:t>
      </w:r>
      <w:r w:rsidRPr="006F5757">
        <w:rPr>
          <w:color w:val="auto"/>
        </w:rPr>
        <w:tab/>
        <w:t xml:space="preserve">have either failed or not taken their final exams </w:t>
      </w:r>
      <w:r w:rsidR="006247D0">
        <w:rPr>
          <w:b/>
          <w:bCs/>
          <w:color w:val="auto"/>
        </w:rPr>
        <w:t>and</w:t>
      </w:r>
    </w:p>
    <w:p w:rsidR="00490D32" w:rsidRPr="006F5757" w:rsidRDefault="00490D32" w:rsidP="007F7278">
      <w:pPr>
        <w:pStyle w:val="Indent1"/>
        <w:jc w:val="both"/>
      </w:pPr>
      <w:r w:rsidRPr="006F5757">
        <w:rPr>
          <w:b/>
          <w:bCs/>
        </w:rPr>
        <w:t>2.</w:t>
      </w:r>
      <w:r w:rsidR="00D13563">
        <w:tab/>
      </w:r>
      <w:proofErr w:type="gramStart"/>
      <w:r w:rsidR="00D13563">
        <w:t>either</w:t>
      </w:r>
      <w:proofErr w:type="gramEnd"/>
    </w:p>
    <w:p w:rsidR="00490D32" w:rsidRPr="006F5757" w:rsidRDefault="00490D32" w:rsidP="007F7278">
      <w:pPr>
        <w:pStyle w:val="Indent2"/>
        <w:jc w:val="both"/>
        <w:rPr>
          <w:b/>
          <w:bCs/>
          <w:color w:val="auto"/>
        </w:rPr>
      </w:pPr>
      <w:r w:rsidRPr="006F5757">
        <w:rPr>
          <w:b/>
          <w:bCs/>
          <w:color w:val="auto"/>
        </w:rPr>
        <w:t>2.1</w:t>
      </w:r>
      <w:r w:rsidRPr="006F5757">
        <w:rPr>
          <w:color w:val="auto"/>
        </w:rPr>
        <w:tab/>
      </w:r>
      <w:proofErr w:type="gramStart"/>
      <w:r w:rsidRPr="006F5757">
        <w:rPr>
          <w:color w:val="auto"/>
        </w:rPr>
        <w:t>they</w:t>
      </w:r>
      <w:proofErr w:type="gramEnd"/>
      <w:r w:rsidRPr="006F5757">
        <w:rPr>
          <w:color w:val="auto"/>
        </w:rPr>
        <w:t xml:space="preserve"> have a guaranteed place on the course at some time in the future </w:t>
      </w:r>
      <w:r w:rsidR="006247D0">
        <w:rPr>
          <w:b/>
          <w:bCs/>
          <w:color w:val="auto"/>
        </w:rPr>
        <w:t>or</w:t>
      </w:r>
    </w:p>
    <w:p w:rsidR="00490D32" w:rsidRPr="006F5757" w:rsidRDefault="00490D32" w:rsidP="007F7278">
      <w:pPr>
        <w:pStyle w:val="Indent2"/>
        <w:jc w:val="both"/>
        <w:rPr>
          <w:color w:val="auto"/>
        </w:rPr>
      </w:pPr>
      <w:r w:rsidRPr="006F5757">
        <w:rPr>
          <w:b/>
          <w:bCs/>
          <w:color w:val="auto"/>
        </w:rPr>
        <w:t>2.2</w:t>
      </w:r>
      <w:r w:rsidRPr="006F5757">
        <w:rPr>
          <w:color w:val="auto"/>
        </w:rPr>
        <w:tab/>
        <w:t>a place on the course at a future date is available to the</w:t>
      </w:r>
      <w:r w:rsidR="006247D0">
        <w:rPr>
          <w:color w:val="auto"/>
        </w:rPr>
        <w:t>m</w:t>
      </w:r>
    </w:p>
    <w:p w:rsidR="00490D32" w:rsidRPr="006F5757" w:rsidRDefault="00490D32" w:rsidP="007F7278">
      <w:pPr>
        <w:pStyle w:val="Indent3"/>
        <w:jc w:val="both"/>
        <w:rPr>
          <w:b/>
          <w:bCs/>
        </w:rPr>
      </w:pPr>
      <w:r w:rsidRPr="006F5757">
        <w:rPr>
          <w:b/>
          <w:bCs/>
        </w:rPr>
        <w:t>2.2</w:t>
      </w:r>
      <w:proofErr w:type="gramStart"/>
      <w:r w:rsidRPr="006F5757">
        <w:rPr>
          <w:b/>
          <w:bCs/>
        </w:rPr>
        <w:t>.</w:t>
      </w:r>
      <w:proofErr w:type="spellStart"/>
      <w:r w:rsidRPr="006F5757">
        <w:rPr>
          <w:b/>
          <w:bCs/>
        </w:rPr>
        <w:t>a</w:t>
      </w:r>
      <w:proofErr w:type="spellEnd"/>
      <w:proofErr w:type="gramEnd"/>
      <w:r w:rsidRPr="006F5757">
        <w:tab/>
        <w:t xml:space="preserve">if they undertake study at home or at the educational establishment </w:t>
      </w:r>
      <w:r w:rsidR="006247D0">
        <w:rPr>
          <w:b/>
          <w:bCs/>
        </w:rPr>
        <w:t>and</w:t>
      </w:r>
    </w:p>
    <w:p w:rsidR="00490D32" w:rsidRPr="006F5757" w:rsidRDefault="00490D32" w:rsidP="007F7278">
      <w:pPr>
        <w:pStyle w:val="Indent3"/>
        <w:jc w:val="both"/>
      </w:pPr>
      <w:r w:rsidRPr="006F5757">
        <w:rPr>
          <w:b/>
          <w:bCs/>
        </w:rPr>
        <w:t>2.2</w:t>
      </w:r>
      <w:proofErr w:type="gramStart"/>
      <w:r w:rsidRPr="006F5757">
        <w:rPr>
          <w:b/>
          <w:bCs/>
        </w:rPr>
        <w:t>.b</w:t>
      </w:r>
      <w:proofErr w:type="gramEnd"/>
      <w:r w:rsidRPr="006F5757">
        <w:tab/>
        <w:t xml:space="preserve">a fresh application under the normal enrolment procedures will not be required </w:t>
      </w:r>
      <w:r w:rsidR="006247D0">
        <w:rPr>
          <w:b/>
          <w:bCs/>
        </w:rPr>
        <w:t>and</w:t>
      </w:r>
    </w:p>
    <w:p w:rsidR="00490D32" w:rsidRPr="006F5757" w:rsidRDefault="00490D32" w:rsidP="007F7278">
      <w:pPr>
        <w:pStyle w:val="Indent3"/>
        <w:jc w:val="both"/>
      </w:pPr>
      <w:r w:rsidRPr="006F5757">
        <w:rPr>
          <w:b/>
          <w:bCs/>
        </w:rPr>
        <w:t>2.2</w:t>
      </w:r>
      <w:proofErr w:type="gramStart"/>
      <w:r w:rsidRPr="006F5757">
        <w:rPr>
          <w:b/>
          <w:bCs/>
        </w:rPr>
        <w:t>.c</w:t>
      </w:r>
      <w:proofErr w:type="gramEnd"/>
      <w:r w:rsidRPr="006F5757">
        <w:tab/>
        <w:t xml:space="preserve">the student has not refused to undertake the necessary study </w:t>
      </w:r>
      <w:r w:rsidR="006247D0">
        <w:rPr>
          <w:b/>
          <w:bCs/>
        </w:rPr>
        <w:t>or</w:t>
      </w:r>
    </w:p>
    <w:p w:rsidR="00490D32" w:rsidRPr="006F5757" w:rsidRDefault="00490D32" w:rsidP="007F7278">
      <w:pPr>
        <w:pStyle w:val="Indent2"/>
        <w:jc w:val="both"/>
        <w:rPr>
          <w:color w:val="auto"/>
        </w:rPr>
      </w:pPr>
      <w:r w:rsidRPr="006F5757">
        <w:rPr>
          <w:b/>
          <w:bCs/>
          <w:color w:val="auto"/>
        </w:rPr>
        <w:t>2.3</w:t>
      </w:r>
      <w:r w:rsidRPr="006F5757">
        <w:rPr>
          <w:color w:val="auto"/>
        </w:rPr>
        <w:tab/>
      </w:r>
      <w:proofErr w:type="gramStart"/>
      <w:r w:rsidRPr="006F5757">
        <w:rPr>
          <w:color w:val="auto"/>
        </w:rPr>
        <w:t>they</w:t>
      </w:r>
      <w:proofErr w:type="gramEnd"/>
      <w:r w:rsidRPr="006F5757">
        <w:rPr>
          <w:color w:val="auto"/>
        </w:rPr>
        <w:t xml:space="preserve"> have remained continuously registered at the educational establishment </w:t>
      </w:r>
      <w:r w:rsidR="006247D0">
        <w:rPr>
          <w:b/>
          <w:bCs/>
          <w:color w:val="auto"/>
        </w:rPr>
        <w:t>or</w:t>
      </w:r>
    </w:p>
    <w:p w:rsidR="00490D32" w:rsidRPr="006F5757" w:rsidRDefault="00490D32" w:rsidP="007F7278">
      <w:pPr>
        <w:pStyle w:val="Indent2"/>
        <w:jc w:val="both"/>
        <w:rPr>
          <w:color w:val="auto"/>
        </w:rPr>
      </w:pPr>
      <w:r w:rsidRPr="006F5757">
        <w:rPr>
          <w:b/>
          <w:bCs/>
          <w:color w:val="auto"/>
        </w:rPr>
        <w:t>2.4</w:t>
      </w:r>
      <w:r w:rsidRPr="006F5757">
        <w:rPr>
          <w:color w:val="auto"/>
        </w:rPr>
        <w:tab/>
      </w:r>
      <w:proofErr w:type="gramStart"/>
      <w:r w:rsidRPr="006F5757">
        <w:rPr>
          <w:color w:val="auto"/>
        </w:rPr>
        <w:t>the</w:t>
      </w:r>
      <w:proofErr w:type="gramEnd"/>
      <w:r w:rsidRPr="006F5757">
        <w:rPr>
          <w:color w:val="auto"/>
        </w:rPr>
        <w:t xml:space="preserve"> educational establishment does not regard them as no longer being a student on the course </w:t>
      </w:r>
      <w:r w:rsidR="006247D0">
        <w:rPr>
          <w:b/>
          <w:bCs/>
          <w:color w:val="auto"/>
        </w:rPr>
        <w:t>or</w:t>
      </w:r>
    </w:p>
    <w:p w:rsidR="00490D32" w:rsidRPr="006F5757" w:rsidRDefault="00490D32" w:rsidP="007F7278">
      <w:pPr>
        <w:pStyle w:val="Indent2"/>
        <w:jc w:val="both"/>
        <w:rPr>
          <w:color w:val="auto"/>
        </w:rPr>
      </w:pPr>
      <w:r w:rsidRPr="006F5757">
        <w:rPr>
          <w:b/>
          <w:bCs/>
          <w:color w:val="auto"/>
        </w:rPr>
        <w:t>2.5</w:t>
      </w:r>
      <w:r w:rsidRPr="006F5757">
        <w:rPr>
          <w:color w:val="auto"/>
        </w:rPr>
        <w:tab/>
      </w:r>
      <w:proofErr w:type="gramStart"/>
      <w:r w:rsidRPr="006F5757">
        <w:rPr>
          <w:color w:val="auto"/>
        </w:rPr>
        <w:t>a</w:t>
      </w:r>
      <w:proofErr w:type="gramEnd"/>
      <w:r w:rsidRPr="006F5757">
        <w:rPr>
          <w:color w:val="auto"/>
        </w:rPr>
        <w:t xml:space="preserve"> final and definite decision on their status has not yet been made by the</w:t>
      </w:r>
      <w:r w:rsidR="006247D0">
        <w:rPr>
          <w:color w:val="auto"/>
        </w:rPr>
        <w:t xml:space="preserve"> educational establishment.</w:t>
      </w:r>
    </w:p>
    <w:p w:rsidR="00490D32" w:rsidRPr="008869C8" w:rsidRDefault="007F7278" w:rsidP="00D42E81">
      <w:pPr>
        <w:pStyle w:val="BT"/>
        <w:jc w:val="both"/>
        <w:rPr>
          <w:rFonts w:cs="Arial"/>
          <w:color w:val="auto"/>
        </w:rPr>
      </w:pPr>
      <w:r w:rsidRPr="008869C8">
        <w:rPr>
          <w:rFonts w:cs="Arial"/>
          <w:color w:val="auto"/>
        </w:rPr>
        <w:t>416</w:t>
      </w:r>
      <w:r w:rsidR="006247D0" w:rsidRPr="008869C8">
        <w:rPr>
          <w:rFonts w:cs="Arial"/>
          <w:color w:val="auto"/>
        </w:rPr>
        <w:t>48</w:t>
      </w:r>
      <w:r w:rsidR="00490D32" w:rsidRPr="008869C8">
        <w:rPr>
          <w:rFonts w:cs="Arial"/>
          <w:color w:val="auto"/>
        </w:rPr>
        <w:tab/>
        <w:t>The fact that a grant may not cover such absences or extensions</w:t>
      </w:r>
      <w:r w:rsidR="006247D0" w:rsidRPr="008869C8">
        <w:rPr>
          <w:rFonts w:cs="Arial"/>
          <w:color w:val="auto"/>
        </w:rPr>
        <w:t xml:space="preserve"> to the course is not relevant.</w:t>
      </w:r>
    </w:p>
    <w:p w:rsidR="00490D32" w:rsidRPr="008869C8" w:rsidRDefault="00490D32" w:rsidP="00490D32">
      <w:pPr>
        <w:pStyle w:val="BT"/>
        <w:rPr>
          <w:rFonts w:cs="Arial"/>
          <w:b/>
          <w:bCs/>
          <w:color w:val="auto"/>
        </w:rPr>
      </w:pPr>
      <w:r w:rsidRPr="008869C8">
        <w:rPr>
          <w:rFonts w:cs="Arial"/>
          <w:b/>
          <w:bCs/>
          <w:color w:val="auto"/>
        </w:rPr>
        <w:tab/>
        <w:t>Example</w:t>
      </w:r>
    </w:p>
    <w:p w:rsidR="00490D32" w:rsidRPr="008869C8" w:rsidRDefault="006247D0" w:rsidP="00D13563">
      <w:pPr>
        <w:pStyle w:val="BT"/>
        <w:jc w:val="both"/>
        <w:rPr>
          <w:rFonts w:cs="Arial"/>
          <w:color w:val="auto"/>
        </w:rPr>
      </w:pPr>
      <w:r w:rsidRPr="008869C8">
        <w:rPr>
          <w:rFonts w:cs="Arial"/>
          <w:color w:val="auto"/>
        </w:rPr>
        <w:tab/>
      </w:r>
      <w:smartTag w:uri="urn:schemas-microsoft-com:office:smarttags" w:element="City">
        <w:smartTag w:uri="urn:schemas-microsoft-com:office:smarttags" w:element="place">
          <w:r w:rsidRPr="008869C8">
            <w:rPr>
              <w:rFonts w:cs="Arial"/>
              <w:color w:val="auto"/>
            </w:rPr>
            <w:t>Adrian</w:t>
          </w:r>
        </w:smartTag>
      </w:smartTag>
      <w:r w:rsidR="00490D32" w:rsidRPr="008869C8">
        <w:rPr>
          <w:rFonts w:cs="Arial"/>
          <w:color w:val="auto"/>
        </w:rPr>
        <w:t xml:space="preserve"> is a University student in his final year. </w:t>
      </w:r>
      <w:r w:rsidRPr="008869C8">
        <w:rPr>
          <w:rFonts w:cs="Arial"/>
          <w:color w:val="auto"/>
        </w:rPr>
        <w:t xml:space="preserve"> </w:t>
      </w:r>
      <w:r w:rsidR="00490D32" w:rsidRPr="008869C8">
        <w:rPr>
          <w:rFonts w:cs="Arial"/>
          <w:color w:val="auto"/>
        </w:rPr>
        <w:t xml:space="preserve">He failed his final exams in June. </w:t>
      </w:r>
      <w:r w:rsidRPr="008869C8">
        <w:rPr>
          <w:rFonts w:cs="Arial"/>
          <w:color w:val="auto"/>
        </w:rPr>
        <w:t xml:space="preserve"> </w:t>
      </w:r>
      <w:r w:rsidR="00490D32" w:rsidRPr="008869C8">
        <w:rPr>
          <w:rFonts w:cs="Arial"/>
          <w:color w:val="auto"/>
        </w:rPr>
        <w:t xml:space="preserve">He intends to sit them in a year and is still enrolled at the University. </w:t>
      </w:r>
      <w:r w:rsidR="00CE019A" w:rsidRPr="008869C8">
        <w:rPr>
          <w:rFonts w:cs="Arial"/>
          <w:color w:val="auto"/>
        </w:rPr>
        <w:t xml:space="preserve"> </w:t>
      </w:r>
      <w:r w:rsidR="00490D32" w:rsidRPr="008869C8">
        <w:rPr>
          <w:rFonts w:cs="Arial"/>
          <w:color w:val="auto"/>
        </w:rPr>
        <w:t xml:space="preserve">He is still a </w:t>
      </w:r>
      <w:r w:rsidR="00CE019A" w:rsidRPr="008869C8">
        <w:rPr>
          <w:rFonts w:cs="Arial"/>
          <w:color w:val="auto"/>
        </w:rPr>
        <w:t>full-time</w:t>
      </w:r>
      <w:r w:rsidR="00490D32" w:rsidRPr="008869C8">
        <w:rPr>
          <w:rFonts w:cs="Arial"/>
          <w:color w:val="auto"/>
        </w:rPr>
        <w:t xml:space="preserve"> student through the summer vacation and until he has taken his exams in the following academic year.</w:t>
      </w:r>
    </w:p>
    <w:p w:rsidR="00490D32" w:rsidRPr="006F5757" w:rsidRDefault="007F7278" w:rsidP="00D13563">
      <w:pPr>
        <w:pStyle w:val="BT"/>
        <w:jc w:val="both"/>
        <w:rPr>
          <w:color w:val="auto"/>
        </w:rPr>
      </w:pPr>
      <w:r>
        <w:rPr>
          <w:color w:val="auto"/>
        </w:rPr>
        <w:t>416</w:t>
      </w:r>
      <w:r w:rsidR="00CE019A">
        <w:rPr>
          <w:color w:val="auto"/>
        </w:rPr>
        <w:t>49</w:t>
      </w:r>
      <w:r w:rsidR="00490D32" w:rsidRPr="006F5757">
        <w:rPr>
          <w:color w:val="auto"/>
        </w:rPr>
        <w:tab/>
        <w:t xml:space="preserve">A person who has completed the last day of the final academic term may have to submit a thesis or complete course work. </w:t>
      </w:r>
      <w:r w:rsidR="00CE019A">
        <w:rPr>
          <w:color w:val="auto"/>
        </w:rPr>
        <w:t xml:space="preserve"> </w:t>
      </w:r>
      <w:r w:rsidR="00490D32" w:rsidRPr="006F5757">
        <w:rPr>
          <w:color w:val="auto"/>
        </w:rPr>
        <w:t>This may be required before a qualification can be obtained or enhanced.</w:t>
      </w:r>
      <w:r w:rsidR="00CE019A">
        <w:rPr>
          <w:color w:val="auto"/>
        </w:rPr>
        <w:t xml:space="preserve"> </w:t>
      </w:r>
      <w:r w:rsidR="00490D32" w:rsidRPr="006F5757">
        <w:rPr>
          <w:color w:val="auto"/>
        </w:rPr>
        <w:t xml:space="preserve"> Such a person has passed the last day of the course. </w:t>
      </w:r>
      <w:r w:rsidR="00CE019A">
        <w:rPr>
          <w:color w:val="auto"/>
        </w:rPr>
        <w:t xml:space="preserve"> </w:t>
      </w:r>
      <w:r w:rsidR="00490D32" w:rsidRPr="006F5757">
        <w:rPr>
          <w:color w:val="auto"/>
        </w:rPr>
        <w:t>They are not in education during the period after the end of the course when they are expected</w:t>
      </w:r>
      <w:r w:rsidR="00CE019A">
        <w:rPr>
          <w:color w:val="auto"/>
        </w:rPr>
        <w:t xml:space="preserve"> to complete any course work.</w:t>
      </w:r>
    </w:p>
    <w:p w:rsidR="00490D32" w:rsidRPr="008869C8" w:rsidRDefault="00490D32" w:rsidP="00490D32">
      <w:pPr>
        <w:pStyle w:val="BT"/>
        <w:ind w:left="854"/>
        <w:rPr>
          <w:rFonts w:cs="Arial"/>
          <w:b/>
          <w:bCs/>
          <w:color w:val="auto"/>
        </w:rPr>
      </w:pPr>
      <w:r>
        <w:rPr>
          <w:b/>
          <w:bCs/>
        </w:rPr>
        <w:tab/>
      </w:r>
      <w:r w:rsidRPr="008869C8">
        <w:rPr>
          <w:rFonts w:cs="Arial"/>
          <w:b/>
          <w:bCs/>
          <w:color w:val="auto"/>
        </w:rPr>
        <w:t>Example</w:t>
      </w:r>
    </w:p>
    <w:p w:rsidR="00490D32" w:rsidRDefault="00490D32" w:rsidP="00D13563">
      <w:pPr>
        <w:pStyle w:val="BT"/>
        <w:tabs>
          <w:tab w:val="clear" w:pos="851"/>
          <w:tab w:val="left" w:pos="1"/>
        </w:tabs>
        <w:ind w:left="851" w:firstLine="0"/>
        <w:jc w:val="both"/>
      </w:pPr>
      <w:r w:rsidRPr="006F5757">
        <w:t xml:space="preserve">Gemma completed her research working as a post graduate student in a laboratory at the University on </w:t>
      </w:r>
      <w:smartTag w:uri="urn:schemas-microsoft-com:office:smarttags" w:element="date">
        <w:smartTagPr>
          <w:attr w:name="Year" w:val="2008"/>
          <w:attr w:name="Day" w:val="30"/>
          <w:attr w:name="Month" w:val="9"/>
        </w:smartTagPr>
        <w:r w:rsidRPr="006F5757">
          <w:t>30 September 2008</w:t>
        </w:r>
      </w:smartTag>
      <w:r w:rsidRPr="006F5757">
        <w:t xml:space="preserve">. </w:t>
      </w:r>
      <w:r w:rsidR="002B6A1E">
        <w:t xml:space="preserve"> </w:t>
      </w:r>
      <w:r w:rsidRPr="006F5757">
        <w:t xml:space="preserve">She is completing a thesis for submission </w:t>
      </w:r>
      <w:r w:rsidRPr="006F5757">
        <w:lastRenderedPageBreak/>
        <w:t xml:space="preserve">to the University for her PhD. </w:t>
      </w:r>
      <w:r w:rsidR="002B6A1E">
        <w:t xml:space="preserve"> </w:t>
      </w:r>
      <w:r w:rsidRPr="006F5757">
        <w:t xml:space="preserve">Gemma does not need to attend the University to complete the thesis. </w:t>
      </w:r>
      <w:r w:rsidR="00495BF4">
        <w:t xml:space="preserve"> </w:t>
      </w:r>
      <w:r w:rsidRPr="006F5757">
        <w:t xml:space="preserve">She is also applying for jobs at the same time as completing the thesis. </w:t>
      </w:r>
      <w:r w:rsidR="00495BF4">
        <w:t xml:space="preserve"> </w:t>
      </w:r>
      <w:r w:rsidRPr="006F5757">
        <w:t xml:space="preserve">However, Gemma breaks </w:t>
      </w:r>
      <w:r>
        <w:t xml:space="preserve">both </w:t>
      </w:r>
      <w:r w:rsidRPr="006F5757">
        <w:t>her leg</w:t>
      </w:r>
      <w:r>
        <w:t>s badly and suffers other injuries</w:t>
      </w:r>
      <w:r w:rsidRPr="006F5757">
        <w:t xml:space="preserve"> in a road traffic accident and claims </w:t>
      </w:r>
      <w:r w:rsidR="00495BF4">
        <w:t>income-related Employment and Support Allowance</w:t>
      </w:r>
      <w:r w:rsidRPr="006F5757">
        <w:t xml:space="preserve">. </w:t>
      </w:r>
      <w:r w:rsidR="00041C9E">
        <w:t xml:space="preserve"> </w:t>
      </w:r>
      <w:r w:rsidRPr="006F5757">
        <w:t xml:space="preserve">The </w:t>
      </w:r>
      <w:r w:rsidR="00495BF4">
        <w:t>decision maker</w:t>
      </w:r>
      <w:r w:rsidRPr="006F5757">
        <w:t xml:space="preserve"> decides that Gemma is no longer in education as she has completed her course of study. </w:t>
      </w:r>
      <w:r w:rsidR="00495BF4">
        <w:t xml:space="preserve"> </w:t>
      </w:r>
      <w:r w:rsidRPr="006F5757">
        <w:t xml:space="preserve">Gemma is entitled to </w:t>
      </w:r>
      <w:r w:rsidR="00495BF4">
        <w:t>income-related Employment and Support Allowance</w:t>
      </w:r>
      <w:r w:rsidRPr="006F5757">
        <w:t xml:space="preserve"> because she would complete the thesis on a </w:t>
      </w:r>
      <w:r w:rsidR="00495BF4">
        <w:t>part-time</w:t>
      </w:r>
      <w:r w:rsidRPr="006F5757">
        <w:t xml:space="preserve"> basis while recovering from her accident.</w:t>
      </w:r>
    </w:p>
    <w:p w:rsidR="00490D32" w:rsidRPr="006F5757" w:rsidRDefault="00495BF4" w:rsidP="0044077B">
      <w:pPr>
        <w:pStyle w:val="SG"/>
        <w:spacing w:before="360" w:after="120"/>
      </w:pPr>
      <w:r>
        <w:t>Re-enrolment</w:t>
      </w:r>
    </w:p>
    <w:p w:rsidR="00490D32" w:rsidRPr="006F5757" w:rsidRDefault="00495BF4" w:rsidP="00D13563">
      <w:pPr>
        <w:pStyle w:val="BT"/>
        <w:jc w:val="both"/>
        <w:rPr>
          <w:color w:val="auto"/>
        </w:rPr>
      </w:pPr>
      <w:r>
        <w:rPr>
          <w:color w:val="auto"/>
        </w:rPr>
        <w:t>41</w:t>
      </w:r>
      <w:r w:rsidR="007F7278">
        <w:rPr>
          <w:color w:val="auto"/>
        </w:rPr>
        <w:t>6</w:t>
      </w:r>
      <w:r>
        <w:rPr>
          <w:color w:val="auto"/>
        </w:rPr>
        <w:t>50</w:t>
      </w:r>
      <w:r w:rsidR="00490D32" w:rsidRPr="006F5757">
        <w:rPr>
          <w:color w:val="auto"/>
        </w:rPr>
        <w:tab/>
        <w:t>A person who has completed a course of study may be going on to do further study.</w:t>
      </w:r>
      <w:r>
        <w:rPr>
          <w:color w:val="auto"/>
        </w:rPr>
        <w:t xml:space="preserve"> </w:t>
      </w:r>
      <w:r w:rsidR="00490D32" w:rsidRPr="006F5757">
        <w:rPr>
          <w:color w:val="auto"/>
        </w:rPr>
        <w:t xml:space="preserve"> For example, a student with a degree may want to do a postgraduate course. </w:t>
      </w:r>
      <w:r>
        <w:rPr>
          <w:color w:val="auto"/>
        </w:rPr>
        <w:t xml:space="preserve"> </w:t>
      </w:r>
      <w:r w:rsidR="00490D32" w:rsidRPr="006F5757">
        <w:rPr>
          <w:color w:val="auto"/>
        </w:rPr>
        <w:t>Such a person is</w:t>
      </w:r>
      <w:r>
        <w:rPr>
          <w:color w:val="auto"/>
        </w:rPr>
        <w:t xml:space="preserve"> not a student in the meantime.</w:t>
      </w:r>
    </w:p>
    <w:p w:rsidR="00490D32" w:rsidRPr="006F5757" w:rsidRDefault="00495BF4" w:rsidP="00D13563">
      <w:pPr>
        <w:pStyle w:val="BT"/>
        <w:jc w:val="both"/>
        <w:rPr>
          <w:color w:val="auto"/>
        </w:rPr>
      </w:pPr>
      <w:r>
        <w:rPr>
          <w:color w:val="auto"/>
        </w:rPr>
        <w:t>41</w:t>
      </w:r>
      <w:r w:rsidR="007F7278">
        <w:rPr>
          <w:color w:val="auto"/>
        </w:rPr>
        <w:t>6</w:t>
      </w:r>
      <w:r>
        <w:rPr>
          <w:color w:val="auto"/>
        </w:rPr>
        <w:t>51</w:t>
      </w:r>
      <w:r w:rsidR="00490D32" w:rsidRPr="006F5757">
        <w:rPr>
          <w:color w:val="auto"/>
        </w:rPr>
        <w:tab/>
        <w:t xml:space="preserve">A fresh period of study begins when the next course starts. </w:t>
      </w:r>
      <w:r>
        <w:rPr>
          <w:color w:val="auto"/>
        </w:rPr>
        <w:t xml:space="preserve"> </w:t>
      </w:r>
      <w:r w:rsidR="00490D32" w:rsidRPr="006F5757">
        <w:rPr>
          <w:color w:val="auto"/>
        </w:rPr>
        <w:t>The usual rules then apply to the new period of study.</w:t>
      </w:r>
    </w:p>
    <w:p w:rsidR="00490D32" w:rsidRDefault="00495BF4" w:rsidP="00490D32">
      <w:pPr>
        <w:pStyle w:val="BT"/>
      </w:pPr>
      <w:r>
        <w:rPr>
          <w:color w:val="auto"/>
        </w:rPr>
        <w:tab/>
        <w:t>41</w:t>
      </w:r>
      <w:r w:rsidR="007F7278">
        <w:rPr>
          <w:color w:val="auto"/>
        </w:rPr>
        <w:t>6</w:t>
      </w:r>
      <w:r>
        <w:rPr>
          <w:color w:val="auto"/>
        </w:rPr>
        <w:t xml:space="preserve">52 </w:t>
      </w:r>
      <w:r w:rsidR="002A335C">
        <w:rPr>
          <w:color w:val="auto"/>
        </w:rPr>
        <w:t>-</w:t>
      </w:r>
      <w:r w:rsidR="00490D32" w:rsidRPr="006F5757">
        <w:rPr>
          <w:color w:val="auto"/>
        </w:rPr>
        <w:t xml:space="preserve"> 41</w:t>
      </w:r>
      <w:r w:rsidR="007F7278">
        <w:rPr>
          <w:color w:val="auto"/>
        </w:rPr>
        <w:t>6</w:t>
      </w:r>
      <w:r w:rsidR="00490D32" w:rsidRPr="006F5757">
        <w:rPr>
          <w:color w:val="auto"/>
        </w:rPr>
        <w:t>60</w:t>
      </w:r>
    </w:p>
    <w:p w:rsidR="00490D32" w:rsidRDefault="00490D32" w:rsidP="00490D32">
      <w:pPr>
        <w:pStyle w:val="BT"/>
        <w:jc w:val="both"/>
        <w:sectPr w:rsidR="00490D32" w:rsidSect="001B3A02">
          <w:headerReference w:type="even" r:id="rId80"/>
          <w:headerReference w:type="default" r:id="rId81"/>
          <w:footerReference w:type="default" r:id="rId82"/>
          <w:headerReference w:type="first" r:id="rId83"/>
          <w:pgSz w:w="11906" w:h="16838"/>
          <w:pgMar w:top="1440" w:right="1797" w:bottom="1440" w:left="1797" w:header="709" w:footer="709" w:gutter="0"/>
          <w:cols w:space="708"/>
          <w:docGrid w:linePitch="360"/>
        </w:sectPr>
      </w:pPr>
    </w:p>
    <w:p w:rsidR="00490D32" w:rsidRPr="006F5757" w:rsidRDefault="007F7278" w:rsidP="009A5CA9">
      <w:pPr>
        <w:pStyle w:val="TG"/>
        <w:spacing w:before="360" w:after="120"/>
        <w:ind w:right="0"/>
      </w:pPr>
      <w:r>
        <w:lastRenderedPageBreak/>
        <w:t>Claimant</w:t>
      </w:r>
      <w:r w:rsidR="00490D32" w:rsidRPr="006F5757">
        <w:t xml:space="preserve"> treated as receiving education</w:t>
      </w:r>
    </w:p>
    <w:p w:rsidR="00490D32" w:rsidRPr="006F5757" w:rsidRDefault="00490D32" w:rsidP="00D13563">
      <w:pPr>
        <w:pStyle w:val="BT"/>
        <w:jc w:val="both"/>
        <w:rPr>
          <w:color w:val="auto"/>
        </w:rPr>
      </w:pPr>
      <w:r w:rsidRPr="006F5757">
        <w:rPr>
          <w:color w:val="auto"/>
        </w:rPr>
        <w:t>41</w:t>
      </w:r>
      <w:r w:rsidR="007F7278">
        <w:rPr>
          <w:color w:val="auto"/>
        </w:rPr>
        <w:t>6</w:t>
      </w:r>
      <w:r w:rsidRPr="006F5757">
        <w:rPr>
          <w:color w:val="auto"/>
        </w:rPr>
        <w:t>61</w:t>
      </w:r>
      <w:r w:rsidRPr="006F5757">
        <w:rPr>
          <w:color w:val="auto"/>
        </w:rPr>
        <w:tab/>
      </w:r>
      <w:r>
        <w:rPr>
          <w:color w:val="auto"/>
        </w:rPr>
        <w:t>Unless DMG 41</w:t>
      </w:r>
      <w:r w:rsidR="00693FE4">
        <w:rPr>
          <w:color w:val="auto"/>
        </w:rPr>
        <w:t>5</w:t>
      </w:r>
      <w:r>
        <w:rPr>
          <w:color w:val="auto"/>
        </w:rPr>
        <w:t>5</w:t>
      </w:r>
      <w:r w:rsidR="00975DBE">
        <w:rPr>
          <w:color w:val="auto"/>
        </w:rPr>
        <w:t>2</w:t>
      </w:r>
      <w:r>
        <w:rPr>
          <w:color w:val="auto"/>
        </w:rPr>
        <w:t xml:space="preserve"> applies, a</w:t>
      </w:r>
      <w:r w:rsidRPr="006F5757">
        <w:rPr>
          <w:color w:val="auto"/>
        </w:rPr>
        <w:t xml:space="preserve"> qualifying young person is treated as receiving education</w:t>
      </w:r>
      <w:r w:rsidRPr="006F5757">
        <w:rPr>
          <w:color w:val="auto"/>
          <w:vertAlign w:val="superscript"/>
        </w:rPr>
        <w:t>1</w:t>
      </w:r>
      <w:r w:rsidRPr="006F5757">
        <w:rPr>
          <w:color w:val="auto"/>
        </w:rPr>
        <w:t xml:space="preserve"> and is therefore not entitled to </w:t>
      </w:r>
      <w:r w:rsidR="00495BF4">
        <w:rPr>
          <w:color w:val="auto"/>
        </w:rPr>
        <w:t>income-related Employment and Support Allowance</w:t>
      </w:r>
      <w:r w:rsidRPr="006F5757">
        <w:rPr>
          <w:color w:val="auto"/>
        </w:rPr>
        <w:t>.</w:t>
      </w:r>
    </w:p>
    <w:p w:rsidR="00490D32" w:rsidRPr="006F5757" w:rsidRDefault="00490D32" w:rsidP="00490D32">
      <w:pPr>
        <w:pStyle w:val="Leg"/>
      </w:pPr>
      <w:proofErr w:type="gramStart"/>
      <w:r w:rsidRPr="006F5757">
        <w:t>1</w:t>
      </w:r>
      <w:r w:rsidR="00495BF4">
        <w:t xml:space="preserve"> </w:t>
      </w:r>
      <w:r w:rsidRPr="006F5757">
        <w:t xml:space="preserve"> ESA</w:t>
      </w:r>
      <w:proofErr w:type="gramEnd"/>
      <w:r w:rsidRPr="006F5757">
        <w:t xml:space="preserve"> </w:t>
      </w:r>
      <w:proofErr w:type="spellStart"/>
      <w:r w:rsidRPr="006F5757">
        <w:t>Regs</w:t>
      </w:r>
      <w:proofErr w:type="spellEnd"/>
      <w:r w:rsidR="00495BF4">
        <w:t xml:space="preserve"> (NI)</w:t>
      </w:r>
      <w:r w:rsidRPr="006F5757">
        <w:t xml:space="preserve">, </w:t>
      </w:r>
      <w:proofErr w:type="spellStart"/>
      <w:r w:rsidRPr="006F5757">
        <w:t>reg</w:t>
      </w:r>
      <w:proofErr w:type="spellEnd"/>
      <w:r w:rsidRPr="006F5757">
        <w:t xml:space="preserve"> </w:t>
      </w:r>
      <w:r w:rsidR="00D418B3">
        <w:t>15</w:t>
      </w:r>
    </w:p>
    <w:p w:rsidR="00294787" w:rsidRPr="00C932B7" w:rsidRDefault="00294787" w:rsidP="007D0B9D">
      <w:pPr>
        <w:pStyle w:val="SG"/>
        <w:spacing w:before="360" w:after="120"/>
        <w:rPr>
          <w:color w:val="000000"/>
        </w:rPr>
      </w:pPr>
      <w:r>
        <w:rPr>
          <w:color w:val="000000"/>
        </w:rPr>
        <w:t>Meaning</w:t>
      </w:r>
      <w:r w:rsidRPr="00C932B7">
        <w:rPr>
          <w:color w:val="000000"/>
        </w:rPr>
        <w:t xml:space="preserve"> of </w:t>
      </w:r>
      <w:r>
        <w:rPr>
          <w:color w:val="000000"/>
        </w:rPr>
        <w:t xml:space="preserve">a </w:t>
      </w:r>
      <w:r w:rsidRPr="00C932B7">
        <w:rPr>
          <w:color w:val="000000"/>
        </w:rPr>
        <w:t>qualifying young person</w:t>
      </w:r>
    </w:p>
    <w:p w:rsidR="00294787" w:rsidRPr="00C932B7" w:rsidRDefault="00294787" w:rsidP="00294787">
      <w:pPr>
        <w:pStyle w:val="BT"/>
        <w:jc w:val="both"/>
      </w:pPr>
      <w:r>
        <w:t>41662</w:t>
      </w:r>
      <w:r w:rsidRPr="00C932B7">
        <w:tab/>
        <w:t xml:space="preserve">Where any of the conditions at DMG </w:t>
      </w:r>
      <w:r>
        <w:t>41663</w:t>
      </w:r>
      <w:r w:rsidRPr="00C932B7">
        <w:t xml:space="preserve"> to </w:t>
      </w:r>
      <w:r>
        <w:t>41671</w:t>
      </w:r>
      <w:r w:rsidRPr="00C932B7">
        <w:t xml:space="preserve"> appl</w:t>
      </w:r>
      <w:r>
        <w:t>y</w:t>
      </w:r>
      <w:r w:rsidRPr="00C932B7">
        <w:t xml:space="preserve">, </w:t>
      </w:r>
      <w:r>
        <w:t>a</w:t>
      </w:r>
      <w:r w:rsidRPr="00C932B7">
        <w:t xml:space="preserve"> person is a qualifying young person and treated as in education. </w:t>
      </w:r>
      <w:r>
        <w:t xml:space="preserve"> </w:t>
      </w:r>
      <w:r w:rsidRPr="00C932B7">
        <w:t xml:space="preserve">Where more than </w:t>
      </w:r>
      <w:r w:rsidR="004533E5">
        <w:t>one</w:t>
      </w:r>
      <w:r w:rsidRPr="00C932B7">
        <w:t xml:space="preserve"> of the conditions in DMG </w:t>
      </w:r>
      <w:r>
        <w:t>41663</w:t>
      </w:r>
      <w:r w:rsidRPr="00C932B7">
        <w:t xml:space="preserve"> to </w:t>
      </w:r>
      <w:r>
        <w:t>41671</w:t>
      </w:r>
      <w:r w:rsidRPr="00C932B7">
        <w:t xml:space="preserve"> apply, </w:t>
      </w:r>
      <w:r>
        <w:t>a</w:t>
      </w:r>
      <w:r w:rsidRPr="00C932B7">
        <w:t xml:space="preserve"> person remains a qualifying young person until the last of them ceases to be satisfied</w:t>
      </w:r>
      <w:r w:rsidRPr="00C932B7">
        <w:rPr>
          <w:vertAlign w:val="superscript"/>
        </w:rPr>
        <w:t>1</w:t>
      </w:r>
      <w:r w:rsidRPr="00C932B7">
        <w:t>.</w:t>
      </w:r>
    </w:p>
    <w:p w:rsidR="00294787" w:rsidRPr="00C932B7" w:rsidRDefault="00294787" w:rsidP="00294787">
      <w:pPr>
        <w:pStyle w:val="Leg"/>
        <w:rPr>
          <w:color w:val="000000"/>
        </w:rPr>
      </w:pPr>
      <w:proofErr w:type="gramStart"/>
      <w:r>
        <w:rPr>
          <w:color w:val="000000"/>
        </w:rPr>
        <w:t>1  CHB</w:t>
      </w:r>
      <w:proofErr w:type="gramEnd"/>
      <w:r>
        <w:rPr>
          <w:color w:val="000000"/>
        </w:rPr>
        <w:t xml:space="preserve"> (Gen) </w:t>
      </w:r>
      <w:proofErr w:type="spellStart"/>
      <w:r>
        <w:rPr>
          <w:color w:val="000000"/>
        </w:rPr>
        <w:t>Regs</w:t>
      </w:r>
      <w:proofErr w:type="spellEnd"/>
      <w:r>
        <w:rPr>
          <w:color w:val="000000"/>
        </w:rPr>
        <w:t xml:space="preserve">, </w:t>
      </w:r>
      <w:proofErr w:type="spellStart"/>
      <w:r>
        <w:rPr>
          <w:color w:val="000000"/>
        </w:rPr>
        <w:t>reg</w:t>
      </w:r>
      <w:proofErr w:type="spellEnd"/>
      <w:r>
        <w:rPr>
          <w:color w:val="000000"/>
        </w:rPr>
        <w:t xml:space="preserve"> 2(2)</w:t>
      </w:r>
    </w:p>
    <w:p w:rsidR="00294787" w:rsidRPr="00C932B7" w:rsidRDefault="00294787" w:rsidP="007D0B9D">
      <w:pPr>
        <w:pStyle w:val="Para"/>
        <w:spacing w:before="360" w:after="120"/>
        <w:ind w:left="851"/>
        <w:rPr>
          <w:color w:val="000000"/>
        </w:rPr>
      </w:pPr>
      <w:r w:rsidRPr="00C932B7">
        <w:rPr>
          <w:color w:val="000000"/>
        </w:rPr>
        <w:t>Education and training condition</w:t>
      </w:r>
    </w:p>
    <w:p w:rsidR="00294787" w:rsidRDefault="00294787" w:rsidP="00294787">
      <w:pPr>
        <w:pStyle w:val="BT"/>
        <w:jc w:val="both"/>
      </w:pPr>
      <w:r>
        <w:t>41663</w:t>
      </w:r>
      <w:r w:rsidRPr="00C932B7">
        <w:tab/>
        <w:t>This condition applies to a person who</w:t>
      </w:r>
    </w:p>
    <w:p w:rsidR="00294787" w:rsidRPr="00C932B7" w:rsidRDefault="00294787" w:rsidP="00294787">
      <w:pPr>
        <w:pStyle w:val="Indent1"/>
        <w:jc w:val="both"/>
      </w:pPr>
      <w:r>
        <w:rPr>
          <w:b/>
        </w:rPr>
        <w:t>1.</w:t>
      </w:r>
      <w:r>
        <w:rPr>
          <w:b/>
        </w:rPr>
        <w:tab/>
      </w:r>
      <w:proofErr w:type="gramStart"/>
      <w:r w:rsidRPr="00C932B7">
        <w:t>has</w:t>
      </w:r>
      <w:proofErr w:type="gramEnd"/>
      <w:r w:rsidRPr="00C932B7">
        <w:t xml:space="preserve"> not reached age 20</w:t>
      </w:r>
      <w:r w:rsidRPr="00C932B7">
        <w:rPr>
          <w:vertAlign w:val="superscript"/>
        </w:rPr>
        <w:t>1</w:t>
      </w:r>
      <w:r w:rsidRPr="00C932B7">
        <w:t xml:space="preserve"> </w:t>
      </w:r>
      <w:r w:rsidRPr="00C932B7">
        <w:rPr>
          <w:b/>
          <w:bCs/>
        </w:rPr>
        <w:t>and</w:t>
      </w:r>
    </w:p>
    <w:p w:rsidR="00294787" w:rsidRPr="00C932B7" w:rsidRDefault="00294787" w:rsidP="00B5333B">
      <w:pPr>
        <w:pStyle w:val="Indent1"/>
        <w:jc w:val="both"/>
      </w:pPr>
      <w:r>
        <w:rPr>
          <w:b/>
          <w:bCs/>
          <w:color w:val="000000"/>
        </w:rPr>
        <w:t>2.</w:t>
      </w:r>
      <w:r w:rsidRPr="00C932B7">
        <w:rPr>
          <w:b/>
          <w:bCs/>
          <w:color w:val="000000"/>
        </w:rPr>
        <w:tab/>
      </w:r>
      <w:proofErr w:type="gramStart"/>
      <w:r>
        <w:rPr>
          <w:color w:val="000000"/>
        </w:rPr>
        <w:t>is</w:t>
      </w:r>
      <w:proofErr w:type="gramEnd"/>
      <w:r>
        <w:rPr>
          <w:color w:val="000000"/>
        </w:rPr>
        <w:t xml:space="preserve"> undertaking</w:t>
      </w:r>
      <w:r w:rsidR="00B5333B">
        <w:rPr>
          <w:color w:val="000000"/>
        </w:rPr>
        <w:t xml:space="preserve"> </w:t>
      </w:r>
      <w:r w:rsidRPr="00C932B7">
        <w:t xml:space="preserve">a course of </w:t>
      </w:r>
      <w:r>
        <w:t>full-time education</w:t>
      </w:r>
      <w:r w:rsidRPr="00C932B7">
        <w:t xml:space="preserve"> which is not advanced education or provided by virtue of employment or any office held but which is provided</w:t>
      </w:r>
    </w:p>
    <w:p w:rsidR="00294787" w:rsidRPr="00C932B7" w:rsidRDefault="00294787" w:rsidP="00294787">
      <w:pPr>
        <w:pStyle w:val="Indent3"/>
        <w:jc w:val="both"/>
      </w:pPr>
      <w:r>
        <w:rPr>
          <w:b/>
          <w:bCs/>
        </w:rPr>
        <w:t>2</w:t>
      </w:r>
      <w:r w:rsidRPr="00C932B7">
        <w:rPr>
          <w:b/>
          <w:bCs/>
        </w:rPr>
        <w:t>.1</w:t>
      </w:r>
      <w:r w:rsidRPr="00C932B7">
        <w:rPr>
          <w:b/>
          <w:bCs/>
        </w:rPr>
        <w:tab/>
      </w:r>
      <w:proofErr w:type="gramStart"/>
      <w:r w:rsidRPr="00C932B7">
        <w:t>at</w:t>
      </w:r>
      <w:proofErr w:type="gramEnd"/>
      <w:r w:rsidRPr="00C932B7">
        <w:t xml:space="preserve"> a school or college</w:t>
      </w:r>
      <w:r>
        <w:rPr>
          <w:vertAlign w:val="superscript"/>
        </w:rPr>
        <w:t>2</w:t>
      </w:r>
      <w:r w:rsidRPr="00C932B7">
        <w:t xml:space="preserve"> </w:t>
      </w:r>
      <w:r w:rsidRPr="00C932B7">
        <w:rPr>
          <w:b/>
          <w:bCs/>
        </w:rPr>
        <w:t>or</w:t>
      </w:r>
    </w:p>
    <w:p w:rsidR="00294787" w:rsidRPr="00C932B7" w:rsidRDefault="00294787" w:rsidP="00294787">
      <w:pPr>
        <w:pStyle w:val="Indent3"/>
        <w:jc w:val="both"/>
      </w:pPr>
      <w:r>
        <w:rPr>
          <w:b/>
          <w:bCs/>
        </w:rPr>
        <w:t>2</w:t>
      </w:r>
      <w:r w:rsidR="00B5333B">
        <w:rPr>
          <w:b/>
          <w:bCs/>
        </w:rPr>
        <w:t>.2</w:t>
      </w:r>
      <w:r w:rsidRPr="00C932B7">
        <w:rPr>
          <w:b/>
          <w:bCs/>
        </w:rPr>
        <w:tab/>
      </w:r>
      <w:proofErr w:type="gramStart"/>
      <w:r w:rsidRPr="00C932B7">
        <w:t>elsewhere</w:t>
      </w:r>
      <w:proofErr w:type="gramEnd"/>
      <w:r w:rsidRPr="00C932B7">
        <w:t xml:space="preserve"> but is approved by H</w:t>
      </w:r>
      <w:r>
        <w:t xml:space="preserve">er </w:t>
      </w:r>
      <w:r w:rsidRPr="00C932B7">
        <w:t>M</w:t>
      </w:r>
      <w:r>
        <w:t xml:space="preserve">ajesty’s </w:t>
      </w:r>
      <w:r w:rsidRPr="00C932B7">
        <w:t>R</w:t>
      </w:r>
      <w:r>
        <w:t xml:space="preserve">evenue and </w:t>
      </w:r>
      <w:r w:rsidRPr="00C932B7">
        <w:t>C</w:t>
      </w:r>
      <w:r>
        <w:t>ustoms</w:t>
      </w:r>
      <w:r w:rsidRPr="00C932B7">
        <w:t xml:space="preserve"> Commissioners and the </w:t>
      </w:r>
      <w:r>
        <w:t>full-time education</w:t>
      </w:r>
      <w:r w:rsidRPr="00C932B7">
        <w:t xml:space="preserve"> was being received there when th</w:t>
      </w:r>
      <w:r>
        <w:t>e</w:t>
      </w:r>
      <w:r w:rsidRPr="00C932B7">
        <w:t xml:space="preserve"> person was a child</w:t>
      </w:r>
      <w:r>
        <w:rPr>
          <w:vertAlign w:val="superscript"/>
        </w:rPr>
        <w:t>3</w:t>
      </w:r>
      <w:r w:rsidRPr="00C932B7">
        <w:t xml:space="preserve"> </w:t>
      </w:r>
      <w:r w:rsidRPr="00C932B7">
        <w:rPr>
          <w:b/>
          <w:bCs/>
        </w:rPr>
        <w:t>or</w:t>
      </w:r>
    </w:p>
    <w:p w:rsidR="00294787" w:rsidRDefault="00B43D13" w:rsidP="00294787">
      <w:pPr>
        <w:pStyle w:val="Indent1"/>
        <w:jc w:val="both"/>
        <w:rPr>
          <w:b/>
          <w:bCs/>
          <w:color w:val="000000"/>
        </w:rPr>
      </w:pPr>
      <w:r>
        <w:rPr>
          <w:b/>
          <w:bCs/>
          <w:color w:val="000000"/>
        </w:rPr>
        <w:t>3</w:t>
      </w:r>
      <w:r w:rsidR="00294787" w:rsidRPr="00C932B7">
        <w:rPr>
          <w:b/>
          <w:bCs/>
          <w:color w:val="000000"/>
        </w:rPr>
        <w:t>.</w:t>
      </w:r>
      <w:r w:rsidR="00294787" w:rsidRPr="00C932B7">
        <w:rPr>
          <w:b/>
          <w:bCs/>
          <w:color w:val="000000"/>
        </w:rPr>
        <w:tab/>
      </w:r>
      <w:proofErr w:type="gramStart"/>
      <w:r w:rsidR="00294787" w:rsidRPr="00C932B7">
        <w:rPr>
          <w:color w:val="000000"/>
        </w:rPr>
        <w:t>is</w:t>
      </w:r>
      <w:proofErr w:type="gramEnd"/>
      <w:r w:rsidR="00294787" w:rsidRPr="00C932B7">
        <w:rPr>
          <w:color w:val="000000"/>
        </w:rPr>
        <w:t xml:space="preserve"> undertaking approved training that is not provided through a contract of employment</w:t>
      </w:r>
      <w:r w:rsidR="00294787">
        <w:rPr>
          <w:color w:val="000000"/>
          <w:vertAlign w:val="superscript"/>
        </w:rPr>
        <w:t>4</w:t>
      </w:r>
      <w:r w:rsidR="00294787" w:rsidRPr="00C932B7">
        <w:rPr>
          <w:color w:val="000000"/>
        </w:rPr>
        <w:t xml:space="preserve"> </w:t>
      </w:r>
      <w:r w:rsidR="00294787" w:rsidRPr="00C932B7">
        <w:rPr>
          <w:b/>
          <w:bCs/>
          <w:color w:val="000000"/>
        </w:rPr>
        <w:t>or</w:t>
      </w:r>
    </w:p>
    <w:p w:rsidR="00294787" w:rsidRDefault="00B43D13" w:rsidP="00294787">
      <w:pPr>
        <w:pStyle w:val="Indent1"/>
        <w:jc w:val="both"/>
        <w:rPr>
          <w:color w:val="000000"/>
        </w:rPr>
      </w:pPr>
      <w:r>
        <w:rPr>
          <w:b/>
          <w:bCs/>
          <w:color w:val="000000"/>
        </w:rPr>
        <w:t>4</w:t>
      </w:r>
      <w:r w:rsidR="00294787" w:rsidRPr="00C932B7">
        <w:rPr>
          <w:b/>
          <w:bCs/>
          <w:color w:val="000000"/>
        </w:rPr>
        <w:t>.</w:t>
      </w:r>
      <w:r w:rsidR="00294787" w:rsidRPr="00C932B7">
        <w:rPr>
          <w:b/>
          <w:bCs/>
          <w:color w:val="000000"/>
        </w:rPr>
        <w:tab/>
      </w:r>
      <w:proofErr w:type="gramStart"/>
      <w:r w:rsidR="00294787" w:rsidRPr="00C932B7">
        <w:rPr>
          <w:color w:val="000000"/>
        </w:rPr>
        <w:t>having</w:t>
      </w:r>
      <w:proofErr w:type="gramEnd"/>
      <w:r w:rsidR="00294787" w:rsidRPr="00C932B7">
        <w:rPr>
          <w:color w:val="000000"/>
        </w:rPr>
        <w:t xml:space="preserve"> undertaken a course</w:t>
      </w:r>
      <w:r w:rsidR="00294787">
        <w:rPr>
          <w:color w:val="000000"/>
        </w:rPr>
        <w:t xml:space="preserve"> or </w:t>
      </w:r>
      <w:r w:rsidR="00294787" w:rsidRPr="00C932B7">
        <w:rPr>
          <w:color w:val="000000"/>
        </w:rPr>
        <w:t xml:space="preserve">approved training in </w:t>
      </w:r>
      <w:r w:rsidR="00294787" w:rsidRPr="00C932B7">
        <w:rPr>
          <w:b/>
          <w:bCs/>
          <w:color w:val="000000"/>
        </w:rPr>
        <w:t>2.</w:t>
      </w:r>
      <w:r w:rsidR="00294787" w:rsidRPr="00C932B7">
        <w:rPr>
          <w:color w:val="000000"/>
        </w:rPr>
        <w:t xml:space="preserve"> </w:t>
      </w:r>
      <w:proofErr w:type="gramStart"/>
      <w:r w:rsidR="00294787" w:rsidRPr="00C932B7">
        <w:rPr>
          <w:color w:val="000000"/>
        </w:rPr>
        <w:t>has</w:t>
      </w:r>
      <w:proofErr w:type="gramEnd"/>
      <w:r w:rsidR="00294787" w:rsidRPr="00C932B7">
        <w:rPr>
          <w:color w:val="000000"/>
        </w:rPr>
        <w:t xml:space="preserve"> been accepted or is enrolled on a further course</w:t>
      </w:r>
      <w:r w:rsidR="00294787">
        <w:rPr>
          <w:color w:val="000000"/>
        </w:rPr>
        <w:t xml:space="preserve"> or </w:t>
      </w:r>
      <w:r w:rsidR="00294787" w:rsidRPr="00C932B7">
        <w:rPr>
          <w:color w:val="000000"/>
        </w:rPr>
        <w:t>approved training</w:t>
      </w:r>
      <w:r w:rsidR="00294787">
        <w:rPr>
          <w:color w:val="000000"/>
          <w:vertAlign w:val="superscript"/>
        </w:rPr>
        <w:t>5</w:t>
      </w:r>
      <w:r w:rsidR="00294787" w:rsidRPr="00C932B7">
        <w:rPr>
          <w:color w:val="000000"/>
        </w:rPr>
        <w:t>.</w:t>
      </w:r>
    </w:p>
    <w:p w:rsidR="00294787" w:rsidRPr="005B1CA4" w:rsidRDefault="00294787" w:rsidP="00294787">
      <w:pPr>
        <w:pStyle w:val="BT"/>
        <w:jc w:val="both"/>
      </w:pPr>
      <w:r>
        <w:tab/>
      </w:r>
      <w:proofErr w:type="gramStart"/>
      <w:r w:rsidRPr="005B1CA4">
        <w:rPr>
          <w:b/>
        </w:rPr>
        <w:t>N</w:t>
      </w:r>
      <w:r>
        <w:rPr>
          <w:b/>
        </w:rPr>
        <w:t>ote</w:t>
      </w:r>
      <w:r w:rsidR="004533E5">
        <w:rPr>
          <w:b/>
        </w:rPr>
        <w:t xml:space="preserve"> </w:t>
      </w:r>
      <w:r>
        <w:rPr>
          <w:b/>
        </w:rPr>
        <w:t>:</w:t>
      </w:r>
      <w:proofErr w:type="gramEnd"/>
      <w:r w:rsidRPr="00294787">
        <w:t xml:space="preserve">  </w:t>
      </w:r>
      <w:r w:rsidRPr="005B1CA4">
        <w:t>For the purposes of</w:t>
      </w:r>
      <w:r w:rsidRPr="005C1B29">
        <w:t xml:space="preserve"> </w:t>
      </w:r>
      <w:r w:rsidR="00B43D13">
        <w:rPr>
          <w:b/>
        </w:rPr>
        <w:t>2.</w:t>
      </w:r>
      <w:r w:rsidR="00B5333B">
        <w:rPr>
          <w:b/>
        </w:rPr>
        <w:t>2</w:t>
      </w:r>
      <w:r w:rsidRPr="005C1B29">
        <w:t xml:space="preserve"> </w:t>
      </w:r>
      <w:r w:rsidRPr="005B1CA4">
        <w:t xml:space="preserve">a </w:t>
      </w:r>
      <w:r>
        <w:t>child is a person under the age of 16</w:t>
      </w:r>
      <w:r>
        <w:rPr>
          <w:vertAlign w:val="superscript"/>
        </w:rPr>
        <w:t>6</w:t>
      </w:r>
      <w:r>
        <w:t>.</w:t>
      </w:r>
    </w:p>
    <w:p w:rsidR="00294787" w:rsidRDefault="00294787" w:rsidP="00294787">
      <w:pPr>
        <w:pStyle w:val="Leg"/>
      </w:pPr>
      <w:r>
        <w:t xml:space="preserve">1  CHB (Gen) </w:t>
      </w:r>
      <w:proofErr w:type="spellStart"/>
      <w:r>
        <w:t>Regs</w:t>
      </w:r>
      <w:proofErr w:type="spellEnd"/>
      <w:r>
        <w:t xml:space="preserve">, </w:t>
      </w:r>
      <w:proofErr w:type="spellStart"/>
      <w:r>
        <w:t>reg</w:t>
      </w:r>
      <w:proofErr w:type="spellEnd"/>
      <w:r>
        <w:t xml:space="preserve"> 3(1);  2  </w:t>
      </w:r>
      <w:proofErr w:type="spellStart"/>
      <w:r>
        <w:t>reg</w:t>
      </w:r>
      <w:proofErr w:type="spellEnd"/>
      <w:r>
        <w:t xml:space="preserve"> 3(2)(a)(</w:t>
      </w:r>
      <w:proofErr w:type="spellStart"/>
      <w:r>
        <w:t>i</w:t>
      </w:r>
      <w:proofErr w:type="spellEnd"/>
      <w:r>
        <w:t xml:space="preserve">);  3  </w:t>
      </w:r>
      <w:proofErr w:type="spellStart"/>
      <w:r>
        <w:t>reg</w:t>
      </w:r>
      <w:proofErr w:type="spellEnd"/>
      <w:r>
        <w:t xml:space="preserve"> 3(2)(a)(ii) &amp; </w:t>
      </w:r>
      <w:proofErr w:type="spellStart"/>
      <w:r>
        <w:t>reg</w:t>
      </w:r>
      <w:proofErr w:type="spellEnd"/>
      <w:r>
        <w:t xml:space="preserve"> 3(3);  4  </w:t>
      </w:r>
      <w:proofErr w:type="spellStart"/>
      <w:r>
        <w:t>reg</w:t>
      </w:r>
      <w:proofErr w:type="spellEnd"/>
      <w:r>
        <w:t xml:space="preserve"> 3(2)(c);</w:t>
      </w:r>
      <w:r>
        <w:br/>
        <w:t xml:space="preserve">5  </w:t>
      </w:r>
      <w:proofErr w:type="spellStart"/>
      <w:r>
        <w:t>reg</w:t>
      </w:r>
      <w:proofErr w:type="spellEnd"/>
      <w:r>
        <w:t xml:space="preserve"> 3(2)(b</w:t>
      </w:r>
      <w:r w:rsidR="00B5333B">
        <w:t>)</w:t>
      </w:r>
      <w:r>
        <w:t>;  6  SS C&amp;B (NI) Act 92, sec 138(1)</w:t>
      </w:r>
    </w:p>
    <w:p w:rsidR="00294787" w:rsidRPr="00C932B7" w:rsidRDefault="00294787" w:rsidP="005C1B29">
      <w:pPr>
        <w:pStyle w:val="BT"/>
        <w:jc w:val="both"/>
      </w:pPr>
      <w:r>
        <w:t>41664</w:t>
      </w:r>
      <w:r w:rsidRPr="00C932B7">
        <w:tab/>
        <w:t xml:space="preserve">A person aged 19 can only satisfy the conditions in DMG </w:t>
      </w:r>
      <w:r>
        <w:t>41663</w:t>
      </w:r>
      <w:r w:rsidRPr="00C932B7">
        <w:t xml:space="preserve"> </w:t>
      </w:r>
      <w:r w:rsidR="00B5333B" w:rsidRPr="00B5333B">
        <w:rPr>
          <w:b/>
        </w:rPr>
        <w:t>2</w:t>
      </w:r>
      <w:r w:rsidRPr="00C932B7">
        <w:rPr>
          <w:b/>
          <w:bCs/>
        </w:rPr>
        <w:t>.</w:t>
      </w:r>
      <w:r w:rsidRPr="00C932B7">
        <w:t xml:space="preserve"> </w:t>
      </w:r>
      <w:proofErr w:type="gramStart"/>
      <w:r w:rsidRPr="00C932B7">
        <w:t>and</w:t>
      </w:r>
      <w:proofErr w:type="gramEnd"/>
      <w:r w:rsidRPr="00C932B7">
        <w:t xml:space="preserve"> </w:t>
      </w:r>
      <w:r w:rsidR="00B5333B" w:rsidRPr="00B5333B">
        <w:rPr>
          <w:b/>
        </w:rPr>
        <w:t>3</w:t>
      </w:r>
      <w:r w:rsidRPr="00C932B7">
        <w:rPr>
          <w:b/>
          <w:bCs/>
        </w:rPr>
        <w:t>.</w:t>
      </w:r>
      <w:r>
        <w:rPr>
          <w:bCs/>
        </w:rPr>
        <w:t xml:space="preserve"> </w:t>
      </w:r>
      <w:proofErr w:type="gramStart"/>
      <w:r>
        <w:t>if</w:t>
      </w:r>
      <w:proofErr w:type="gramEnd"/>
    </w:p>
    <w:p w:rsidR="00294787" w:rsidRPr="00C932B7" w:rsidRDefault="00294787" w:rsidP="005C1B29">
      <w:pPr>
        <w:pStyle w:val="Indent1"/>
        <w:jc w:val="both"/>
        <w:rPr>
          <w:color w:val="000000"/>
        </w:rPr>
      </w:pPr>
      <w:r w:rsidRPr="00C932B7">
        <w:rPr>
          <w:b/>
          <w:bCs/>
          <w:color w:val="000000"/>
        </w:rPr>
        <w:t>1.</w:t>
      </w:r>
      <w:r w:rsidRPr="00C932B7">
        <w:rPr>
          <w:b/>
          <w:bCs/>
          <w:color w:val="000000"/>
        </w:rPr>
        <w:tab/>
      </w:r>
      <w:proofErr w:type="gramStart"/>
      <w:r w:rsidRPr="00C932B7">
        <w:rPr>
          <w:color w:val="000000"/>
        </w:rPr>
        <w:t>the</w:t>
      </w:r>
      <w:proofErr w:type="gramEnd"/>
      <w:r w:rsidRPr="00C932B7">
        <w:rPr>
          <w:color w:val="000000"/>
        </w:rPr>
        <w:t xml:space="preserve"> education or training began </w:t>
      </w:r>
      <w:r w:rsidRPr="00C932B7">
        <w:rPr>
          <w:b/>
          <w:bCs/>
          <w:color w:val="000000"/>
        </w:rPr>
        <w:t>or</w:t>
      </w:r>
    </w:p>
    <w:p w:rsidR="00294787" w:rsidRPr="00C932B7" w:rsidRDefault="00294787" w:rsidP="005C1B29">
      <w:pPr>
        <w:pStyle w:val="Indent1"/>
        <w:jc w:val="both"/>
      </w:pPr>
      <w:r w:rsidRPr="00C932B7">
        <w:rPr>
          <w:b/>
          <w:bCs/>
        </w:rPr>
        <w:t>2.</w:t>
      </w:r>
      <w:r w:rsidRPr="00C932B7">
        <w:rPr>
          <w:b/>
          <w:bCs/>
        </w:rPr>
        <w:tab/>
      </w:r>
      <w:proofErr w:type="gramStart"/>
      <w:r w:rsidRPr="00C932B7">
        <w:t>the</w:t>
      </w:r>
      <w:proofErr w:type="gramEnd"/>
      <w:r w:rsidRPr="00C932B7">
        <w:t xml:space="preserve"> person was accepted or enroll</w:t>
      </w:r>
      <w:r>
        <w:t xml:space="preserve">ed on the education or training </w:t>
      </w:r>
      <w:r w:rsidRPr="00C932B7">
        <w:t>before they were 19</w:t>
      </w:r>
      <w:r w:rsidRPr="00C932B7">
        <w:rPr>
          <w:vertAlign w:val="superscript"/>
        </w:rPr>
        <w:t>1</w:t>
      </w:r>
      <w:r w:rsidRPr="00C932B7">
        <w:t>.</w:t>
      </w:r>
    </w:p>
    <w:p w:rsidR="00294787" w:rsidRPr="00C932B7" w:rsidRDefault="00294787" w:rsidP="00294787">
      <w:pPr>
        <w:pStyle w:val="Leg"/>
        <w:rPr>
          <w:color w:val="000000"/>
        </w:rPr>
      </w:pPr>
      <w:proofErr w:type="gramStart"/>
      <w:r w:rsidRPr="00C932B7">
        <w:rPr>
          <w:color w:val="000000"/>
        </w:rPr>
        <w:t>1</w:t>
      </w:r>
      <w:r w:rsidRPr="00BA13A0">
        <w:rPr>
          <w:color w:val="000000"/>
        </w:rPr>
        <w:t xml:space="preserve"> </w:t>
      </w:r>
      <w:r w:rsidR="007D0B9D">
        <w:rPr>
          <w:color w:val="000000"/>
        </w:rPr>
        <w:t xml:space="preserve"> </w:t>
      </w:r>
      <w:r w:rsidRPr="00C932B7">
        <w:rPr>
          <w:color w:val="000000"/>
        </w:rPr>
        <w:t>CHB</w:t>
      </w:r>
      <w:proofErr w:type="gramEnd"/>
      <w:r w:rsidRPr="00C932B7">
        <w:rPr>
          <w:color w:val="000000"/>
        </w:rPr>
        <w:t xml:space="preserve"> (Gen) </w:t>
      </w:r>
      <w:proofErr w:type="spellStart"/>
      <w:r w:rsidRPr="00C932B7">
        <w:rPr>
          <w:color w:val="000000"/>
        </w:rPr>
        <w:t>Regs</w:t>
      </w:r>
      <w:proofErr w:type="spellEnd"/>
      <w:r>
        <w:rPr>
          <w:color w:val="000000"/>
        </w:rPr>
        <w:t>,</w:t>
      </w:r>
      <w:r w:rsidRPr="00C932B7">
        <w:rPr>
          <w:color w:val="000000"/>
        </w:rPr>
        <w:t xml:space="preserve"> </w:t>
      </w:r>
      <w:proofErr w:type="spellStart"/>
      <w:r w:rsidRPr="00C932B7">
        <w:rPr>
          <w:color w:val="000000"/>
        </w:rPr>
        <w:t>reg</w:t>
      </w:r>
      <w:proofErr w:type="spellEnd"/>
      <w:r w:rsidRPr="00C932B7">
        <w:rPr>
          <w:color w:val="000000"/>
        </w:rPr>
        <w:t xml:space="preserve"> 3(4)</w:t>
      </w:r>
    </w:p>
    <w:p w:rsidR="00294787" w:rsidRPr="00C932B7" w:rsidRDefault="00294787" w:rsidP="007D0B9D">
      <w:pPr>
        <w:pStyle w:val="Para"/>
        <w:spacing w:before="360" w:after="120"/>
        <w:ind w:left="851"/>
        <w:rPr>
          <w:color w:val="000000"/>
        </w:rPr>
      </w:pPr>
      <w:r w:rsidRPr="00C932B7">
        <w:rPr>
          <w:color w:val="000000"/>
        </w:rPr>
        <w:lastRenderedPageBreak/>
        <w:t xml:space="preserve">16 year olds (15 year olds in </w:t>
      </w:r>
      <w:smartTag w:uri="urn:schemas-microsoft-com:office:smarttags" w:element="country-region">
        <w:smartTag w:uri="urn:schemas-microsoft-com:office:smarttags" w:element="place">
          <w:r w:rsidRPr="00C932B7">
            <w:rPr>
              <w:color w:val="000000"/>
            </w:rPr>
            <w:t>Scotland</w:t>
          </w:r>
        </w:smartTag>
      </w:smartTag>
      <w:r w:rsidRPr="00C932B7">
        <w:rPr>
          <w:color w:val="000000"/>
        </w:rPr>
        <w:t>)</w:t>
      </w:r>
    </w:p>
    <w:p w:rsidR="00294787" w:rsidRPr="00C932B7" w:rsidRDefault="00294787" w:rsidP="00294787">
      <w:pPr>
        <w:pStyle w:val="BT"/>
      </w:pPr>
      <w:r>
        <w:t>41665</w:t>
      </w:r>
      <w:r w:rsidRPr="00C932B7">
        <w:tab/>
        <w:t>A 16 year old (in Scotland also a 15 year old) who has left education or training will still be a qualifying young person until the 31st August following their 16th birthday</w:t>
      </w:r>
      <w:r w:rsidRPr="00C932B7">
        <w:rPr>
          <w:vertAlign w:val="superscript"/>
        </w:rPr>
        <w:t>1</w:t>
      </w:r>
      <w:r w:rsidRPr="00C932B7">
        <w:t>.</w:t>
      </w:r>
    </w:p>
    <w:p w:rsidR="00294787" w:rsidRPr="00C932B7" w:rsidRDefault="00294787" w:rsidP="00294787">
      <w:pPr>
        <w:pStyle w:val="Leg"/>
        <w:rPr>
          <w:color w:val="000000"/>
        </w:rPr>
      </w:pPr>
      <w:proofErr w:type="gramStart"/>
      <w:r w:rsidRPr="00C932B7">
        <w:rPr>
          <w:color w:val="000000"/>
        </w:rPr>
        <w:t xml:space="preserve">1 </w:t>
      </w:r>
      <w:r w:rsidR="005C1B29">
        <w:rPr>
          <w:color w:val="000000"/>
        </w:rPr>
        <w:t xml:space="preserve"> </w:t>
      </w:r>
      <w:r>
        <w:rPr>
          <w:color w:val="000000"/>
        </w:rPr>
        <w:t>CHB</w:t>
      </w:r>
      <w:proofErr w:type="gramEnd"/>
      <w:r>
        <w:rPr>
          <w:color w:val="000000"/>
        </w:rPr>
        <w:t xml:space="preserve"> (Gen) </w:t>
      </w:r>
      <w:proofErr w:type="spellStart"/>
      <w:r>
        <w:rPr>
          <w:color w:val="000000"/>
        </w:rPr>
        <w:t>Regs</w:t>
      </w:r>
      <w:proofErr w:type="spellEnd"/>
      <w:r>
        <w:rPr>
          <w:color w:val="000000"/>
        </w:rPr>
        <w:t xml:space="preserve">, </w:t>
      </w:r>
      <w:proofErr w:type="spellStart"/>
      <w:r w:rsidRPr="00C932B7">
        <w:rPr>
          <w:color w:val="000000"/>
        </w:rPr>
        <w:t>reg</w:t>
      </w:r>
      <w:proofErr w:type="spellEnd"/>
      <w:r w:rsidRPr="00C932B7">
        <w:rPr>
          <w:color w:val="000000"/>
        </w:rPr>
        <w:t xml:space="preserve"> 4</w:t>
      </w:r>
    </w:p>
    <w:p w:rsidR="00294787" w:rsidRPr="00C932B7" w:rsidRDefault="00294787" w:rsidP="007D0B9D">
      <w:pPr>
        <w:pStyle w:val="Para"/>
        <w:spacing w:before="360" w:after="120"/>
        <w:ind w:left="851"/>
        <w:rPr>
          <w:color w:val="000000"/>
        </w:rPr>
      </w:pPr>
      <w:r w:rsidRPr="00C932B7">
        <w:rPr>
          <w:color w:val="000000"/>
        </w:rPr>
        <w:t>Extension period for 16 and 17 year olds</w:t>
      </w:r>
    </w:p>
    <w:p w:rsidR="00294787" w:rsidRPr="00C932B7" w:rsidRDefault="00294787" w:rsidP="00294787">
      <w:pPr>
        <w:pStyle w:val="BT"/>
      </w:pPr>
      <w:r>
        <w:t>41666</w:t>
      </w:r>
      <w:r w:rsidRPr="00C932B7">
        <w:tab/>
        <w:t>The extension period</w:t>
      </w:r>
      <w:r w:rsidRPr="00C932B7">
        <w:rPr>
          <w:vertAlign w:val="superscript"/>
        </w:rPr>
        <w:t>1</w:t>
      </w:r>
    </w:p>
    <w:p w:rsidR="00294787" w:rsidRPr="00C932B7" w:rsidRDefault="00294787" w:rsidP="005C1B29">
      <w:pPr>
        <w:pStyle w:val="Indent1"/>
        <w:jc w:val="both"/>
        <w:rPr>
          <w:color w:val="000000"/>
        </w:rPr>
      </w:pPr>
      <w:r w:rsidRPr="00C932B7">
        <w:rPr>
          <w:b/>
          <w:bCs/>
          <w:color w:val="000000"/>
        </w:rPr>
        <w:t>1.</w:t>
      </w:r>
      <w:r w:rsidRPr="00C932B7">
        <w:rPr>
          <w:b/>
          <w:bCs/>
          <w:color w:val="000000"/>
        </w:rPr>
        <w:tab/>
      </w:r>
      <w:proofErr w:type="gramStart"/>
      <w:r w:rsidRPr="00C932B7">
        <w:rPr>
          <w:color w:val="000000"/>
        </w:rPr>
        <w:t>begins</w:t>
      </w:r>
      <w:proofErr w:type="gramEnd"/>
      <w:r w:rsidRPr="00C932B7">
        <w:rPr>
          <w:color w:val="000000"/>
        </w:rPr>
        <w:t xml:space="preserve"> on the first day of the week after that in which </w:t>
      </w:r>
      <w:r>
        <w:rPr>
          <w:color w:val="000000"/>
        </w:rPr>
        <w:t>a</w:t>
      </w:r>
      <w:r w:rsidRPr="00C932B7">
        <w:rPr>
          <w:color w:val="000000"/>
        </w:rPr>
        <w:t xml:space="preserve"> 16</w:t>
      </w:r>
      <w:r>
        <w:rPr>
          <w:color w:val="000000"/>
        </w:rPr>
        <w:t xml:space="preserve"> or </w:t>
      </w:r>
      <w:r w:rsidRPr="00C932B7">
        <w:rPr>
          <w:color w:val="000000"/>
        </w:rPr>
        <w:t xml:space="preserve">17 year old ceased to be in education or training </w:t>
      </w:r>
      <w:r w:rsidRPr="00C932B7">
        <w:rPr>
          <w:b/>
          <w:bCs/>
          <w:color w:val="000000"/>
        </w:rPr>
        <w:t>and</w:t>
      </w:r>
    </w:p>
    <w:p w:rsidR="00294787" w:rsidRPr="00C932B7" w:rsidRDefault="00294787" w:rsidP="00294787">
      <w:pPr>
        <w:pStyle w:val="Indent1"/>
        <w:rPr>
          <w:color w:val="000000"/>
        </w:rPr>
      </w:pPr>
      <w:r w:rsidRPr="00C932B7">
        <w:rPr>
          <w:b/>
          <w:bCs/>
          <w:color w:val="000000"/>
        </w:rPr>
        <w:t>2.</w:t>
      </w:r>
      <w:r w:rsidRPr="00C932B7">
        <w:rPr>
          <w:b/>
          <w:bCs/>
          <w:color w:val="000000"/>
        </w:rPr>
        <w:tab/>
      </w:r>
      <w:proofErr w:type="gramStart"/>
      <w:r w:rsidRPr="00C932B7">
        <w:rPr>
          <w:color w:val="000000"/>
        </w:rPr>
        <w:t>ends</w:t>
      </w:r>
      <w:proofErr w:type="gramEnd"/>
      <w:r w:rsidRPr="00C932B7">
        <w:rPr>
          <w:color w:val="000000"/>
        </w:rPr>
        <w:t xml:space="preserve"> 20 weeks later.</w:t>
      </w:r>
    </w:p>
    <w:p w:rsidR="00294787" w:rsidRPr="00C932B7" w:rsidRDefault="00294787" w:rsidP="00294787">
      <w:pPr>
        <w:pStyle w:val="Leg"/>
        <w:rPr>
          <w:color w:val="000000"/>
        </w:rPr>
      </w:pPr>
      <w:proofErr w:type="gramStart"/>
      <w:r w:rsidRPr="00C932B7">
        <w:rPr>
          <w:color w:val="000000"/>
        </w:rPr>
        <w:t xml:space="preserve">1 </w:t>
      </w:r>
      <w:r w:rsidR="005C1B29">
        <w:rPr>
          <w:color w:val="000000"/>
        </w:rPr>
        <w:t xml:space="preserve"> CHB</w:t>
      </w:r>
      <w:proofErr w:type="gramEnd"/>
      <w:r w:rsidR="005C1B29">
        <w:rPr>
          <w:color w:val="000000"/>
        </w:rPr>
        <w:t xml:space="preserve"> (Gen) </w:t>
      </w:r>
      <w:proofErr w:type="spellStart"/>
      <w:r w:rsidR="005C1B29">
        <w:rPr>
          <w:color w:val="000000"/>
        </w:rPr>
        <w:t>Regs</w:t>
      </w:r>
      <w:proofErr w:type="spellEnd"/>
      <w:r w:rsidR="005C1B29">
        <w:rPr>
          <w:color w:val="000000"/>
        </w:rPr>
        <w:t xml:space="preserve">, </w:t>
      </w:r>
      <w:proofErr w:type="spellStart"/>
      <w:r w:rsidRPr="00C932B7">
        <w:rPr>
          <w:color w:val="000000"/>
        </w:rPr>
        <w:t>reg</w:t>
      </w:r>
      <w:proofErr w:type="spellEnd"/>
      <w:r w:rsidRPr="00C932B7">
        <w:rPr>
          <w:color w:val="000000"/>
        </w:rPr>
        <w:t xml:space="preserve"> 5</w:t>
      </w:r>
      <w:r>
        <w:rPr>
          <w:color w:val="000000"/>
        </w:rPr>
        <w:t>(3)</w:t>
      </w:r>
    </w:p>
    <w:p w:rsidR="00294787" w:rsidRPr="00C932B7" w:rsidRDefault="00294787" w:rsidP="005C1B29">
      <w:pPr>
        <w:pStyle w:val="BT"/>
        <w:jc w:val="both"/>
      </w:pPr>
      <w:r>
        <w:t>41667</w:t>
      </w:r>
      <w:r w:rsidRPr="00C932B7">
        <w:tab/>
        <w:t>Th</w:t>
      </w:r>
      <w:r>
        <w:t>e extension</w:t>
      </w:r>
      <w:r w:rsidRPr="00C932B7">
        <w:t xml:space="preserve"> period applies to </w:t>
      </w:r>
      <w:r>
        <w:t>people</w:t>
      </w:r>
      <w:r w:rsidRPr="00C932B7">
        <w:t xml:space="preserve"> aged 16 and 17</w:t>
      </w:r>
      <w:r>
        <w:rPr>
          <w:vertAlign w:val="superscript"/>
        </w:rPr>
        <w:t>1</w:t>
      </w:r>
    </w:p>
    <w:p w:rsidR="00294787" w:rsidRPr="00C932B7" w:rsidRDefault="00294787" w:rsidP="005C1B29">
      <w:pPr>
        <w:pStyle w:val="Indent1"/>
        <w:jc w:val="both"/>
        <w:rPr>
          <w:color w:val="000000"/>
        </w:rPr>
      </w:pPr>
      <w:r w:rsidRPr="00C932B7">
        <w:rPr>
          <w:b/>
          <w:bCs/>
          <w:color w:val="000000"/>
        </w:rPr>
        <w:t>1.</w:t>
      </w:r>
      <w:r w:rsidRPr="00C932B7">
        <w:rPr>
          <w:b/>
          <w:bCs/>
          <w:color w:val="000000"/>
        </w:rPr>
        <w:tab/>
      </w:r>
      <w:proofErr w:type="gramStart"/>
      <w:r w:rsidRPr="00C932B7">
        <w:rPr>
          <w:color w:val="000000"/>
        </w:rPr>
        <w:t>who</w:t>
      </w:r>
      <w:proofErr w:type="gramEnd"/>
      <w:r w:rsidRPr="00C932B7">
        <w:rPr>
          <w:color w:val="000000"/>
        </w:rPr>
        <w:t xml:space="preserve"> have ceased to be in education or training </w:t>
      </w:r>
      <w:r w:rsidRPr="00C932B7">
        <w:rPr>
          <w:b/>
          <w:bCs/>
          <w:color w:val="000000"/>
        </w:rPr>
        <w:t>and</w:t>
      </w:r>
    </w:p>
    <w:p w:rsidR="00294787" w:rsidRPr="00C932B7" w:rsidRDefault="00294787" w:rsidP="005C1B29">
      <w:pPr>
        <w:pStyle w:val="Indent1"/>
        <w:jc w:val="both"/>
        <w:rPr>
          <w:color w:val="000000"/>
        </w:rPr>
      </w:pPr>
      <w:r w:rsidRPr="00C932B7">
        <w:rPr>
          <w:b/>
          <w:bCs/>
          <w:color w:val="000000"/>
        </w:rPr>
        <w:t>2.</w:t>
      </w:r>
      <w:r w:rsidRPr="00C932B7">
        <w:rPr>
          <w:b/>
          <w:bCs/>
          <w:color w:val="000000"/>
        </w:rPr>
        <w:tab/>
      </w:r>
      <w:proofErr w:type="gramStart"/>
      <w:r w:rsidRPr="00C932B7">
        <w:rPr>
          <w:color w:val="000000"/>
        </w:rPr>
        <w:t>who</w:t>
      </w:r>
      <w:proofErr w:type="gramEnd"/>
      <w:r w:rsidRPr="00C932B7">
        <w:rPr>
          <w:color w:val="000000"/>
        </w:rPr>
        <w:t xml:space="preserve"> are registered for work, education or training with a qualifying body</w:t>
      </w:r>
      <w:r>
        <w:rPr>
          <w:color w:val="000000"/>
        </w:rPr>
        <w:t xml:space="preserve"> (see DMG 41668) </w:t>
      </w:r>
      <w:r w:rsidR="005C1B29">
        <w:rPr>
          <w:b/>
          <w:bCs/>
          <w:color w:val="000000"/>
        </w:rPr>
        <w:t>an</w:t>
      </w:r>
      <w:r w:rsidRPr="00C932B7">
        <w:rPr>
          <w:b/>
          <w:bCs/>
          <w:color w:val="000000"/>
        </w:rPr>
        <w:t>d</w:t>
      </w:r>
    </w:p>
    <w:p w:rsidR="00294787" w:rsidRPr="00C932B7" w:rsidRDefault="00294787" w:rsidP="005C1B29">
      <w:pPr>
        <w:pStyle w:val="Indent1"/>
        <w:jc w:val="both"/>
        <w:rPr>
          <w:color w:val="000000"/>
        </w:rPr>
      </w:pPr>
      <w:r w:rsidRPr="00C932B7">
        <w:rPr>
          <w:b/>
          <w:bCs/>
          <w:color w:val="000000"/>
        </w:rPr>
        <w:t>3.</w:t>
      </w:r>
      <w:r w:rsidRPr="00C932B7">
        <w:rPr>
          <w:b/>
          <w:bCs/>
          <w:color w:val="000000"/>
        </w:rPr>
        <w:tab/>
      </w:r>
      <w:proofErr w:type="gramStart"/>
      <w:r w:rsidRPr="00C932B7">
        <w:rPr>
          <w:color w:val="000000"/>
        </w:rPr>
        <w:t>who</w:t>
      </w:r>
      <w:proofErr w:type="gramEnd"/>
      <w:r w:rsidRPr="00C932B7">
        <w:rPr>
          <w:color w:val="000000"/>
        </w:rPr>
        <w:t xml:space="preserve"> are not engaged in remunerative work </w:t>
      </w:r>
      <w:r w:rsidRPr="00C932B7">
        <w:rPr>
          <w:b/>
          <w:bCs/>
          <w:color w:val="000000"/>
        </w:rPr>
        <w:t>and</w:t>
      </w:r>
    </w:p>
    <w:p w:rsidR="00294787" w:rsidRPr="00C932B7" w:rsidRDefault="00294787" w:rsidP="005C1B29">
      <w:pPr>
        <w:pStyle w:val="Indent1"/>
        <w:jc w:val="both"/>
        <w:rPr>
          <w:color w:val="000000"/>
        </w:rPr>
      </w:pPr>
      <w:r w:rsidRPr="00C932B7">
        <w:rPr>
          <w:b/>
          <w:bCs/>
          <w:color w:val="000000"/>
        </w:rPr>
        <w:t>4.</w:t>
      </w:r>
      <w:r w:rsidRPr="00C932B7">
        <w:rPr>
          <w:b/>
          <w:bCs/>
          <w:color w:val="000000"/>
        </w:rPr>
        <w:tab/>
      </w:r>
      <w:proofErr w:type="gramStart"/>
      <w:r w:rsidRPr="00C932B7">
        <w:rPr>
          <w:color w:val="000000"/>
        </w:rPr>
        <w:t>whose</w:t>
      </w:r>
      <w:proofErr w:type="gramEnd"/>
      <w:r w:rsidRPr="00C932B7">
        <w:rPr>
          <w:color w:val="000000"/>
        </w:rPr>
        <w:t xml:space="preserve"> extension period has not expired </w:t>
      </w:r>
      <w:r w:rsidRPr="00C932B7">
        <w:rPr>
          <w:b/>
          <w:bCs/>
          <w:color w:val="000000"/>
        </w:rPr>
        <w:t>and</w:t>
      </w:r>
    </w:p>
    <w:p w:rsidR="00294787" w:rsidRPr="00C932B7" w:rsidRDefault="00294787" w:rsidP="005C1B29">
      <w:pPr>
        <w:pStyle w:val="Indent1"/>
        <w:jc w:val="both"/>
        <w:rPr>
          <w:color w:val="000000"/>
        </w:rPr>
      </w:pPr>
      <w:r w:rsidRPr="00C932B7">
        <w:rPr>
          <w:b/>
          <w:bCs/>
          <w:color w:val="000000"/>
        </w:rPr>
        <w:t>5.</w:t>
      </w:r>
      <w:r w:rsidRPr="00C932B7">
        <w:rPr>
          <w:b/>
          <w:bCs/>
          <w:color w:val="000000"/>
        </w:rPr>
        <w:tab/>
      </w:r>
      <w:proofErr w:type="gramStart"/>
      <w:r w:rsidRPr="00C932B7">
        <w:rPr>
          <w:color w:val="000000"/>
        </w:rPr>
        <w:t>where</w:t>
      </w:r>
      <w:proofErr w:type="gramEnd"/>
      <w:r w:rsidRPr="00C932B7">
        <w:rPr>
          <w:color w:val="000000"/>
        </w:rPr>
        <w:t xml:space="preserve"> the person who is responsible for the 16</w:t>
      </w:r>
      <w:r>
        <w:rPr>
          <w:color w:val="000000"/>
        </w:rPr>
        <w:t xml:space="preserve"> or 1</w:t>
      </w:r>
      <w:r w:rsidRPr="00C932B7">
        <w:rPr>
          <w:color w:val="000000"/>
        </w:rPr>
        <w:t>7 year old</w:t>
      </w:r>
    </w:p>
    <w:p w:rsidR="00294787" w:rsidRPr="00C932B7" w:rsidRDefault="00294787" w:rsidP="005C1B29">
      <w:pPr>
        <w:pStyle w:val="Indent2"/>
        <w:jc w:val="both"/>
      </w:pPr>
      <w:r w:rsidRPr="00C932B7">
        <w:rPr>
          <w:b/>
          <w:bCs/>
        </w:rPr>
        <w:t>5.1</w:t>
      </w:r>
      <w:r w:rsidRPr="00C932B7">
        <w:rPr>
          <w:b/>
          <w:bCs/>
        </w:rPr>
        <w:tab/>
      </w:r>
      <w:r w:rsidRPr="00C932B7">
        <w:t>was entitled to C</w:t>
      </w:r>
      <w:r w:rsidR="005C1B29">
        <w:t>hild Benefit</w:t>
      </w:r>
      <w:r w:rsidRPr="00C932B7">
        <w:t xml:space="preserve"> for them immediately before the extension period began </w:t>
      </w:r>
      <w:r w:rsidRPr="00C932B7">
        <w:rPr>
          <w:b/>
          <w:bCs/>
        </w:rPr>
        <w:t>and</w:t>
      </w:r>
    </w:p>
    <w:p w:rsidR="00294787" w:rsidRPr="00C932B7" w:rsidRDefault="00294787" w:rsidP="005C1B29">
      <w:pPr>
        <w:pStyle w:val="Indent2"/>
        <w:jc w:val="both"/>
      </w:pPr>
      <w:r w:rsidRPr="00C932B7">
        <w:rPr>
          <w:b/>
          <w:bCs/>
        </w:rPr>
        <w:t>5.2</w:t>
      </w:r>
      <w:r w:rsidRPr="00C932B7">
        <w:rPr>
          <w:b/>
          <w:bCs/>
        </w:rPr>
        <w:tab/>
      </w:r>
      <w:r w:rsidRPr="00C932B7">
        <w:t>has made a written request to H</w:t>
      </w:r>
      <w:r w:rsidR="005C1B29">
        <w:t xml:space="preserve">er </w:t>
      </w:r>
      <w:r w:rsidRPr="00C932B7">
        <w:t>M</w:t>
      </w:r>
      <w:r w:rsidR="005C1B29">
        <w:t xml:space="preserve">ajesty’s </w:t>
      </w:r>
      <w:r w:rsidRPr="00C932B7">
        <w:t>R</w:t>
      </w:r>
      <w:r w:rsidR="005C1B29">
        <w:t xml:space="preserve">evenue and </w:t>
      </w:r>
      <w:r w:rsidRPr="00C932B7">
        <w:t>C</w:t>
      </w:r>
      <w:r w:rsidR="005C1B29">
        <w:t>ustoms</w:t>
      </w:r>
      <w:r w:rsidRPr="00C932B7">
        <w:t xml:space="preserve"> Commissioners within </w:t>
      </w:r>
      <w:r w:rsidR="00C56DAE">
        <w:t>3</w:t>
      </w:r>
      <w:r w:rsidRPr="00C932B7">
        <w:t xml:space="preserve"> months of the education or training ceasing for the payment of C</w:t>
      </w:r>
      <w:r w:rsidR="005C1B29">
        <w:t>hild Benefit</w:t>
      </w:r>
      <w:r w:rsidRPr="00C932B7">
        <w:t xml:space="preserve"> during the extension period</w:t>
      </w:r>
    </w:p>
    <w:p w:rsidR="00294787" w:rsidRDefault="00294787" w:rsidP="005C1B29">
      <w:pPr>
        <w:pStyle w:val="BT"/>
        <w:jc w:val="both"/>
      </w:pPr>
      <w:r w:rsidRPr="00C932B7">
        <w:tab/>
      </w:r>
      <w:proofErr w:type="gramStart"/>
      <w:r w:rsidRPr="00C932B7">
        <w:t>and</w:t>
      </w:r>
      <w:proofErr w:type="gramEnd"/>
      <w:r w:rsidRPr="00C932B7">
        <w:t xml:space="preserve"> so are still a qualifying young person by virtue of being in the </w:t>
      </w:r>
      <w:r w:rsidR="005C1B29">
        <w:t>Child Benefit</w:t>
      </w:r>
      <w:r w:rsidRPr="00C932B7">
        <w:t xml:space="preserve"> extension period.</w:t>
      </w:r>
    </w:p>
    <w:p w:rsidR="00294787" w:rsidRPr="00C932B7" w:rsidRDefault="00294787" w:rsidP="004533E5">
      <w:pPr>
        <w:pStyle w:val="BT"/>
        <w:spacing w:before="0"/>
        <w:ind w:left="851" w:hanging="851"/>
      </w:pPr>
      <w:r w:rsidRPr="00C932B7">
        <w:rPr>
          <w:b/>
          <w:bCs/>
        </w:rPr>
        <w:tab/>
      </w:r>
      <w:proofErr w:type="gramStart"/>
      <w:r w:rsidRPr="00C932B7">
        <w:rPr>
          <w:b/>
          <w:bCs/>
        </w:rPr>
        <w:t>Note</w:t>
      </w:r>
      <w:r w:rsidR="004533E5">
        <w:rPr>
          <w:b/>
          <w:bCs/>
        </w:rPr>
        <w:t xml:space="preserve"> </w:t>
      </w:r>
      <w:r w:rsidRPr="005C1B29">
        <w:rPr>
          <w:b/>
        </w:rPr>
        <w:t>:</w:t>
      </w:r>
      <w:proofErr w:type="gramEnd"/>
      <w:r w:rsidRPr="00C932B7">
        <w:t xml:space="preserve"> </w:t>
      </w:r>
      <w:r w:rsidR="005C1B29">
        <w:t xml:space="preserve"> </w:t>
      </w:r>
      <w:r w:rsidRPr="00C932B7">
        <w:t xml:space="preserve">Whilst </w:t>
      </w:r>
      <w:r>
        <w:t>a</w:t>
      </w:r>
      <w:r w:rsidRPr="00C932B7">
        <w:t xml:space="preserve"> person is under</w:t>
      </w:r>
      <w:r>
        <w:t xml:space="preserve"> age</w:t>
      </w:r>
      <w:r w:rsidRPr="00C932B7">
        <w:t xml:space="preserve"> 18, C</w:t>
      </w:r>
      <w:r w:rsidR="005C1B29">
        <w:t>hild Benefit</w:t>
      </w:r>
      <w:r w:rsidRPr="00C932B7">
        <w:t xml:space="preserve"> can be extended every time the conditions are satisfied.</w:t>
      </w:r>
    </w:p>
    <w:p w:rsidR="00294787" w:rsidRDefault="00294787" w:rsidP="00294787">
      <w:pPr>
        <w:pStyle w:val="Leg"/>
      </w:pPr>
      <w:proofErr w:type="gramStart"/>
      <w:r>
        <w:t xml:space="preserve">1 </w:t>
      </w:r>
      <w:r w:rsidR="005C1B29">
        <w:t xml:space="preserve"> CHB</w:t>
      </w:r>
      <w:proofErr w:type="gramEnd"/>
      <w:r w:rsidR="005C1B29">
        <w:t xml:space="preserve"> (Gen) </w:t>
      </w:r>
      <w:proofErr w:type="spellStart"/>
      <w:r w:rsidR="005C1B29">
        <w:t>Regs</w:t>
      </w:r>
      <w:proofErr w:type="spellEnd"/>
      <w:r w:rsidR="005C1B29">
        <w:t xml:space="preserve">, </w:t>
      </w:r>
      <w:proofErr w:type="spellStart"/>
      <w:r>
        <w:t>reg</w:t>
      </w:r>
      <w:proofErr w:type="spellEnd"/>
      <w:r>
        <w:t xml:space="preserve"> 5(2)</w:t>
      </w:r>
    </w:p>
    <w:p w:rsidR="00294787" w:rsidRDefault="00294787" w:rsidP="00AE7A7F">
      <w:pPr>
        <w:pStyle w:val="BT"/>
        <w:jc w:val="both"/>
      </w:pPr>
      <w:r>
        <w:t>41668</w:t>
      </w:r>
      <w:r>
        <w:tab/>
        <w:t xml:space="preserve">For the purposes of DMG 41667 </w:t>
      </w:r>
      <w:r>
        <w:rPr>
          <w:b/>
        </w:rPr>
        <w:t>2.</w:t>
      </w:r>
      <w:r w:rsidRPr="0061586A">
        <w:t xml:space="preserve"> </w:t>
      </w:r>
      <w:proofErr w:type="gramStart"/>
      <w:r>
        <w:t>a</w:t>
      </w:r>
      <w:proofErr w:type="gramEnd"/>
      <w:r>
        <w:t xml:space="preserve"> qualifying body</w:t>
      </w:r>
      <w:r>
        <w:rPr>
          <w:vertAlign w:val="superscript"/>
        </w:rPr>
        <w:t>1</w:t>
      </w:r>
      <w:r>
        <w:t xml:space="preserve"> is</w:t>
      </w:r>
    </w:p>
    <w:p w:rsidR="00294787" w:rsidRDefault="00294787" w:rsidP="00AE7A7F">
      <w:pPr>
        <w:pStyle w:val="Indent1"/>
        <w:jc w:val="both"/>
      </w:pPr>
      <w:r>
        <w:rPr>
          <w:b/>
        </w:rPr>
        <w:t>1.</w:t>
      </w:r>
      <w:r>
        <w:rPr>
          <w:b/>
        </w:rPr>
        <w:tab/>
      </w:r>
      <w:proofErr w:type="gramStart"/>
      <w:r>
        <w:t>the</w:t>
      </w:r>
      <w:proofErr w:type="gramEnd"/>
      <w:r>
        <w:t xml:space="preserve"> Careers Service or </w:t>
      </w:r>
      <w:smartTag w:uri="urn:schemas-microsoft-com:office:smarttags" w:element="State">
        <w:smartTag w:uri="urn:schemas-microsoft-com:office:smarttags" w:element="place">
          <w:r>
            <w:t>Conn</w:t>
          </w:r>
        </w:smartTag>
      </w:smartTag>
      <w:r>
        <w:t>exions Service</w:t>
      </w:r>
    </w:p>
    <w:p w:rsidR="00294787" w:rsidRDefault="00294787" w:rsidP="00AE7A7F">
      <w:pPr>
        <w:pStyle w:val="Indent1"/>
        <w:jc w:val="both"/>
      </w:pPr>
      <w:r>
        <w:rPr>
          <w:b/>
        </w:rPr>
        <w:t>2.</w:t>
      </w:r>
      <w:r>
        <w:rPr>
          <w:b/>
        </w:rPr>
        <w:tab/>
      </w:r>
      <w:proofErr w:type="gramStart"/>
      <w:r>
        <w:t>the</w:t>
      </w:r>
      <w:proofErr w:type="gramEnd"/>
      <w:r>
        <w:t xml:space="preserve"> Ministry of Defence</w:t>
      </w:r>
    </w:p>
    <w:p w:rsidR="00294787" w:rsidRDefault="00294787" w:rsidP="00AE7A7F">
      <w:pPr>
        <w:pStyle w:val="Indent1"/>
        <w:jc w:val="both"/>
      </w:pPr>
      <w:r>
        <w:rPr>
          <w:b/>
        </w:rPr>
        <w:t>3.</w:t>
      </w:r>
      <w:r>
        <w:tab/>
        <w:t xml:space="preserve">in </w:t>
      </w:r>
      <w:smartTag w:uri="urn:schemas-microsoft-com:office:smarttags" w:element="place">
        <w:smartTag w:uri="urn:schemas-microsoft-com:office:smarttags" w:element="country-region">
          <w:r>
            <w:t>Northern Ireland</w:t>
          </w:r>
        </w:smartTag>
      </w:smartTag>
    </w:p>
    <w:p w:rsidR="00294787" w:rsidRDefault="00294787" w:rsidP="00AE7A7F">
      <w:pPr>
        <w:pStyle w:val="Indent2"/>
        <w:jc w:val="both"/>
        <w:rPr>
          <w:b/>
        </w:rPr>
      </w:pPr>
      <w:r>
        <w:rPr>
          <w:b/>
        </w:rPr>
        <w:t>3.1</w:t>
      </w:r>
      <w:r>
        <w:rPr>
          <w:b/>
        </w:rPr>
        <w:tab/>
      </w:r>
      <w:proofErr w:type="gramStart"/>
      <w:r>
        <w:t>the</w:t>
      </w:r>
      <w:proofErr w:type="gramEnd"/>
      <w:r>
        <w:t xml:space="preserve"> Department for Employment and Learning </w:t>
      </w:r>
      <w:r>
        <w:rPr>
          <w:b/>
        </w:rPr>
        <w:t>or</w:t>
      </w:r>
    </w:p>
    <w:p w:rsidR="00294787" w:rsidRPr="0061586A" w:rsidRDefault="00294787" w:rsidP="00AE7A7F">
      <w:pPr>
        <w:pStyle w:val="Indent2"/>
        <w:jc w:val="both"/>
      </w:pPr>
      <w:r>
        <w:rPr>
          <w:b/>
        </w:rPr>
        <w:lastRenderedPageBreak/>
        <w:t>3.2</w:t>
      </w:r>
      <w:r>
        <w:rPr>
          <w:b/>
        </w:rPr>
        <w:tab/>
      </w:r>
      <w:proofErr w:type="gramStart"/>
      <w:r>
        <w:t>an</w:t>
      </w:r>
      <w:proofErr w:type="gramEnd"/>
      <w:r>
        <w:t xml:space="preserve"> Education and Library Board established under prescribed legislation</w:t>
      </w:r>
      <w:r>
        <w:rPr>
          <w:vertAlign w:val="superscript"/>
        </w:rPr>
        <w:t>2</w:t>
      </w:r>
    </w:p>
    <w:p w:rsidR="00294787" w:rsidRDefault="00294787" w:rsidP="00AE7A7F">
      <w:pPr>
        <w:pStyle w:val="Indent1"/>
        <w:jc w:val="both"/>
      </w:pPr>
      <w:r w:rsidRPr="00D61269">
        <w:rPr>
          <w:b/>
        </w:rPr>
        <w:t>4</w:t>
      </w:r>
      <w:r>
        <w:rPr>
          <w:b/>
        </w:rPr>
        <w:t>.</w:t>
      </w:r>
      <w:r>
        <w:rPr>
          <w:b/>
        </w:rPr>
        <w:tab/>
      </w:r>
      <w:proofErr w:type="spellStart"/>
      <w:proofErr w:type="gramStart"/>
      <w:r w:rsidRPr="00D61269">
        <w:t>any</w:t>
      </w:r>
      <w:proofErr w:type="gramEnd"/>
      <w:r w:rsidRPr="00D61269">
        <w:t xml:space="preserve"> </w:t>
      </w:r>
      <w:r>
        <w:t>body</w:t>
      </w:r>
      <w:proofErr w:type="spellEnd"/>
      <w:r>
        <w:t xml:space="preserve"> corresponding to </w:t>
      </w:r>
      <w:r>
        <w:rPr>
          <w:b/>
        </w:rPr>
        <w:t>1.</w:t>
      </w:r>
      <w:r w:rsidRPr="007D0B9D">
        <w:t xml:space="preserve"> </w:t>
      </w:r>
      <w:r w:rsidR="00B43D13">
        <w:t>-</w:t>
      </w:r>
      <w:r>
        <w:t xml:space="preserve"> </w:t>
      </w:r>
      <w:r>
        <w:rPr>
          <w:b/>
        </w:rPr>
        <w:t>3.</w:t>
      </w:r>
      <w:r w:rsidRPr="007D0B9D">
        <w:t xml:space="preserve"> </w:t>
      </w:r>
      <w:proofErr w:type="gramStart"/>
      <w:r>
        <w:t>in</w:t>
      </w:r>
      <w:proofErr w:type="gramEnd"/>
      <w:r>
        <w:t xml:space="preserve"> another E</w:t>
      </w:r>
      <w:r w:rsidR="0061586A">
        <w:t xml:space="preserve">uropean </w:t>
      </w:r>
      <w:r>
        <w:t>U</w:t>
      </w:r>
      <w:r w:rsidR="0061586A">
        <w:t>nion</w:t>
      </w:r>
      <w:r>
        <w:t xml:space="preserve"> State</w:t>
      </w:r>
      <w:r>
        <w:rPr>
          <w:vertAlign w:val="superscript"/>
        </w:rPr>
        <w:t>3</w:t>
      </w:r>
      <w:r>
        <w:t>.</w:t>
      </w:r>
    </w:p>
    <w:p w:rsidR="00294787" w:rsidRPr="00D61269" w:rsidRDefault="00294787" w:rsidP="00294787">
      <w:pPr>
        <w:pStyle w:val="Leg"/>
      </w:pPr>
      <w:proofErr w:type="gramStart"/>
      <w:r>
        <w:t>1</w:t>
      </w:r>
      <w:r w:rsidR="007D0B9D">
        <w:t xml:space="preserve"> </w:t>
      </w:r>
      <w:r>
        <w:t xml:space="preserve"> CHB</w:t>
      </w:r>
      <w:proofErr w:type="gramEnd"/>
      <w:r>
        <w:t xml:space="preserve"> (Gen) </w:t>
      </w:r>
      <w:proofErr w:type="spellStart"/>
      <w:r>
        <w:t>Regs</w:t>
      </w:r>
      <w:proofErr w:type="spellEnd"/>
      <w:r>
        <w:t xml:space="preserve">, </w:t>
      </w:r>
      <w:proofErr w:type="spellStart"/>
      <w:r>
        <w:t>reg</w:t>
      </w:r>
      <w:proofErr w:type="spellEnd"/>
      <w:r>
        <w:t xml:space="preserve"> 5(4); </w:t>
      </w:r>
      <w:r w:rsidR="00AE7A7F">
        <w:t xml:space="preserve"> </w:t>
      </w:r>
      <w:r>
        <w:t>2</w:t>
      </w:r>
      <w:r w:rsidR="00AE7A7F">
        <w:t xml:space="preserve"> </w:t>
      </w:r>
      <w:r>
        <w:t xml:space="preserve"> Education and Libraries (</w:t>
      </w:r>
      <w:smartTag w:uri="urn:schemas-microsoft-com:office:smarttags" w:element="place">
        <w:smartTag w:uri="urn:schemas-microsoft-com:office:smarttags" w:element="country-region">
          <w:r>
            <w:t>Northern Ireland</w:t>
          </w:r>
        </w:smartTag>
      </w:smartTag>
      <w:r>
        <w:t xml:space="preserve">) Order 1986, </w:t>
      </w:r>
      <w:r w:rsidR="00AE7A7F">
        <w:t>a</w:t>
      </w:r>
      <w:r>
        <w:t>rt</w:t>
      </w:r>
      <w:r w:rsidR="00AE7A7F">
        <w:t xml:space="preserve"> 3;</w:t>
      </w:r>
      <w:r w:rsidR="00AE7A7F">
        <w:br/>
      </w:r>
      <w:r>
        <w:t>3</w:t>
      </w:r>
      <w:r w:rsidR="00AE7A7F">
        <w:t xml:space="preserve"> </w:t>
      </w:r>
      <w:r>
        <w:t xml:space="preserve"> Cou</w:t>
      </w:r>
      <w:r w:rsidR="00AE7A7F">
        <w:t>ncil Regulation (EEC)</w:t>
      </w:r>
      <w:r w:rsidR="00B43D13">
        <w:t xml:space="preserve"> No. 1408/71</w:t>
      </w:r>
    </w:p>
    <w:p w:rsidR="00490D32" w:rsidRPr="008C71C0" w:rsidRDefault="00490D32" w:rsidP="007D0B9D">
      <w:pPr>
        <w:pStyle w:val="Para"/>
        <w:spacing w:before="360" w:after="120"/>
        <w:ind w:left="851"/>
        <w:rPr>
          <w:bCs/>
          <w:color w:val="000000"/>
        </w:rPr>
      </w:pPr>
      <w:r w:rsidRPr="008C71C0">
        <w:rPr>
          <w:bCs/>
          <w:color w:val="000000"/>
        </w:rPr>
        <w:t>Int</w:t>
      </w:r>
      <w:r w:rsidR="00820B36" w:rsidRPr="008C71C0">
        <w:rPr>
          <w:bCs/>
          <w:color w:val="000000"/>
        </w:rPr>
        <w:t>erruption</w:t>
      </w:r>
      <w:r w:rsidR="00AE7A7F" w:rsidRPr="008C71C0">
        <w:rPr>
          <w:bCs/>
          <w:color w:val="000000"/>
        </w:rPr>
        <w:t>s</w:t>
      </w:r>
    </w:p>
    <w:p w:rsidR="00AE7A7F" w:rsidRDefault="00AE7A7F" w:rsidP="00AE7A7F">
      <w:pPr>
        <w:pStyle w:val="BT"/>
        <w:jc w:val="both"/>
      </w:pPr>
      <w:bookmarkStart w:id="69" w:name="20613"/>
      <w:bookmarkEnd w:id="69"/>
      <w:r w:rsidRPr="00C932B7">
        <w:t>4</w:t>
      </w:r>
      <w:r>
        <w:t>1669</w:t>
      </w:r>
      <w:r w:rsidRPr="00C932B7">
        <w:tab/>
        <w:t>Up to the age of 20</w:t>
      </w:r>
      <w:r>
        <w:rPr>
          <w:vertAlign w:val="superscript"/>
        </w:rPr>
        <w:t>1</w:t>
      </w:r>
      <w:r>
        <w:t>, where</w:t>
      </w:r>
    </w:p>
    <w:p w:rsidR="00AE7A7F" w:rsidRDefault="00AE7A7F" w:rsidP="00AE7A7F">
      <w:pPr>
        <w:pStyle w:val="Indent1"/>
        <w:jc w:val="both"/>
      </w:pPr>
      <w:r>
        <w:rPr>
          <w:b/>
        </w:rPr>
        <w:t>1.</w:t>
      </w:r>
      <w:r>
        <w:rPr>
          <w:b/>
        </w:rPr>
        <w:tab/>
      </w:r>
      <w:proofErr w:type="gramStart"/>
      <w:r w:rsidRPr="00C932B7">
        <w:t>a</w:t>
      </w:r>
      <w:proofErr w:type="gramEnd"/>
      <w:r w:rsidRPr="00C932B7">
        <w:t xml:space="preserve"> person’s education or training has been interrupted </w:t>
      </w:r>
      <w:r w:rsidRPr="001D634A">
        <w:rPr>
          <w:b/>
        </w:rPr>
        <w:t>and</w:t>
      </w:r>
    </w:p>
    <w:p w:rsidR="00AE7A7F" w:rsidRDefault="00AE7A7F" w:rsidP="00AE7A7F">
      <w:pPr>
        <w:pStyle w:val="Indent1"/>
        <w:jc w:val="both"/>
      </w:pPr>
      <w:r>
        <w:rPr>
          <w:b/>
        </w:rPr>
        <w:t>2.</w:t>
      </w:r>
      <w:r>
        <w:rPr>
          <w:b/>
        </w:rPr>
        <w:tab/>
      </w:r>
      <w:proofErr w:type="gramStart"/>
      <w:r w:rsidRPr="00C932B7">
        <w:t>immediately</w:t>
      </w:r>
      <w:proofErr w:type="gramEnd"/>
      <w:r w:rsidRPr="00C932B7">
        <w:t xml:space="preserve"> before it was interrupted </w:t>
      </w:r>
      <w:r>
        <w:t>a person was</w:t>
      </w:r>
      <w:r w:rsidRPr="00C932B7">
        <w:t xml:space="preserve"> a qualifying young person under the conditions in DMG </w:t>
      </w:r>
      <w:r>
        <w:t>41663</w:t>
      </w:r>
      <w:r w:rsidRPr="00C932B7">
        <w:t xml:space="preserve"> to </w:t>
      </w:r>
      <w:r>
        <w:t>41667</w:t>
      </w:r>
    </w:p>
    <w:p w:rsidR="00AE7A7F" w:rsidRDefault="00AE7A7F" w:rsidP="00AE7A7F">
      <w:pPr>
        <w:pStyle w:val="BT"/>
        <w:jc w:val="both"/>
      </w:pPr>
      <w:r>
        <w:tab/>
      </w:r>
      <w:proofErr w:type="gramStart"/>
      <w:r w:rsidRPr="00C932B7">
        <w:t>th</w:t>
      </w:r>
      <w:r>
        <w:t>at</w:t>
      </w:r>
      <w:proofErr w:type="gramEnd"/>
      <w:r>
        <w:t xml:space="preserve"> person</w:t>
      </w:r>
      <w:r w:rsidRPr="00C932B7">
        <w:t xml:space="preserve"> will remain a qualifying young person for the duration of the interruption</w:t>
      </w:r>
      <w:r>
        <w:rPr>
          <w:vertAlign w:val="superscript"/>
        </w:rPr>
        <w:t>2</w:t>
      </w:r>
      <w:r w:rsidRPr="00C932B7">
        <w:t>.</w:t>
      </w:r>
    </w:p>
    <w:p w:rsidR="00AE7A7F" w:rsidRPr="00C932B7" w:rsidRDefault="00AE7A7F" w:rsidP="00AE7A7F">
      <w:pPr>
        <w:pStyle w:val="Leg"/>
      </w:pPr>
      <w:proofErr w:type="gramStart"/>
      <w:r>
        <w:t>1  CHB</w:t>
      </w:r>
      <w:proofErr w:type="gramEnd"/>
      <w:r>
        <w:t xml:space="preserve"> (Gen) </w:t>
      </w:r>
      <w:proofErr w:type="spellStart"/>
      <w:r>
        <w:t>Regs</w:t>
      </w:r>
      <w:proofErr w:type="spellEnd"/>
      <w:r>
        <w:t xml:space="preserve">, </w:t>
      </w:r>
      <w:proofErr w:type="spellStart"/>
      <w:r>
        <w:t>reg</w:t>
      </w:r>
      <w:proofErr w:type="spellEnd"/>
      <w:r>
        <w:t xml:space="preserve"> 6(1);  2  </w:t>
      </w:r>
      <w:proofErr w:type="spellStart"/>
      <w:r>
        <w:t>reg</w:t>
      </w:r>
      <w:proofErr w:type="spellEnd"/>
      <w:r>
        <w:t xml:space="preserve"> 6(2)</w:t>
      </w:r>
    </w:p>
    <w:p w:rsidR="00AE7A7F" w:rsidRPr="00C932B7" w:rsidRDefault="00AE7A7F" w:rsidP="00AE7A7F">
      <w:pPr>
        <w:pStyle w:val="BT"/>
        <w:jc w:val="both"/>
      </w:pPr>
      <w:r>
        <w:t>41670</w:t>
      </w:r>
      <w:r w:rsidRPr="00C932B7">
        <w:tab/>
      </w:r>
      <w:r>
        <w:t xml:space="preserve">Unless </w:t>
      </w:r>
      <w:r w:rsidRPr="00C932B7">
        <w:t xml:space="preserve">DMG </w:t>
      </w:r>
      <w:r>
        <w:t>41671</w:t>
      </w:r>
      <w:r w:rsidRPr="00C932B7">
        <w:t xml:space="preserve"> </w:t>
      </w:r>
      <w:r>
        <w:t>applies</w:t>
      </w:r>
      <w:r w:rsidRPr="00C932B7">
        <w:t>, the condition in DMG 4</w:t>
      </w:r>
      <w:r>
        <w:t>1669</w:t>
      </w:r>
      <w:r w:rsidRPr="00C932B7">
        <w:t xml:space="preserve"> will only apply where the period of interruption is</w:t>
      </w:r>
    </w:p>
    <w:p w:rsidR="00AE7A7F" w:rsidRPr="00C932B7" w:rsidRDefault="00AE7A7F" w:rsidP="00AE7A7F">
      <w:pPr>
        <w:pStyle w:val="Indent1"/>
        <w:jc w:val="both"/>
        <w:rPr>
          <w:color w:val="000000"/>
        </w:rPr>
      </w:pPr>
      <w:r w:rsidRPr="00C932B7">
        <w:rPr>
          <w:b/>
          <w:bCs/>
          <w:color w:val="000000"/>
        </w:rPr>
        <w:t>1.</w:t>
      </w:r>
      <w:r w:rsidRPr="00C932B7">
        <w:rPr>
          <w:b/>
          <w:bCs/>
          <w:color w:val="000000"/>
        </w:rPr>
        <w:tab/>
      </w:r>
      <w:r w:rsidRPr="00C932B7">
        <w:rPr>
          <w:color w:val="000000"/>
        </w:rPr>
        <w:t xml:space="preserve">one of up to </w:t>
      </w:r>
      <w:r w:rsidR="00C616FA">
        <w:rPr>
          <w:color w:val="000000"/>
        </w:rPr>
        <w:t>6</w:t>
      </w:r>
      <w:r w:rsidRPr="00C932B7">
        <w:rPr>
          <w:color w:val="000000"/>
        </w:rPr>
        <w:t xml:space="preserve"> months duration, even if it began before the person was 16, but only to the extent that it is considered to be reasonable in the opinion of H</w:t>
      </w:r>
      <w:r>
        <w:rPr>
          <w:color w:val="000000"/>
        </w:rPr>
        <w:t xml:space="preserve">er </w:t>
      </w:r>
      <w:r w:rsidRPr="00C932B7">
        <w:rPr>
          <w:color w:val="000000"/>
        </w:rPr>
        <w:t>M</w:t>
      </w:r>
      <w:r>
        <w:rPr>
          <w:color w:val="000000"/>
        </w:rPr>
        <w:t xml:space="preserve">ajesty’s </w:t>
      </w:r>
      <w:r w:rsidRPr="00C932B7">
        <w:rPr>
          <w:color w:val="000000"/>
        </w:rPr>
        <w:t>R</w:t>
      </w:r>
      <w:r>
        <w:rPr>
          <w:color w:val="000000"/>
        </w:rPr>
        <w:t xml:space="preserve">evenue and </w:t>
      </w:r>
      <w:r w:rsidRPr="00C932B7">
        <w:rPr>
          <w:color w:val="000000"/>
        </w:rPr>
        <w:t>C</w:t>
      </w:r>
      <w:r>
        <w:rPr>
          <w:color w:val="000000"/>
        </w:rPr>
        <w:t>ustoms</w:t>
      </w:r>
      <w:r w:rsidRPr="00C932B7">
        <w:rPr>
          <w:color w:val="000000"/>
        </w:rPr>
        <w:t xml:space="preserve"> Commissioners </w:t>
      </w:r>
      <w:r w:rsidRPr="00C932B7">
        <w:rPr>
          <w:b/>
          <w:bCs/>
          <w:color w:val="000000"/>
        </w:rPr>
        <w:t>and</w:t>
      </w:r>
    </w:p>
    <w:p w:rsidR="00AE7A7F" w:rsidRPr="00C932B7" w:rsidRDefault="00AE7A7F" w:rsidP="00AE7A7F">
      <w:pPr>
        <w:pStyle w:val="Indent1"/>
        <w:jc w:val="both"/>
        <w:rPr>
          <w:color w:val="000000"/>
        </w:rPr>
      </w:pPr>
      <w:r w:rsidRPr="00C932B7">
        <w:rPr>
          <w:b/>
          <w:bCs/>
          <w:color w:val="000000"/>
        </w:rPr>
        <w:t>2.</w:t>
      </w:r>
      <w:r w:rsidRPr="00C932B7">
        <w:rPr>
          <w:b/>
          <w:bCs/>
          <w:color w:val="000000"/>
        </w:rPr>
        <w:tab/>
      </w:r>
      <w:proofErr w:type="gramStart"/>
      <w:r w:rsidRPr="00C932B7">
        <w:rPr>
          <w:color w:val="000000"/>
        </w:rPr>
        <w:t>due</w:t>
      </w:r>
      <w:proofErr w:type="gramEnd"/>
      <w:r w:rsidRPr="00C932B7">
        <w:rPr>
          <w:color w:val="000000"/>
        </w:rPr>
        <w:t xml:space="preserve"> to illness or disability and for a period that is considered </w:t>
      </w:r>
      <w:r w:rsidR="004533E5">
        <w:rPr>
          <w:color w:val="000000"/>
        </w:rPr>
        <w:t>reasonable in the opinion of</w:t>
      </w:r>
      <w:r w:rsidRPr="00C932B7">
        <w:rPr>
          <w:color w:val="000000"/>
        </w:rPr>
        <w:t xml:space="preserve"> H</w:t>
      </w:r>
      <w:r>
        <w:rPr>
          <w:color w:val="000000"/>
        </w:rPr>
        <w:t xml:space="preserve">er </w:t>
      </w:r>
      <w:r w:rsidRPr="00C932B7">
        <w:rPr>
          <w:color w:val="000000"/>
        </w:rPr>
        <w:t>M</w:t>
      </w:r>
      <w:r>
        <w:rPr>
          <w:color w:val="000000"/>
        </w:rPr>
        <w:t xml:space="preserve">ajesty’s </w:t>
      </w:r>
      <w:r w:rsidRPr="00C932B7">
        <w:rPr>
          <w:color w:val="000000"/>
        </w:rPr>
        <w:t>R</w:t>
      </w:r>
      <w:r>
        <w:rPr>
          <w:color w:val="000000"/>
        </w:rPr>
        <w:t xml:space="preserve">evenue and </w:t>
      </w:r>
      <w:r w:rsidRPr="00C932B7">
        <w:rPr>
          <w:color w:val="000000"/>
        </w:rPr>
        <w:t>C</w:t>
      </w:r>
      <w:r>
        <w:rPr>
          <w:color w:val="000000"/>
        </w:rPr>
        <w:t>ustoms</w:t>
      </w:r>
      <w:r w:rsidRPr="00C932B7">
        <w:rPr>
          <w:color w:val="000000"/>
        </w:rPr>
        <w:t xml:space="preserve"> Commissioners</w:t>
      </w:r>
      <w:r w:rsidRPr="00C932B7">
        <w:rPr>
          <w:color w:val="000000"/>
          <w:vertAlign w:val="superscript"/>
        </w:rPr>
        <w:t>1</w:t>
      </w:r>
      <w:r w:rsidRPr="00C932B7">
        <w:rPr>
          <w:color w:val="000000"/>
        </w:rPr>
        <w:t>.</w:t>
      </w:r>
    </w:p>
    <w:p w:rsidR="00AE7A7F" w:rsidRPr="00C932B7" w:rsidRDefault="00AE7A7F" w:rsidP="00AE7A7F">
      <w:pPr>
        <w:pStyle w:val="Leg"/>
        <w:rPr>
          <w:color w:val="000000"/>
        </w:rPr>
      </w:pPr>
      <w:proofErr w:type="gramStart"/>
      <w:r w:rsidRPr="00C932B7">
        <w:rPr>
          <w:color w:val="000000"/>
        </w:rPr>
        <w:t>1</w:t>
      </w:r>
      <w:r>
        <w:rPr>
          <w:color w:val="000000"/>
        </w:rPr>
        <w:t xml:space="preserve">  CHB</w:t>
      </w:r>
      <w:proofErr w:type="gramEnd"/>
      <w:r>
        <w:rPr>
          <w:color w:val="000000"/>
        </w:rPr>
        <w:t xml:space="preserve"> (Gen) </w:t>
      </w:r>
      <w:proofErr w:type="spellStart"/>
      <w:r>
        <w:rPr>
          <w:color w:val="000000"/>
        </w:rPr>
        <w:t>Regs</w:t>
      </w:r>
      <w:proofErr w:type="spellEnd"/>
      <w:r>
        <w:rPr>
          <w:color w:val="000000"/>
        </w:rPr>
        <w:t xml:space="preserve">, </w:t>
      </w:r>
      <w:proofErr w:type="spellStart"/>
      <w:r w:rsidRPr="00C932B7">
        <w:rPr>
          <w:color w:val="000000"/>
        </w:rPr>
        <w:t>reg</w:t>
      </w:r>
      <w:proofErr w:type="spellEnd"/>
      <w:r w:rsidRPr="00C932B7">
        <w:rPr>
          <w:color w:val="000000"/>
        </w:rPr>
        <w:t xml:space="preserve"> 6(3)</w:t>
      </w:r>
    </w:p>
    <w:p w:rsidR="00AE7A7F" w:rsidRPr="00C932B7" w:rsidRDefault="00AE7A7F" w:rsidP="00AE7A7F">
      <w:pPr>
        <w:pStyle w:val="BT"/>
        <w:jc w:val="both"/>
      </w:pPr>
      <w:r>
        <w:t>41671</w:t>
      </w:r>
      <w:r w:rsidRPr="00C932B7">
        <w:tab/>
        <w:t>Where the period of interruption is or is likely to be immediately followed by a period during which the person</w:t>
      </w:r>
    </w:p>
    <w:p w:rsidR="00AE7A7F" w:rsidRPr="00C932B7" w:rsidRDefault="00AE7A7F" w:rsidP="00AE7A7F">
      <w:pPr>
        <w:pStyle w:val="Indent1"/>
        <w:jc w:val="both"/>
        <w:rPr>
          <w:color w:val="000000"/>
        </w:rPr>
      </w:pPr>
      <w:r w:rsidRPr="00C932B7">
        <w:rPr>
          <w:b/>
          <w:bCs/>
          <w:color w:val="000000"/>
        </w:rPr>
        <w:t>1.</w:t>
      </w:r>
      <w:r w:rsidRPr="00C932B7">
        <w:rPr>
          <w:b/>
          <w:bCs/>
          <w:color w:val="000000"/>
        </w:rPr>
        <w:tab/>
      </w:r>
      <w:proofErr w:type="gramStart"/>
      <w:r w:rsidRPr="00C932B7">
        <w:rPr>
          <w:color w:val="000000"/>
        </w:rPr>
        <w:t>has</w:t>
      </w:r>
      <w:proofErr w:type="gramEnd"/>
      <w:r w:rsidRPr="00C932B7">
        <w:rPr>
          <w:color w:val="000000"/>
        </w:rPr>
        <w:t xml:space="preserve"> provision made to undertake non approved training </w:t>
      </w:r>
      <w:r w:rsidRPr="00C932B7">
        <w:rPr>
          <w:b/>
          <w:bCs/>
          <w:color w:val="000000"/>
        </w:rPr>
        <w:t>or</w:t>
      </w:r>
    </w:p>
    <w:p w:rsidR="00AE7A7F" w:rsidRPr="00C932B7" w:rsidRDefault="00AE7A7F" w:rsidP="00AE7A7F">
      <w:pPr>
        <w:pStyle w:val="Indent1"/>
        <w:jc w:val="both"/>
        <w:rPr>
          <w:color w:val="000000"/>
        </w:rPr>
      </w:pPr>
      <w:r w:rsidRPr="00C932B7">
        <w:rPr>
          <w:b/>
          <w:bCs/>
          <w:color w:val="000000"/>
        </w:rPr>
        <w:t>2.</w:t>
      </w:r>
      <w:r w:rsidRPr="00C932B7">
        <w:rPr>
          <w:b/>
          <w:bCs/>
          <w:color w:val="000000"/>
        </w:rPr>
        <w:tab/>
      </w:r>
      <w:proofErr w:type="gramStart"/>
      <w:r w:rsidRPr="00C932B7">
        <w:rPr>
          <w:color w:val="000000"/>
        </w:rPr>
        <w:t>is</w:t>
      </w:r>
      <w:proofErr w:type="gramEnd"/>
      <w:r w:rsidRPr="00C932B7">
        <w:rPr>
          <w:color w:val="000000"/>
        </w:rPr>
        <w:t xml:space="preserve"> receiving advanced education </w:t>
      </w:r>
      <w:r w:rsidRPr="00C932B7">
        <w:rPr>
          <w:b/>
          <w:bCs/>
          <w:color w:val="000000"/>
        </w:rPr>
        <w:t>or</w:t>
      </w:r>
    </w:p>
    <w:p w:rsidR="00AE7A7F" w:rsidRPr="00C932B7" w:rsidRDefault="00AE7A7F" w:rsidP="00AE7A7F">
      <w:pPr>
        <w:pStyle w:val="Indent1"/>
        <w:jc w:val="both"/>
        <w:rPr>
          <w:color w:val="000000"/>
        </w:rPr>
      </w:pPr>
      <w:r w:rsidRPr="00C932B7">
        <w:rPr>
          <w:b/>
          <w:bCs/>
          <w:color w:val="000000"/>
        </w:rPr>
        <w:t>3.</w:t>
      </w:r>
      <w:r w:rsidRPr="00C932B7">
        <w:rPr>
          <w:b/>
          <w:bCs/>
          <w:color w:val="000000"/>
        </w:rPr>
        <w:tab/>
      </w:r>
      <w:proofErr w:type="gramStart"/>
      <w:r w:rsidRPr="00C932B7">
        <w:rPr>
          <w:color w:val="000000"/>
        </w:rPr>
        <w:t>is</w:t>
      </w:r>
      <w:proofErr w:type="gramEnd"/>
      <w:r w:rsidRPr="00C932B7">
        <w:rPr>
          <w:color w:val="000000"/>
        </w:rPr>
        <w:t xml:space="preserve"> receiving education by virtue of his employment or any office held</w:t>
      </w:r>
    </w:p>
    <w:p w:rsidR="00AE7A7F" w:rsidRPr="00C932B7" w:rsidRDefault="00AE7A7F" w:rsidP="00AE7A7F">
      <w:pPr>
        <w:pStyle w:val="BT"/>
        <w:jc w:val="both"/>
      </w:pPr>
      <w:r w:rsidRPr="00C932B7">
        <w:rPr>
          <w:rStyle w:val="BTChar"/>
        </w:rPr>
        <w:tab/>
      </w:r>
      <w:proofErr w:type="gramStart"/>
      <w:r w:rsidRPr="00C932B7">
        <w:rPr>
          <w:rStyle w:val="BTChar"/>
        </w:rPr>
        <w:t>they</w:t>
      </w:r>
      <w:proofErr w:type="gramEnd"/>
      <w:r w:rsidRPr="00C932B7">
        <w:rPr>
          <w:rStyle w:val="BTChar"/>
        </w:rPr>
        <w:t xml:space="preserve"> will not satisfy the condition in DMG </w:t>
      </w:r>
      <w:r>
        <w:rPr>
          <w:rStyle w:val="BTChar"/>
        </w:rPr>
        <w:t>41670</w:t>
      </w:r>
      <w:r w:rsidRPr="00C932B7">
        <w:rPr>
          <w:rStyle w:val="BTChar"/>
          <w:rFonts w:ascii="Arial (W1)" w:hAnsi="Arial (W1)"/>
          <w:vertAlign w:val="superscript"/>
        </w:rPr>
        <w:t>1</w:t>
      </w:r>
      <w:r w:rsidRPr="00C932B7">
        <w:t>.</w:t>
      </w:r>
    </w:p>
    <w:p w:rsidR="00AE7A7F" w:rsidRPr="00C932B7" w:rsidRDefault="00AE7A7F" w:rsidP="00AE7A7F">
      <w:pPr>
        <w:pStyle w:val="Leg"/>
        <w:rPr>
          <w:color w:val="000000"/>
        </w:rPr>
      </w:pPr>
      <w:proofErr w:type="gramStart"/>
      <w:r w:rsidRPr="00C932B7">
        <w:rPr>
          <w:color w:val="000000"/>
        </w:rPr>
        <w:t xml:space="preserve">1 </w:t>
      </w:r>
      <w:r>
        <w:rPr>
          <w:color w:val="000000"/>
        </w:rPr>
        <w:t xml:space="preserve"> CHB</w:t>
      </w:r>
      <w:proofErr w:type="gramEnd"/>
      <w:r>
        <w:rPr>
          <w:color w:val="000000"/>
        </w:rPr>
        <w:t xml:space="preserve"> (Gen) </w:t>
      </w:r>
      <w:proofErr w:type="spellStart"/>
      <w:r>
        <w:rPr>
          <w:color w:val="000000"/>
        </w:rPr>
        <w:t>Regs</w:t>
      </w:r>
      <w:proofErr w:type="spellEnd"/>
      <w:r>
        <w:rPr>
          <w:color w:val="000000"/>
        </w:rPr>
        <w:t xml:space="preserve">, </w:t>
      </w:r>
      <w:proofErr w:type="spellStart"/>
      <w:r w:rsidRPr="00C932B7">
        <w:rPr>
          <w:color w:val="000000"/>
        </w:rPr>
        <w:t>reg</w:t>
      </w:r>
      <w:proofErr w:type="spellEnd"/>
      <w:r w:rsidRPr="00C932B7">
        <w:rPr>
          <w:color w:val="000000"/>
        </w:rPr>
        <w:t xml:space="preserve"> 6(4)</w:t>
      </w:r>
    </w:p>
    <w:p w:rsidR="00490D32" w:rsidRPr="008C71C0" w:rsidRDefault="00490D32" w:rsidP="007D0B9D">
      <w:pPr>
        <w:pStyle w:val="SG"/>
        <w:spacing w:before="360" w:after="120"/>
        <w:rPr>
          <w:bCs/>
        </w:rPr>
      </w:pPr>
      <w:r w:rsidRPr="008C71C0">
        <w:rPr>
          <w:bCs/>
        </w:rPr>
        <w:t>Reasonable cause</w:t>
      </w:r>
    </w:p>
    <w:p w:rsidR="00490D32" w:rsidRPr="0021124F" w:rsidRDefault="00490D32" w:rsidP="00AE7A7F">
      <w:pPr>
        <w:pStyle w:val="BT"/>
        <w:jc w:val="both"/>
        <w:rPr>
          <w:color w:val="auto"/>
        </w:rPr>
      </w:pPr>
      <w:r w:rsidRPr="0021124F">
        <w:rPr>
          <w:color w:val="auto"/>
        </w:rPr>
        <w:t>41</w:t>
      </w:r>
      <w:r w:rsidR="00AE7A7F">
        <w:rPr>
          <w:color w:val="auto"/>
        </w:rPr>
        <w:t>672</w:t>
      </w:r>
      <w:r w:rsidRPr="0021124F">
        <w:rPr>
          <w:color w:val="auto"/>
        </w:rPr>
        <w:tab/>
        <w:t>Examples of reasonable</w:t>
      </w:r>
      <w:r w:rsidR="00820B36">
        <w:rPr>
          <w:color w:val="auto"/>
        </w:rPr>
        <w:t xml:space="preserve"> cause for interruption include</w:t>
      </w:r>
    </w:p>
    <w:p w:rsidR="00490D32" w:rsidRPr="0021124F" w:rsidRDefault="00490D32" w:rsidP="00AE7A7F">
      <w:pPr>
        <w:pStyle w:val="Indent1"/>
        <w:tabs>
          <w:tab w:val="clear" w:pos="1417"/>
        </w:tabs>
        <w:spacing w:line="320" w:lineRule="atLeast"/>
        <w:ind w:left="851" w:firstLine="0"/>
        <w:jc w:val="both"/>
      </w:pPr>
      <w:r w:rsidRPr="0021124F">
        <w:rPr>
          <w:b/>
          <w:bCs/>
        </w:rPr>
        <w:t>1.</w:t>
      </w:r>
      <w:r w:rsidRPr="0021124F">
        <w:tab/>
      </w:r>
      <w:proofErr w:type="gramStart"/>
      <w:r w:rsidRPr="0021124F">
        <w:t>individual</w:t>
      </w:r>
      <w:proofErr w:type="gramEnd"/>
      <w:r w:rsidRPr="0021124F">
        <w:t xml:space="preserve"> holidays, other than offi</w:t>
      </w:r>
      <w:r w:rsidR="00820B36">
        <w:t>cial holidays, during term-time</w:t>
      </w:r>
    </w:p>
    <w:p w:rsidR="00490D32" w:rsidRPr="0021124F" w:rsidRDefault="00490D32" w:rsidP="00AE7A7F">
      <w:pPr>
        <w:pStyle w:val="Indent1"/>
        <w:tabs>
          <w:tab w:val="clear" w:pos="1417"/>
        </w:tabs>
        <w:spacing w:line="320" w:lineRule="atLeast"/>
        <w:ind w:left="851" w:firstLine="0"/>
        <w:jc w:val="both"/>
      </w:pPr>
      <w:r w:rsidRPr="0021124F">
        <w:rPr>
          <w:b/>
          <w:bCs/>
        </w:rPr>
        <w:t>2.</w:t>
      </w:r>
      <w:r w:rsidRPr="0021124F">
        <w:tab/>
      </w:r>
      <w:proofErr w:type="gramStart"/>
      <w:r w:rsidRPr="0021124F">
        <w:t>temporary</w:t>
      </w:r>
      <w:proofErr w:type="gramEnd"/>
      <w:r w:rsidRPr="0021124F">
        <w:t xml:space="preserve"> closure of the educational establishment during term-</w:t>
      </w:r>
      <w:r w:rsidR="00820B36">
        <w:t>time</w:t>
      </w:r>
    </w:p>
    <w:p w:rsidR="00490D32" w:rsidRPr="0021124F" w:rsidRDefault="00490D32" w:rsidP="00AE7A7F">
      <w:pPr>
        <w:pStyle w:val="Indent1"/>
        <w:tabs>
          <w:tab w:val="clear" w:pos="1417"/>
        </w:tabs>
        <w:spacing w:line="320" w:lineRule="atLeast"/>
        <w:ind w:left="851" w:firstLine="0"/>
        <w:jc w:val="both"/>
      </w:pPr>
      <w:r w:rsidRPr="0021124F">
        <w:rPr>
          <w:b/>
          <w:bCs/>
        </w:rPr>
        <w:t>3.</w:t>
      </w:r>
      <w:r w:rsidR="00820B36">
        <w:tab/>
      </w:r>
      <w:proofErr w:type="gramStart"/>
      <w:r w:rsidR="00820B36">
        <w:t>authoris</w:t>
      </w:r>
      <w:r w:rsidRPr="0021124F">
        <w:t>ed</w:t>
      </w:r>
      <w:proofErr w:type="gramEnd"/>
      <w:r w:rsidRPr="0021124F">
        <w:t xml:space="preserve"> absence following con</w:t>
      </w:r>
      <w:r w:rsidR="00820B36">
        <w:t>tact with an infectious disease</w:t>
      </w:r>
    </w:p>
    <w:p w:rsidR="00490D32" w:rsidRPr="0021124F" w:rsidRDefault="00490D32" w:rsidP="00AE7A7F">
      <w:pPr>
        <w:pStyle w:val="Indent1"/>
        <w:tabs>
          <w:tab w:val="clear" w:pos="1417"/>
        </w:tabs>
        <w:spacing w:line="320" w:lineRule="atLeast"/>
        <w:ind w:left="851" w:firstLine="0"/>
        <w:jc w:val="both"/>
      </w:pPr>
      <w:r w:rsidRPr="0021124F">
        <w:rPr>
          <w:b/>
          <w:bCs/>
        </w:rPr>
        <w:lastRenderedPageBreak/>
        <w:t>4.</w:t>
      </w:r>
      <w:r w:rsidRPr="0021124F">
        <w:tab/>
      </w:r>
      <w:proofErr w:type="gramStart"/>
      <w:r w:rsidRPr="0021124F">
        <w:t>illness</w:t>
      </w:r>
      <w:proofErr w:type="gramEnd"/>
      <w:r w:rsidRPr="0021124F">
        <w:t xml:space="preserve"> or </w:t>
      </w:r>
      <w:r w:rsidR="00820B36">
        <w:t>disability (mental or physical)</w:t>
      </w:r>
    </w:p>
    <w:p w:rsidR="00490D32" w:rsidRPr="0021124F" w:rsidRDefault="00490D32" w:rsidP="00AE7A7F">
      <w:pPr>
        <w:pStyle w:val="Indent1"/>
        <w:tabs>
          <w:tab w:val="clear" w:pos="1417"/>
        </w:tabs>
        <w:spacing w:line="320" w:lineRule="atLeast"/>
        <w:ind w:left="851" w:firstLine="0"/>
        <w:jc w:val="both"/>
      </w:pPr>
      <w:r w:rsidRPr="0021124F">
        <w:rPr>
          <w:b/>
          <w:bCs/>
        </w:rPr>
        <w:t>5.</w:t>
      </w:r>
      <w:r w:rsidRPr="0021124F">
        <w:tab/>
      </w:r>
      <w:proofErr w:type="gramStart"/>
      <w:r w:rsidRPr="0021124F">
        <w:t>absence</w:t>
      </w:r>
      <w:proofErr w:type="gramEnd"/>
      <w:r w:rsidRPr="0021124F">
        <w:t xml:space="preserve"> due to</w:t>
      </w:r>
      <w:r w:rsidR="00820B36">
        <w:t xml:space="preserve"> illness or death in the family</w:t>
      </w:r>
    </w:p>
    <w:p w:rsidR="00490D32" w:rsidRPr="0021124F" w:rsidRDefault="00490D32" w:rsidP="00AE7A7F">
      <w:pPr>
        <w:pStyle w:val="Indent1"/>
        <w:tabs>
          <w:tab w:val="clear" w:pos="1417"/>
        </w:tabs>
        <w:spacing w:line="320" w:lineRule="atLeast"/>
        <w:ind w:left="851" w:firstLine="0"/>
        <w:jc w:val="both"/>
      </w:pPr>
      <w:r w:rsidRPr="0021124F">
        <w:rPr>
          <w:b/>
          <w:bCs/>
        </w:rPr>
        <w:t>6.</w:t>
      </w:r>
      <w:r w:rsidRPr="0021124F">
        <w:tab/>
      </w:r>
      <w:proofErr w:type="gramStart"/>
      <w:r w:rsidRPr="0021124F">
        <w:t>disruption</w:t>
      </w:r>
      <w:proofErr w:type="gramEnd"/>
      <w:r w:rsidRPr="0021124F">
        <w:t xml:space="preserve"> of normal transport with no r</w:t>
      </w:r>
      <w:r w:rsidR="00820B36">
        <w:t>easonable alternative available</w:t>
      </w:r>
    </w:p>
    <w:p w:rsidR="00490D32" w:rsidRPr="0021124F" w:rsidRDefault="00490D32" w:rsidP="00AE7A7F">
      <w:pPr>
        <w:pStyle w:val="Indent1"/>
        <w:tabs>
          <w:tab w:val="clear" w:pos="1417"/>
        </w:tabs>
        <w:spacing w:line="320" w:lineRule="atLeast"/>
        <w:ind w:left="851" w:firstLine="0"/>
        <w:jc w:val="both"/>
      </w:pPr>
      <w:r w:rsidRPr="0021124F">
        <w:rPr>
          <w:b/>
          <w:bCs/>
        </w:rPr>
        <w:t>7.</w:t>
      </w:r>
      <w:r w:rsidRPr="0021124F">
        <w:tab/>
      </w:r>
      <w:proofErr w:type="gramStart"/>
      <w:r w:rsidRPr="0021124F">
        <w:t>change</w:t>
      </w:r>
      <w:proofErr w:type="gramEnd"/>
      <w:r w:rsidR="00820B36">
        <w:t xml:space="preserve"> of educational establishment</w:t>
      </w:r>
    </w:p>
    <w:p w:rsidR="00490D32" w:rsidRPr="0021124F" w:rsidRDefault="00490D32" w:rsidP="00AE7A7F">
      <w:pPr>
        <w:pStyle w:val="Indent1"/>
        <w:tabs>
          <w:tab w:val="clear" w:pos="1417"/>
        </w:tabs>
        <w:spacing w:line="320" w:lineRule="atLeast"/>
        <w:ind w:left="851" w:firstLine="0"/>
        <w:jc w:val="both"/>
      </w:pPr>
      <w:r w:rsidRPr="0021124F">
        <w:rPr>
          <w:b/>
          <w:bCs/>
        </w:rPr>
        <w:t>8.</w:t>
      </w:r>
      <w:r w:rsidR="00820B36">
        <w:tab/>
      </w:r>
      <w:proofErr w:type="gramStart"/>
      <w:r w:rsidR="00820B36">
        <w:t>authoris</w:t>
      </w:r>
      <w:r w:rsidRPr="0021124F">
        <w:t>ed</w:t>
      </w:r>
      <w:proofErr w:type="gramEnd"/>
      <w:r w:rsidRPr="0021124F">
        <w:t xml:space="preserve"> absences to follow a course </w:t>
      </w:r>
      <w:r w:rsidR="00820B36">
        <w:t>of study elsewhere, for example</w:t>
      </w:r>
    </w:p>
    <w:p w:rsidR="00490D32" w:rsidRPr="0021124F" w:rsidRDefault="00490D32" w:rsidP="00AE7A7F">
      <w:pPr>
        <w:pStyle w:val="Indent2"/>
        <w:jc w:val="both"/>
        <w:rPr>
          <w:b/>
          <w:bCs/>
          <w:color w:val="auto"/>
        </w:rPr>
      </w:pPr>
      <w:r w:rsidRPr="0021124F">
        <w:rPr>
          <w:b/>
          <w:bCs/>
          <w:color w:val="auto"/>
        </w:rPr>
        <w:t>8.1</w:t>
      </w:r>
      <w:r w:rsidRPr="0021124F">
        <w:rPr>
          <w:b/>
          <w:bCs/>
          <w:color w:val="auto"/>
        </w:rPr>
        <w:tab/>
      </w:r>
      <w:proofErr w:type="gramStart"/>
      <w:r w:rsidRPr="0021124F">
        <w:rPr>
          <w:color w:val="auto"/>
        </w:rPr>
        <w:t>to</w:t>
      </w:r>
      <w:proofErr w:type="gramEnd"/>
      <w:r w:rsidRPr="0021124F">
        <w:rPr>
          <w:color w:val="auto"/>
        </w:rPr>
        <w:t xml:space="preserve"> study at home for an examination </w:t>
      </w:r>
      <w:r w:rsidRPr="0021124F">
        <w:rPr>
          <w:b/>
          <w:bCs/>
          <w:color w:val="auto"/>
        </w:rPr>
        <w:t>or</w:t>
      </w:r>
    </w:p>
    <w:p w:rsidR="00490D32" w:rsidRPr="0021124F" w:rsidRDefault="00490D32" w:rsidP="00AE7A7F">
      <w:pPr>
        <w:pStyle w:val="Indent2"/>
        <w:jc w:val="both"/>
        <w:rPr>
          <w:b/>
          <w:bCs/>
          <w:color w:val="auto"/>
        </w:rPr>
      </w:pPr>
      <w:r w:rsidRPr="0021124F">
        <w:rPr>
          <w:b/>
          <w:bCs/>
          <w:color w:val="auto"/>
        </w:rPr>
        <w:t>8.2</w:t>
      </w:r>
      <w:r w:rsidRPr="0021124F">
        <w:rPr>
          <w:b/>
          <w:bCs/>
          <w:color w:val="auto"/>
        </w:rPr>
        <w:tab/>
      </w:r>
      <w:proofErr w:type="gramStart"/>
      <w:r w:rsidRPr="0021124F">
        <w:rPr>
          <w:color w:val="auto"/>
        </w:rPr>
        <w:t>a</w:t>
      </w:r>
      <w:proofErr w:type="gramEnd"/>
      <w:r w:rsidRPr="0021124F">
        <w:rPr>
          <w:color w:val="auto"/>
        </w:rPr>
        <w:t xml:space="preserve"> field course </w:t>
      </w:r>
      <w:r w:rsidRPr="0021124F">
        <w:rPr>
          <w:b/>
          <w:bCs/>
          <w:color w:val="auto"/>
        </w:rPr>
        <w:t>or</w:t>
      </w:r>
    </w:p>
    <w:p w:rsidR="00490D32" w:rsidRPr="0021124F" w:rsidRDefault="00490D32" w:rsidP="00AE7A7F">
      <w:pPr>
        <w:pStyle w:val="Indent2"/>
        <w:jc w:val="both"/>
        <w:rPr>
          <w:color w:val="auto"/>
        </w:rPr>
      </w:pPr>
      <w:r w:rsidRPr="0021124F">
        <w:rPr>
          <w:b/>
          <w:bCs/>
          <w:color w:val="auto"/>
        </w:rPr>
        <w:t>8.3</w:t>
      </w:r>
      <w:r w:rsidRPr="0021124F">
        <w:rPr>
          <w:b/>
          <w:bCs/>
          <w:color w:val="auto"/>
        </w:rPr>
        <w:tab/>
      </w:r>
      <w:proofErr w:type="gramStart"/>
      <w:r w:rsidR="00820B36">
        <w:rPr>
          <w:color w:val="auto"/>
        </w:rPr>
        <w:t>an</w:t>
      </w:r>
      <w:proofErr w:type="gramEnd"/>
      <w:r w:rsidR="00820B36">
        <w:rPr>
          <w:color w:val="auto"/>
        </w:rPr>
        <w:t xml:space="preserve"> educational cruise.</w:t>
      </w:r>
    </w:p>
    <w:p w:rsidR="00490D32" w:rsidRPr="0021124F" w:rsidRDefault="00820B36" w:rsidP="007D0B9D">
      <w:pPr>
        <w:pStyle w:val="Para"/>
        <w:spacing w:before="360" w:after="120"/>
        <w:ind w:left="851"/>
      </w:pPr>
      <w:bookmarkStart w:id="70" w:name="20617"/>
      <w:bookmarkEnd w:id="70"/>
      <w:r>
        <w:t>School holidays</w:t>
      </w:r>
    </w:p>
    <w:p w:rsidR="00490D32" w:rsidRDefault="00820B36" w:rsidP="00F942BD">
      <w:pPr>
        <w:pStyle w:val="BT"/>
        <w:jc w:val="both"/>
        <w:rPr>
          <w:color w:val="auto"/>
        </w:rPr>
      </w:pPr>
      <w:r>
        <w:rPr>
          <w:color w:val="auto"/>
        </w:rPr>
        <w:t>41</w:t>
      </w:r>
      <w:r w:rsidR="00AE7A7F">
        <w:rPr>
          <w:color w:val="auto"/>
        </w:rPr>
        <w:t>673</w:t>
      </w:r>
      <w:r w:rsidR="00490D32" w:rsidRPr="0021124F">
        <w:rPr>
          <w:color w:val="auto"/>
        </w:rPr>
        <w:tab/>
        <w:t xml:space="preserve">Treat school holidays as a period of interruption due to a reasonable cause if the person intends to return after the holidays. </w:t>
      </w:r>
      <w:r>
        <w:rPr>
          <w:color w:val="auto"/>
        </w:rPr>
        <w:t xml:space="preserve"> </w:t>
      </w:r>
      <w:r w:rsidR="00490D32" w:rsidRPr="0021124F">
        <w:rPr>
          <w:color w:val="auto"/>
        </w:rPr>
        <w:t>If there is no intention to return see DMG 41</w:t>
      </w:r>
      <w:r w:rsidR="00C07CB8">
        <w:rPr>
          <w:color w:val="auto"/>
        </w:rPr>
        <w:t>7</w:t>
      </w:r>
      <w:r w:rsidR="00490D32">
        <w:rPr>
          <w:color w:val="auto"/>
        </w:rPr>
        <w:t>06</w:t>
      </w:r>
      <w:r>
        <w:rPr>
          <w:color w:val="auto"/>
        </w:rPr>
        <w:t xml:space="preserve"> et seq.</w:t>
      </w:r>
    </w:p>
    <w:p w:rsidR="00C07CB8" w:rsidRPr="0021124F" w:rsidRDefault="00B43D13" w:rsidP="00F942BD">
      <w:pPr>
        <w:pStyle w:val="BT"/>
        <w:jc w:val="both"/>
        <w:rPr>
          <w:color w:val="auto"/>
        </w:rPr>
      </w:pPr>
      <w:r>
        <w:rPr>
          <w:color w:val="auto"/>
        </w:rPr>
        <w:tab/>
        <w:t>41674 -</w:t>
      </w:r>
      <w:r w:rsidR="00C07CB8">
        <w:rPr>
          <w:color w:val="auto"/>
        </w:rPr>
        <w:t xml:space="preserve"> 41675</w:t>
      </w:r>
    </w:p>
    <w:p w:rsidR="00C07CB8" w:rsidRPr="0021124F" w:rsidRDefault="00C07CB8" w:rsidP="007D0B9D">
      <w:pPr>
        <w:pStyle w:val="SG"/>
        <w:spacing w:before="360" w:after="120"/>
      </w:pPr>
      <w:bookmarkStart w:id="71" w:name="20618"/>
      <w:bookmarkEnd w:id="71"/>
      <w:r>
        <w:t>Education received abroad</w:t>
      </w:r>
    </w:p>
    <w:p w:rsidR="00C07CB8" w:rsidRPr="0021124F" w:rsidRDefault="00C07CB8" w:rsidP="00C07CB8">
      <w:pPr>
        <w:pStyle w:val="BT"/>
        <w:jc w:val="both"/>
        <w:rPr>
          <w:color w:val="auto"/>
        </w:rPr>
      </w:pPr>
      <w:r w:rsidRPr="0021124F">
        <w:rPr>
          <w:color w:val="auto"/>
        </w:rPr>
        <w:t>41</w:t>
      </w:r>
      <w:r>
        <w:rPr>
          <w:color w:val="auto"/>
        </w:rPr>
        <w:t>6</w:t>
      </w:r>
      <w:r w:rsidRPr="0021124F">
        <w:rPr>
          <w:color w:val="auto"/>
        </w:rPr>
        <w:t>7</w:t>
      </w:r>
      <w:r>
        <w:rPr>
          <w:color w:val="auto"/>
        </w:rPr>
        <w:t>6</w:t>
      </w:r>
      <w:r w:rsidRPr="0021124F">
        <w:rPr>
          <w:color w:val="auto"/>
        </w:rPr>
        <w:tab/>
        <w:t xml:space="preserve">Education received abroad should be treated in the same way as if it had been received in </w:t>
      </w:r>
      <w:smartTag w:uri="urn:schemas-microsoft-com:office:smarttags" w:element="country-region">
        <w:smartTag w:uri="urn:schemas-microsoft-com:office:smarttags" w:element="place">
          <w:r>
            <w:rPr>
              <w:color w:val="auto"/>
            </w:rPr>
            <w:t>Northern Ireland</w:t>
          </w:r>
        </w:smartTag>
      </w:smartTag>
      <w:r w:rsidRPr="0021124F">
        <w:rPr>
          <w:color w:val="auto"/>
        </w:rPr>
        <w:t xml:space="preserve">. </w:t>
      </w:r>
      <w:r>
        <w:rPr>
          <w:color w:val="auto"/>
        </w:rPr>
        <w:t xml:space="preserve"> </w:t>
      </w:r>
      <w:r w:rsidRPr="0021124F">
        <w:rPr>
          <w:color w:val="auto"/>
        </w:rPr>
        <w:t xml:space="preserve">This is important when considering whether a person who has recently arrived in </w:t>
      </w:r>
      <w:smartTag w:uri="urn:schemas-microsoft-com:office:smarttags" w:element="country-region">
        <w:smartTag w:uri="urn:schemas-microsoft-com:office:smarttags" w:element="place">
          <w:r>
            <w:rPr>
              <w:color w:val="auto"/>
            </w:rPr>
            <w:t>Northern Ireland</w:t>
          </w:r>
        </w:smartTag>
      </w:smartTag>
      <w:r w:rsidRPr="0021124F">
        <w:rPr>
          <w:color w:val="auto"/>
        </w:rPr>
        <w:t xml:space="preserve"> is affected b</w:t>
      </w:r>
      <w:r>
        <w:rPr>
          <w:color w:val="auto"/>
        </w:rPr>
        <w:t>y the terminal date provisions.</w:t>
      </w:r>
    </w:p>
    <w:p w:rsidR="00C07CB8" w:rsidRPr="0021124F" w:rsidRDefault="00C07CB8" w:rsidP="007D0B9D">
      <w:pPr>
        <w:pStyle w:val="SG"/>
        <w:spacing w:before="360" w:after="120"/>
      </w:pPr>
      <w:r>
        <w:t>Young person held in custody</w:t>
      </w:r>
    </w:p>
    <w:p w:rsidR="00C07CB8" w:rsidRPr="008869C8" w:rsidRDefault="00C07CB8" w:rsidP="00C07CB8">
      <w:pPr>
        <w:pStyle w:val="BT"/>
        <w:jc w:val="both"/>
        <w:rPr>
          <w:rFonts w:cs="Arial"/>
        </w:rPr>
      </w:pPr>
      <w:r w:rsidRPr="008869C8">
        <w:rPr>
          <w:rFonts w:cs="Arial"/>
        </w:rPr>
        <w:t>41677</w:t>
      </w:r>
      <w:r w:rsidRPr="008869C8">
        <w:rPr>
          <w:rFonts w:cs="Arial"/>
        </w:rPr>
        <w:tab/>
        <w:t>Any young person under the statutory school leaving age who is held in custody in a</w:t>
      </w:r>
    </w:p>
    <w:p w:rsidR="00C07CB8" w:rsidRPr="008869C8" w:rsidRDefault="00C07CB8" w:rsidP="00C07CB8">
      <w:pPr>
        <w:pStyle w:val="Indent1"/>
        <w:rPr>
          <w:rFonts w:cs="Arial"/>
        </w:rPr>
      </w:pPr>
      <w:r w:rsidRPr="008869C8">
        <w:rPr>
          <w:rFonts w:cs="Arial"/>
          <w:b/>
        </w:rPr>
        <w:t>1.</w:t>
      </w:r>
      <w:r w:rsidRPr="008869C8">
        <w:rPr>
          <w:rFonts w:cs="Arial"/>
        </w:rPr>
        <w:tab/>
      </w:r>
      <w:proofErr w:type="gramStart"/>
      <w:r w:rsidRPr="008869C8">
        <w:rPr>
          <w:rFonts w:cs="Arial"/>
        </w:rPr>
        <w:t>remand</w:t>
      </w:r>
      <w:proofErr w:type="gramEnd"/>
      <w:r w:rsidRPr="008869C8">
        <w:rPr>
          <w:rFonts w:cs="Arial"/>
        </w:rPr>
        <w:t xml:space="preserve"> centre </w:t>
      </w:r>
      <w:r w:rsidRPr="008869C8">
        <w:rPr>
          <w:rFonts w:cs="Arial"/>
          <w:b/>
        </w:rPr>
        <w:t>or</w:t>
      </w:r>
    </w:p>
    <w:p w:rsidR="00C07CB8" w:rsidRPr="008869C8" w:rsidRDefault="00C07CB8" w:rsidP="00C07CB8">
      <w:pPr>
        <w:pStyle w:val="Indent1"/>
        <w:rPr>
          <w:rFonts w:cs="Arial"/>
        </w:rPr>
      </w:pPr>
      <w:r w:rsidRPr="008869C8">
        <w:rPr>
          <w:rFonts w:cs="Arial"/>
          <w:b/>
        </w:rPr>
        <w:t>2.</w:t>
      </w:r>
      <w:r w:rsidRPr="008869C8">
        <w:rPr>
          <w:rFonts w:cs="Arial"/>
        </w:rPr>
        <w:tab/>
      </w:r>
      <w:proofErr w:type="gramStart"/>
      <w:r w:rsidRPr="008869C8">
        <w:rPr>
          <w:rFonts w:cs="Arial"/>
        </w:rPr>
        <w:t>detention</w:t>
      </w:r>
      <w:proofErr w:type="gramEnd"/>
      <w:r w:rsidRPr="008869C8">
        <w:rPr>
          <w:rFonts w:cs="Arial"/>
        </w:rPr>
        <w:t xml:space="preserve"> centre </w:t>
      </w:r>
      <w:r w:rsidRPr="008869C8">
        <w:rPr>
          <w:rFonts w:cs="Arial"/>
          <w:b/>
        </w:rPr>
        <w:t>or</w:t>
      </w:r>
    </w:p>
    <w:p w:rsidR="00C07CB8" w:rsidRPr="008869C8" w:rsidRDefault="00C07CB8" w:rsidP="00C07CB8">
      <w:pPr>
        <w:pStyle w:val="Indent1"/>
        <w:rPr>
          <w:rFonts w:cs="Arial"/>
        </w:rPr>
      </w:pPr>
      <w:r w:rsidRPr="008869C8">
        <w:rPr>
          <w:rFonts w:cs="Arial"/>
          <w:b/>
        </w:rPr>
        <w:t>3.</w:t>
      </w:r>
      <w:r w:rsidR="007D0B9D">
        <w:rPr>
          <w:rFonts w:cs="Arial"/>
        </w:rPr>
        <w:tab/>
      </w:r>
      <w:proofErr w:type="gramStart"/>
      <w:r w:rsidR="007D0B9D">
        <w:rPr>
          <w:rFonts w:cs="Arial"/>
        </w:rPr>
        <w:t>youth</w:t>
      </w:r>
      <w:proofErr w:type="gramEnd"/>
      <w:r w:rsidR="007D0B9D">
        <w:rPr>
          <w:rFonts w:cs="Arial"/>
        </w:rPr>
        <w:t xml:space="preserve"> custody centre</w:t>
      </w:r>
    </w:p>
    <w:p w:rsidR="00C07CB8" w:rsidRPr="008869C8" w:rsidRDefault="00C07CB8" w:rsidP="00C07CB8">
      <w:pPr>
        <w:pStyle w:val="BT"/>
        <w:jc w:val="both"/>
        <w:rPr>
          <w:rFonts w:cs="Arial"/>
        </w:rPr>
      </w:pPr>
      <w:r w:rsidRPr="008869C8">
        <w:rPr>
          <w:rFonts w:cs="Arial"/>
        </w:rPr>
        <w:tab/>
      </w:r>
      <w:proofErr w:type="gramStart"/>
      <w:r w:rsidRPr="008869C8">
        <w:rPr>
          <w:rFonts w:cs="Arial"/>
        </w:rPr>
        <w:t>will</w:t>
      </w:r>
      <w:proofErr w:type="gramEnd"/>
      <w:r w:rsidRPr="008869C8">
        <w:rPr>
          <w:rFonts w:cs="Arial"/>
        </w:rPr>
        <w:t xml:space="preserve"> normally be in full-time education.</w:t>
      </w:r>
    </w:p>
    <w:p w:rsidR="00C07CB8" w:rsidRPr="0021124F" w:rsidRDefault="00C07CB8" w:rsidP="007D0B9D">
      <w:pPr>
        <w:pStyle w:val="SG"/>
        <w:spacing w:before="360" w:after="120"/>
      </w:pPr>
      <w:r>
        <w:t>Cases of doubt</w:t>
      </w:r>
    </w:p>
    <w:p w:rsidR="00C07CB8" w:rsidRPr="0021124F" w:rsidRDefault="00C07CB8" w:rsidP="00C07CB8">
      <w:pPr>
        <w:pStyle w:val="BT"/>
        <w:jc w:val="both"/>
        <w:rPr>
          <w:color w:val="auto"/>
        </w:rPr>
      </w:pPr>
      <w:r w:rsidRPr="0021124F">
        <w:rPr>
          <w:color w:val="auto"/>
        </w:rPr>
        <w:t>41</w:t>
      </w:r>
      <w:r>
        <w:rPr>
          <w:color w:val="auto"/>
        </w:rPr>
        <w:t>6</w:t>
      </w:r>
      <w:r w:rsidRPr="0021124F">
        <w:rPr>
          <w:color w:val="auto"/>
        </w:rPr>
        <w:t>7</w:t>
      </w:r>
      <w:r>
        <w:rPr>
          <w:color w:val="auto"/>
        </w:rPr>
        <w:t>8</w:t>
      </w:r>
      <w:r w:rsidRPr="0021124F">
        <w:rPr>
          <w:color w:val="auto"/>
        </w:rPr>
        <w:tab/>
        <w:t xml:space="preserve">If there is any doubt about whether a person is to be treated as receiving </w:t>
      </w:r>
      <w:r>
        <w:rPr>
          <w:color w:val="auto"/>
        </w:rPr>
        <w:t>education</w:t>
      </w:r>
      <w:r w:rsidRPr="0021124F">
        <w:rPr>
          <w:color w:val="auto"/>
        </w:rPr>
        <w:t xml:space="preserve"> the </w:t>
      </w:r>
      <w:r>
        <w:rPr>
          <w:color w:val="auto"/>
        </w:rPr>
        <w:t>decision maker should</w:t>
      </w:r>
    </w:p>
    <w:p w:rsidR="00C07CB8" w:rsidRPr="0021124F" w:rsidRDefault="00C07CB8" w:rsidP="00C07CB8">
      <w:pPr>
        <w:pStyle w:val="Indent1"/>
        <w:jc w:val="both"/>
      </w:pPr>
      <w:r w:rsidRPr="0021124F">
        <w:rPr>
          <w:b/>
        </w:rPr>
        <w:t>1.</w:t>
      </w:r>
      <w:r w:rsidRPr="0021124F">
        <w:tab/>
      </w:r>
      <w:proofErr w:type="gramStart"/>
      <w:r w:rsidRPr="0021124F">
        <w:t>immediately</w:t>
      </w:r>
      <w:proofErr w:type="gramEnd"/>
      <w:r w:rsidRPr="0021124F">
        <w:t xml:space="preserve"> ask the </w:t>
      </w:r>
      <w:r>
        <w:t>decision maker</w:t>
      </w:r>
      <w:r w:rsidRPr="0021124F">
        <w:t xml:space="preserve"> (C</w:t>
      </w:r>
      <w:r>
        <w:t xml:space="preserve">hild </w:t>
      </w:r>
      <w:r w:rsidRPr="0021124F">
        <w:t>B</w:t>
      </w:r>
      <w:r>
        <w:t>enefit Office</w:t>
      </w:r>
      <w:r w:rsidRPr="0021124F">
        <w:t xml:space="preserve">) for an opinion </w:t>
      </w:r>
      <w:r w:rsidRPr="0021124F">
        <w:rPr>
          <w:b/>
        </w:rPr>
        <w:t>and</w:t>
      </w:r>
    </w:p>
    <w:p w:rsidR="00C07CB8" w:rsidRPr="0021124F" w:rsidRDefault="00C07CB8" w:rsidP="00C07CB8">
      <w:pPr>
        <w:pStyle w:val="Indent1"/>
        <w:jc w:val="both"/>
      </w:pPr>
      <w:r w:rsidRPr="0021124F">
        <w:rPr>
          <w:b/>
        </w:rPr>
        <w:t>2.</w:t>
      </w:r>
      <w:r w:rsidRPr="0021124F">
        <w:tab/>
      </w:r>
      <w:proofErr w:type="gramStart"/>
      <w:r w:rsidRPr="0021124F">
        <w:t>deal</w:t>
      </w:r>
      <w:proofErr w:type="gramEnd"/>
      <w:r w:rsidRPr="0021124F">
        <w:t xml:space="preserve"> with the claim on the assumption that the opinion of the </w:t>
      </w:r>
      <w:r>
        <w:t>decision maker</w:t>
      </w:r>
      <w:r w:rsidRPr="0021124F">
        <w:t xml:space="preserve"> (C</w:t>
      </w:r>
      <w:r>
        <w:t xml:space="preserve">hild </w:t>
      </w:r>
      <w:r w:rsidRPr="0021124F">
        <w:t>B</w:t>
      </w:r>
      <w:r>
        <w:t>enefit Office</w:t>
      </w:r>
      <w:r w:rsidRPr="0021124F">
        <w:t>) will be adverse to the claimant</w:t>
      </w:r>
      <w:r w:rsidRPr="0021124F">
        <w:rPr>
          <w:vertAlign w:val="superscript"/>
        </w:rPr>
        <w:t>1</w:t>
      </w:r>
      <w:r w:rsidRPr="0021124F">
        <w:t xml:space="preserve"> </w:t>
      </w:r>
      <w:r w:rsidRPr="0021124F">
        <w:rPr>
          <w:b/>
        </w:rPr>
        <w:t>and</w:t>
      </w:r>
    </w:p>
    <w:p w:rsidR="00C07CB8" w:rsidRPr="0021124F" w:rsidRDefault="00C07CB8" w:rsidP="00C07CB8">
      <w:pPr>
        <w:pStyle w:val="Indent1"/>
        <w:jc w:val="both"/>
      </w:pPr>
      <w:r w:rsidRPr="0021124F">
        <w:rPr>
          <w:b/>
        </w:rPr>
        <w:lastRenderedPageBreak/>
        <w:t>3.</w:t>
      </w:r>
      <w:r w:rsidRPr="0021124F">
        <w:tab/>
      </w:r>
      <w:proofErr w:type="gramStart"/>
      <w:r w:rsidRPr="0021124F">
        <w:t>when</w:t>
      </w:r>
      <w:proofErr w:type="gramEnd"/>
      <w:r w:rsidRPr="0021124F">
        <w:t xml:space="preserve"> the </w:t>
      </w:r>
      <w:r>
        <w:t>decision maker</w:t>
      </w:r>
      <w:r w:rsidRPr="0021124F">
        <w:t xml:space="preserve"> (C</w:t>
      </w:r>
      <w:r>
        <w:t xml:space="preserve">hild </w:t>
      </w:r>
      <w:r w:rsidRPr="0021124F">
        <w:t>B</w:t>
      </w:r>
      <w:r>
        <w:t>enefit Office</w:t>
      </w:r>
      <w:r w:rsidRPr="0021124F">
        <w:t xml:space="preserve">) opinion is received, revise the decision at </w:t>
      </w:r>
      <w:r w:rsidRPr="0021124F">
        <w:rPr>
          <w:b/>
        </w:rPr>
        <w:t>2.</w:t>
      </w:r>
      <w:r w:rsidRPr="00C07CB8">
        <w:t xml:space="preserve"> </w:t>
      </w:r>
      <w:proofErr w:type="gramStart"/>
      <w:r w:rsidRPr="0021124F">
        <w:t>if</w:t>
      </w:r>
      <w:proofErr w:type="gramEnd"/>
      <w:r w:rsidRPr="0021124F">
        <w:t xml:space="preserve"> the person is not to be treated as receiving </w:t>
      </w:r>
      <w:r>
        <w:t>education.</w:t>
      </w:r>
    </w:p>
    <w:p w:rsidR="00C07CB8" w:rsidRPr="0021124F" w:rsidRDefault="00C07CB8" w:rsidP="00C07CB8">
      <w:pPr>
        <w:pStyle w:val="Leg"/>
      </w:pPr>
      <w:proofErr w:type="gramStart"/>
      <w:r w:rsidRPr="0021124F">
        <w:t xml:space="preserve">1 </w:t>
      </w:r>
      <w:r>
        <w:t xml:space="preserve"> </w:t>
      </w:r>
      <w:r w:rsidRPr="0021124F">
        <w:t>SS</w:t>
      </w:r>
      <w:proofErr w:type="gramEnd"/>
      <w:r w:rsidRPr="0021124F">
        <w:t xml:space="preserve"> </w:t>
      </w:r>
      <w:r>
        <w:t xml:space="preserve">&amp; </w:t>
      </w:r>
      <w:r w:rsidRPr="0021124F">
        <w:t xml:space="preserve">CS (D&amp;A) </w:t>
      </w:r>
      <w:proofErr w:type="spellStart"/>
      <w:r w:rsidRPr="0021124F">
        <w:t>Regs</w:t>
      </w:r>
      <w:proofErr w:type="spellEnd"/>
      <w:r w:rsidR="00381A52">
        <w:t xml:space="preserve"> (NI), </w:t>
      </w:r>
      <w:proofErr w:type="spellStart"/>
      <w:r w:rsidR="00381A52">
        <w:t>reg</w:t>
      </w:r>
      <w:proofErr w:type="spellEnd"/>
      <w:r w:rsidR="00381A52">
        <w:t xml:space="preserve"> 13</w:t>
      </w:r>
    </w:p>
    <w:p w:rsidR="00C07CB8" w:rsidRPr="0021124F" w:rsidRDefault="00C07CB8" w:rsidP="007D0B9D">
      <w:pPr>
        <w:pStyle w:val="SG"/>
        <w:spacing w:before="360" w:after="120"/>
      </w:pPr>
      <w:bookmarkStart w:id="72" w:name="BM20579"/>
      <w:bookmarkEnd w:id="72"/>
      <w:r w:rsidRPr="0021124F">
        <w:t>Cases of doubt about recogni</w:t>
      </w:r>
      <w:r>
        <w:t>sed establishment or education</w:t>
      </w:r>
    </w:p>
    <w:p w:rsidR="00C07CB8" w:rsidRPr="0021124F" w:rsidRDefault="00C07CB8" w:rsidP="00BC6BC1">
      <w:pPr>
        <w:pStyle w:val="BT"/>
        <w:jc w:val="both"/>
        <w:rPr>
          <w:color w:val="auto"/>
        </w:rPr>
      </w:pPr>
      <w:r w:rsidRPr="0021124F">
        <w:rPr>
          <w:color w:val="auto"/>
        </w:rPr>
        <w:t>41</w:t>
      </w:r>
      <w:r>
        <w:rPr>
          <w:color w:val="auto"/>
        </w:rPr>
        <w:t>679</w:t>
      </w:r>
      <w:r w:rsidRPr="0021124F">
        <w:rPr>
          <w:color w:val="auto"/>
        </w:rPr>
        <w:tab/>
        <w:t>In cases of doubt, the</w:t>
      </w:r>
      <w:r>
        <w:rPr>
          <w:color w:val="auto"/>
        </w:rPr>
        <w:t xml:space="preserve"> question of the recognition of</w:t>
      </w:r>
    </w:p>
    <w:p w:rsidR="00C07CB8" w:rsidRPr="0021124F" w:rsidRDefault="00C07CB8" w:rsidP="00BC6BC1">
      <w:pPr>
        <w:pStyle w:val="Indent1"/>
        <w:jc w:val="both"/>
      </w:pPr>
      <w:r w:rsidRPr="0021124F">
        <w:rPr>
          <w:b/>
        </w:rPr>
        <w:t>1.</w:t>
      </w:r>
      <w:r w:rsidRPr="0021124F">
        <w:tab/>
      </w:r>
      <w:proofErr w:type="gramStart"/>
      <w:r w:rsidRPr="0021124F">
        <w:t>a</w:t>
      </w:r>
      <w:proofErr w:type="gramEnd"/>
      <w:r w:rsidRPr="0021124F">
        <w:t xml:space="preserve"> particular establishment </w:t>
      </w:r>
      <w:r w:rsidRPr="0021124F">
        <w:rPr>
          <w:b/>
        </w:rPr>
        <w:t>or</w:t>
      </w:r>
    </w:p>
    <w:p w:rsidR="00C07CB8" w:rsidRPr="0021124F" w:rsidRDefault="00C07CB8" w:rsidP="00BC6BC1">
      <w:pPr>
        <w:pStyle w:val="Indent1"/>
        <w:jc w:val="both"/>
      </w:pPr>
      <w:r w:rsidRPr="0021124F">
        <w:rPr>
          <w:b/>
        </w:rPr>
        <w:t>2</w:t>
      </w:r>
      <w:r>
        <w:rPr>
          <w:b/>
        </w:rPr>
        <w:t>.</w:t>
      </w:r>
      <w:r w:rsidRPr="0021124F">
        <w:tab/>
      </w:r>
      <w:proofErr w:type="gramStart"/>
      <w:r w:rsidRPr="0021124F">
        <w:t>the</w:t>
      </w:r>
      <w:proofErr w:type="gramEnd"/>
      <w:r w:rsidRPr="0021124F">
        <w:t xml:space="preserve"> education received by the claim</w:t>
      </w:r>
      <w:r>
        <w:t>ant</w:t>
      </w:r>
    </w:p>
    <w:p w:rsidR="00C07CB8" w:rsidRPr="0021124F" w:rsidRDefault="00C07CB8" w:rsidP="00BC6BC1">
      <w:pPr>
        <w:pStyle w:val="BT"/>
        <w:jc w:val="both"/>
        <w:rPr>
          <w:color w:val="auto"/>
        </w:rPr>
      </w:pPr>
      <w:r w:rsidRPr="0021124F">
        <w:rPr>
          <w:color w:val="auto"/>
        </w:rPr>
        <w:tab/>
      </w:r>
      <w:proofErr w:type="gramStart"/>
      <w:r w:rsidRPr="0021124F">
        <w:rPr>
          <w:color w:val="auto"/>
        </w:rPr>
        <w:t>should</w:t>
      </w:r>
      <w:proofErr w:type="gramEnd"/>
      <w:r w:rsidRPr="0021124F">
        <w:rPr>
          <w:color w:val="auto"/>
        </w:rPr>
        <w:t xml:space="preserve"> be referred to the Education and </w:t>
      </w:r>
      <w:r>
        <w:rPr>
          <w:color w:val="auto"/>
        </w:rPr>
        <w:t>Library Board</w:t>
      </w:r>
      <w:r w:rsidRPr="0021124F">
        <w:rPr>
          <w:color w:val="auto"/>
        </w:rPr>
        <w:t xml:space="preserve">, who will make a determination on behalf of the </w:t>
      </w:r>
      <w:r>
        <w:rPr>
          <w:color w:val="auto"/>
        </w:rPr>
        <w:t>Department</w:t>
      </w:r>
      <w:r w:rsidRPr="0021124F">
        <w:rPr>
          <w:color w:val="auto"/>
        </w:rPr>
        <w:t xml:space="preserve">. </w:t>
      </w:r>
      <w:r>
        <w:rPr>
          <w:color w:val="auto"/>
        </w:rPr>
        <w:t xml:space="preserve"> </w:t>
      </w:r>
      <w:r w:rsidRPr="0021124F">
        <w:rPr>
          <w:color w:val="auto"/>
        </w:rPr>
        <w:t xml:space="preserve">The </w:t>
      </w:r>
      <w:r>
        <w:rPr>
          <w:color w:val="auto"/>
        </w:rPr>
        <w:t>decision maker</w:t>
      </w:r>
      <w:r w:rsidRPr="0021124F">
        <w:rPr>
          <w:color w:val="auto"/>
        </w:rPr>
        <w:t xml:space="preserve"> is bound by the opinion of the Education and </w:t>
      </w:r>
      <w:r>
        <w:rPr>
          <w:color w:val="auto"/>
        </w:rPr>
        <w:t>Library Board</w:t>
      </w:r>
      <w:r w:rsidRPr="0021124F">
        <w:rPr>
          <w:color w:val="auto"/>
        </w:rPr>
        <w:t xml:space="preserve"> on recognition of an </w:t>
      </w:r>
      <w:r w:rsidR="007D0B9D">
        <w:rPr>
          <w:color w:val="auto"/>
        </w:rPr>
        <w:t>establishment or the education.</w:t>
      </w:r>
    </w:p>
    <w:p w:rsidR="00C07CB8" w:rsidRPr="0021124F" w:rsidRDefault="00C07CB8" w:rsidP="00C07CB8">
      <w:pPr>
        <w:pStyle w:val="BT"/>
        <w:rPr>
          <w:color w:val="auto"/>
        </w:rPr>
      </w:pPr>
      <w:r w:rsidRPr="0021124F">
        <w:rPr>
          <w:color w:val="auto"/>
        </w:rPr>
        <w:tab/>
        <w:t>41</w:t>
      </w:r>
      <w:r>
        <w:rPr>
          <w:color w:val="auto"/>
        </w:rPr>
        <w:t>6</w:t>
      </w:r>
      <w:r w:rsidRPr="0021124F">
        <w:rPr>
          <w:color w:val="auto"/>
        </w:rPr>
        <w:t>8</w:t>
      </w:r>
      <w:r>
        <w:rPr>
          <w:color w:val="auto"/>
        </w:rPr>
        <w:t>0</w:t>
      </w:r>
      <w:r w:rsidR="00B43D13">
        <w:rPr>
          <w:color w:val="auto"/>
        </w:rPr>
        <w:t xml:space="preserve"> -</w:t>
      </w:r>
      <w:r w:rsidRPr="0021124F">
        <w:rPr>
          <w:color w:val="auto"/>
        </w:rPr>
        <w:t xml:space="preserve"> 41</w:t>
      </w:r>
      <w:r>
        <w:rPr>
          <w:color w:val="auto"/>
        </w:rPr>
        <w:t>6</w:t>
      </w:r>
      <w:r w:rsidRPr="0021124F">
        <w:rPr>
          <w:color w:val="auto"/>
        </w:rPr>
        <w:t>85</w:t>
      </w:r>
    </w:p>
    <w:p w:rsidR="00C07CB8" w:rsidRPr="0021124F" w:rsidRDefault="00C07CB8" w:rsidP="007D0B9D">
      <w:pPr>
        <w:pStyle w:val="SG"/>
        <w:spacing w:before="360" w:after="120"/>
      </w:pPr>
      <w:bookmarkStart w:id="73" w:name="BM20590"/>
      <w:bookmarkStart w:id="74" w:name="BM20591"/>
      <w:bookmarkEnd w:id="73"/>
      <w:bookmarkEnd w:id="74"/>
      <w:r w:rsidRPr="0021124F">
        <w:t>Hours of attendance</w:t>
      </w:r>
    </w:p>
    <w:p w:rsidR="00C07CB8" w:rsidRPr="0021124F" w:rsidRDefault="00C07CB8" w:rsidP="00BC6BC1">
      <w:pPr>
        <w:pStyle w:val="BT"/>
        <w:jc w:val="both"/>
        <w:rPr>
          <w:color w:val="auto"/>
        </w:rPr>
      </w:pPr>
      <w:r w:rsidRPr="0021124F">
        <w:rPr>
          <w:color w:val="auto"/>
        </w:rPr>
        <w:t>41</w:t>
      </w:r>
      <w:r>
        <w:rPr>
          <w:color w:val="auto"/>
        </w:rPr>
        <w:t>6</w:t>
      </w:r>
      <w:r w:rsidRPr="0021124F">
        <w:rPr>
          <w:color w:val="auto"/>
        </w:rPr>
        <w:t>86</w:t>
      </w:r>
      <w:r w:rsidRPr="0021124F">
        <w:rPr>
          <w:color w:val="auto"/>
        </w:rPr>
        <w:tab/>
      </w:r>
      <w:r>
        <w:rPr>
          <w:color w:val="auto"/>
        </w:rPr>
        <w:t>F</w:t>
      </w:r>
      <w:r w:rsidR="00BC6BC1">
        <w:rPr>
          <w:color w:val="auto"/>
        </w:rPr>
        <w:t>ull-time</w:t>
      </w:r>
      <w:r>
        <w:rPr>
          <w:color w:val="auto"/>
        </w:rPr>
        <w:t xml:space="preserve"> is education undertaken in pursuit of a course which exceeds </w:t>
      </w:r>
      <w:r w:rsidR="00C616FA">
        <w:rPr>
          <w:color w:val="auto"/>
        </w:rPr>
        <w:t>12</w:t>
      </w:r>
      <w:r>
        <w:rPr>
          <w:color w:val="auto"/>
        </w:rPr>
        <w:t xml:space="preserve"> hours a </w:t>
      </w:r>
      <w:proofErr w:type="gramStart"/>
      <w:r>
        <w:rPr>
          <w:color w:val="auto"/>
        </w:rPr>
        <w:t>week.</w:t>
      </w:r>
      <w:proofErr w:type="gramEnd"/>
      <w:r>
        <w:rPr>
          <w:color w:val="auto"/>
        </w:rPr>
        <w:t xml:space="preserve"> </w:t>
      </w:r>
      <w:r w:rsidR="00BC6BC1">
        <w:rPr>
          <w:color w:val="auto"/>
        </w:rPr>
        <w:t xml:space="preserve"> </w:t>
      </w:r>
      <w:r w:rsidRPr="0021124F">
        <w:rPr>
          <w:color w:val="auto"/>
        </w:rPr>
        <w:t xml:space="preserve">In calculating the hours of attendance, </w:t>
      </w:r>
      <w:r w:rsidR="00BC6BC1">
        <w:rPr>
          <w:color w:val="auto"/>
        </w:rPr>
        <w:t>decision maker</w:t>
      </w:r>
      <w:r w:rsidRPr="0021124F">
        <w:rPr>
          <w:color w:val="auto"/>
        </w:rPr>
        <w:t>s should only count time spent on</w:t>
      </w:r>
    </w:p>
    <w:p w:rsidR="00C07CB8" w:rsidRDefault="00C07CB8" w:rsidP="00BC6BC1">
      <w:pPr>
        <w:pStyle w:val="Indent1"/>
        <w:jc w:val="both"/>
        <w:rPr>
          <w:b/>
        </w:rPr>
      </w:pPr>
      <w:r w:rsidRPr="0021124F">
        <w:rPr>
          <w:b/>
        </w:rPr>
        <w:t>1.</w:t>
      </w:r>
      <w:r w:rsidRPr="0021124F">
        <w:tab/>
      </w:r>
      <w:proofErr w:type="gramStart"/>
      <w:r w:rsidRPr="0021124F">
        <w:t>receiving</w:t>
      </w:r>
      <w:proofErr w:type="gramEnd"/>
      <w:r w:rsidRPr="0021124F">
        <w:t xml:space="preserve"> tuition </w:t>
      </w:r>
      <w:r w:rsidRPr="0021124F">
        <w:rPr>
          <w:b/>
        </w:rPr>
        <w:t>and</w:t>
      </w:r>
    </w:p>
    <w:p w:rsidR="00C07CB8" w:rsidRPr="006D6256" w:rsidRDefault="00C07CB8" w:rsidP="00BC6BC1">
      <w:pPr>
        <w:pStyle w:val="Indent1"/>
        <w:jc w:val="both"/>
      </w:pPr>
      <w:r w:rsidRPr="006D6256">
        <w:rPr>
          <w:b/>
        </w:rPr>
        <w:t>2.</w:t>
      </w:r>
      <w:r w:rsidRPr="006D6256">
        <w:rPr>
          <w:b/>
        </w:rPr>
        <w:tab/>
      </w:r>
      <w:proofErr w:type="gramStart"/>
      <w:r w:rsidRPr="006D6256">
        <w:t>practical</w:t>
      </w:r>
      <w:proofErr w:type="gramEnd"/>
      <w:r w:rsidRPr="006D6256">
        <w:t xml:space="preserve"> work</w:t>
      </w:r>
      <w:r w:rsidRPr="00BC6BC1">
        <w:t xml:space="preserve"> </w:t>
      </w:r>
      <w:r w:rsidRPr="006D6256">
        <w:rPr>
          <w:b/>
        </w:rPr>
        <w:t>and</w:t>
      </w:r>
    </w:p>
    <w:p w:rsidR="00C07CB8" w:rsidRPr="0021124F" w:rsidRDefault="00C07CB8" w:rsidP="00BC6BC1">
      <w:pPr>
        <w:pStyle w:val="Indent1"/>
        <w:jc w:val="both"/>
      </w:pPr>
      <w:r>
        <w:rPr>
          <w:b/>
        </w:rPr>
        <w:t>3.</w:t>
      </w:r>
      <w:r w:rsidRPr="0021124F">
        <w:tab/>
      </w:r>
      <w:proofErr w:type="gramStart"/>
      <w:r w:rsidRPr="0021124F">
        <w:t>supervised</w:t>
      </w:r>
      <w:proofErr w:type="gramEnd"/>
      <w:r w:rsidRPr="0021124F">
        <w:t xml:space="preserve"> study</w:t>
      </w:r>
      <w:r w:rsidRPr="00BC6BC1">
        <w:t xml:space="preserve"> </w:t>
      </w:r>
      <w:r w:rsidRPr="0021124F">
        <w:rPr>
          <w:b/>
        </w:rPr>
        <w:t>and</w:t>
      </w:r>
    </w:p>
    <w:p w:rsidR="00C07CB8" w:rsidRPr="0021124F" w:rsidRDefault="00C07CB8" w:rsidP="00BC6BC1">
      <w:pPr>
        <w:pStyle w:val="Indent1"/>
        <w:jc w:val="both"/>
      </w:pPr>
      <w:r>
        <w:rPr>
          <w:b/>
        </w:rPr>
        <w:t>4.</w:t>
      </w:r>
      <w:r w:rsidRPr="0021124F">
        <w:tab/>
      </w:r>
      <w:proofErr w:type="gramStart"/>
      <w:r>
        <w:t>taking</w:t>
      </w:r>
      <w:proofErr w:type="gramEnd"/>
      <w:r>
        <w:t xml:space="preserve"> </w:t>
      </w:r>
      <w:r w:rsidR="00BC6BC1">
        <w:t>examinations.</w:t>
      </w:r>
    </w:p>
    <w:p w:rsidR="00C07CB8" w:rsidRPr="0021124F" w:rsidRDefault="00C07CB8" w:rsidP="00BC6BC1">
      <w:pPr>
        <w:pStyle w:val="BT"/>
        <w:jc w:val="both"/>
        <w:rPr>
          <w:color w:val="auto"/>
        </w:rPr>
      </w:pPr>
      <w:r w:rsidRPr="0021124F">
        <w:rPr>
          <w:color w:val="auto"/>
        </w:rPr>
        <w:tab/>
        <w:t>Meal breaks or any time spent on unsupervised study should not be included</w:t>
      </w:r>
      <w:r w:rsidR="00381A52" w:rsidRPr="0021124F">
        <w:rPr>
          <w:color w:val="auto"/>
          <w:vertAlign w:val="superscript"/>
        </w:rPr>
        <w:t>1</w:t>
      </w:r>
      <w:r w:rsidR="00BC6BC1">
        <w:rPr>
          <w:color w:val="auto"/>
        </w:rPr>
        <w:t>.</w:t>
      </w:r>
    </w:p>
    <w:p w:rsidR="00C07CB8" w:rsidRPr="0021124F" w:rsidRDefault="00C07CB8" w:rsidP="00C07CB8">
      <w:pPr>
        <w:pStyle w:val="Leg"/>
      </w:pPr>
      <w:proofErr w:type="gramStart"/>
      <w:r w:rsidRPr="0021124F">
        <w:t xml:space="preserve">1 </w:t>
      </w:r>
      <w:r w:rsidR="00BC6BC1">
        <w:t xml:space="preserve"> </w:t>
      </w:r>
      <w:r w:rsidRPr="0021124F">
        <w:t>CHB</w:t>
      </w:r>
      <w:proofErr w:type="gramEnd"/>
      <w:r w:rsidRPr="0021124F">
        <w:t xml:space="preserve"> (Gen) </w:t>
      </w:r>
      <w:proofErr w:type="spellStart"/>
      <w:r w:rsidRPr="0021124F">
        <w:t>Regs</w:t>
      </w:r>
      <w:proofErr w:type="spellEnd"/>
      <w:r w:rsidRPr="0021124F">
        <w:t xml:space="preserve">, </w:t>
      </w:r>
      <w:proofErr w:type="spellStart"/>
      <w:r w:rsidRPr="0021124F">
        <w:t>reg</w:t>
      </w:r>
      <w:proofErr w:type="spellEnd"/>
      <w:r w:rsidRPr="0021124F">
        <w:t xml:space="preserve"> 1(</w:t>
      </w:r>
      <w:r w:rsidR="00381A52">
        <w:t>3</w:t>
      </w:r>
      <w:r w:rsidRPr="0021124F">
        <w:t>)</w:t>
      </w:r>
    </w:p>
    <w:p w:rsidR="00C07CB8" w:rsidRPr="0021124F" w:rsidRDefault="00BC6BC1" w:rsidP="007D0B9D">
      <w:pPr>
        <w:pStyle w:val="SG"/>
        <w:spacing w:before="360" w:after="120"/>
      </w:pPr>
      <w:bookmarkStart w:id="75" w:name="BM20592"/>
      <w:bookmarkEnd w:id="75"/>
      <w:r>
        <w:t>Evening courses</w:t>
      </w:r>
    </w:p>
    <w:p w:rsidR="00C07CB8" w:rsidRPr="00BC6BC1" w:rsidRDefault="00C07CB8" w:rsidP="00BC6BC1">
      <w:pPr>
        <w:pStyle w:val="BT"/>
        <w:jc w:val="both"/>
        <w:rPr>
          <w:rFonts w:ascii="Arial (W1)" w:hAnsi="Arial (W1)"/>
        </w:rPr>
      </w:pPr>
      <w:r w:rsidRPr="0021124F">
        <w:rPr>
          <w:color w:val="auto"/>
        </w:rPr>
        <w:t>41</w:t>
      </w:r>
      <w:r>
        <w:rPr>
          <w:color w:val="auto"/>
        </w:rPr>
        <w:t>6</w:t>
      </w:r>
      <w:r w:rsidRPr="0021124F">
        <w:rPr>
          <w:color w:val="auto"/>
        </w:rPr>
        <w:t>87</w:t>
      </w:r>
      <w:r w:rsidRPr="0021124F">
        <w:rPr>
          <w:color w:val="auto"/>
        </w:rPr>
        <w:tab/>
        <w:t>D</w:t>
      </w:r>
      <w:r w:rsidR="00BC6BC1">
        <w:rPr>
          <w:color w:val="auto"/>
        </w:rPr>
        <w:t>ecision maker</w:t>
      </w:r>
      <w:r w:rsidRPr="0021124F">
        <w:rPr>
          <w:color w:val="auto"/>
        </w:rPr>
        <w:t>s should include time spent on evening courses if it is a course of non-advanced education</w:t>
      </w:r>
      <w:r>
        <w:rPr>
          <w:color w:val="auto"/>
        </w:rPr>
        <w:t>.</w:t>
      </w:r>
    </w:p>
    <w:p w:rsidR="00C07CB8" w:rsidRPr="0021124F" w:rsidRDefault="00C07CB8" w:rsidP="00C07CB8">
      <w:pPr>
        <w:pStyle w:val="BT"/>
        <w:rPr>
          <w:b/>
          <w:bCs/>
          <w:color w:val="auto"/>
        </w:rPr>
      </w:pPr>
      <w:r>
        <w:rPr>
          <w:b/>
          <w:bCs/>
        </w:rPr>
        <w:tab/>
      </w:r>
      <w:r w:rsidR="00BC6BC1">
        <w:rPr>
          <w:b/>
          <w:bCs/>
          <w:color w:val="auto"/>
        </w:rPr>
        <w:t>Example</w:t>
      </w:r>
    </w:p>
    <w:p w:rsidR="00C07CB8" w:rsidRPr="0021124F" w:rsidRDefault="00C07CB8" w:rsidP="00BC6BC1">
      <w:pPr>
        <w:pStyle w:val="BT"/>
        <w:jc w:val="both"/>
        <w:rPr>
          <w:color w:val="auto"/>
        </w:rPr>
      </w:pPr>
      <w:r w:rsidRPr="0021124F">
        <w:rPr>
          <w:color w:val="auto"/>
        </w:rPr>
        <w:tab/>
      </w:r>
      <w:smartTag w:uri="urn:schemas-microsoft-com:office:smarttags" w:element="place">
        <w:smartTag w:uri="urn:schemas-microsoft-com:office:smarttags" w:element="City">
          <w:r w:rsidRPr="0021124F">
            <w:rPr>
              <w:color w:val="auto"/>
            </w:rPr>
            <w:t>Lynn</w:t>
          </w:r>
        </w:smartTag>
      </w:smartTag>
      <w:r w:rsidRPr="0021124F">
        <w:rPr>
          <w:color w:val="auto"/>
        </w:rPr>
        <w:t xml:space="preserve"> is 17 years old. </w:t>
      </w:r>
      <w:r w:rsidR="00BC6BC1">
        <w:rPr>
          <w:color w:val="auto"/>
        </w:rPr>
        <w:t xml:space="preserve"> </w:t>
      </w:r>
      <w:r w:rsidRPr="0021124F">
        <w:rPr>
          <w:color w:val="auto"/>
        </w:rPr>
        <w:t xml:space="preserve">She is studying for </w:t>
      </w:r>
      <w:r w:rsidR="00BC6BC1">
        <w:rPr>
          <w:color w:val="auto"/>
        </w:rPr>
        <w:t>3</w:t>
      </w:r>
      <w:r w:rsidRPr="0021124F">
        <w:rPr>
          <w:color w:val="auto"/>
        </w:rPr>
        <w:t xml:space="preserve"> A levels. </w:t>
      </w:r>
      <w:r w:rsidR="00BC6BC1">
        <w:rPr>
          <w:color w:val="auto"/>
        </w:rPr>
        <w:t xml:space="preserve"> </w:t>
      </w:r>
      <w:r w:rsidRPr="0021124F">
        <w:rPr>
          <w:color w:val="auto"/>
        </w:rPr>
        <w:t xml:space="preserve">She studies for </w:t>
      </w:r>
      <w:r w:rsidR="00BC6BC1">
        <w:rPr>
          <w:color w:val="auto"/>
        </w:rPr>
        <w:t>2</w:t>
      </w:r>
      <w:r w:rsidRPr="0021124F">
        <w:rPr>
          <w:color w:val="auto"/>
        </w:rPr>
        <w:t xml:space="preserve"> of them at school during the day and for the third </w:t>
      </w:r>
      <w:r w:rsidR="004533E5">
        <w:rPr>
          <w:color w:val="auto"/>
        </w:rPr>
        <w:t>one</w:t>
      </w:r>
      <w:r w:rsidRPr="0021124F">
        <w:rPr>
          <w:color w:val="auto"/>
        </w:rPr>
        <w:t xml:space="preserve"> at an evening class in the local college. </w:t>
      </w:r>
      <w:r w:rsidR="00BC6BC1">
        <w:rPr>
          <w:color w:val="auto"/>
        </w:rPr>
        <w:t xml:space="preserve"> </w:t>
      </w:r>
      <w:r w:rsidRPr="0021124F">
        <w:rPr>
          <w:color w:val="auto"/>
        </w:rPr>
        <w:t xml:space="preserve">The </w:t>
      </w:r>
      <w:r w:rsidR="00BC6BC1">
        <w:rPr>
          <w:color w:val="auto"/>
        </w:rPr>
        <w:t>decision maker</w:t>
      </w:r>
      <w:r w:rsidRPr="0021124F">
        <w:rPr>
          <w:color w:val="auto"/>
        </w:rPr>
        <w:t xml:space="preserve"> calculates the total hours of attendan</w:t>
      </w:r>
      <w:r w:rsidR="00BC6BC1">
        <w:rPr>
          <w:color w:val="auto"/>
        </w:rPr>
        <w:t>ce at both school and college.</w:t>
      </w:r>
    </w:p>
    <w:p w:rsidR="00C07CB8" w:rsidRPr="0021124F" w:rsidRDefault="00C07CB8" w:rsidP="009E2D19">
      <w:pPr>
        <w:pStyle w:val="SG"/>
        <w:spacing w:before="360" w:after="120"/>
      </w:pPr>
      <w:r w:rsidRPr="0021124F">
        <w:lastRenderedPageBreak/>
        <w:t xml:space="preserve">Hours </w:t>
      </w:r>
      <w:r w:rsidR="00BC6BC1">
        <w:t>of study in education elsewhere</w:t>
      </w:r>
    </w:p>
    <w:p w:rsidR="00C07CB8" w:rsidRPr="0021124F" w:rsidRDefault="00C07CB8" w:rsidP="00BC6BC1">
      <w:pPr>
        <w:pStyle w:val="BT"/>
        <w:jc w:val="both"/>
        <w:rPr>
          <w:color w:val="auto"/>
        </w:rPr>
      </w:pPr>
      <w:r w:rsidRPr="0021124F">
        <w:rPr>
          <w:color w:val="auto"/>
        </w:rPr>
        <w:t>41</w:t>
      </w:r>
      <w:r>
        <w:rPr>
          <w:color w:val="auto"/>
        </w:rPr>
        <w:t>6</w:t>
      </w:r>
      <w:r w:rsidRPr="0021124F">
        <w:rPr>
          <w:color w:val="auto"/>
        </w:rPr>
        <w:t>88</w:t>
      </w:r>
      <w:r w:rsidRPr="0021124F">
        <w:rPr>
          <w:color w:val="auto"/>
        </w:rPr>
        <w:tab/>
        <w:t xml:space="preserve">Where there are special reasons and study is done elsewhere, the method of study might be quite different from that at an educational establishment. </w:t>
      </w:r>
      <w:r w:rsidR="00BC6BC1">
        <w:rPr>
          <w:color w:val="auto"/>
        </w:rPr>
        <w:t xml:space="preserve"> </w:t>
      </w:r>
      <w:r w:rsidRPr="0021124F">
        <w:rPr>
          <w:color w:val="auto"/>
        </w:rPr>
        <w:t xml:space="preserve">For this reason, the </w:t>
      </w:r>
      <w:r w:rsidR="00BC6BC1">
        <w:rPr>
          <w:color w:val="auto"/>
        </w:rPr>
        <w:t>12</w:t>
      </w:r>
      <w:r w:rsidRPr="0021124F">
        <w:rPr>
          <w:color w:val="auto"/>
        </w:rPr>
        <w:t xml:space="preserve"> hour requirement in DMG 41</w:t>
      </w:r>
      <w:r>
        <w:rPr>
          <w:color w:val="auto"/>
        </w:rPr>
        <w:t>686</w:t>
      </w:r>
      <w:r w:rsidRPr="0021124F">
        <w:rPr>
          <w:color w:val="auto"/>
        </w:rPr>
        <w:t xml:space="preserve"> is not binding but may be used as a guide in deciding if the education is </w:t>
      </w:r>
      <w:r w:rsidR="00BC6BC1">
        <w:rPr>
          <w:color w:val="auto"/>
        </w:rPr>
        <w:t>full-time</w:t>
      </w:r>
      <w:r w:rsidRPr="0021124F">
        <w:rPr>
          <w:color w:val="auto"/>
        </w:rPr>
        <w:t xml:space="preserve">. </w:t>
      </w:r>
      <w:r w:rsidR="00BC6BC1">
        <w:rPr>
          <w:color w:val="auto"/>
        </w:rPr>
        <w:t xml:space="preserve"> Count all time spent on</w:t>
      </w:r>
    </w:p>
    <w:p w:rsidR="00C07CB8" w:rsidRPr="0021124F" w:rsidRDefault="00C07CB8" w:rsidP="00BC6BC1">
      <w:pPr>
        <w:pStyle w:val="Indent1"/>
        <w:jc w:val="both"/>
      </w:pPr>
      <w:r w:rsidRPr="0021124F">
        <w:rPr>
          <w:b/>
        </w:rPr>
        <w:t>1.</w:t>
      </w:r>
      <w:r w:rsidRPr="0021124F">
        <w:tab/>
      </w:r>
      <w:proofErr w:type="gramStart"/>
      <w:r w:rsidRPr="0021124F">
        <w:t>all</w:t>
      </w:r>
      <w:proofErr w:type="gramEnd"/>
      <w:r w:rsidRPr="0021124F">
        <w:t xml:space="preserve"> activities mentioned in DMG 41</w:t>
      </w:r>
      <w:r>
        <w:t>686</w:t>
      </w:r>
      <w:r w:rsidRPr="0021124F">
        <w:t xml:space="preserve"> </w:t>
      </w:r>
      <w:r w:rsidRPr="0021124F">
        <w:rPr>
          <w:b/>
        </w:rPr>
        <w:t>and</w:t>
      </w:r>
    </w:p>
    <w:p w:rsidR="00C07CB8" w:rsidRPr="0021124F" w:rsidRDefault="00C07CB8" w:rsidP="00BC6BC1">
      <w:pPr>
        <w:pStyle w:val="Indent1"/>
        <w:jc w:val="both"/>
      </w:pPr>
      <w:r w:rsidRPr="0021124F">
        <w:rPr>
          <w:b/>
        </w:rPr>
        <w:t>2.</w:t>
      </w:r>
      <w:r w:rsidR="00BC6BC1">
        <w:tab/>
      </w:r>
      <w:proofErr w:type="gramStart"/>
      <w:r w:rsidR="00BC6BC1">
        <w:t>unsupervised</w:t>
      </w:r>
      <w:proofErr w:type="gramEnd"/>
      <w:r w:rsidR="00BC6BC1">
        <w:t xml:space="preserve"> study.</w:t>
      </w:r>
    </w:p>
    <w:p w:rsidR="00C07CB8" w:rsidRPr="0021124F" w:rsidRDefault="00C07CB8" w:rsidP="00BC6BC1">
      <w:pPr>
        <w:pStyle w:val="BT"/>
        <w:jc w:val="both"/>
        <w:rPr>
          <w:color w:val="auto"/>
        </w:rPr>
      </w:pPr>
      <w:r w:rsidRPr="0021124F">
        <w:rPr>
          <w:color w:val="auto"/>
        </w:rPr>
        <w:tab/>
        <w:t xml:space="preserve">If the hours in </w:t>
      </w:r>
      <w:r w:rsidRPr="0021124F">
        <w:rPr>
          <w:b/>
          <w:color w:val="auto"/>
        </w:rPr>
        <w:t>1.</w:t>
      </w:r>
      <w:r w:rsidRPr="00BC6BC1">
        <w:rPr>
          <w:color w:val="auto"/>
        </w:rPr>
        <w:t xml:space="preserve"> </w:t>
      </w:r>
      <w:proofErr w:type="gramStart"/>
      <w:r w:rsidRPr="0021124F">
        <w:rPr>
          <w:color w:val="auto"/>
        </w:rPr>
        <w:t>and</w:t>
      </w:r>
      <w:proofErr w:type="gramEnd"/>
      <w:r w:rsidRPr="0021124F">
        <w:rPr>
          <w:color w:val="auto"/>
        </w:rPr>
        <w:t xml:space="preserve"> </w:t>
      </w:r>
      <w:r w:rsidRPr="0021124F">
        <w:rPr>
          <w:b/>
          <w:color w:val="auto"/>
        </w:rPr>
        <w:t>2.</w:t>
      </w:r>
      <w:r w:rsidRPr="0021124F">
        <w:rPr>
          <w:color w:val="auto"/>
        </w:rPr>
        <w:t xml:space="preserve"> </w:t>
      </w:r>
      <w:proofErr w:type="gramStart"/>
      <w:r w:rsidRPr="0021124F">
        <w:rPr>
          <w:color w:val="auto"/>
        </w:rPr>
        <w:t>do</w:t>
      </w:r>
      <w:proofErr w:type="gramEnd"/>
      <w:r w:rsidRPr="0021124F">
        <w:rPr>
          <w:color w:val="auto"/>
        </w:rPr>
        <w:t xml:space="preserve"> not exceed </w:t>
      </w:r>
      <w:r w:rsidR="00C616FA">
        <w:rPr>
          <w:color w:val="auto"/>
        </w:rPr>
        <w:t>12</w:t>
      </w:r>
      <w:r w:rsidRPr="0021124F">
        <w:rPr>
          <w:color w:val="auto"/>
        </w:rPr>
        <w:t xml:space="preserve"> a week, the person should not be treated as receiving </w:t>
      </w:r>
      <w:r>
        <w:rPr>
          <w:color w:val="auto"/>
        </w:rPr>
        <w:t>education</w:t>
      </w:r>
      <w:r w:rsidRPr="0021124F">
        <w:rPr>
          <w:color w:val="auto"/>
        </w:rPr>
        <w:t xml:space="preserve">. </w:t>
      </w:r>
      <w:r w:rsidR="00BC6BC1">
        <w:rPr>
          <w:color w:val="auto"/>
        </w:rPr>
        <w:t xml:space="preserve"> </w:t>
      </w:r>
      <w:r w:rsidRPr="0021124F">
        <w:rPr>
          <w:color w:val="auto"/>
        </w:rPr>
        <w:t xml:space="preserve">The </w:t>
      </w:r>
      <w:r w:rsidR="00BC6BC1">
        <w:rPr>
          <w:color w:val="auto"/>
        </w:rPr>
        <w:t>decision maker</w:t>
      </w:r>
      <w:r w:rsidRPr="0021124F">
        <w:rPr>
          <w:color w:val="auto"/>
        </w:rPr>
        <w:t xml:space="preserve"> must consider all other cases on their merit.</w:t>
      </w:r>
    </w:p>
    <w:p w:rsidR="00C07CB8" w:rsidRPr="0021124F" w:rsidRDefault="00C07CB8" w:rsidP="00C07CB8">
      <w:pPr>
        <w:pStyle w:val="BT"/>
        <w:rPr>
          <w:color w:val="auto"/>
        </w:rPr>
      </w:pPr>
      <w:r w:rsidRPr="0021124F">
        <w:rPr>
          <w:color w:val="auto"/>
        </w:rPr>
        <w:tab/>
        <w:t>41</w:t>
      </w:r>
      <w:r>
        <w:rPr>
          <w:color w:val="auto"/>
        </w:rPr>
        <w:t>6</w:t>
      </w:r>
      <w:r w:rsidR="00B43D13">
        <w:rPr>
          <w:color w:val="auto"/>
        </w:rPr>
        <w:t>89 -</w:t>
      </w:r>
      <w:r w:rsidRPr="0021124F">
        <w:rPr>
          <w:color w:val="auto"/>
        </w:rPr>
        <w:t xml:space="preserve"> 41</w:t>
      </w:r>
      <w:r>
        <w:rPr>
          <w:color w:val="auto"/>
        </w:rPr>
        <w:t>700</w:t>
      </w:r>
    </w:p>
    <w:p w:rsidR="00490D32" w:rsidRPr="0021124F" w:rsidRDefault="00820B36" w:rsidP="009E2D19">
      <w:pPr>
        <w:pStyle w:val="SG"/>
        <w:spacing w:before="360" w:after="120"/>
      </w:pPr>
      <w:r>
        <w:t>School leavers</w:t>
      </w:r>
    </w:p>
    <w:p w:rsidR="00490D32" w:rsidRPr="0021124F" w:rsidRDefault="00820B36" w:rsidP="009E2D19">
      <w:pPr>
        <w:pStyle w:val="Para"/>
        <w:spacing w:before="360" w:after="120"/>
        <w:ind w:left="851"/>
      </w:pPr>
      <w:bookmarkStart w:id="76" w:name="BM20750"/>
      <w:bookmarkEnd w:id="76"/>
      <w:r>
        <w:t>Introduction</w:t>
      </w:r>
    </w:p>
    <w:p w:rsidR="00490D32" w:rsidRPr="0021124F" w:rsidRDefault="00BC6BC1" w:rsidP="00F942BD">
      <w:pPr>
        <w:pStyle w:val="BT"/>
        <w:jc w:val="both"/>
        <w:rPr>
          <w:color w:val="auto"/>
        </w:rPr>
      </w:pPr>
      <w:r>
        <w:rPr>
          <w:color w:val="auto"/>
        </w:rPr>
        <w:t>417</w:t>
      </w:r>
      <w:r w:rsidR="00820B36">
        <w:rPr>
          <w:color w:val="auto"/>
        </w:rPr>
        <w:t>01</w:t>
      </w:r>
      <w:r w:rsidR="00490D32" w:rsidRPr="0021124F">
        <w:rPr>
          <w:color w:val="auto"/>
        </w:rPr>
        <w:tab/>
        <w:t xml:space="preserve">A person who has completed </w:t>
      </w:r>
      <w:r w:rsidR="00820B36">
        <w:rPr>
          <w:color w:val="auto"/>
        </w:rPr>
        <w:t xml:space="preserve">full-time </w:t>
      </w:r>
      <w:r w:rsidR="00490D32" w:rsidRPr="0021124F">
        <w:rPr>
          <w:color w:val="auto"/>
        </w:rPr>
        <w:t>non-advanced educat</w:t>
      </w:r>
      <w:r w:rsidR="00F942BD">
        <w:rPr>
          <w:color w:val="auto"/>
        </w:rPr>
        <w:t xml:space="preserve">ion may be treated as still in </w:t>
      </w:r>
      <w:r w:rsidR="00490D32" w:rsidRPr="0021124F">
        <w:rPr>
          <w:color w:val="auto"/>
        </w:rPr>
        <w:t xml:space="preserve">education for </w:t>
      </w:r>
      <w:r w:rsidR="00820B36">
        <w:rPr>
          <w:color w:val="auto"/>
        </w:rPr>
        <w:t>Employment and Support Allowance</w:t>
      </w:r>
      <w:r w:rsidR="00490D32" w:rsidRPr="0021124F">
        <w:rPr>
          <w:color w:val="auto"/>
        </w:rPr>
        <w:t xml:space="preserve"> until the next terminal date. </w:t>
      </w:r>
      <w:r w:rsidR="00820B36">
        <w:rPr>
          <w:color w:val="auto"/>
        </w:rPr>
        <w:t xml:space="preserve"> </w:t>
      </w:r>
      <w:r w:rsidR="00490D32" w:rsidRPr="0021124F">
        <w:rPr>
          <w:color w:val="auto"/>
        </w:rPr>
        <w:t>The terminal date is defined in DMG 41</w:t>
      </w:r>
      <w:r>
        <w:rPr>
          <w:color w:val="auto"/>
        </w:rPr>
        <w:t>7</w:t>
      </w:r>
      <w:r w:rsidR="00490D32">
        <w:rPr>
          <w:color w:val="auto"/>
        </w:rPr>
        <w:t>07</w:t>
      </w:r>
      <w:r w:rsidR="00490D32" w:rsidRPr="0021124F">
        <w:rPr>
          <w:color w:val="auto"/>
        </w:rPr>
        <w:t xml:space="preserve"> and depends on the school leaving date.</w:t>
      </w:r>
      <w:r w:rsidR="00820B36">
        <w:rPr>
          <w:color w:val="auto"/>
        </w:rPr>
        <w:t xml:space="preserve"> </w:t>
      </w:r>
      <w:r w:rsidR="00490D32" w:rsidRPr="0021124F">
        <w:rPr>
          <w:color w:val="auto"/>
        </w:rPr>
        <w:t xml:space="preserve"> </w:t>
      </w:r>
      <w:r w:rsidR="00820B36">
        <w:rPr>
          <w:color w:val="auto"/>
        </w:rPr>
        <w:t>Decision makers</w:t>
      </w:r>
      <w:r w:rsidR="00490D32" w:rsidRPr="0021124F">
        <w:rPr>
          <w:color w:val="auto"/>
        </w:rPr>
        <w:t xml:space="preserve"> may find the flow chart</w:t>
      </w:r>
      <w:r w:rsidR="00820B36">
        <w:rPr>
          <w:color w:val="auto"/>
        </w:rPr>
        <w:t xml:space="preserve"> on the following page helpful.</w:t>
      </w:r>
    </w:p>
    <w:p w:rsidR="00490D32" w:rsidRPr="0021124F" w:rsidRDefault="00820B36" w:rsidP="009E2D19">
      <w:pPr>
        <w:pStyle w:val="Para"/>
        <w:spacing w:before="360" w:after="120"/>
        <w:ind w:left="851"/>
      </w:pPr>
      <w:bookmarkStart w:id="77" w:name="BM20751"/>
      <w:bookmarkEnd w:id="77"/>
      <w:r>
        <w:t>School leaving dates</w:t>
      </w:r>
    </w:p>
    <w:p w:rsidR="00490D32" w:rsidRPr="0021124F" w:rsidRDefault="00BC6BC1" w:rsidP="00BC6BC1">
      <w:pPr>
        <w:pStyle w:val="BT"/>
        <w:jc w:val="both"/>
        <w:rPr>
          <w:color w:val="auto"/>
        </w:rPr>
      </w:pPr>
      <w:r>
        <w:rPr>
          <w:color w:val="auto"/>
        </w:rPr>
        <w:t>417</w:t>
      </w:r>
      <w:r w:rsidR="00820B36">
        <w:rPr>
          <w:color w:val="auto"/>
        </w:rPr>
        <w:t>02</w:t>
      </w:r>
      <w:r w:rsidR="00490D32" w:rsidRPr="0021124F">
        <w:rPr>
          <w:color w:val="auto"/>
        </w:rPr>
        <w:tab/>
        <w:t>Pupils can leave school at, but not before</w:t>
      </w:r>
    </w:p>
    <w:p w:rsidR="00490D32" w:rsidRPr="00820B36" w:rsidRDefault="00490D32" w:rsidP="00BC6BC1">
      <w:pPr>
        <w:pStyle w:val="Indent1"/>
        <w:jc w:val="both"/>
        <w:rPr>
          <w:b/>
        </w:rPr>
      </w:pPr>
      <w:r w:rsidRPr="0021124F">
        <w:rPr>
          <w:b/>
        </w:rPr>
        <w:t>1.</w:t>
      </w:r>
      <w:r w:rsidRPr="0021124F">
        <w:tab/>
      </w:r>
      <w:r w:rsidR="00820B36">
        <w:t xml:space="preserve">30 June in any year if their 16th birthday falls between 1 September of the previous year and 1 July of that year inclusive </w:t>
      </w:r>
      <w:r w:rsidR="00820B36">
        <w:rPr>
          <w:b/>
        </w:rPr>
        <w:t>or</w:t>
      </w:r>
    </w:p>
    <w:p w:rsidR="00490D32" w:rsidRPr="0021124F" w:rsidRDefault="00490D32" w:rsidP="00BC6BC1">
      <w:pPr>
        <w:pStyle w:val="Indent1"/>
        <w:jc w:val="both"/>
      </w:pPr>
      <w:r w:rsidRPr="0021124F">
        <w:rPr>
          <w:b/>
        </w:rPr>
        <w:t>2.</w:t>
      </w:r>
      <w:r w:rsidRPr="0021124F">
        <w:tab/>
      </w:r>
      <w:r w:rsidR="00820B36">
        <w:t>30 June of the following year if their birthday falls between 2 July and 31 August (inclusive)</w:t>
      </w:r>
    </w:p>
    <w:p w:rsidR="00490D32" w:rsidRPr="0021124F" w:rsidRDefault="00490D32" w:rsidP="00490D32">
      <w:pPr>
        <w:pStyle w:val="Leg"/>
      </w:pPr>
      <w:proofErr w:type="gramStart"/>
      <w:r w:rsidRPr="0021124F">
        <w:t xml:space="preserve">1 </w:t>
      </w:r>
      <w:r w:rsidR="00F942BD">
        <w:t xml:space="preserve"> </w:t>
      </w:r>
      <w:r w:rsidR="00B43D13">
        <w:t>Education</w:t>
      </w:r>
      <w:proofErr w:type="gramEnd"/>
      <w:r w:rsidR="00B43D13">
        <w:t xml:space="preserve"> and Libraries (NI) Order 1986, art 46;  </w:t>
      </w:r>
      <w:r w:rsidRPr="0021124F">
        <w:t xml:space="preserve">Education </w:t>
      </w:r>
      <w:r w:rsidR="00037F55">
        <w:t>Reform (NI) Order 1989, art 156</w:t>
      </w:r>
    </w:p>
    <w:p w:rsidR="00490D32" w:rsidRPr="0021124F" w:rsidRDefault="00490D32" w:rsidP="009E2D19">
      <w:pPr>
        <w:pStyle w:val="Para"/>
        <w:spacing w:before="360" w:after="120"/>
        <w:ind w:left="851"/>
      </w:pPr>
      <w:bookmarkStart w:id="78" w:name="BM20752"/>
      <w:bookmarkEnd w:id="78"/>
      <w:r w:rsidRPr="0021124F">
        <w:t>Person under 16</w:t>
      </w:r>
    </w:p>
    <w:p w:rsidR="00490D32" w:rsidRPr="0021124F" w:rsidRDefault="00037F55" w:rsidP="00490D32">
      <w:pPr>
        <w:pStyle w:val="BT"/>
        <w:rPr>
          <w:color w:val="auto"/>
        </w:rPr>
      </w:pPr>
      <w:r>
        <w:rPr>
          <w:color w:val="auto"/>
        </w:rPr>
        <w:t>41</w:t>
      </w:r>
      <w:r w:rsidR="00BC6BC1">
        <w:rPr>
          <w:color w:val="auto"/>
        </w:rPr>
        <w:t>7</w:t>
      </w:r>
      <w:r>
        <w:rPr>
          <w:color w:val="auto"/>
        </w:rPr>
        <w:t>03</w:t>
      </w:r>
      <w:r w:rsidR="00490D32" w:rsidRPr="0021124F">
        <w:rPr>
          <w:color w:val="auto"/>
        </w:rPr>
        <w:tab/>
        <w:t>A person who is under the a</w:t>
      </w:r>
      <w:r>
        <w:rPr>
          <w:color w:val="auto"/>
        </w:rPr>
        <w:t>ge of 16 at the</w:t>
      </w:r>
    </w:p>
    <w:p w:rsidR="00490D32" w:rsidRPr="0021124F" w:rsidRDefault="00490D32" w:rsidP="00490D32">
      <w:pPr>
        <w:pStyle w:val="Indent1"/>
      </w:pPr>
      <w:r w:rsidRPr="0021124F">
        <w:rPr>
          <w:b/>
        </w:rPr>
        <w:t>1.</w:t>
      </w:r>
      <w:r w:rsidRPr="0021124F">
        <w:tab/>
      </w:r>
      <w:proofErr w:type="gramStart"/>
      <w:r w:rsidRPr="0021124F">
        <w:t>date</w:t>
      </w:r>
      <w:proofErr w:type="gramEnd"/>
      <w:r w:rsidRPr="0021124F">
        <w:t xml:space="preserve"> </w:t>
      </w:r>
      <w:r w:rsidR="00037F55">
        <w:t>full-time</w:t>
      </w:r>
      <w:r w:rsidRPr="0021124F">
        <w:t xml:space="preserve"> non-advanced education ends </w:t>
      </w:r>
      <w:r w:rsidR="00037F55">
        <w:rPr>
          <w:b/>
        </w:rPr>
        <w:t>and</w:t>
      </w:r>
    </w:p>
    <w:p w:rsidR="00490D32" w:rsidRPr="0021124F" w:rsidRDefault="00490D32" w:rsidP="00490D32">
      <w:pPr>
        <w:pStyle w:val="Indent1"/>
      </w:pPr>
      <w:r w:rsidRPr="0021124F">
        <w:rPr>
          <w:b/>
        </w:rPr>
        <w:t>2.</w:t>
      </w:r>
      <w:r w:rsidRPr="0021124F">
        <w:tab/>
      </w:r>
      <w:proofErr w:type="gramStart"/>
      <w:r w:rsidRPr="0021124F">
        <w:t>terminal</w:t>
      </w:r>
      <w:proofErr w:type="gramEnd"/>
      <w:r w:rsidRPr="0021124F">
        <w:t xml:space="preserve"> date next following the date in</w:t>
      </w:r>
      <w:r w:rsidRPr="0021124F">
        <w:rPr>
          <w:b/>
        </w:rPr>
        <w:t xml:space="preserve"> 1.</w:t>
      </w:r>
    </w:p>
    <w:p w:rsidR="00490D32" w:rsidRPr="0021124F" w:rsidRDefault="00490D32" w:rsidP="00F942BD">
      <w:pPr>
        <w:pStyle w:val="BT"/>
        <w:jc w:val="both"/>
        <w:rPr>
          <w:color w:val="auto"/>
        </w:rPr>
      </w:pPr>
      <w:r w:rsidRPr="0021124F">
        <w:rPr>
          <w:color w:val="auto"/>
        </w:rPr>
        <w:tab/>
      </w:r>
      <w:proofErr w:type="gramStart"/>
      <w:r w:rsidRPr="0021124F">
        <w:rPr>
          <w:color w:val="auto"/>
        </w:rPr>
        <w:t>will</w:t>
      </w:r>
      <w:proofErr w:type="gramEnd"/>
      <w:r w:rsidRPr="0021124F">
        <w:rPr>
          <w:color w:val="auto"/>
        </w:rPr>
        <w:t xml:space="preserve"> not be entitled to </w:t>
      </w:r>
      <w:r w:rsidR="00037F55">
        <w:rPr>
          <w:color w:val="auto"/>
        </w:rPr>
        <w:t>income-related Employment and Support Allowance</w:t>
      </w:r>
      <w:r w:rsidRPr="0021124F">
        <w:rPr>
          <w:color w:val="auto"/>
        </w:rPr>
        <w:t xml:space="preserve"> until the 16th birthday</w:t>
      </w:r>
      <w:r w:rsidRPr="0021124F">
        <w:rPr>
          <w:color w:val="auto"/>
          <w:vertAlign w:val="superscript"/>
        </w:rPr>
        <w:t>1</w:t>
      </w:r>
      <w:r w:rsidRPr="0021124F">
        <w:rPr>
          <w:color w:val="auto"/>
        </w:rPr>
        <w:t xml:space="preserve"> and then only if the conditions in DMG 41</w:t>
      </w:r>
      <w:r>
        <w:rPr>
          <w:color w:val="auto"/>
        </w:rPr>
        <w:t xml:space="preserve">012 and 41091 </w:t>
      </w:r>
      <w:r w:rsidR="00037F55">
        <w:rPr>
          <w:color w:val="auto"/>
        </w:rPr>
        <w:t>are satisfied.</w:t>
      </w:r>
    </w:p>
    <w:p w:rsidR="00490D32" w:rsidRPr="0021124F" w:rsidRDefault="00490D32" w:rsidP="00490D32">
      <w:pPr>
        <w:pStyle w:val="Leg"/>
      </w:pPr>
      <w:proofErr w:type="gramStart"/>
      <w:r w:rsidRPr="0021124F">
        <w:t>1</w:t>
      </w:r>
      <w:r w:rsidR="00037F55">
        <w:t xml:space="preserve"> </w:t>
      </w:r>
      <w:r w:rsidRPr="0021124F">
        <w:t xml:space="preserve"> </w:t>
      </w:r>
      <w:r w:rsidR="00BC6BC1">
        <w:t>CHB</w:t>
      </w:r>
      <w:proofErr w:type="gramEnd"/>
      <w:r w:rsidR="00BC6BC1">
        <w:t xml:space="preserve"> (Gen) </w:t>
      </w:r>
      <w:proofErr w:type="spellStart"/>
      <w:r w:rsidR="00BC6BC1">
        <w:t>Regs</w:t>
      </w:r>
      <w:proofErr w:type="spellEnd"/>
      <w:r w:rsidR="00BC6BC1">
        <w:t xml:space="preserve">, </w:t>
      </w:r>
      <w:proofErr w:type="spellStart"/>
      <w:r w:rsidR="00BC6BC1">
        <w:t>reg</w:t>
      </w:r>
      <w:proofErr w:type="spellEnd"/>
      <w:r w:rsidR="00BC6BC1">
        <w:t xml:space="preserve"> 7(2) Case 1</w:t>
      </w:r>
    </w:p>
    <w:p w:rsidR="00A41652" w:rsidRDefault="00BC6BC1" w:rsidP="00490D32">
      <w:pPr>
        <w:pStyle w:val="BT"/>
        <w:rPr>
          <w:color w:val="auto"/>
        </w:rPr>
      </w:pPr>
      <w:r>
        <w:rPr>
          <w:color w:val="auto"/>
        </w:rPr>
        <w:lastRenderedPageBreak/>
        <w:tab/>
        <w:t>417</w:t>
      </w:r>
      <w:r w:rsidR="00037F55">
        <w:rPr>
          <w:color w:val="auto"/>
        </w:rPr>
        <w:t xml:space="preserve">04 </w:t>
      </w:r>
      <w:r w:rsidR="00B43D13">
        <w:rPr>
          <w:color w:val="auto"/>
        </w:rPr>
        <w:t>-</w:t>
      </w:r>
      <w:r>
        <w:rPr>
          <w:color w:val="auto"/>
        </w:rPr>
        <w:t xml:space="preserve"> 417</w:t>
      </w:r>
      <w:r w:rsidR="00490D32" w:rsidRPr="0021124F">
        <w:rPr>
          <w:color w:val="auto"/>
        </w:rPr>
        <w:t>05</w:t>
      </w:r>
    </w:p>
    <w:p w:rsidR="00E73362" w:rsidRDefault="00E73362" w:rsidP="00A41652">
      <w:pPr>
        <w:pStyle w:val="SG"/>
        <w:spacing w:before="360" w:after="120"/>
        <w:sectPr w:rsidR="00E73362">
          <w:headerReference w:type="even" r:id="rId84"/>
          <w:headerReference w:type="default" r:id="rId85"/>
          <w:footerReference w:type="default" r:id="rId86"/>
          <w:headerReference w:type="first" r:id="rId87"/>
          <w:pgSz w:w="11906" w:h="16838"/>
          <w:pgMar w:top="1440" w:right="1800" w:bottom="1440" w:left="1800" w:header="708" w:footer="708" w:gutter="0"/>
          <w:cols w:space="708"/>
          <w:docGrid w:linePitch="360"/>
        </w:sectPr>
      </w:pPr>
    </w:p>
    <w:p w:rsidR="00A41652" w:rsidRPr="0021124F" w:rsidRDefault="00A41652" w:rsidP="009E2D19">
      <w:pPr>
        <w:pStyle w:val="SG"/>
        <w:spacing w:before="360" w:after="120"/>
      </w:pPr>
      <w:r>
        <w:lastRenderedPageBreak/>
        <w:t>School leavers aged 16-18</w:t>
      </w:r>
    </w:p>
    <w:p w:rsidR="00A41652" w:rsidRPr="0021124F" w:rsidRDefault="00A41652" w:rsidP="009E2D19">
      <w:pPr>
        <w:pStyle w:val="Para"/>
        <w:spacing w:before="360" w:after="120"/>
        <w:ind w:left="851"/>
      </w:pPr>
      <w:r w:rsidRPr="0021124F">
        <w:t>Education received before leaving school exceeds 12 h</w:t>
      </w:r>
      <w:r>
        <w:t>ours a week of supervised study</w:t>
      </w:r>
    </w:p>
    <w:p w:rsidR="00490D32" w:rsidRPr="0021124F" w:rsidRDefault="00BD18A0" w:rsidP="00490D32">
      <w:pPr>
        <w:pStyle w:val="BT"/>
        <w:rPr>
          <w:color w:val="auto"/>
        </w:rPr>
      </w:pPr>
      <w:r>
        <w:rPr>
          <w:color w:val="auto"/>
        </w:rPr>
      </w:r>
      <w:r>
        <w:rPr>
          <w:color w:val="auto"/>
        </w:rPr>
        <w:pict>
          <v:group id="_x0000_s1092" editas="canvas" style="width:414pt;height:594pt;mso-position-horizontal-relative:char;mso-position-vertical-relative:line" coordorigin="2363,1144" coordsize="7200,105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2363;top:1144;width:7200;height:10560" o:preferrelative="f">
              <v:fill o:detectmouseclick="t"/>
              <v:path o:extrusionok="t" o:connecttype="none"/>
              <o:lock v:ext="edit" text="t"/>
            </v:shape>
            <v:rect id="_x0000_s1093" style="position:absolute;left:4711;top:1624;width:2348;height:800">
              <v:textbox style="mso-next-textbox:#_x0000_s1093">
                <w:txbxContent>
                  <w:p w:rsidR="00BD18A0" w:rsidRPr="00A41652" w:rsidRDefault="00BD18A0">
                    <w:pPr>
                      <w:rPr>
                        <w:rFonts w:ascii="Arial" w:hAnsi="Arial" w:cs="Arial"/>
                        <w:sz w:val="20"/>
                      </w:rPr>
                    </w:pPr>
                    <w:r>
                      <w:rPr>
                        <w:rFonts w:ascii="Arial" w:hAnsi="Arial" w:cs="Arial"/>
                        <w:sz w:val="20"/>
                      </w:rPr>
                      <w:t>Is the claimant entitled to leave school see DMG 41702</w:t>
                    </w:r>
                  </w:p>
                </w:txbxContent>
              </v:textbox>
            </v:rect>
            <v:rect id="_x0000_s1094" style="position:absolute;left:3928;top:3064;width:626;height:480" stroked="f">
              <v:textbox style="mso-next-textbox:#_x0000_s1094">
                <w:txbxContent>
                  <w:p w:rsidR="00BD18A0" w:rsidRPr="00A41652" w:rsidRDefault="00BD18A0" w:rsidP="00A41652">
                    <w:pPr>
                      <w:jc w:val="center"/>
                      <w:rPr>
                        <w:rFonts w:ascii="Arial" w:hAnsi="Arial" w:cs="Arial"/>
                        <w:sz w:val="20"/>
                      </w:rPr>
                    </w:pPr>
                    <w:r>
                      <w:rPr>
                        <w:rFonts w:ascii="Arial" w:hAnsi="Arial" w:cs="Arial"/>
                        <w:sz w:val="20"/>
                      </w:rPr>
                      <w:t>Yes</w:t>
                    </w:r>
                  </w:p>
                </w:txbxContent>
              </v:textbox>
            </v:rect>
            <v:rect id="_x0000_s1095" style="position:absolute;left:7215;top:3064;width:783;height:480" stroked="f">
              <v:textbox style="mso-next-textbox:#_x0000_s1095">
                <w:txbxContent>
                  <w:p w:rsidR="00BD18A0" w:rsidRPr="00A41652" w:rsidRDefault="00BD18A0" w:rsidP="00A41652">
                    <w:pPr>
                      <w:jc w:val="center"/>
                      <w:rPr>
                        <w:rFonts w:ascii="Arial" w:hAnsi="Arial" w:cs="Arial"/>
                        <w:sz w:val="20"/>
                      </w:rPr>
                    </w:pPr>
                    <w:r>
                      <w:rPr>
                        <w:rFonts w:ascii="Arial" w:hAnsi="Arial" w:cs="Arial"/>
                        <w:sz w:val="20"/>
                      </w:rPr>
                      <w:t>No</w:t>
                    </w:r>
                  </w:p>
                </w:txbxContent>
              </v:textbox>
            </v:rect>
            <v:rect id="_x0000_s1096" style="position:absolute;left:2989;top:3864;width:2504;height:960">
              <v:textbox style="mso-next-textbox:#_x0000_s1096">
                <w:txbxContent>
                  <w:p w:rsidR="00BD18A0" w:rsidRPr="00A41652" w:rsidRDefault="00BD18A0">
                    <w:pPr>
                      <w:rPr>
                        <w:rFonts w:ascii="Arial" w:hAnsi="Arial" w:cs="Arial"/>
                        <w:sz w:val="20"/>
                      </w:rPr>
                    </w:pPr>
                    <w:r>
                      <w:rPr>
                        <w:rFonts w:ascii="Arial" w:hAnsi="Arial" w:cs="Arial"/>
                        <w:sz w:val="20"/>
                      </w:rPr>
                      <w:t xml:space="preserve">Does the claimant intend to continue non-advanced education </w:t>
                    </w:r>
                    <w:proofErr w:type="gramStart"/>
                    <w:r>
                      <w:rPr>
                        <w:rFonts w:ascii="Arial" w:hAnsi="Arial" w:cs="Arial"/>
                        <w:sz w:val="20"/>
                      </w:rPr>
                      <w:t>elsewhere</w:t>
                    </w:r>
                    <w:proofErr w:type="gramEnd"/>
                  </w:p>
                </w:txbxContent>
              </v:textbox>
            </v:rect>
            <v:rect id="_x0000_s1097" style="position:absolute;left:5806;top:3864;width:3600;height:1280">
              <v:textbox style="mso-next-textbox:#_x0000_s1097">
                <w:txbxContent>
                  <w:p w:rsidR="00BD18A0" w:rsidRPr="00C61505" w:rsidRDefault="00BD18A0">
                    <w:pPr>
                      <w:rPr>
                        <w:rFonts w:ascii="Arial" w:hAnsi="Arial" w:cs="Arial"/>
                        <w:sz w:val="20"/>
                      </w:rPr>
                    </w:pPr>
                    <w:r>
                      <w:rPr>
                        <w:rFonts w:ascii="Arial" w:hAnsi="Arial" w:cs="Arial"/>
                        <w:sz w:val="20"/>
                      </w:rPr>
                      <w:t>Exclude from income-related Employment and Support Allowance for the period up to the terminal date on which the claimant is legally entitled to leave school</w:t>
                    </w:r>
                  </w:p>
                </w:txbxContent>
              </v:textbox>
            </v:rect>
            <v:rect id="_x0000_s1098" style="position:absolute;left:3146;top:5784;width:782;height:480" stroked="f">
              <v:textbox style="mso-next-textbox:#_x0000_s1098">
                <w:txbxContent>
                  <w:p w:rsidR="00BD18A0" w:rsidRPr="00C61505" w:rsidRDefault="00BD18A0" w:rsidP="00C61505">
                    <w:pPr>
                      <w:jc w:val="center"/>
                      <w:rPr>
                        <w:rFonts w:ascii="Arial" w:hAnsi="Arial" w:cs="Arial"/>
                        <w:sz w:val="20"/>
                      </w:rPr>
                    </w:pPr>
                    <w:r>
                      <w:rPr>
                        <w:rFonts w:ascii="Arial" w:hAnsi="Arial" w:cs="Arial"/>
                        <w:sz w:val="20"/>
                      </w:rPr>
                      <w:t>Yes</w:t>
                    </w:r>
                  </w:p>
                </w:txbxContent>
              </v:textbox>
            </v:rect>
            <v:rect id="_x0000_s1099" style="position:absolute;left:5963;top:5784;width:783;height:480" stroked="f">
              <v:textbox style="mso-next-textbox:#_x0000_s1099">
                <w:txbxContent>
                  <w:p w:rsidR="00BD18A0" w:rsidRPr="00C61505" w:rsidRDefault="00BD18A0" w:rsidP="00C61505">
                    <w:pPr>
                      <w:jc w:val="center"/>
                      <w:rPr>
                        <w:rFonts w:ascii="Arial" w:hAnsi="Arial" w:cs="Arial"/>
                        <w:sz w:val="20"/>
                      </w:rPr>
                    </w:pPr>
                    <w:r>
                      <w:rPr>
                        <w:rFonts w:ascii="Arial" w:hAnsi="Arial" w:cs="Arial"/>
                        <w:sz w:val="20"/>
                      </w:rPr>
                      <w:t>No</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0" type="#_x0000_t34" style="position:absolute;left:6426;top:1883;width:640;height:1721;rotation:90;flip:x" o:connectortype="elbow" adj=",52167,-175500"/>
            <v:shape id="_x0000_s1101" type="#_x0000_t34" style="position:absolute;left:4743;top:1922;width:640;height:1644;rotation:90" o:connectortype="elbow" adj=",-54651,-175500"/>
            <v:shape id="_x0000_s1102" type="#_x0000_t32" style="position:absolute;left:4082;top:3703;width:320;height:1;rotation:90" o:connectortype="elbow" adj="-237600,-1,-237600"/>
            <v:shape id="_x0000_s1103" type="#_x0000_t34" style="position:absolute;left:7447;top:3703;width:320;height:1;rotation:90" o:connectortype="elbow" adj=",-130507200,-469800"/>
            <v:shape id="_x0000_s1104" type="#_x0000_t34" style="position:absolute;left:3409;top:4952;width:960;height:704;rotation:90" o:connectortype="elbow" adj=",-199520,-79200"/>
            <v:shape id="_x0000_s1105" type="#_x0000_t34" style="position:absolute;left:4818;top:4247;width:960;height:2113;rotation:90;flip:x" o:connectortype="elbow" adj=",66507,-79200"/>
            <v:rect id="_x0000_s1106" style="position:absolute;left:2676;top:6584;width:1722;height:1120">
              <v:textbox style="mso-next-textbox:#_x0000_s1106">
                <w:txbxContent>
                  <w:p w:rsidR="00BD18A0" w:rsidRPr="00C61505" w:rsidRDefault="00BD18A0">
                    <w:pPr>
                      <w:rPr>
                        <w:rFonts w:ascii="Arial" w:hAnsi="Arial" w:cs="Arial"/>
                        <w:sz w:val="20"/>
                      </w:rPr>
                    </w:pPr>
                    <w:r>
                      <w:rPr>
                        <w:rFonts w:ascii="Arial" w:hAnsi="Arial" w:cs="Arial"/>
                        <w:sz w:val="20"/>
                      </w:rPr>
                      <w:t>Consider whether it is a period of interruption as in DMG 41669</w:t>
                    </w:r>
                  </w:p>
                </w:txbxContent>
              </v:textbox>
            </v:rect>
            <v:shape id="_x0000_s1107" type="#_x0000_t32" style="position:absolute;left:3378;top:6423;width:320;height:1;rotation:270" o:connectortype="elbow" adj="-189000,-1,-189000"/>
            <v:rect id="_x0000_s1108" style="position:absolute;left:5337;top:6584;width:2035;height:1120">
              <v:textbox style="mso-next-textbox:#_x0000_s1108">
                <w:txbxContent>
                  <w:p w:rsidR="00BD18A0" w:rsidRPr="00C61505" w:rsidRDefault="00BD18A0">
                    <w:pPr>
                      <w:rPr>
                        <w:rFonts w:ascii="Arial" w:hAnsi="Arial" w:cs="Arial"/>
                        <w:sz w:val="20"/>
                      </w:rPr>
                    </w:pPr>
                    <w:r>
                      <w:rPr>
                        <w:rFonts w:ascii="Arial" w:hAnsi="Arial" w:cs="Arial"/>
                        <w:sz w:val="20"/>
                      </w:rPr>
                      <w:t xml:space="preserve">Was the claimant entered for external examinations as in DMG </w:t>
                    </w:r>
                    <w:proofErr w:type="gramStart"/>
                    <w:r>
                      <w:rPr>
                        <w:rFonts w:ascii="Arial" w:hAnsi="Arial" w:cs="Arial"/>
                        <w:sz w:val="20"/>
                      </w:rPr>
                      <w:t>41716</w:t>
                    </w:r>
                    <w:proofErr w:type="gramEnd"/>
                  </w:p>
                </w:txbxContent>
              </v:textbox>
            </v:rect>
            <v:rect id="_x0000_s1109" style="position:absolute;left:4398;top:8664;width:782;height:480" stroked="f">
              <v:textbox style="mso-next-textbox:#_x0000_s1109">
                <w:txbxContent>
                  <w:p w:rsidR="00BD18A0" w:rsidRPr="00C61505" w:rsidRDefault="00BD18A0" w:rsidP="00DC32AA">
                    <w:pPr>
                      <w:jc w:val="center"/>
                      <w:rPr>
                        <w:rFonts w:ascii="Arial" w:hAnsi="Arial" w:cs="Arial"/>
                        <w:sz w:val="20"/>
                      </w:rPr>
                    </w:pPr>
                    <w:r>
                      <w:rPr>
                        <w:rFonts w:ascii="Arial" w:hAnsi="Arial" w:cs="Arial"/>
                        <w:sz w:val="20"/>
                      </w:rPr>
                      <w:t>Yes</w:t>
                    </w:r>
                  </w:p>
                </w:txbxContent>
              </v:textbox>
            </v:rect>
            <v:rect id="_x0000_s1110" style="position:absolute;left:7528;top:8664;width:783;height:480" stroked="f">
              <v:textbox style="mso-next-textbox:#_x0000_s1110">
                <w:txbxContent>
                  <w:p w:rsidR="00BD18A0" w:rsidRPr="00DC32AA" w:rsidRDefault="00BD18A0" w:rsidP="00DC32AA">
                    <w:pPr>
                      <w:jc w:val="center"/>
                      <w:rPr>
                        <w:rFonts w:ascii="Arial" w:hAnsi="Arial" w:cs="Arial"/>
                        <w:sz w:val="20"/>
                      </w:rPr>
                    </w:pPr>
                    <w:r>
                      <w:rPr>
                        <w:rFonts w:ascii="Arial" w:hAnsi="Arial" w:cs="Arial"/>
                        <w:sz w:val="20"/>
                      </w:rPr>
                      <w:t>No</w:t>
                    </w:r>
                  </w:p>
                </w:txbxContent>
              </v:textbox>
            </v:rect>
            <v:shape id="_x0000_s1111" type="#_x0000_t34" style="position:absolute;left:5092;top:7401;width:960;height:1565;rotation:90" o:connectortype="elbow" adj=",-128664,-127800"/>
            <v:shape id="_x0000_s1112" type="#_x0000_t34" style="position:absolute;left:6657;top:7401;width:960;height:1566;rotation:90;flip:x" o:connectortype="elbow" adj=",128664,-127800"/>
            <v:rect id="_x0000_s1113" style="position:absolute;left:3302;top:9624;width:2974;height:1760">
              <v:textbox style="mso-next-textbox:#_x0000_s1113">
                <w:txbxContent>
                  <w:p w:rsidR="00BD18A0" w:rsidRPr="00DC32AA" w:rsidRDefault="00BD18A0">
                    <w:pPr>
                      <w:rPr>
                        <w:rFonts w:ascii="Arial" w:hAnsi="Arial" w:cs="Arial"/>
                        <w:sz w:val="20"/>
                      </w:rPr>
                    </w:pPr>
                    <w:r>
                      <w:rPr>
                        <w:rFonts w:ascii="Arial" w:hAnsi="Arial" w:cs="Arial"/>
                        <w:sz w:val="20"/>
                      </w:rPr>
                      <w:t>Exclude from income-related Employment and Support Allowance for the period up to and including the last day for which Child Benefit is payable following the terminal date after the last exam</w:t>
                    </w:r>
                  </w:p>
                </w:txbxContent>
              </v:textbox>
            </v:rect>
            <v:rect id="_x0000_s1114" style="position:absolute;left:6746;top:9624;width:2347;height:1760">
              <v:textbox style="mso-next-textbox:#_x0000_s1114">
                <w:txbxContent>
                  <w:p w:rsidR="00BD18A0" w:rsidRPr="00DC32AA" w:rsidRDefault="00BD18A0">
                    <w:pPr>
                      <w:rPr>
                        <w:rFonts w:ascii="Arial" w:hAnsi="Arial" w:cs="Arial"/>
                        <w:sz w:val="20"/>
                      </w:rPr>
                    </w:pPr>
                    <w:r>
                      <w:rPr>
                        <w:rFonts w:ascii="Arial" w:hAnsi="Arial" w:cs="Arial"/>
                        <w:sz w:val="20"/>
                      </w:rPr>
                      <w:t>Exclude from income-related Employment and Support Allowance for the period up to and including the last day for which Child Benefit is payable.</w:t>
                    </w:r>
                  </w:p>
                </w:txbxContent>
              </v:textbox>
            </v:rect>
            <v:shape id="_x0000_s1115" type="#_x0000_t32" style="position:absolute;left:4550;top:9383;width:480;height:1;rotation:270" o:connectortype="elbow" adj="-183600,-1,-183600"/>
            <v:shape id="_x0000_s1116" type="#_x0000_t32" style="position:absolute;left:7681;top:9383;width:480;height:1;rotation:270" o:connectortype="elbow" adj="-327600,-1,-327600"/>
            <w10:wrap type="none"/>
            <w10:anchorlock/>
          </v:group>
        </w:pict>
      </w:r>
    </w:p>
    <w:p w:rsidR="00490D32" w:rsidRPr="0021124F" w:rsidRDefault="00A41652" w:rsidP="009A5CA9">
      <w:pPr>
        <w:pStyle w:val="SG"/>
        <w:spacing w:before="360" w:after="120"/>
      </w:pPr>
      <w:r>
        <w:br w:type="page"/>
      </w:r>
      <w:r w:rsidR="00490D32" w:rsidRPr="0021124F">
        <w:lastRenderedPageBreak/>
        <w:t>Terminal dates</w:t>
      </w:r>
    </w:p>
    <w:p w:rsidR="00490D32" w:rsidRPr="0021124F" w:rsidRDefault="005C7C95" w:rsidP="005C7C95">
      <w:pPr>
        <w:pStyle w:val="BT"/>
        <w:jc w:val="both"/>
        <w:rPr>
          <w:color w:val="auto"/>
        </w:rPr>
      </w:pPr>
      <w:r>
        <w:rPr>
          <w:color w:val="auto"/>
        </w:rPr>
        <w:t>417</w:t>
      </w:r>
      <w:r w:rsidR="00DC32AA">
        <w:rPr>
          <w:color w:val="auto"/>
        </w:rPr>
        <w:t>06</w:t>
      </w:r>
      <w:r w:rsidR="00490D32" w:rsidRPr="0021124F">
        <w:rPr>
          <w:color w:val="auto"/>
        </w:rPr>
        <w:tab/>
        <w:t xml:space="preserve">A person continues to be treated as a qualifying young person and entitled to </w:t>
      </w:r>
      <w:r w:rsidR="00BF42E0">
        <w:rPr>
          <w:color w:val="auto"/>
        </w:rPr>
        <w:t>Child Benefit</w:t>
      </w:r>
      <w:r w:rsidR="00490D32" w:rsidRPr="0021124F">
        <w:rPr>
          <w:color w:val="auto"/>
        </w:rPr>
        <w:t xml:space="preserve"> where they have left relevant education or approved training up to and including</w:t>
      </w:r>
    </w:p>
    <w:p w:rsidR="00490D32" w:rsidRPr="0021124F" w:rsidRDefault="00490D32" w:rsidP="005C7C95">
      <w:pPr>
        <w:pStyle w:val="Indent1"/>
        <w:jc w:val="both"/>
      </w:pPr>
      <w:r w:rsidRPr="0021124F">
        <w:rPr>
          <w:b/>
          <w:bCs/>
        </w:rPr>
        <w:t>1.</w:t>
      </w:r>
      <w:r w:rsidRPr="0021124F">
        <w:tab/>
      </w:r>
      <w:proofErr w:type="gramStart"/>
      <w:r w:rsidRPr="0021124F">
        <w:t>the</w:t>
      </w:r>
      <w:proofErr w:type="gramEnd"/>
      <w:r w:rsidRPr="0021124F">
        <w:t xml:space="preserve"> week including the terminal date </w:t>
      </w:r>
      <w:r w:rsidRPr="0021124F">
        <w:rPr>
          <w:b/>
          <w:bCs/>
        </w:rPr>
        <w:t>or</w:t>
      </w:r>
    </w:p>
    <w:p w:rsidR="00490D32" w:rsidRPr="0021124F" w:rsidRDefault="00490D32" w:rsidP="005C7C95">
      <w:pPr>
        <w:pStyle w:val="Indent1"/>
        <w:jc w:val="both"/>
      </w:pPr>
      <w:r w:rsidRPr="0021124F">
        <w:rPr>
          <w:b/>
          <w:bCs/>
        </w:rPr>
        <w:t>2.</w:t>
      </w:r>
      <w:r w:rsidRPr="0021124F">
        <w:tab/>
      </w:r>
      <w:proofErr w:type="gramStart"/>
      <w:r w:rsidRPr="0021124F">
        <w:t>if</w:t>
      </w:r>
      <w:proofErr w:type="gramEnd"/>
      <w:r w:rsidRPr="0021124F">
        <w:t xml:space="preserve"> they attain the age of 20 on or before that date, the week including the last Monday before they were 20</w:t>
      </w:r>
      <w:r w:rsidRPr="0021124F">
        <w:rPr>
          <w:vertAlign w:val="superscript"/>
        </w:rPr>
        <w:t>1</w:t>
      </w:r>
      <w:r w:rsidRPr="0021124F">
        <w:t>.</w:t>
      </w:r>
    </w:p>
    <w:p w:rsidR="00490D32" w:rsidRPr="0021124F" w:rsidRDefault="00490D32" w:rsidP="00490D32">
      <w:pPr>
        <w:pStyle w:val="Leg"/>
      </w:pPr>
      <w:proofErr w:type="gramStart"/>
      <w:r w:rsidRPr="0021124F">
        <w:t>1</w:t>
      </w:r>
      <w:r w:rsidR="00BF42E0">
        <w:t xml:space="preserve"> </w:t>
      </w:r>
      <w:r w:rsidRPr="0021124F">
        <w:t xml:space="preserve"> CHB</w:t>
      </w:r>
      <w:proofErr w:type="gramEnd"/>
      <w:r w:rsidRPr="0021124F">
        <w:t xml:space="preserve"> (Gen) </w:t>
      </w:r>
      <w:proofErr w:type="spellStart"/>
      <w:r w:rsidRPr="0021124F">
        <w:t>Regs</w:t>
      </w:r>
      <w:proofErr w:type="spellEnd"/>
      <w:r w:rsidRPr="0021124F">
        <w:t xml:space="preserve">, </w:t>
      </w:r>
      <w:proofErr w:type="spellStart"/>
      <w:r w:rsidRPr="0021124F">
        <w:t>reg</w:t>
      </w:r>
      <w:proofErr w:type="spellEnd"/>
      <w:r w:rsidRPr="0021124F">
        <w:t xml:space="preserve"> 7(2), Case 1.1</w:t>
      </w:r>
    </w:p>
    <w:p w:rsidR="00490D32" w:rsidRPr="0021124F" w:rsidRDefault="00490D32" w:rsidP="00490D32">
      <w:pPr>
        <w:pStyle w:val="BT"/>
        <w:rPr>
          <w:color w:val="auto"/>
        </w:rPr>
      </w:pPr>
      <w:r w:rsidRPr="0021124F">
        <w:rPr>
          <w:color w:val="auto"/>
        </w:rPr>
        <w:t>4</w:t>
      </w:r>
      <w:r w:rsidR="00372931">
        <w:rPr>
          <w:color w:val="auto"/>
        </w:rPr>
        <w:t>17</w:t>
      </w:r>
      <w:r w:rsidR="005C7C95">
        <w:rPr>
          <w:color w:val="auto"/>
        </w:rPr>
        <w:t>07</w:t>
      </w:r>
      <w:r w:rsidR="005C7C95">
        <w:rPr>
          <w:color w:val="auto"/>
        </w:rPr>
        <w:tab/>
        <w:t>For the purposes of DMG 417</w:t>
      </w:r>
      <w:r w:rsidRPr="0021124F">
        <w:rPr>
          <w:color w:val="auto"/>
        </w:rPr>
        <w:t>06 the terminal dates are</w:t>
      </w:r>
    </w:p>
    <w:p w:rsidR="00490D32" w:rsidRPr="0021124F" w:rsidRDefault="00490D32" w:rsidP="00490D32">
      <w:pPr>
        <w:pStyle w:val="Indent1"/>
        <w:spacing w:line="320" w:lineRule="atLeast"/>
        <w:ind w:left="1418"/>
      </w:pPr>
      <w:r w:rsidRPr="0021124F">
        <w:rPr>
          <w:b/>
          <w:bCs/>
        </w:rPr>
        <w:t>1.</w:t>
      </w:r>
      <w:r w:rsidRPr="0021124F">
        <w:tab/>
      </w:r>
      <w:proofErr w:type="gramStart"/>
      <w:r w:rsidRPr="0021124F">
        <w:t>the</w:t>
      </w:r>
      <w:proofErr w:type="gramEnd"/>
      <w:r w:rsidRPr="0021124F">
        <w:t xml:space="preserve"> last day in February</w:t>
      </w:r>
    </w:p>
    <w:p w:rsidR="00490D32" w:rsidRPr="0021124F" w:rsidRDefault="00490D32" w:rsidP="00490D32">
      <w:pPr>
        <w:pStyle w:val="Indent1"/>
        <w:spacing w:line="320" w:lineRule="atLeast"/>
        <w:ind w:left="1418"/>
      </w:pPr>
      <w:r w:rsidRPr="0021124F">
        <w:rPr>
          <w:b/>
          <w:bCs/>
        </w:rPr>
        <w:t>2.</w:t>
      </w:r>
      <w:r w:rsidRPr="0021124F">
        <w:tab/>
      </w:r>
      <w:proofErr w:type="gramStart"/>
      <w:r w:rsidRPr="0021124F">
        <w:t>the</w:t>
      </w:r>
      <w:proofErr w:type="gramEnd"/>
      <w:r w:rsidRPr="0021124F">
        <w:t xml:space="preserve"> last day in May</w:t>
      </w:r>
    </w:p>
    <w:p w:rsidR="00490D32" w:rsidRPr="0021124F" w:rsidRDefault="00490D32" w:rsidP="00490D32">
      <w:pPr>
        <w:pStyle w:val="Indent1"/>
        <w:spacing w:line="320" w:lineRule="atLeast"/>
        <w:ind w:left="1418"/>
      </w:pPr>
      <w:r w:rsidRPr="0021124F">
        <w:rPr>
          <w:b/>
          <w:bCs/>
        </w:rPr>
        <w:t>3.</w:t>
      </w:r>
      <w:r w:rsidRPr="0021124F">
        <w:tab/>
      </w:r>
      <w:proofErr w:type="gramStart"/>
      <w:r w:rsidRPr="0021124F">
        <w:t>the</w:t>
      </w:r>
      <w:proofErr w:type="gramEnd"/>
      <w:r w:rsidRPr="0021124F">
        <w:t xml:space="preserve"> last day in August</w:t>
      </w:r>
    </w:p>
    <w:p w:rsidR="00490D32" w:rsidRPr="0021124F" w:rsidRDefault="00490D32" w:rsidP="00490D32">
      <w:pPr>
        <w:pStyle w:val="Indent1"/>
        <w:spacing w:line="320" w:lineRule="atLeast"/>
        <w:ind w:left="1418"/>
      </w:pPr>
      <w:r w:rsidRPr="0021124F">
        <w:rPr>
          <w:b/>
          <w:bCs/>
        </w:rPr>
        <w:t>4.</w:t>
      </w:r>
      <w:r w:rsidRPr="0021124F">
        <w:tab/>
      </w:r>
      <w:proofErr w:type="gramStart"/>
      <w:r w:rsidRPr="0021124F">
        <w:t>the</w:t>
      </w:r>
      <w:proofErr w:type="gramEnd"/>
      <w:r w:rsidRPr="0021124F">
        <w:t xml:space="preserve"> last day in November</w:t>
      </w:r>
    </w:p>
    <w:p w:rsidR="00490D32" w:rsidRPr="0021124F" w:rsidRDefault="00490D32" w:rsidP="00490D32">
      <w:pPr>
        <w:pStyle w:val="BT"/>
        <w:rPr>
          <w:color w:val="auto"/>
        </w:rPr>
      </w:pPr>
      <w:r w:rsidRPr="0021124F">
        <w:rPr>
          <w:color w:val="auto"/>
        </w:rPr>
        <w:tab/>
      </w:r>
      <w:proofErr w:type="gramStart"/>
      <w:r w:rsidRPr="0021124F">
        <w:rPr>
          <w:color w:val="auto"/>
        </w:rPr>
        <w:t>whichever</w:t>
      </w:r>
      <w:proofErr w:type="gramEnd"/>
      <w:r w:rsidRPr="0021124F">
        <w:rPr>
          <w:color w:val="auto"/>
        </w:rPr>
        <w:t xml:space="preserve"> occurs first after they have ceased education or approved training</w:t>
      </w:r>
      <w:r w:rsidRPr="0021124F">
        <w:rPr>
          <w:color w:val="auto"/>
          <w:vertAlign w:val="superscript"/>
        </w:rPr>
        <w:t>1</w:t>
      </w:r>
      <w:r w:rsidRPr="0021124F">
        <w:rPr>
          <w:color w:val="auto"/>
        </w:rPr>
        <w:t>.</w:t>
      </w:r>
    </w:p>
    <w:p w:rsidR="00490D32" w:rsidRPr="0021124F" w:rsidRDefault="00490D32" w:rsidP="00490D32">
      <w:pPr>
        <w:pStyle w:val="Leg"/>
      </w:pPr>
      <w:proofErr w:type="gramStart"/>
      <w:r w:rsidRPr="0021124F">
        <w:t>1</w:t>
      </w:r>
      <w:r w:rsidR="005D3808">
        <w:t xml:space="preserve"> </w:t>
      </w:r>
      <w:r w:rsidR="00BF42E0">
        <w:t xml:space="preserve"> CHB</w:t>
      </w:r>
      <w:proofErr w:type="gramEnd"/>
      <w:r w:rsidR="00BF42E0">
        <w:t xml:space="preserve"> (Gen) </w:t>
      </w:r>
      <w:proofErr w:type="spellStart"/>
      <w:r w:rsidR="00BF42E0">
        <w:t>Regs</w:t>
      </w:r>
      <w:proofErr w:type="spellEnd"/>
      <w:r w:rsidR="00BF42E0">
        <w:t>,</w:t>
      </w:r>
      <w:r w:rsidRPr="0021124F">
        <w:t xml:space="preserve"> </w:t>
      </w:r>
      <w:proofErr w:type="spellStart"/>
      <w:r w:rsidRPr="0021124F">
        <w:t>reg</w:t>
      </w:r>
      <w:proofErr w:type="spellEnd"/>
      <w:r w:rsidRPr="0021124F">
        <w:t xml:space="preserve"> 7(2), Case 1.2</w:t>
      </w:r>
    </w:p>
    <w:p w:rsidR="00BF42E0" w:rsidRDefault="004533E5" w:rsidP="00490D32">
      <w:pPr>
        <w:pStyle w:val="BT"/>
        <w:rPr>
          <w:color w:val="auto"/>
        </w:rPr>
      </w:pPr>
      <w:r>
        <w:rPr>
          <w:color w:val="auto"/>
        </w:rPr>
        <w:tab/>
        <w:t>417</w:t>
      </w:r>
      <w:r w:rsidR="00BF42E0">
        <w:rPr>
          <w:color w:val="auto"/>
        </w:rPr>
        <w:t>08</w:t>
      </w:r>
    </w:p>
    <w:p w:rsidR="005C7C95" w:rsidRPr="005C7C95" w:rsidRDefault="005C7C95" w:rsidP="005C7C95">
      <w:pPr>
        <w:pStyle w:val="Para"/>
        <w:spacing w:before="360" w:after="120"/>
        <w:ind w:left="851"/>
        <w:rPr>
          <w:bCs/>
        </w:rPr>
      </w:pPr>
      <w:r w:rsidRPr="005C7C95">
        <w:rPr>
          <w:bCs/>
        </w:rPr>
        <w:t>Leaving school</w:t>
      </w:r>
    </w:p>
    <w:p w:rsidR="00490D32" w:rsidRPr="0021124F" w:rsidRDefault="005C7C95" w:rsidP="005C7C95">
      <w:pPr>
        <w:pStyle w:val="BT"/>
        <w:jc w:val="both"/>
        <w:rPr>
          <w:color w:val="auto"/>
        </w:rPr>
      </w:pPr>
      <w:r>
        <w:rPr>
          <w:color w:val="auto"/>
        </w:rPr>
        <w:t>417</w:t>
      </w:r>
      <w:r w:rsidR="00BF42E0">
        <w:rPr>
          <w:color w:val="auto"/>
        </w:rPr>
        <w:t>09</w:t>
      </w:r>
      <w:r w:rsidR="00490D32" w:rsidRPr="0021124F">
        <w:rPr>
          <w:color w:val="auto"/>
        </w:rPr>
        <w:tab/>
        <w:t xml:space="preserve">Leaving school is not necessarily the same as ceasing education. </w:t>
      </w:r>
      <w:r w:rsidR="00F56F95">
        <w:rPr>
          <w:color w:val="auto"/>
        </w:rPr>
        <w:t xml:space="preserve"> </w:t>
      </w:r>
      <w:r>
        <w:rPr>
          <w:color w:val="auto"/>
        </w:rPr>
        <w:t>E</w:t>
      </w:r>
      <w:r w:rsidR="00490D32" w:rsidRPr="0021124F">
        <w:rPr>
          <w:color w:val="auto"/>
        </w:rPr>
        <w:t xml:space="preserve">ducation can cease when the hours of attendance reduce to </w:t>
      </w:r>
      <w:r w:rsidR="00F56F95">
        <w:rPr>
          <w:color w:val="auto"/>
        </w:rPr>
        <w:t>12</w:t>
      </w:r>
      <w:r w:rsidR="00490D32" w:rsidRPr="0021124F">
        <w:rPr>
          <w:color w:val="auto"/>
        </w:rPr>
        <w:t xml:space="preserve"> hours a week or less (see DMG 41</w:t>
      </w:r>
      <w:r>
        <w:rPr>
          <w:color w:val="auto"/>
        </w:rPr>
        <w:t>6</w:t>
      </w:r>
      <w:r w:rsidR="00490D32">
        <w:rPr>
          <w:color w:val="auto"/>
        </w:rPr>
        <w:t>86</w:t>
      </w:r>
      <w:r w:rsidR="00490D32" w:rsidRPr="0021124F">
        <w:rPr>
          <w:color w:val="auto"/>
        </w:rPr>
        <w:t>).</w:t>
      </w:r>
      <w:r w:rsidR="00F56F95">
        <w:rPr>
          <w:color w:val="auto"/>
        </w:rPr>
        <w:t xml:space="preserve"> </w:t>
      </w:r>
      <w:r w:rsidR="00490D32" w:rsidRPr="0021124F">
        <w:rPr>
          <w:color w:val="auto"/>
        </w:rPr>
        <w:t xml:space="preserve"> In this case the date of leaving school is irrelevant. </w:t>
      </w:r>
    </w:p>
    <w:p w:rsidR="00490D32" w:rsidRPr="0021124F" w:rsidRDefault="00F56F95" w:rsidP="005C7C95">
      <w:pPr>
        <w:pStyle w:val="BT"/>
        <w:jc w:val="both"/>
        <w:rPr>
          <w:color w:val="auto"/>
        </w:rPr>
      </w:pPr>
      <w:r>
        <w:rPr>
          <w:color w:val="auto"/>
        </w:rPr>
        <w:t>41</w:t>
      </w:r>
      <w:r w:rsidR="005C7C95">
        <w:rPr>
          <w:color w:val="auto"/>
        </w:rPr>
        <w:t>7</w:t>
      </w:r>
      <w:r>
        <w:rPr>
          <w:color w:val="auto"/>
        </w:rPr>
        <w:t>10</w:t>
      </w:r>
      <w:r w:rsidR="00490D32" w:rsidRPr="0021124F">
        <w:rPr>
          <w:color w:val="auto"/>
        </w:rPr>
        <w:tab/>
        <w:t>See DMG 41</w:t>
      </w:r>
      <w:r w:rsidR="005C7C95">
        <w:rPr>
          <w:color w:val="auto"/>
        </w:rPr>
        <w:t>669</w:t>
      </w:r>
      <w:r w:rsidR="00490D32" w:rsidRPr="0021124F">
        <w:rPr>
          <w:color w:val="auto"/>
        </w:rPr>
        <w:t xml:space="preserve"> if a school leaver intends to resume education at the same or another educational establishment.</w:t>
      </w:r>
    </w:p>
    <w:p w:rsidR="00490D32" w:rsidRPr="0021124F" w:rsidRDefault="00490D32" w:rsidP="009A5CA9">
      <w:pPr>
        <w:pStyle w:val="Para"/>
        <w:spacing w:before="360" w:after="120"/>
        <w:ind w:left="851"/>
      </w:pPr>
      <w:r w:rsidRPr="0021124F">
        <w:t xml:space="preserve">When entitlement to </w:t>
      </w:r>
      <w:r w:rsidR="00F56F95">
        <w:t xml:space="preserve">income-related Employment </w:t>
      </w:r>
      <w:r w:rsidR="004533E5">
        <w:t xml:space="preserve">and </w:t>
      </w:r>
      <w:r w:rsidR="00F56F95">
        <w:t>Support Allowance</w:t>
      </w:r>
      <w:r w:rsidRPr="0021124F">
        <w:t xml:space="preserve"> begins</w:t>
      </w:r>
    </w:p>
    <w:p w:rsidR="00490D32" w:rsidRPr="0021124F" w:rsidRDefault="005C7C95" w:rsidP="00F56F95">
      <w:pPr>
        <w:pStyle w:val="BT"/>
        <w:jc w:val="both"/>
        <w:rPr>
          <w:color w:val="auto"/>
        </w:rPr>
      </w:pPr>
      <w:r>
        <w:rPr>
          <w:color w:val="auto"/>
        </w:rPr>
        <w:t>417</w:t>
      </w:r>
      <w:r w:rsidR="00F56F95">
        <w:rPr>
          <w:color w:val="auto"/>
        </w:rPr>
        <w:t>11</w:t>
      </w:r>
      <w:r w:rsidR="00490D32" w:rsidRPr="0021124F">
        <w:rPr>
          <w:color w:val="auto"/>
        </w:rPr>
        <w:tab/>
        <w:t xml:space="preserve">Entitlement to </w:t>
      </w:r>
      <w:r w:rsidR="00F56F95">
        <w:rPr>
          <w:color w:val="auto"/>
        </w:rPr>
        <w:t>income-related Employment and Support Allowance</w:t>
      </w:r>
      <w:r w:rsidR="00490D32" w:rsidRPr="0021124F">
        <w:rPr>
          <w:color w:val="auto"/>
        </w:rPr>
        <w:t xml:space="preserve"> begins on the Monday following the terminal date. </w:t>
      </w:r>
      <w:r w:rsidR="00F56F95">
        <w:rPr>
          <w:color w:val="auto"/>
        </w:rPr>
        <w:t xml:space="preserve"> </w:t>
      </w:r>
      <w:r w:rsidR="00490D32" w:rsidRPr="0021124F">
        <w:rPr>
          <w:color w:val="auto"/>
        </w:rPr>
        <w:t xml:space="preserve">From the Monday following the terminal date the person is no longer a qualifying young person for </w:t>
      </w:r>
      <w:r w:rsidR="00F56F95">
        <w:rPr>
          <w:color w:val="auto"/>
        </w:rPr>
        <w:t>Child Benefit</w:t>
      </w:r>
      <w:r w:rsidR="00490D32" w:rsidRPr="0021124F">
        <w:rPr>
          <w:color w:val="auto"/>
        </w:rPr>
        <w:t xml:space="preserve"> purposes</w:t>
      </w:r>
      <w:r w:rsidR="00490D32" w:rsidRPr="0021124F">
        <w:rPr>
          <w:color w:val="auto"/>
          <w:vertAlign w:val="superscript"/>
        </w:rPr>
        <w:t>1</w:t>
      </w:r>
      <w:r w:rsidR="00490D32" w:rsidRPr="0021124F">
        <w:rPr>
          <w:color w:val="auto"/>
        </w:rPr>
        <w:t xml:space="preserve"> and ceases to be treated as a member of the parent's family. </w:t>
      </w:r>
    </w:p>
    <w:p w:rsidR="00490D32" w:rsidRPr="0021124F" w:rsidRDefault="00490D32" w:rsidP="00490D32">
      <w:pPr>
        <w:pStyle w:val="Leg"/>
      </w:pPr>
      <w:proofErr w:type="gramStart"/>
      <w:r w:rsidRPr="0021124F">
        <w:t xml:space="preserve">1 </w:t>
      </w:r>
      <w:r w:rsidR="00F56F95">
        <w:t xml:space="preserve"> </w:t>
      </w:r>
      <w:r w:rsidRPr="0021124F">
        <w:t>CHB</w:t>
      </w:r>
      <w:proofErr w:type="gramEnd"/>
      <w:r w:rsidRPr="0021124F">
        <w:t xml:space="preserve"> (Gen) </w:t>
      </w:r>
      <w:proofErr w:type="spellStart"/>
      <w:r w:rsidRPr="0021124F">
        <w:t>Regs</w:t>
      </w:r>
      <w:proofErr w:type="spellEnd"/>
      <w:r w:rsidRPr="0021124F">
        <w:t xml:space="preserve">, </w:t>
      </w:r>
      <w:proofErr w:type="spellStart"/>
      <w:r w:rsidRPr="0021124F">
        <w:t>reg</w:t>
      </w:r>
      <w:proofErr w:type="spellEnd"/>
      <w:r w:rsidRPr="0021124F">
        <w:t xml:space="preserve"> 7(2) Case 1</w:t>
      </w:r>
    </w:p>
    <w:p w:rsidR="00490D32" w:rsidRPr="0021124F" w:rsidRDefault="00F56F95" w:rsidP="00490D32">
      <w:pPr>
        <w:pStyle w:val="BT"/>
        <w:rPr>
          <w:color w:val="auto"/>
        </w:rPr>
      </w:pPr>
      <w:r>
        <w:rPr>
          <w:color w:val="auto"/>
        </w:rPr>
        <w:tab/>
        <w:t>41</w:t>
      </w:r>
      <w:r w:rsidR="005C7C95">
        <w:rPr>
          <w:color w:val="auto"/>
        </w:rPr>
        <w:t>7</w:t>
      </w:r>
      <w:r>
        <w:rPr>
          <w:color w:val="auto"/>
        </w:rPr>
        <w:t xml:space="preserve">12 </w:t>
      </w:r>
      <w:r w:rsidR="00372931">
        <w:rPr>
          <w:color w:val="auto"/>
        </w:rPr>
        <w:t>-</w:t>
      </w:r>
      <w:r w:rsidR="005C7C95">
        <w:rPr>
          <w:color w:val="auto"/>
        </w:rPr>
        <w:t xml:space="preserve"> 417</w:t>
      </w:r>
      <w:r w:rsidR="00490D32" w:rsidRPr="0021124F">
        <w:rPr>
          <w:color w:val="auto"/>
        </w:rPr>
        <w:t>15</w:t>
      </w:r>
    </w:p>
    <w:p w:rsidR="00490D32" w:rsidRPr="0021124F" w:rsidRDefault="00F56F95" w:rsidP="009A5CA9">
      <w:pPr>
        <w:pStyle w:val="SG"/>
        <w:spacing w:before="360" w:after="120"/>
      </w:pPr>
      <w:bookmarkStart w:id="79" w:name="BM20778"/>
      <w:bookmarkEnd w:id="79"/>
      <w:r>
        <w:br w:type="page"/>
      </w:r>
      <w:r>
        <w:lastRenderedPageBreak/>
        <w:t>External examinations</w:t>
      </w:r>
    </w:p>
    <w:p w:rsidR="00490D32" w:rsidRPr="0021124F" w:rsidRDefault="00F56F95" w:rsidP="005C7C95">
      <w:pPr>
        <w:pStyle w:val="BT"/>
        <w:jc w:val="both"/>
        <w:rPr>
          <w:color w:val="auto"/>
        </w:rPr>
      </w:pPr>
      <w:r>
        <w:rPr>
          <w:color w:val="auto"/>
        </w:rPr>
        <w:t>41</w:t>
      </w:r>
      <w:r w:rsidR="005C7C95">
        <w:rPr>
          <w:color w:val="auto"/>
        </w:rPr>
        <w:t>7</w:t>
      </w:r>
      <w:r>
        <w:rPr>
          <w:color w:val="auto"/>
        </w:rPr>
        <w:t>16</w:t>
      </w:r>
      <w:r w:rsidR="00490D32" w:rsidRPr="0021124F">
        <w:rPr>
          <w:color w:val="auto"/>
        </w:rPr>
        <w:tab/>
        <w:t>Where a person has ceased to receive education and</w:t>
      </w:r>
    </w:p>
    <w:p w:rsidR="00490D32" w:rsidRPr="0021124F" w:rsidRDefault="00490D32" w:rsidP="005C7C95">
      <w:pPr>
        <w:pStyle w:val="Indent1"/>
        <w:jc w:val="both"/>
      </w:pPr>
      <w:r w:rsidRPr="0021124F">
        <w:rPr>
          <w:b/>
          <w:bCs/>
        </w:rPr>
        <w:t>1.</w:t>
      </w:r>
      <w:r w:rsidRPr="0021124F">
        <w:tab/>
      </w:r>
      <w:proofErr w:type="gramStart"/>
      <w:r w:rsidRPr="0021124F">
        <w:t>was</w:t>
      </w:r>
      <w:proofErr w:type="gramEnd"/>
      <w:r w:rsidRPr="0021124F">
        <w:t xml:space="preserve"> entered for external examinations before </w:t>
      </w:r>
      <w:r w:rsidR="005C7C95">
        <w:t>e</w:t>
      </w:r>
      <w:r w:rsidRPr="0021124F">
        <w:t xml:space="preserve">ducation ceased </w:t>
      </w:r>
      <w:r w:rsidRPr="0021124F">
        <w:rPr>
          <w:b/>
          <w:bCs/>
        </w:rPr>
        <w:t>and</w:t>
      </w:r>
    </w:p>
    <w:p w:rsidR="00490D32" w:rsidRPr="0021124F" w:rsidRDefault="00490D32" w:rsidP="005C7C95">
      <w:pPr>
        <w:pStyle w:val="Indent1"/>
        <w:jc w:val="both"/>
      </w:pPr>
      <w:r w:rsidRPr="0021124F">
        <w:rPr>
          <w:b/>
          <w:bCs/>
        </w:rPr>
        <w:t>2.</w:t>
      </w:r>
      <w:r w:rsidRPr="0021124F">
        <w:tab/>
      </w:r>
      <w:proofErr w:type="gramStart"/>
      <w:r w:rsidRPr="0021124F">
        <w:t>was</w:t>
      </w:r>
      <w:proofErr w:type="gramEnd"/>
      <w:r w:rsidRPr="0021124F">
        <w:t xml:space="preserve"> still entered for those examinations when education ceased </w:t>
      </w:r>
      <w:r w:rsidRPr="0021124F">
        <w:rPr>
          <w:b/>
          <w:bCs/>
        </w:rPr>
        <w:t>and</w:t>
      </w:r>
    </w:p>
    <w:p w:rsidR="00490D32" w:rsidRPr="0021124F" w:rsidRDefault="00490D32" w:rsidP="005C7C95">
      <w:pPr>
        <w:pStyle w:val="Indent1"/>
        <w:jc w:val="both"/>
      </w:pPr>
      <w:r w:rsidRPr="0021124F">
        <w:rPr>
          <w:b/>
          <w:bCs/>
        </w:rPr>
        <w:t>3.</w:t>
      </w:r>
      <w:r w:rsidRPr="0021124F">
        <w:tab/>
      </w:r>
      <w:proofErr w:type="gramStart"/>
      <w:r w:rsidRPr="0021124F">
        <w:t>the</w:t>
      </w:r>
      <w:proofErr w:type="gramEnd"/>
      <w:r w:rsidRPr="0021124F">
        <w:t xml:space="preserve"> examinations are in connection with the education received</w:t>
      </w:r>
    </w:p>
    <w:p w:rsidR="00490D32" w:rsidRPr="0021124F" w:rsidRDefault="00490D32" w:rsidP="005C7C95">
      <w:pPr>
        <w:pStyle w:val="BT"/>
        <w:jc w:val="both"/>
        <w:rPr>
          <w:color w:val="auto"/>
        </w:rPr>
      </w:pPr>
      <w:r w:rsidRPr="0021124F">
        <w:rPr>
          <w:color w:val="auto"/>
        </w:rPr>
        <w:tab/>
      </w:r>
      <w:proofErr w:type="gramStart"/>
      <w:r w:rsidRPr="0021124F">
        <w:rPr>
          <w:color w:val="auto"/>
        </w:rPr>
        <w:t>treat</w:t>
      </w:r>
      <w:proofErr w:type="gramEnd"/>
      <w:r w:rsidRPr="0021124F">
        <w:rPr>
          <w:color w:val="auto"/>
        </w:rPr>
        <w:t xml:space="preserve"> them as a qualifying young person up to the first terminal date, as described in DMG 41</w:t>
      </w:r>
      <w:r w:rsidR="005C7C95">
        <w:rPr>
          <w:color w:val="auto"/>
        </w:rPr>
        <w:t>7</w:t>
      </w:r>
      <w:r>
        <w:rPr>
          <w:color w:val="auto"/>
        </w:rPr>
        <w:t>07</w:t>
      </w:r>
      <w:r w:rsidRPr="0021124F">
        <w:rPr>
          <w:color w:val="auto"/>
        </w:rPr>
        <w:t xml:space="preserve"> and 41</w:t>
      </w:r>
      <w:r w:rsidR="005C7C95">
        <w:rPr>
          <w:color w:val="auto"/>
        </w:rPr>
        <w:t>7</w:t>
      </w:r>
      <w:r>
        <w:rPr>
          <w:color w:val="auto"/>
        </w:rPr>
        <w:t>08</w:t>
      </w:r>
      <w:r w:rsidRPr="0021124F">
        <w:rPr>
          <w:color w:val="auto"/>
        </w:rPr>
        <w:t>, after the last examination</w:t>
      </w:r>
      <w:r w:rsidRPr="0021124F">
        <w:rPr>
          <w:color w:val="auto"/>
          <w:vertAlign w:val="superscript"/>
        </w:rPr>
        <w:t>1</w:t>
      </w:r>
      <w:r w:rsidRPr="0021124F">
        <w:rPr>
          <w:color w:val="auto"/>
        </w:rPr>
        <w:t>.</w:t>
      </w:r>
    </w:p>
    <w:p w:rsidR="00490D32" w:rsidRPr="0021124F" w:rsidRDefault="00490D32" w:rsidP="00490D32">
      <w:pPr>
        <w:pStyle w:val="Leg"/>
      </w:pPr>
      <w:proofErr w:type="gramStart"/>
      <w:r w:rsidRPr="0021124F">
        <w:t xml:space="preserve">1 </w:t>
      </w:r>
      <w:r w:rsidR="00F56F95">
        <w:t xml:space="preserve"> CHB</w:t>
      </w:r>
      <w:proofErr w:type="gramEnd"/>
      <w:r w:rsidR="00F56F95">
        <w:t xml:space="preserve"> (Gen) </w:t>
      </w:r>
      <w:proofErr w:type="spellStart"/>
      <w:r w:rsidR="00F56F95">
        <w:t>Regs</w:t>
      </w:r>
      <w:proofErr w:type="spellEnd"/>
      <w:r w:rsidR="00F56F95">
        <w:t xml:space="preserve">, </w:t>
      </w:r>
      <w:proofErr w:type="spellStart"/>
      <w:r w:rsidRPr="0021124F">
        <w:t>reg</w:t>
      </w:r>
      <w:proofErr w:type="spellEnd"/>
      <w:r w:rsidRPr="0021124F">
        <w:t xml:space="preserve"> 7(2), Case 2</w:t>
      </w:r>
    </w:p>
    <w:p w:rsidR="00490D32" w:rsidRPr="0021124F" w:rsidRDefault="005C7C95" w:rsidP="009A5CA9">
      <w:pPr>
        <w:pStyle w:val="SG"/>
        <w:spacing w:before="360" w:after="120"/>
      </w:pPr>
      <w:bookmarkStart w:id="80" w:name="BM20779"/>
      <w:bookmarkEnd w:id="80"/>
      <w:r>
        <w:t>Period up to the terminal date</w:t>
      </w:r>
    </w:p>
    <w:p w:rsidR="00490D32" w:rsidRPr="0021124F" w:rsidRDefault="00087361" w:rsidP="005C7C95">
      <w:pPr>
        <w:pStyle w:val="BT"/>
        <w:jc w:val="both"/>
        <w:rPr>
          <w:color w:val="auto"/>
        </w:rPr>
      </w:pPr>
      <w:r>
        <w:rPr>
          <w:color w:val="auto"/>
        </w:rPr>
        <w:t>41</w:t>
      </w:r>
      <w:r w:rsidR="005C7C95">
        <w:rPr>
          <w:color w:val="auto"/>
        </w:rPr>
        <w:t>7</w:t>
      </w:r>
      <w:r>
        <w:rPr>
          <w:color w:val="auto"/>
        </w:rPr>
        <w:t>17</w:t>
      </w:r>
      <w:r w:rsidR="00490D32" w:rsidRPr="0021124F">
        <w:rPr>
          <w:color w:val="auto"/>
        </w:rPr>
        <w:tab/>
        <w:t xml:space="preserve">In the period up to the terminal date young people are not entitled to </w:t>
      </w:r>
      <w:r>
        <w:rPr>
          <w:color w:val="auto"/>
        </w:rPr>
        <w:t>income-related Employment and Support Allowance because they are treated as</w:t>
      </w:r>
    </w:p>
    <w:p w:rsidR="00490D32" w:rsidRPr="0021124F" w:rsidRDefault="00490D32" w:rsidP="005C7C95">
      <w:pPr>
        <w:pStyle w:val="Indent1"/>
        <w:jc w:val="both"/>
      </w:pPr>
      <w:r w:rsidRPr="0021124F">
        <w:rPr>
          <w:b/>
        </w:rPr>
        <w:t>1.</w:t>
      </w:r>
      <w:r w:rsidRPr="0021124F">
        <w:tab/>
      </w:r>
      <w:proofErr w:type="gramStart"/>
      <w:r w:rsidRPr="0021124F">
        <w:t>a</w:t>
      </w:r>
      <w:proofErr w:type="gramEnd"/>
      <w:r w:rsidRPr="0021124F">
        <w:t xml:space="preserve"> child for </w:t>
      </w:r>
      <w:r w:rsidR="00087361">
        <w:t>Child Benefit</w:t>
      </w:r>
      <w:r w:rsidRPr="0021124F">
        <w:t xml:space="preserve"> purposes</w:t>
      </w:r>
      <w:r w:rsidRPr="0021124F">
        <w:rPr>
          <w:vertAlign w:val="superscript"/>
        </w:rPr>
        <w:t>1</w:t>
      </w:r>
      <w:r w:rsidRPr="0021124F">
        <w:t xml:space="preserve"> </w:t>
      </w:r>
      <w:r w:rsidR="00087361">
        <w:rPr>
          <w:b/>
        </w:rPr>
        <w:t>and</w:t>
      </w:r>
    </w:p>
    <w:p w:rsidR="00490D32" w:rsidRPr="0021124F" w:rsidRDefault="00490D32" w:rsidP="005C7C95">
      <w:pPr>
        <w:pStyle w:val="Indent1"/>
        <w:jc w:val="both"/>
      </w:pPr>
      <w:r w:rsidRPr="0021124F">
        <w:rPr>
          <w:b/>
        </w:rPr>
        <w:t>2.</w:t>
      </w:r>
      <w:r w:rsidRPr="0021124F">
        <w:tab/>
      </w:r>
      <w:proofErr w:type="gramStart"/>
      <w:r w:rsidRPr="0021124F">
        <w:t>receiving</w:t>
      </w:r>
      <w:proofErr w:type="gramEnd"/>
      <w:r w:rsidRPr="0021124F">
        <w:t xml:space="preserve"> education</w:t>
      </w:r>
      <w:r w:rsidRPr="0021124F">
        <w:rPr>
          <w:vertAlign w:val="superscript"/>
        </w:rPr>
        <w:t>2</w:t>
      </w:r>
    </w:p>
    <w:p w:rsidR="00490D32" w:rsidRDefault="00490D32" w:rsidP="005C7C95">
      <w:pPr>
        <w:pStyle w:val="BT"/>
        <w:jc w:val="both"/>
      </w:pPr>
      <w:r w:rsidRPr="0021124F">
        <w:rPr>
          <w:color w:val="auto"/>
        </w:rPr>
        <w:tab/>
      </w:r>
      <w:proofErr w:type="gramStart"/>
      <w:r w:rsidRPr="0021124F">
        <w:rPr>
          <w:color w:val="auto"/>
        </w:rPr>
        <w:t>unless</w:t>
      </w:r>
      <w:proofErr w:type="gramEnd"/>
      <w:r w:rsidRPr="0021124F">
        <w:rPr>
          <w:color w:val="auto"/>
        </w:rPr>
        <w:t xml:space="preserve"> they come within the exception</w:t>
      </w:r>
      <w:r w:rsidR="00381A52">
        <w:rPr>
          <w:vertAlign w:val="superscript"/>
        </w:rPr>
        <w:t>3</w:t>
      </w:r>
      <w:r w:rsidRPr="0021124F">
        <w:rPr>
          <w:color w:val="auto"/>
        </w:rPr>
        <w:t xml:space="preserve"> in DMG 41</w:t>
      </w:r>
      <w:r w:rsidR="005C7C95">
        <w:rPr>
          <w:color w:val="auto"/>
        </w:rPr>
        <w:t>5</w:t>
      </w:r>
      <w:r>
        <w:rPr>
          <w:color w:val="auto"/>
        </w:rPr>
        <w:t>5</w:t>
      </w:r>
      <w:r w:rsidR="002E4E2B">
        <w:rPr>
          <w:color w:val="auto"/>
        </w:rPr>
        <w:t>2</w:t>
      </w:r>
      <w:r w:rsidR="005C7C95">
        <w:t>.</w:t>
      </w:r>
    </w:p>
    <w:p w:rsidR="00490D32" w:rsidRPr="0021124F" w:rsidRDefault="00490D32" w:rsidP="00490D32">
      <w:pPr>
        <w:pStyle w:val="Leg"/>
      </w:pPr>
      <w:proofErr w:type="gramStart"/>
      <w:r w:rsidRPr="0021124F">
        <w:t xml:space="preserve">1 </w:t>
      </w:r>
      <w:r w:rsidR="00087361">
        <w:t xml:space="preserve"> CHB</w:t>
      </w:r>
      <w:proofErr w:type="gramEnd"/>
      <w:r w:rsidR="00087361">
        <w:t xml:space="preserve"> (Gen) </w:t>
      </w:r>
      <w:proofErr w:type="spellStart"/>
      <w:r w:rsidR="00087361">
        <w:t>Regs</w:t>
      </w:r>
      <w:proofErr w:type="spellEnd"/>
      <w:r w:rsidR="00087361">
        <w:t xml:space="preserve">, </w:t>
      </w:r>
      <w:proofErr w:type="spellStart"/>
      <w:r w:rsidRPr="0021124F">
        <w:t>reg</w:t>
      </w:r>
      <w:proofErr w:type="spellEnd"/>
      <w:r w:rsidRPr="0021124F">
        <w:t xml:space="preserve"> 7(1);</w:t>
      </w:r>
      <w:r w:rsidR="00087361">
        <w:t xml:space="preserve"> </w:t>
      </w:r>
      <w:r w:rsidRPr="0021124F">
        <w:t xml:space="preserve"> 2</w:t>
      </w:r>
      <w:r w:rsidR="00087361">
        <w:t xml:space="preserve"> </w:t>
      </w:r>
      <w:r w:rsidRPr="0021124F">
        <w:t xml:space="preserve"> ESA </w:t>
      </w:r>
      <w:proofErr w:type="spellStart"/>
      <w:r w:rsidRPr="0021124F">
        <w:t>Regs</w:t>
      </w:r>
      <w:proofErr w:type="spellEnd"/>
      <w:r w:rsidR="005C7C95">
        <w:t xml:space="preserve"> (NI), </w:t>
      </w:r>
      <w:proofErr w:type="spellStart"/>
      <w:r w:rsidR="005C7C95">
        <w:t>re</w:t>
      </w:r>
      <w:r w:rsidR="004533E5">
        <w:t>g</w:t>
      </w:r>
      <w:proofErr w:type="spellEnd"/>
      <w:r w:rsidR="004533E5">
        <w:t xml:space="preserve"> </w:t>
      </w:r>
      <w:r w:rsidR="00381A52">
        <w:t xml:space="preserve">15; </w:t>
      </w:r>
      <w:r w:rsidR="009E2D19">
        <w:t xml:space="preserve"> </w:t>
      </w:r>
      <w:r w:rsidR="00381A52">
        <w:t xml:space="preserve">3 </w:t>
      </w:r>
      <w:r w:rsidR="009E2D19">
        <w:t xml:space="preserve"> </w:t>
      </w:r>
      <w:proofErr w:type="spellStart"/>
      <w:r w:rsidR="00381A52">
        <w:t>reg</w:t>
      </w:r>
      <w:proofErr w:type="spellEnd"/>
      <w:r w:rsidR="00381A52">
        <w:t xml:space="preserve"> 18</w:t>
      </w:r>
    </w:p>
    <w:p w:rsidR="00490D32" w:rsidRPr="0021124F" w:rsidRDefault="00E34EF7" w:rsidP="009A5CA9">
      <w:pPr>
        <w:pStyle w:val="Para"/>
        <w:spacing w:before="360" w:after="120"/>
        <w:ind w:left="851"/>
      </w:pPr>
      <w:bookmarkStart w:id="81" w:name="BM20780"/>
      <w:bookmarkEnd w:id="81"/>
      <w:r>
        <w:t>Person starts work or training</w:t>
      </w:r>
    </w:p>
    <w:p w:rsidR="00490D32" w:rsidRPr="0021124F" w:rsidRDefault="005C7C95" w:rsidP="005C7C95">
      <w:pPr>
        <w:pStyle w:val="BT"/>
        <w:jc w:val="both"/>
        <w:rPr>
          <w:color w:val="auto"/>
        </w:rPr>
      </w:pPr>
      <w:r>
        <w:rPr>
          <w:color w:val="auto"/>
        </w:rPr>
        <w:t>417</w:t>
      </w:r>
      <w:r w:rsidR="00087361">
        <w:rPr>
          <w:color w:val="auto"/>
        </w:rPr>
        <w:t>18</w:t>
      </w:r>
      <w:r w:rsidR="00490D32" w:rsidRPr="0021124F">
        <w:rPr>
          <w:color w:val="auto"/>
        </w:rPr>
        <w:tab/>
      </w:r>
      <w:r w:rsidR="00087361">
        <w:rPr>
          <w:color w:val="auto"/>
        </w:rPr>
        <w:t>Child Benefit</w:t>
      </w:r>
      <w:r w:rsidR="00490D32" w:rsidRPr="0021124F">
        <w:rPr>
          <w:color w:val="auto"/>
        </w:rPr>
        <w:t xml:space="preserve"> ceases when a young person starts work or </w:t>
      </w:r>
      <w:r w:rsidR="00087361">
        <w:rPr>
          <w:color w:val="auto"/>
        </w:rPr>
        <w:t>training</w:t>
      </w:r>
      <w:r w:rsidR="00490D32" w:rsidRPr="0021124F">
        <w:rPr>
          <w:color w:val="auto"/>
        </w:rPr>
        <w:t xml:space="preserve"> but the terminal date still applies. </w:t>
      </w:r>
      <w:r w:rsidR="00087361">
        <w:rPr>
          <w:color w:val="auto"/>
        </w:rPr>
        <w:t xml:space="preserve"> </w:t>
      </w:r>
      <w:r w:rsidR="00490D32" w:rsidRPr="0021124F">
        <w:rPr>
          <w:color w:val="auto"/>
        </w:rPr>
        <w:t xml:space="preserve">If work or training ends before the terminal date is reached </w:t>
      </w:r>
      <w:r w:rsidR="00087361">
        <w:rPr>
          <w:color w:val="auto"/>
        </w:rPr>
        <w:t>Child Benefit</w:t>
      </w:r>
      <w:r w:rsidR="00490D32" w:rsidRPr="0021124F">
        <w:rPr>
          <w:color w:val="auto"/>
        </w:rPr>
        <w:t xml:space="preserve"> can be reinstated on application.</w:t>
      </w:r>
    </w:p>
    <w:p w:rsidR="00490D32" w:rsidRPr="0021124F" w:rsidRDefault="00087361" w:rsidP="009A5CA9">
      <w:pPr>
        <w:pStyle w:val="SG"/>
        <w:spacing w:before="360" w:after="120"/>
      </w:pPr>
      <w:r>
        <w:t>Age 20</w:t>
      </w:r>
    </w:p>
    <w:p w:rsidR="00490D32" w:rsidRPr="0021124F" w:rsidRDefault="00087361" w:rsidP="005C7C95">
      <w:pPr>
        <w:pStyle w:val="BT"/>
        <w:jc w:val="both"/>
        <w:rPr>
          <w:color w:val="auto"/>
        </w:rPr>
      </w:pPr>
      <w:r>
        <w:rPr>
          <w:color w:val="auto"/>
        </w:rPr>
        <w:t>41</w:t>
      </w:r>
      <w:r w:rsidR="005C7C95">
        <w:rPr>
          <w:color w:val="auto"/>
        </w:rPr>
        <w:t>7</w:t>
      </w:r>
      <w:r>
        <w:rPr>
          <w:color w:val="auto"/>
        </w:rPr>
        <w:t>19</w:t>
      </w:r>
      <w:r>
        <w:rPr>
          <w:color w:val="auto"/>
        </w:rPr>
        <w:tab/>
        <w:t>A person who reaches 20</w:t>
      </w:r>
    </w:p>
    <w:p w:rsidR="00490D32" w:rsidRPr="0021124F" w:rsidRDefault="00490D32" w:rsidP="005C7C95">
      <w:pPr>
        <w:pStyle w:val="Indent1"/>
        <w:jc w:val="both"/>
        <w:rPr>
          <w:b/>
        </w:rPr>
      </w:pPr>
      <w:r w:rsidRPr="0021124F">
        <w:rPr>
          <w:b/>
        </w:rPr>
        <w:t>1.</w:t>
      </w:r>
      <w:r w:rsidRPr="0021124F">
        <w:tab/>
      </w:r>
      <w:proofErr w:type="gramStart"/>
      <w:r w:rsidRPr="0021124F">
        <w:t>whilst</w:t>
      </w:r>
      <w:proofErr w:type="gramEnd"/>
      <w:r w:rsidRPr="0021124F">
        <w:t xml:space="preserve"> still receiving </w:t>
      </w:r>
      <w:r w:rsidR="00087361">
        <w:t>full-time</w:t>
      </w:r>
      <w:r w:rsidRPr="0021124F">
        <w:t xml:space="preserve"> non-advanced education</w:t>
      </w:r>
      <w:r w:rsidR="00087361" w:rsidRPr="00C5435E">
        <w:t xml:space="preserve"> </w:t>
      </w:r>
      <w:r w:rsidR="00087361">
        <w:rPr>
          <w:b/>
        </w:rPr>
        <w:t>or</w:t>
      </w:r>
    </w:p>
    <w:p w:rsidR="00490D32" w:rsidRPr="0021124F" w:rsidRDefault="00490D32" w:rsidP="005C7C95">
      <w:pPr>
        <w:pStyle w:val="Indent1"/>
        <w:jc w:val="both"/>
      </w:pPr>
      <w:r w:rsidRPr="0021124F">
        <w:rPr>
          <w:b/>
        </w:rPr>
        <w:t>2.</w:t>
      </w:r>
      <w:r w:rsidRPr="0021124F">
        <w:tab/>
      </w:r>
      <w:proofErr w:type="gramStart"/>
      <w:r w:rsidRPr="0021124F">
        <w:t>before</w:t>
      </w:r>
      <w:proofErr w:type="gramEnd"/>
      <w:r w:rsidRPr="0021124F">
        <w:t xml:space="preserve"> reaching the terminal date</w:t>
      </w:r>
    </w:p>
    <w:p w:rsidR="00490D32" w:rsidRPr="0021124F" w:rsidRDefault="00490D32" w:rsidP="005C7C95">
      <w:pPr>
        <w:pStyle w:val="BT"/>
        <w:jc w:val="both"/>
        <w:rPr>
          <w:color w:val="auto"/>
        </w:rPr>
      </w:pPr>
      <w:r w:rsidRPr="0021124F">
        <w:rPr>
          <w:color w:val="auto"/>
        </w:rPr>
        <w:tab/>
      </w:r>
      <w:r>
        <w:rPr>
          <w:color w:val="auto"/>
        </w:rPr>
        <w:tab/>
      </w:r>
      <w:proofErr w:type="gramStart"/>
      <w:r w:rsidRPr="0021124F">
        <w:rPr>
          <w:color w:val="auto"/>
        </w:rPr>
        <w:t>is</w:t>
      </w:r>
      <w:proofErr w:type="gramEnd"/>
      <w:r w:rsidRPr="0021124F">
        <w:rPr>
          <w:color w:val="auto"/>
        </w:rPr>
        <w:t xml:space="preserve"> no longer treated as receiving relevant education but may be in education for the purposes of DMG 41</w:t>
      </w:r>
      <w:r w:rsidR="00C5435E">
        <w:rPr>
          <w:color w:val="auto"/>
        </w:rPr>
        <w:t>5</w:t>
      </w:r>
      <w:r>
        <w:rPr>
          <w:color w:val="auto"/>
        </w:rPr>
        <w:t>56 et seq</w:t>
      </w:r>
      <w:r w:rsidRPr="0021124F">
        <w:rPr>
          <w:color w:val="auto"/>
        </w:rPr>
        <w:t>.</w:t>
      </w:r>
    </w:p>
    <w:p w:rsidR="00490D32" w:rsidRPr="0021124F" w:rsidRDefault="00490D32" w:rsidP="00490D32">
      <w:pPr>
        <w:pStyle w:val="BT"/>
        <w:rPr>
          <w:color w:val="auto"/>
        </w:rPr>
      </w:pPr>
      <w:r w:rsidRPr="009064A3">
        <w:rPr>
          <w:color w:val="CC99FF"/>
        </w:rPr>
        <w:tab/>
      </w:r>
      <w:r w:rsidR="00537B96">
        <w:rPr>
          <w:color w:val="auto"/>
        </w:rPr>
        <w:t>41</w:t>
      </w:r>
      <w:r w:rsidR="005C7C95">
        <w:rPr>
          <w:color w:val="auto"/>
        </w:rPr>
        <w:t>7</w:t>
      </w:r>
      <w:r w:rsidR="00537B96">
        <w:rPr>
          <w:color w:val="auto"/>
        </w:rPr>
        <w:t xml:space="preserve">20 </w:t>
      </w:r>
      <w:r w:rsidR="00C5435E">
        <w:rPr>
          <w:color w:val="auto"/>
        </w:rPr>
        <w:t>-</w:t>
      </w:r>
      <w:r w:rsidRPr="0021124F">
        <w:rPr>
          <w:color w:val="auto"/>
        </w:rPr>
        <w:t xml:space="preserve"> 41</w:t>
      </w:r>
      <w:r w:rsidR="005C7C95">
        <w:rPr>
          <w:color w:val="auto"/>
        </w:rPr>
        <w:t>7</w:t>
      </w:r>
      <w:r w:rsidRPr="0021124F">
        <w:rPr>
          <w:color w:val="auto"/>
        </w:rPr>
        <w:t>30</w:t>
      </w:r>
    </w:p>
    <w:p w:rsidR="00490D32" w:rsidRDefault="00490D32" w:rsidP="00490D32">
      <w:pPr>
        <w:pStyle w:val="BT"/>
        <w:jc w:val="both"/>
        <w:sectPr w:rsidR="00490D32">
          <w:footerReference w:type="default" r:id="rId88"/>
          <w:pgSz w:w="11906" w:h="16838"/>
          <w:pgMar w:top="1440" w:right="1800" w:bottom="1440" w:left="1800" w:header="708" w:footer="708" w:gutter="0"/>
          <w:cols w:space="708"/>
          <w:docGrid w:linePitch="360"/>
        </w:sectPr>
      </w:pPr>
    </w:p>
    <w:p w:rsidR="00CC5527" w:rsidRPr="002A6F05" w:rsidRDefault="00A77241" w:rsidP="009A5CA9">
      <w:pPr>
        <w:pStyle w:val="TG"/>
        <w:spacing w:before="360" w:after="120"/>
        <w:ind w:right="0"/>
      </w:pPr>
      <w:r>
        <w:lastRenderedPageBreak/>
        <w:t>Claimant</w:t>
      </w:r>
      <w:r w:rsidR="00CC5527" w:rsidRPr="002A6F05">
        <w:t xml:space="preserve"> not treated as receiving education</w:t>
      </w:r>
    </w:p>
    <w:p w:rsidR="00CC5527" w:rsidRPr="002A6F05" w:rsidRDefault="00CC5527" w:rsidP="00D42E81">
      <w:pPr>
        <w:pStyle w:val="BT"/>
        <w:jc w:val="both"/>
        <w:rPr>
          <w:color w:val="auto"/>
        </w:rPr>
      </w:pPr>
      <w:r w:rsidRPr="002A6F05">
        <w:rPr>
          <w:color w:val="auto"/>
        </w:rPr>
        <w:t>41</w:t>
      </w:r>
      <w:r w:rsidR="005451B4">
        <w:rPr>
          <w:color w:val="auto"/>
        </w:rPr>
        <w:t>7</w:t>
      </w:r>
      <w:r w:rsidRPr="002A6F05">
        <w:rPr>
          <w:color w:val="auto"/>
        </w:rPr>
        <w:t>31</w:t>
      </w:r>
      <w:r w:rsidRPr="002A6F05">
        <w:rPr>
          <w:color w:val="auto"/>
        </w:rPr>
        <w:tab/>
        <w:t>A person who is under age 19 but not a qualifying young person (see DMG 41</w:t>
      </w:r>
      <w:r w:rsidR="00A77241">
        <w:rPr>
          <w:color w:val="auto"/>
        </w:rPr>
        <w:t>6</w:t>
      </w:r>
      <w:r>
        <w:rPr>
          <w:color w:val="auto"/>
        </w:rPr>
        <w:t>62</w:t>
      </w:r>
      <w:r w:rsidRPr="002A6F05">
        <w:rPr>
          <w:color w:val="auto"/>
        </w:rPr>
        <w:t>) is not treated as receiving education where the course of study (see DMG 41</w:t>
      </w:r>
      <w:r w:rsidR="00A77241">
        <w:rPr>
          <w:color w:val="auto"/>
        </w:rPr>
        <w:t>5</w:t>
      </w:r>
      <w:r w:rsidR="00537B96">
        <w:rPr>
          <w:color w:val="auto"/>
        </w:rPr>
        <w:t>66 -</w:t>
      </w:r>
      <w:r>
        <w:rPr>
          <w:color w:val="auto"/>
        </w:rPr>
        <w:t xml:space="preserve"> 41</w:t>
      </w:r>
      <w:r w:rsidR="00A77241">
        <w:rPr>
          <w:color w:val="auto"/>
        </w:rPr>
        <w:t>5</w:t>
      </w:r>
      <w:r>
        <w:rPr>
          <w:color w:val="auto"/>
        </w:rPr>
        <w:t>67</w:t>
      </w:r>
      <w:r w:rsidRPr="002A6F05">
        <w:rPr>
          <w:color w:val="auto"/>
        </w:rPr>
        <w:t>) is not</w:t>
      </w:r>
      <w:r w:rsidRPr="002A6F05">
        <w:rPr>
          <w:color w:val="auto"/>
          <w:vertAlign w:val="superscript"/>
        </w:rPr>
        <w:t>1</w:t>
      </w:r>
    </w:p>
    <w:p w:rsidR="00CC5527" w:rsidRPr="002A6F05" w:rsidRDefault="00CC5527" w:rsidP="00CC5527">
      <w:pPr>
        <w:pStyle w:val="Indent1"/>
      </w:pPr>
      <w:r w:rsidRPr="002A6F05">
        <w:rPr>
          <w:b/>
        </w:rPr>
        <w:t>1.</w:t>
      </w:r>
      <w:r w:rsidR="00537B96">
        <w:tab/>
      </w:r>
      <w:proofErr w:type="gramStart"/>
      <w:r w:rsidR="00537B96">
        <w:t>a</w:t>
      </w:r>
      <w:proofErr w:type="gramEnd"/>
      <w:r w:rsidR="00537B96">
        <w:t xml:space="preserve"> course leading to a</w:t>
      </w:r>
    </w:p>
    <w:p w:rsidR="00CC5527" w:rsidRPr="002A6F05" w:rsidRDefault="00CC5527" w:rsidP="00CC5527">
      <w:pPr>
        <w:pStyle w:val="Indent2"/>
        <w:rPr>
          <w:b/>
          <w:bCs/>
          <w:color w:val="auto"/>
        </w:rPr>
      </w:pPr>
      <w:r w:rsidRPr="002A6F05">
        <w:rPr>
          <w:b/>
          <w:color w:val="auto"/>
        </w:rPr>
        <w:t>1.1</w:t>
      </w:r>
      <w:r w:rsidRPr="002A6F05">
        <w:rPr>
          <w:color w:val="auto"/>
        </w:rPr>
        <w:tab/>
        <w:t xml:space="preserve">postgraduate degree or comparable qualification </w:t>
      </w:r>
      <w:r w:rsidRPr="002A6F05">
        <w:rPr>
          <w:b/>
          <w:bCs/>
          <w:color w:val="auto"/>
        </w:rPr>
        <w:t>or</w:t>
      </w:r>
    </w:p>
    <w:p w:rsidR="00CC5527" w:rsidRPr="002A6F05" w:rsidRDefault="00CC5527" w:rsidP="00CC5527">
      <w:pPr>
        <w:pStyle w:val="Indent2"/>
        <w:rPr>
          <w:b/>
          <w:bCs/>
          <w:color w:val="auto"/>
        </w:rPr>
      </w:pPr>
      <w:r w:rsidRPr="002A6F05">
        <w:rPr>
          <w:b/>
          <w:bCs/>
          <w:color w:val="auto"/>
        </w:rPr>
        <w:t>1.2</w:t>
      </w:r>
      <w:r w:rsidRPr="002A6F05">
        <w:rPr>
          <w:color w:val="auto"/>
        </w:rPr>
        <w:tab/>
      </w:r>
      <w:proofErr w:type="gramStart"/>
      <w:r w:rsidRPr="002A6F05">
        <w:rPr>
          <w:color w:val="auto"/>
        </w:rPr>
        <w:t>first</w:t>
      </w:r>
      <w:proofErr w:type="gramEnd"/>
      <w:r w:rsidRPr="002A6F05">
        <w:rPr>
          <w:color w:val="auto"/>
        </w:rPr>
        <w:t xml:space="preserve"> degree or comparable </w:t>
      </w:r>
      <w:r>
        <w:rPr>
          <w:color w:val="auto"/>
        </w:rPr>
        <w:t>qualification</w:t>
      </w:r>
      <w:r w:rsidRPr="002A6F05">
        <w:rPr>
          <w:color w:val="auto"/>
        </w:rPr>
        <w:t xml:space="preserve"> </w:t>
      </w:r>
      <w:r w:rsidRPr="002A6F05">
        <w:rPr>
          <w:b/>
          <w:bCs/>
          <w:color w:val="auto"/>
        </w:rPr>
        <w:t>or</w:t>
      </w:r>
    </w:p>
    <w:p w:rsidR="00CC5527" w:rsidRPr="002A6F05" w:rsidRDefault="00CC5527" w:rsidP="00CC5527">
      <w:pPr>
        <w:pStyle w:val="Indent2"/>
        <w:rPr>
          <w:b/>
          <w:bCs/>
          <w:color w:val="auto"/>
        </w:rPr>
      </w:pPr>
      <w:r w:rsidRPr="002A6F05">
        <w:rPr>
          <w:b/>
          <w:bCs/>
          <w:color w:val="auto"/>
        </w:rPr>
        <w:t>1.3</w:t>
      </w:r>
      <w:r w:rsidRPr="002A6F05">
        <w:rPr>
          <w:color w:val="auto"/>
        </w:rPr>
        <w:tab/>
        <w:t xml:space="preserve">diploma of higher education </w:t>
      </w:r>
      <w:r w:rsidRPr="002A6F05">
        <w:rPr>
          <w:b/>
          <w:bCs/>
          <w:color w:val="auto"/>
        </w:rPr>
        <w:t>or</w:t>
      </w:r>
    </w:p>
    <w:p w:rsidR="00CC5527" w:rsidRPr="002A6F05" w:rsidRDefault="00CC5527" w:rsidP="00CC5527">
      <w:pPr>
        <w:pStyle w:val="Indent2"/>
        <w:rPr>
          <w:b/>
          <w:bCs/>
          <w:color w:val="auto"/>
        </w:rPr>
      </w:pPr>
      <w:r w:rsidRPr="002A6F05">
        <w:rPr>
          <w:b/>
          <w:bCs/>
          <w:color w:val="auto"/>
        </w:rPr>
        <w:t>1.4</w:t>
      </w:r>
      <w:r w:rsidRPr="002A6F05">
        <w:rPr>
          <w:color w:val="auto"/>
        </w:rPr>
        <w:tab/>
        <w:t xml:space="preserve">higher national diploma </w:t>
      </w:r>
      <w:r w:rsidRPr="002A6F05">
        <w:rPr>
          <w:b/>
          <w:bCs/>
          <w:color w:val="auto"/>
        </w:rPr>
        <w:t>or</w:t>
      </w:r>
    </w:p>
    <w:p w:rsidR="00CC5527" w:rsidRPr="002A6F05" w:rsidRDefault="00CC5527" w:rsidP="00CC5527">
      <w:pPr>
        <w:pStyle w:val="Indent1"/>
      </w:pPr>
      <w:r w:rsidRPr="002A6F05">
        <w:rPr>
          <w:b/>
        </w:rPr>
        <w:t>2.</w:t>
      </w:r>
      <w:r w:rsidRPr="002A6F05">
        <w:tab/>
      </w:r>
      <w:proofErr w:type="gramStart"/>
      <w:r w:rsidRPr="002A6F05">
        <w:t>any</w:t>
      </w:r>
      <w:proofErr w:type="gramEnd"/>
      <w:r w:rsidRPr="002A6F05">
        <w:t xml:space="preserve"> other course which is a standard above</w:t>
      </w:r>
    </w:p>
    <w:p w:rsidR="00CC5527" w:rsidRPr="002A6F05" w:rsidRDefault="00CC5527" w:rsidP="00CC5527">
      <w:pPr>
        <w:pStyle w:val="Indent2"/>
        <w:rPr>
          <w:color w:val="auto"/>
        </w:rPr>
      </w:pPr>
      <w:r w:rsidRPr="002A6F05">
        <w:rPr>
          <w:b/>
          <w:color w:val="auto"/>
        </w:rPr>
        <w:t>2.1</w:t>
      </w:r>
      <w:r w:rsidRPr="002A6F05">
        <w:rPr>
          <w:color w:val="auto"/>
        </w:rPr>
        <w:tab/>
        <w:t xml:space="preserve">advanced </w:t>
      </w:r>
      <w:r w:rsidR="00C5435E">
        <w:rPr>
          <w:color w:val="auto"/>
        </w:rPr>
        <w:t>General National Vocational Qualification</w:t>
      </w:r>
      <w:r w:rsidRPr="002A6F05">
        <w:rPr>
          <w:color w:val="auto"/>
        </w:rPr>
        <w:t xml:space="preserve"> or equivalent </w:t>
      </w:r>
      <w:r w:rsidR="00537B96">
        <w:rPr>
          <w:b/>
          <w:color w:val="auto"/>
        </w:rPr>
        <w:t>or</w:t>
      </w:r>
    </w:p>
    <w:p w:rsidR="00CC5527" w:rsidRPr="002A6F05" w:rsidRDefault="00CC5527" w:rsidP="00CC5527">
      <w:pPr>
        <w:pStyle w:val="Indent2"/>
        <w:rPr>
          <w:b/>
          <w:bCs/>
          <w:color w:val="auto"/>
        </w:rPr>
      </w:pPr>
      <w:r w:rsidRPr="002A6F05">
        <w:rPr>
          <w:b/>
          <w:color w:val="auto"/>
        </w:rPr>
        <w:t>2.2</w:t>
      </w:r>
      <w:r w:rsidRPr="002A6F05">
        <w:rPr>
          <w:color w:val="auto"/>
        </w:rPr>
        <w:tab/>
      </w:r>
      <w:r w:rsidR="00C5435E">
        <w:rPr>
          <w:color w:val="auto"/>
        </w:rPr>
        <w:t>General Certificate of Education</w:t>
      </w:r>
      <w:r w:rsidRPr="002A6F05">
        <w:rPr>
          <w:color w:val="auto"/>
        </w:rPr>
        <w:t xml:space="preserve"> (A level) </w:t>
      </w:r>
      <w:r w:rsidRPr="002A6F05">
        <w:rPr>
          <w:b/>
          <w:bCs/>
          <w:color w:val="auto"/>
        </w:rPr>
        <w:t>or</w:t>
      </w:r>
    </w:p>
    <w:p w:rsidR="00CC5527" w:rsidRPr="002A6F05" w:rsidRDefault="00CC5527" w:rsidP="00CC5527">
      <w:pPr>
        <w:pStyle w:val="Indent2"/>
        <w:rPr>
          <w:color w:val="auto"/>
        </w:rPr>
      </w:pPr>
      <w:r w:rsidRPr="002A6F05">
        <w:rPr>
          <w:b/>
          <w:bCs/>
          <w:color w:val="auto"/>
        </w:rPr>
        <w:t>2.3</w:t>
      </w:r>
      <w:r w:rsidRPr="002A6F05">
        <w:rPr>
          <w:color w:val="auto"/>
        </w:rPr>
        <w:tab/>
        <w:t>Scottish National qualification (high</w:t>
      </w:r>
      <w:r w:rsidR="00537B96">
        <w:rPr>
          <w:color w:val="auto"/>
        </w:rPr>
        <w:t>er or advanced higher).</w:t>
      </w:r>
    </w:p>
    <w:p w:rsidR="00CC5527" w:rsidRDefault="00CC5527" w:rsidP="00CC5527">
      <w:pPr>
        <w:pStyle w:val="Leg"/>
      </w:pPr>
      <w:proofErr w:type="gramStart"/>
      <w:r w:rsidRPr="002A6F05">
        <w:t>1</w:t>
      </w:r>
      <w:r w:rsidR="00087361">
        <w:t xml:space="preserve"> </w:t>
      </w:r>
      <w:r w:rsidRPr="002A6F05">
        <w:t xml:space="preserve"> ESA</w:t>
      </w:r>
      <w:proofErr w:type="gramEnd"/>
      <w:r w:rsidRPr="002A6F05">
        <w:t xml:space="preserve"> </w:t>
      </w:r>
      <w:proofErr w:type="spellStart"/>
      <w:r w:rsidRPr="002A6F05">
        <w:t>Regs</w:t>
      </w:r>
      <w:proofErr w:type="spellEnd"/>
      <w:r w:rsidR="00087361">
        <w:t xml:space="preserve"> (NI)</w:t>
      </w:r>
      <w:r w:rsidRPr="002A6F05">
        <w:t xml:space="preserve">, </w:t>
      </w:r>
      <w:proofErr w:type="spellStart"/>
      <w:r w:rsidRPr="002A6F05">
        <w:t>reg</w:t>
      </w:r>
      <w:proofErr w:type="spellEnd"/>
      <w:r w:rsidRPr="002A6F05">
        <w:t xml:space="preserve"> </w:t>
      </w:r>
      <w:r w:rsidR="00087361">
        <w:t>16</w:t>
      </w:r>
    </w:p>
    <w:p w:rsidR="00610955" w:rsidRDefault="00537B96" w:rsidP="00CC5527">
      <w:pPr>
        <w:pStyle w:val="BT"/>
        <w:sectPr w:rsidR="00610955">
          <w:headerReference w:type="even" r:id="rId89"/>
          <w:headerReference w:type="default" r:id="rId90"/>
          <w:footerReference w:type="default" r:id="rId91"/>
          <w:headerReference w:type="first" r:id="rId92"/>
          <w:pgSz w:w="11906" w:h="16838"/>
          <w:pgMar w:top="1440" w:right="1800" w:bottom="1440" w:left="1800" w:header="708" w:footer="708" w:gutter="0"/>
          <w:cols w:space="708"/>
          <w:docGrid w:linePitch="360"/>
        </w:sectPr>
      </w:pPr>
      <w:r>
        <w:tab/>
        <w:t>41</w:t>
      </w:r>
      <w:r w:rsidR="00A77241">
        <w:t>7</w:t>
      </w:r>
      <w:r>
        <w:t xml:space="preserve">32 </w:t>
      </w:r>
      <w:r w:rsidR="00610955">
        <w:t>-</w:t>
      </w:r>
      <w:r w:rsidR="00CC5527">
        <w:t xml:space="preserve"> </w:t>
      </w:r>
      <w:r w:rsidR="00610955">
        <w:t>41799</w:t>
      </w:r>
    </w:p>
    <w:p w:rsidR="000E25BD" w:rsidRPr="002A6F05" w:rsidRDefault="000E25BD" w:rsidP="000E25BD">
      <w:pPr>
        <w:pStyle w:val="TG"/>
        <w:spacing w:before="360" w:after="120"/>
        <w:ind w:right="0"/>
      </w:pPr>
      <w:r>
        <w:lastRenderedPageBreak/>
        <w:t>Duration of contribution-based Employment and Support Allowance</w:t>
      </w:r>
    </w:p>
    <w:p w:rsidR="000E25BD" w:rsidRPr="000E25BD" w:rsidRDefault="000E25BD" w:rsidP="000E25BD">
      <w:pPr>
        <w:pStyle w:val="TG"/>
        <w:spacing w:before="360" w:after="120"/>
        <w:ind w:right="0"/>
        <w:rPr>
          <w:sz w:val="28"/>
          <w:szCs w:val="28"/>
        </w:rPr>
      </w:pPr>
      <w:r>
        <w:rPr>
          <w:sz w:val="28"/>
          <w:szCs w:val="28"/>
        </w:rPr>
        <w:t>Introduction</w:t>
      </w:r>
    </w:p>
    <w:p w:rsidR="00610955" w:rsidRDefault="00610955" w:rsidP="002930F3">
      <w:pPr>
        <w:pStyle w:val="BT"/>
        <w:jc w:val="both"/>
      </w:pPr>
      <w:r>
        <w:t>41800</w:t>
      </w:r>
      <w:r w:rsidR="000E25BD">
        <w:tab/>
        <w:t>From 28.11.16 entitlement to contribution-based Employment and Support Allowance for claimants who are not in the support group will be limited to a period of no more than 365 days</w:t>
      </w:r>
      <w:r w:rsidR="000E25BD" w:rsidRPr="000E25BD">
        <w:rPr>
          <w:vertAlign w:val="superscript"/>
        </w:rPr>
        <w:t>1</w:t>
      </w:r>
      <w:r w:rsidR="000E25BD">
        <w:t>.  This includes awards of contribution-based Employment and Support Allowance made under</w:t>
      </w:r>
    </w:p>
    <w:p w:rsidR="000E25BD" w:rsidRDefault="000E25BD" w:rsidP="00CC5527">
      <w:pPr>
        <w:pStyle w:val="BT"/>
        <w:rPr>
          <w:b/>
        </w:rPr>
      </w:pPr>
      <w:r>
        <w:tab/>
      </w:r>
      <w:r>
        <w:rPr>
          <w:b/>
        </w:rPr>
        <w:t>1.</w:t>
      </w:r>
      <w:r>
        <w:tab/>
      </w:r>
      <w:proofErr w:type="gramStart"/>
      <w:r>
        <w:t>the</w:t>
      </w:r>
      <w:proofErr w:type="gramEnd"/>
      <w:r>
        <w:t xml:space="preserve"> youth conditions </w:t>
      </w:r>
      <w:r>
        <w:rPr>
          <w:b/>
        </w:rPr>
        <w:t>and</w:t>
      </w:r>
    </w:p>
    <w:p w:rsidR="000E25BD" w:rsidRDefault="000E25BD" w:rsidP="00CC5527">
      <w:pPr>
        <w:pStyle w:val="BT"/>
      </w:pPr>
      <w:r>
        <w:rPr>
          <w:b/>
        </w:rPr>
        <w:tab/>
        <w:t>2.</w:t>
      </w:r>
      <w:r>
        <w:tab/>
      </w:r>
      <w:proofErr w:type="gramStart"/>
      <w:r>
        <w:t>the</w:t>
      </w:r>
      <w:proofErr w:type="gramEnd"/>
      <w:r>
        <w:t xml:space="preserve"> Incapacity Benefit reassessment </w:t>
      </w:r>
      <w:r w:rsidR="00AA4506">
        <w:t>rules</w:t>
      </w:r>
      <w:r w:rsidR="00AA4506" w:rsidRPr="00AA4506">
        <w:rPr>
          <w:vertAlign w:val="superscript"/>
        </w:rPr>
        <w:t>2</w:t>
      </w:r>
      <w:r w:rsidR="00AA4506">
        <w:t>.</w:t>
      </w:r>
    </w:p>
    <w:p w:rsidR="00AA4506" w:rsidRDefault="00AA4506" w:rsidP="00CC5527">
      <w:pPr>
        <w:pStyle w:val="BT"/>
      </w:pPr>
      <w:r>
        <w:tab/>
        <w:t>See DMG Chapter 45 for guidance on duration of contribution-based Employment and Support Allowance awards under the Incapacity Benefit reassessment rules.</w:t>
      </w:r>
    </w:p>
    <w:p w:rsidR="00AA4506" w:rsidRDefault="00AA4506" w:rsidP="00AA4506">
      <w:pPr>
        <w:pStyle w:val="Leg"/>
      </w:pPr>
      <w:proofErr w:type="gramStart"/>
      <w:r w:rsidRPr="002A6F05">
        <w:t>1</w:t>
      </w:r>
      <w:r>
        <w:t xml:space="preserve"> </w:t>
      </w:r>
      <w:r w:rsidRPr="002A6F05">
        <w:t xml:space="preserve"> </w:t>
      </w:r>
      <w:r>
        <w:t>WR</w:t>
      </w:r>
      <w:proofErr w:type="gramEnd"/>
      <w:r>
        <w:t xml:space="preserve"> Act (NI), sec 1A;  2  </w:t>
      </w:r>
      <w:proofErr w:type="spellStart"/>
      <w:r>
        <w:t>Sch</w:t>
      </w:r>
      <w:proofErr w:type="spellEnd"/>
      <w:r>
        <w:t xml:space="preserve"> 4, para 7(2)(f);  ESA (TP, HB &amp; CTB)</w:t>
      </w:r>
      <w:r w:rsidR="000E3303">
        <w:t xml:space="preserve"> </w:t>
      </w:r>
      <w:r>
        <w:t>(EA)</w:t>
      </w:r>
      <w:r w:rsidR="000E3303">
        <w:t xml:space="preserve"> </w:t>
      </w:r>
      <w:r>
        <w:t xml:space="preserve">(No.2) </w:t>
      </w:r>
      <w:proofErr w:type="spellStart"/>
      <w:r>
        <w:t>Regs</w:t>
      </w:r>
      <w:proofErr w:type="spellEnd"/>
      <w:r>
        <w:t xml:space="preserve"> (NI), </w:t>
      </w:r>
      <w:proofErr w:type="spellStart"/>
      <w:r>
        <w:t>Sch</w:t>
      </w:r>
      <w:proofErr w:type="spellEnd"/>
      <w:r>
        <w:t xml:space="preserve"> 2, para 1(a)</w:t>
      </w:r>
    </w:p>
    <w:p w:rsidR="000E25BD" w:rsidRDefault="008D32BA" w:rsidP="008D32BA">
      <w:pPr>
        <w:pStyle w:val="TG"/>
        <w:spacing w:before="360" w:after="120"/>
        <w:ind w:right="0"/>
      </w:pPr>
      <w:r>
        <w:rPr>
          <w:sz w:val="28"/>
          <w:szCs w:val="28"/>
        </w:rPr>
        <w:t>Further awards of contribution-based Employment and Support Allowance</w:t>
      </w:r>
    </w:p>
    <w:p w:rsidR="000E25BD" w:rsidRDefault="008D32BA" w:rsidP="00CD4770">
      <w:pPr>
        <w:pStyle w:val="BT"/>
        <w:jc w:val="both"/>
      </w:pPr>
      <w:r>
        <w:t>41801</w:t>
      </w:r>
      <w:r>
        <w:tab/>
        <w:t>There are special provisions allowing claimants to become entitled to a further award of contribution-based Employment and Support Allowance</w:t>
      </w:r>
      <w:r w:rsidR="002954E5">
        <w:t xml:space="preserve"> after a previous award has ended due to time limiting where</w:t>
      </w:r>
    </w:p>
    <w:p w:rsidR="002954E5" w:rsidRDefault="002954E5" w:rsidP="00CC5527">
      <w:pPr>
        <w:pStyle w:val="BT"/>
        <w:rPr>
          <w:b/>
        </w:rPr>
      </w:pPr>
      <w:r>
        <w:tab/>
      </w:r>
      <w:r>
        <w:rPr>
          <w:b/>
        </w:rPr>
        <w:t>1.</w:t>
      </w:r>
      <w:r>
        <w:tab/>
      </w:r>
      <w:proofErr w:type="gramStart"/>
      <w:r>
        <w:t>they</w:t>
      </w:r>
      <w:proofErr w:type="gramEnd"/>
      <w:r>
        <w:t xml:space="preserve"> satisfy the contribution conditions </w:t>
      </w:r>
      <w:r>
        <w:rPr>
          <w:b/>
        </w:rPr>
        <w:t>and</w:t>
      </w:r>
    </w:p>
    <w:p w:rsidR="002954E5" w:rsidRDefault="002954E5" w:rsidP="002954E5">
      <w:pPr>
        <w:pStyle w:val="BT"/>
        <w:ind w:left="1418" w:hanging="1418"/>
      </w:pPr>
      <w:r>
        <w:rPr>
          <w:b/>
        </w:rPr>
        <w:tab/>
        <w:t>2.</w:t>
      </w:r>
      <w:r>
        <w:tab/>
      </w:r>
      <w:proofErr w:type="gramStart"/>
      <w:r>
        <w:t>in</w:t>
      </w:r>
      <w:proofErr w:type="gramEnd"/>
      <w:r>
        <w:t xml:space="preserve"> relation to the second condition, at least one of the relevant income tax years is later than those used for the previous period of entitlement.</w:t>
      </w:r>
    </w:p>
    <w:p w:rsidR="002954E5" w:rsidRDefault="002954E5" w:rsidP="002954E5">
      <w:pPr>
        <w:pStyle w:val="BT"/>
        <w:ind w:left="1418" w:hanging="1418"/>
      </w:pPr>
      <w:r>
        <w:rPr>
          <w:b/>
        </w:rPr>
        <w:tab/>
      </w:r>
      <w:r>
        <w:t>See DMG 41847 for further details.</w:t>
      </w:r>
    </w:p>
    <w:p w:rsidR="002954E5" w:rsidRDefault="002954E5" w:rsidP="002954E5">
      <w:pPr>
        <w:pStyle w:val="Leg"/>
      </w:pPr>
      <w:proofErr w:type="gramStart"/>
      <w:r w:rsidRPr="002A6F05">
        <w:t>1</w:t>
      </w:r>
      <w:r>
        <w:t xml:space="preserve"> </w:t>
      </w:r>
      <w:r w:rsidRPr="002A6F05">
        <w:t xml:space="preserve"> </w:t>
      </w:r>
      <w:r>
        <w:t>WR</w:t>
      </w:r>
      <w:proofErr w:type="gramEnd"/>
      <w:r>
        <w:t xml:space="preserve"> (NI) Order 15, Art 57(1);  WR Act (NI) 07, sec 1A(3)</w:t>
      </w:r>
    </w:p>
    <w:p w:rsidR="002954E5" w:rsidRDefault="00292316" w:rsidP="00CD4770">
      <w:pPr>
        <w:pStyle w:val="BT"/>
        <w:ind w:left="851" w:hanging="851"/>
        <w:jc w:val="both"/>
      </w:pPr>
      <w:r>
        <w:t>41802</w:t>
      </w:r>
      <w:r>
        <w:tab/>
        <w:t>Awards made under the youth conditions are not based on tax years.  Any further claim after entitlement is terminated because of time limiting must be based on the normal conditions of entitlement (but see DMG 41803 where the claimant’s health condition deteriorates).</w:t>
      </w:r>
    </w:p>
    <w:p w:rsidR="006500B4" w:rsidRDefault="006500B4" w:rsidP="00CD4770">
      <w:pPr>
        <w:pStyle w:val="BT"/>
        <w:ind w:left="851" w:hanging="851"/>
        <w:jc w:val="both"/>
      </w:pPr>
      <w:r>
        <w:t>41803</w:t>
      </w:r>
      <w:r>
        <w:tab/>
        <w:t>A further provision also allows claimants whose contribution-based Employment and Support Allowance has ceased as a result of time limiting to qualify for a further award of contribution-based Employment and Support Allowance where their health condition deteriorates to the extent that they have, or are treated as having limited capability for work-related activity, provided certain conditions are satisfied</w:t>
      </w:r>
      <w:r w:rsidRPr="006500B4">
        <w:rPr>
          <w:vertAlign w:val="superscript"/>
        </w:rPr>
        <w:t>1</w:t>
      </w:r>
      <w:r>
        <w:t>.  See DMG 41856 - 41870 for further details.</w:t>
      </w:r>
    </w:p>
    <w:p w:rsidR="00CD4770" w:rsidRDefault="00CD4770" w:rsidP="00CD4770">
      <w:pPr>
        <w:pStyle w:val="Leg"/>
      </w:pPr>
      <w:proofErr w:type="gramStart"/>
      <w:r w:rsidRPr="002A6F05">
        <w:t>1</w:t>
      </w:r>
      <w:r>
        <w:t xml:space="preserve"> </w:t>
      </w:r>
      <w:r w:rsidRPr="002A6F05">
        <w:t xml:space="preserve"> </w:t>
      </w:r>
      <w:r>
        <w:t>WR</w:t>
      </w:r>
      <w:proofErr w:type="gramEnd"/>
      <w:r>
        <w:t xml:space="preserve"> Act (NI) 07, sec 1B</w:t>
      </w:r>
    </w:p>
    <w:p w:rsidR="00CD4770" w:rsidRDefault="00CD4770" w:rsidP="00CD4770">
      <w:pPr>
        <w:pStyle w:val="BT"/>
        <w:ind w:left="851" w:hanging="851"/>
        <w:jc w:val="both"/>
      </w:pPr>
      <w:r>
        <w:lastRenderedPageBreak/>
        <w:tab/>
        <w:t>41804 - 41809</w:t>
      </w:r>
    </w:p>
    <w:p w:rsidR="006500B4" w:rsidRDefault="006500B4" w:rsidP="006500B4">
      <w:pPr>
        <w:pStyle w:val="TG"/>
        <w:spacing w:before="360" w:after="120"/>
        <w:ind w:right="0"/>
        <w:rPr>
          <w:sz w:val="28"/>
          <w:szCs w:val="28"/>
        </w:rPr>
      </w:pPr>
      <w:r>
        <w:rPr>
          <w:sz w:val="28"/>
          <w:szCs w:val="28"/>
        </w:rPr>
        <w:t>Period of entitlement</w:t>
      </w:r>
    </w:p>
    <w:p w:rsidR="006500B4" w:rsidRPr="006500B4" w:rsidRDefault="006500B4" w:rsidP="006500B4">
      <w:pPr>
        <w:pStyle w:val="TG"/>
        <w:spacing w:before="360" w:after="120"/>
        <w:ind w:right="0"/>
        <w:rPr>
          <w:sz w:val="24"/>
          <w:szCs w:val="24"/>
        </w:rPr>
      </w:pPr>
      <w:r>
        <w:rPr>
          <w:sz w:val="24"/>
          <w:szCs w:val="24"/>
        </w:rPr>
        <w:t>Contribution conditions satisfied</w:t>
      </w:r>
    </w:p>
    <w:p w:rsidR="006500B4" w:rsidRDefault="006500B4" w:rsidP="006500B4">
      <w:pPr>
        <w:pStyle w:val="BT"/>
      </w:pPr>
      <w:r>
        <w:t>41810</w:t>
      </w:r>
      <w:r>
        <w:tab/>
        <w:t>Entitlement to an award of contribution-based Employment and Support Allowance where</w:t>
      </w:r>
    </w:p>
    <w:p w:rsidR="006500B4" w:rsidRDefault="006500B4" w:rsidP="00B5771D">
      <w:pPr>
        <w:pStyle w:val="BT"/>
        <w:ind w:left="1418" w:hanging="1418"/>
        <w:rPr>
          <w:b/>
        </w:rPr>
      </w:pPr>
      <w:r>
        <w:tab/>
      </w:r>
      <w:r>
        <w:rPr>
          <w:b/>
        </w:rPr>
        <w:t>1.</w:t>
      </w:r>
      <w:r>
        <w:tab/>
      </w:r>
      <w:proofErr w:type="gramStart"/>
      <w:r>
        <w:t>the</w:t>
      </w:r>
      <w:proofErr w:type="gramEnd"/>
      <w:r>
        <w:t xml:space="preserve"> first and second contribution conditions are satisfied</w:t>
      </w:r>
      <w:r w:rsidRPr="00B5771D">
        <w:rPr>
          <w:vertAlign w:val="superscript"/>
        </w:rPr>
        <w:t>1</w:t>
      </w:r>
      <w:r>
        <w:t xml:space="preserve"> (see</w:t>
      </w:r>
      <w:r w:rsidR="00B5771D">
        <w:t xml:space="preserve"> DMG 41021 - 41039) </w:t>
      </w:r>
      <w:r w:rsidR="00B5771D">
        <w:rPr>
          <w:b/>
        </w:rPr>
        <w:t>and</w:t>
      </w:r>
    </w:p>
    <w:p w:rsidR="00B5771D" w:rsidRDefault="00B5771D" w:rsidP="00B5771D">
      <w:pPr>
        <w:pStyle w:val="BT"/>
        <w:ind w:left="1418" w:hanging="1418"/>
      </w:pPr>
      <w:r>
        <w:rPr>
          <w:b/>
        </w:rPr>
        <w:tab/>
        <w:t>2.</w:t>
      </w:r>
      <w:r>
        <w:tab/>
      </w:r>
      <w:proofErr w:type="gramStart"/>
      <w:r>
        <w:t>entitlement</w:t>
      </w:r>
      <w:proofErr w:type="gramEnd"/>
      <w:r>
        <w:t xml:space="preserve"> is based on the same two tax years</w:t>
      </w:r>
    </w:p>
    <w:p w:rsidR="00B5771D" w:rsidRDefault="00B5771D" w:rsidP="00B5771D">
      <w:pPr>
        <w:pStyle w:val="BT"/>
        <w:ind w:left="1418" w:hanging="1418"/>
      </w:pPr>
      <w:r>
        <w:rPr>
          <w:b/>
        </w:rPr>
        <w:tab/>
      </w:r>
      <w:proofErr w:type="gramStart"/>
      <w:r>
        <w:t>cannot</w:t>
      </w:r>
      <w:proofErr w:type="gramEnd"/>
      <w:r>
        <w:t xml:space="preserve"> exceed the relevant maximum number of days</w:t>
      </w:r>
      <w:r w:rsidRPr="00B5771D">
        <w:rPr>
          <w:vertAlign w:val="superscript"/>
        </w:rPr>
        <w:t>2</w:t>
      </w:r>
      <w:r>
        <w:t>.</w:t>
      </w:r>
    </w:p>
    <w:p w:rsidR="00B5771D" w:rsidRDefault="00B5771D" w:rsidP="00B5771D">
      <w:pPr>
        <w:pStyle w:val="BT"/>
        <w:ind w:left="851" w:hanging="851"/>
      </w:pPr>
      <w:r>
        <w:tab/>
      </w:r>
      <w:proofErr w:type="gramStart"/>
      <w:r>
        <w:rPr>
          <w:b/>
        </w:rPr>
        <w:t>Note :</w:t>
      </w:r>
      <w:proofErr w:type="gramEnd"/>
      <w:r>
        <w:t xml:space="preserve">  See DMG 41820 - 41823 for days which do not count towards the maximum number of days.</w:t>
      </w:r>
    </w:p>
    <w:p w:rsidR="00B5771D" w:rsidRDefault="00B5771D" w:rsidP="00B5771D">
      <w:pPr>
        <w:pStyle w:val="Leg"/>
      </w:pPr>
      <w:r w:rsidRPr="002A6F05">
        <w:t>1</w:t>
      </w:r>
      <w:r>
        <w:t xml:space="preserve"> </w:t>
      </w:r>
      <w:r w:rsidRPr="002A6F05">
        <w:t xml:space="preserve"> </w:t>
      </w:r>
      <w:r>
        <w:t xml:space="preserve">WR Act (NI) 07, sec 1(2)(a) &amp; </w:t>
      </w:r>
      <w:proofErr w:type="spellStart"/>
      <w:r>
        <w:t>Sch</w:t>
      </w:r>
      <w:proofErr w:type="spellEnd"/>
      <w:r>
        <w:t xml:space="preserve"> 1, part 1 - 2;  2  WR (NI) Order 15, Art 57(1);  WR Act (NI) 07, sec 1A</w:t>
      </w:r>
    </w:p>
    <w:p w:rsidR="00B5771D" w:rsidRPr="006500B4" w:rsidRDefault="00B5771D" w:rsidP="00B5771D">
      <w:pPr>
        <w:pStyle w:val="TG"/>
        <w:spacing w:before="360" w:after="120"/>
        <w:ind w:right="0"/>
        <w:rPr>
          <w:sz w:val="24"/>
          <w:szCs w:val="24"/>
        </w:rPr>
      </w:pPr>
      <w:r>
        <w:rPr>
          <w:sz w:val="24"/>
          <w:szCs w:val="24"/>
        </w:rPr>
        <w:t>Relevant maximum number of days</w:t>
      </w:r>
    </w:p>
    <w:p w:rsidR="00B5771D" w:rsidRDefault="00B5771D" w:rsidP="00B5771D">
      <w:pPr>
        <w:pStyle w:val="BT"/>
        <w:ind w:left="851" w:hanging="851"/>
      </w:pPr>
      <w:r>
        <w:t>41811</w:t>
      </w:r>
      <w:r>
        <w:tab/>
        <w:t xml:space="preserve">The relevant maximum number of </w:t>
      </w:r>
      <w:proofErr w:type="gramStart"/>
      <w:r>
        <w:t>days</w:t>
      </w:r>
      <w:proofErr w:type="gramEnd"/>
      <w:r>
        <w:t xml:space="preserve"> is</w:t>
      </w:r>
      <w:r w:rsidRPr="00B5771D">
        <w:rPr>
          <w:vertAlign w:val="superscript"/>
        </w:rPr>
        <w:t>1</w:t>
      </w:r>
    </w:p>
    <w:p w:rsidR="00B5771D" w:rsidRDefault="00B5771D" w:rsidP="00B5771D">
      <w:pPr>
        <w:pStyle w:val="BT"/>
        <w:ind w:left="851" w:hanging="851"/>
        <w:rPr>
          <w:b/>
        </w:rPr>
      </w:pPr>
      <w:r>
        <w:tab/>
      </w:r>
      <w:r>
        <w:rPr>
          <w:b/>
        </w:rPr>
        <w:t>1.</w:t>
      </w:r>
      <w:r>
        <w:tab/>
        <w:t xml:space="preserve">365 </w:t>
      </w:r>
      <w:r>
        <w:rPr>
          <w:b/>
        </w:rPr>
        <w:t>or</w:t>
      </w:r>
    </w:p>
    <w:p w:rsidR="002D2A18" w:rsidRDefault="00B5771D" w:rsidP="00B5771D">
      <w:pPr>
        <w:pStyle w:val="BT"/>
        <w:ind w:left="851" w:hanging="851"/>
      </w:pPr>
      <w:r>
        <w:rPr>
          <w:b/>
        </w:rPr>
        <w:tab/>
        <w:t>2.</w:t>
      </w:r>
      <w:r>
        <w:tab/>
      </w:r>
      <w:proofErr w:type="gramStart"/>
      <w:r>
        <w:t>a</w:t>
      </w:r>
      <w:proofErr w:type="gramEnd"/>
      <w:r>
        <w:t xml:space="preserve"> greater number of days where specifi</w:t>
      </w:r>
      <w:r w:rsidR="002D2A18">
        <w:t>ed by order of the Department.</w:t>
      </w:r>
    </w:p>
    <w:p w:rsidR="00B5771D" w:rsidRDefault="002D2A18" w:rsidP="00B5771D">
      <w:pPr>
        <w:pStyle w:val="BT"/>
        <w:ind w:left="851" w:hanging="851"/>
      </w:pPr>
      <w:r>
        <w:rPr>
          <w:b/>
        </w:rPr>
        <w:tab/>
      </w:r>
      <w:r w:rsidR="00B5771D">
        <w:t>At present no order</w:t>
      </w:r>
      <w:r>
        <w:t xml:space="preserve"> has been made, and the maximum number of days is therefore 365.</w:t>
      </w:r>
    </w:p>
    <w:p w:rsidR="002D2A18" w:rsidRDefault="002D2A18" w:rsidP="002D2A18">
      <w:pPr>
        <w:pStyle w:val="Leg"/>
      </w:pPr>
      <w:proofErr w:type="gramStart"/>
      <w:r w:rsidRPr="002A6F05">
        <w:t>1</w:t>
      </w:r>
      <w:r>
        <w:t xml:space="preserve"> </w:t>
      </w:r>
      <w:r w:rsidRPr="002A6F05">
        <w:t xml:space="preserve"> </w:t>
      </w:r>
      <w:r>
        <w:t>WR</w:t>
      </w:r>
      <w:proofErr w:type="gramEnd"/>
      <w:r>
        <w:t xml:space="preserve"> Act (NI) 07, sec 1A(2)</w:t>
      </w:r>
    </w:p>
    <w:p w:rsidR="002D2A18" w:rsidRDefault="002D2A18" w:rsidP="00B5771D">
      <w:pPr>
        <w:pStyle w:val="BT"/>
        <w:ind w:left="851" w:hanging="851"/>
      </w:pPr>
      <w:r>
        <w:tab/>
        <w:t>41812 - 41814</w:t>
      </w:r>
    </w:p>
    <w:p w:rsidR="002D2A18" w:rsidRPr="006500B4" w:rsidRDefault="002D2A18" w:rsidP="002D2A18">
      <w:pPr>
        <w:pStyle w:val="TG"/>
        <w:spacing w:before="360" w:after="120"/>
        <w:ind w:right="0"/>
        <w:rPr>
          <w:sz w:val="24"/>
          <w:szCs w:val="24"/>
        </w:rPr>
      </w:pPr>
      <w:r>
        <w:rPr>
          <w:sz w:val="24"/>
          <w:szCs w:val="24"/>
        </w:rPr>
        <w:t>Youth conditions satisfied</w:t>
      </w:r>
    </w:p>
    <w:p w:rsidR="002D2A18" w:rsidRDefault="002D2A18" w:rsidP="00B5771D">
      <w:pPr>
        <w:pStyle w:val="BT"/>
        <w:ind w:left="851" w:hanging="851"/>
      </w:pPr>
      <w:r>
        <w:t>41815</w:t>
      </w:r>
      <w:r>
        <w:tab/>
        <w:t>Entitlement to an award of contribution-based Employment and Support Allowance where</w:t>
      </w:r>
    </w:p>
    <w:p w:rsidR="002D2A18" w:rsidRDefault="002D2A18" w:rsidP="00B5771D">
      <w:pPr>
        <w:pStyle w:val="BT"/>
        <w:ind w:left="851" w:hanging="851"/>
        <w:rPr>
          <w:b/>
        </w:rPr>
      </w:pPr>
      <w:r>
        <w:tab/>
      </w:r>
      <w:r>
        <w:rPr>
          <w:b/>
        </w:rPr>
        <w:t>1.</w:t>
      </w:r>
      <w:r>
        <w:tab/>
      </w:r>
      <w:proofErr w:type="gramStart"/>
      <w:r>
        <w:t>the</w:t>
      </w:r>
      <w:proofErr w:type="gramEnd"/>
      <w:r>
        <w:t xml:space="preserve"> youth conditions are satisfied </w:t>
      </w:r>
      <w:r>
        <w:rPr>
          <w:b/>
        </w:rPr>
        <w:t>and</w:t>
      </w:r>
    </w:p>
    <w:p w:rsidR="002D2A18" w:rsidRDefault="002D2A18" w:rsidP="00B5771D">
      <w:pPr>
        <w:pStyle w:val="BT"/>
        <w:ind w:left="851" w:hanging="851"/>
      </w:pPr>
      <w:r>
        <w:rPr>
          <w:b/>
        </w:rPr>
        <w:tab/>
        <w:t>2.</w:t>
      </w:r>
      <w:r>
        <w:tab/>
      </w:r>
      <w:proofErr w:type="gramStart"/>
      <w:r>
        <w:t>the</w:t>
      </w:r>
      <w:proofErr w:type="gramEnd"/>
      <w:r>
        <w:t xml:space="preserve"> claim was made before 17.2.16</w:t>
      </w:r>
    </w:p>
    <w:p w:rsidR="002D2A18" w:rsidRDefault="002D2A18" w:rsidP="00B5771D">
      <w:pPr>
        <w:pStyle w:val="BT"/>
        <w:ind w:left="851" w:hanging="851"/>
      </w:pPr>
      <w:r>
        <w:rPr>
          <w:b/>
        </w:rPr>
        <w:tab/>
      </w:r>
      <w:proofErr w:type="gramStart"/>
      <w:r>
        <w:t>cannot</w:t>
      </w:r>
      <w:proofErr w:type="gramEnd"/>
      <w:r>
        <w:t xml:space="preserve"> exceed 365 days</w:t>
      </w:r>
      <w:r w:rsidRPr="002D2A18">
        <w:rPr>
          <w:vertAlign w:val="superscript"/>
        </w:rPr>
        <w:t>1</w:t>
      </w:r>
      <w:r>
        <w:t>.  See DMG 41046 - 41083 for guidance on the youth conditions.</w:t>
      </w:r>
    </w:p>
    <w:p w:rsidR="002D2A18" w:rsidRDefault="002D2A18" w:rsidP="00B5771D">
      <w:pPr>
        <w:pStyle w:val="BT"/>
        <w:ind w:left="851" w:hanging="851"/>
      </w:pPr>
      <w:r>
        <w:tab/>
      </w:r>
      <w:proofErr w:type="gramStart"/>
      <w:r>
        <w:rPr>
          <w:b/>
        </w:rPr>
        <w:t>Note :</w:t>
      </w:r>
      <w:proofErr w:type="gramEnd"/>
      <w:r>
        <w:t xml:space="preserve">  See DMG 41820 - 41823 for days which do not count towards the maximum number of days.</w:t>
      </w:r>
    </w:p>
    <w:p w:rsidR="002D2A18" w:rsidRDefault="002D2A18" w:rsidP="002D2A18">
      <w:pPr>
        <w:pStyle w:val="Leg"/>
      </w:pPr>
      <w:proofErr w:type="gramStart"/>
      <w:r w:rsidRPr="002A6F05">
        <w:t>1</w:t>
      </w:r>
      <w:r>
        <w:t xml:space="preserve"> </w:t>
      </w:r>
      <w:r w:rsidRPr="002A6F05">
        <w:t xml:space="preserve"> </w:t>
      </w:r>
      <w:r>
        <w:t>WR</w:t>
      </w:r>
      <w:proofErr w:type="gramEnd"/>
      <w:r>
        <w:t xml:space="preserve"> Act (NI) 07, sec 1A(4)</w:t>
      </w:r>
    </w:p>
    <w:p w:rsidR="002D2A18" w:rsidRDefault="002D2A18" w:rsidP="00B5771D">
      <w:pPr>
        <w:pStyle w:val="BT"/>
        <w:ind w:left="851" w:hanging="851"/>
      </w:pPr>
      <w:r>
        <w:tab/>
        <w:t xml:space="preserve">41816 </w:t>
      </w:r>
      <w:r w:rsidR="002C1669">
        <w:t>-</w:t>
      </w:r>
      <w:r>
        <w:t xml:space="preserve"> 41819</w:t>
      </w:r>
    </w:p>
    <w:p w:rsidR="002D2A18" w:rsidRPr="002D2A18" w:rsidRDefault="002D2A18" w:rsidP="002D2A18">
      <w:pPr>
        <w:pStyle w:val="TG"/>
        <w:spacing w:before="360" w:after="120"/>
        <w:ind w:right="0"/>
        <w:rPr>
          <w:sz w:val="28"/>
          <w:szCs w:val="28"/>
        </w:rPr>
      </w:pPr>
      <w:r>
        <w:br w:type="page"/>
      </w:r>
      <w:r>
        <w:rPr>
          <w:sz w:val="28"/>
          <w:szCs w:val="28"/>
        </w:rPr>
        <w:lastRenderedPageBreak/>
        <w:t>Which</w:t>
      </w:r>
      <w:r w:rsidR="002C1669">
        <w:rPr>
          <w:sz w:val="28"/>
          <w:szCs w:val="28"/>
        </w:rPr>
        <w:t xml:space="preserve"> days are not </w:t>
      </w:r>
      <w:proofErr w:type="gramStart"/>
      <w:r w:rsidR="002C1669">
        <w:rPr>
          <w:sz w:val="28"/>
          <w:szCs w:val="28"/>
        </w:rPr>
        <w:t>included</w:t>
      </w:r>
      <w:proofErr w:type="gramEnd"/>
    </w:p>
    <w:p w:rsidR="002D2A18" w:rsidRPr="002D2A18" w:rsidRDefault="002C1669" w:rsidP="002D2A18">
      <w:pPr>
        <w:pStyle w:val="TG"/>
        <w:spacing w:before="360" w:after="120"/>
        <w:ind w:right="0"/>
        <w:rPr>
          <w:sz w:val="24"/>
          <w:szCs w:val="24"/>
        </w:rPr>
      </w:pPr>
      <w:r>
        <w:rPr>
          <w:sz w:val="24"/>
          <w:szCs w:val="24"/>
        </w:rPr>
        <w:t>Claimant has, or is treated as having, limited capability for work-related activity</w:t>
      </w:r>
    </w:p>
    <w:p w:rsidR="002D2A18" w:rsidRDefault="002C1669" w:rsidP="00B5771D">
      <w:pPr>
        <w:pStyle w:val="BT"/>
        <w:ind w:left="851" w:hanging="851"/>
      </w:pPr>
      <w:r>
        <w:t>41820</w:t>
      </w:r>
      <w:r>
        <w:tab/>
        <w:t>When calculating the period of entitlement for the purposes of DMG 41810 or 41815, days where the claimant is</w:t>
      </w:r>
    </w:p>
    <w:p w:rsidR="002C1669" w:rsidRDefault="002C1669" w:rsidP="00B5771D">
      <w:pPr>
        <w:pStyle w:val="BT"/>
        <w:ind w:left="851" w:hanging="851"/>
        <w:rPr>
          <w:b/>
        </w:rPr>
      </w:pPr>
      <w:r>
        <w:tab/>
      </w:r>
      <w:r>
        <w:rPr>
          <w:b/>
        </w:rPr>
        <w:t>1.</w:t>
      </w:r>
      <w:r>
        <w:tab/>
      </w:r>
      <w:proofErr w:type="gramStart"/>
      <w:r>
        <w:t>a</w:t>
      </w:r>
      <w:proofErr w:type="gramEnd"/>
      <w:r>
        <w:t xml:space="preserve"> member of the support group</w:t>
      </w:r>
      <w:r w:rsidRPr="002C1669">
        <w:rPr>
          <w:vertAlign w:val="superscript"/>
        </w:rPr>
        <w:t>1</w:t>
      </w:r>
      <w:r>
        <w:t xml:space="preserve"> </w:t>
      </w:r>
      <w:r>
        <w:rPr>
          <w:b/>
        </w:rPr>
        <w:t>or</w:t>
      </w:r>
    </w:p>
    <w:p w:rsidR="002C1669" w:rsidRDefault="002C1669" w:rsidP="002C1669">
      <w:pPr>
        <w:pStyle w:val="BT"/>
        <w:ind w:left="1418" w:hanging="1418"/>
        <w:rPr>
          <w:b/>
        </w:rPr>
      </w:pPr>
      <w:r>
        <w:rPr>
          <w:b/>
        </w:rPr>
        <w:tab/>
        <w:t>2.</w:t>
      </w:r>
      <w:r>
        <w:tab/>
      </w:r>
      <w:proofErr w:type="gramStart"/>
      <w:r>
        <w:t>not</w:t>
      </w:r>
      <w:proofErr w:type="gramEnd"/>
      <w:r>
        <w:t xml:space="preserve"> a member of the support group, but is entitled to the support component</w:t>
      </w:r>
      <w:r w:rsidRPr="002C1669">
        <w:rPr>
          <w:vertAlign w:val="superscript"/>
        </w:rPr>
        <w:t>2</w:t>
      </w:r>
      <w:r>
        <w:t xml:space="preserve"> </w:t>
      </w:r>
      <w:r>
        <w:rPr>
          <w:b/>
        </w:rPr>
        <w:t>or</w:t>
      </w:r>
    </w:p>
    <w:p w:rsidR="002C1669" w:rsidRDefault="002C1669" w:rsidP="002C1669">
      <w:pPr>
        <w:pStyle w:val="BT"/>
        <w:ind w:left="1418" w:hanging="1418"/>
      </w:pPr>
      <w:r>
        <w:rPr>
          <w:b/>
        </w:rPr>
        <w:tab/>
        <w:t>3.</w:t>
      </w:r>
      <w:r>
        <w:tab/>
      </w:r>
      <w:proofErr w:type="gramStart"/>
      <w:r>
        <w:t>in</w:t>
      </w:r>
      <w:proofErr w:type="gramEnd"/>
      <w:r>
        <w:t xml:space="preserve"> the assessment phase</w:t>
      </w:r>
      <w:r w:rsidRPr="002C1669">
        <w:rPr>
          <w:vertAlign w:val="superscript"/>
        </w:rPr>
        <w:t>3</w:t>
      </w:r>
      <w:r>
        <w:t>, when this is immediately followed by a determination that the claimant is a member of the support group and entitled to the support component</w:t>
      </w:r>
    </w:p>
    <w:p w:rsidR="002C1669" w:rsidRDefault="002C1669" w:rsidP="002C1669">
      <w:pPr>
        <w:pStyle w:val="BT"/>
        <w:ind w:left="1418" w:hanging="1418"/>
      </w:pPr>
      <w:r>
        <w:tab/>
      </w:r>
      <w:proofErr w:type="gramStart"/>
      <w:r>
        <w:t>are</w:t>
      </w:r>
      <w:proofErr w:type="gramEnd"/>
      <w:r>
        <w:t xml:space="preserve"> </w:t>
      </w:r>
      <w:r>
        <w:rPr>
          <w:b/>
        </w:rPr>
        <w:t>not</w:t>
      </w:r>
      <w:r>
        <w:t xml:space="preserve"> included</w:t>
      </w:r>
      <w:r w:rsidRPr="002C1669">
        <w:rPr>
          <w:vertAlign w:val="superscript"/>
        </w:rPr>
        <w:t>4</w:t>
      </w:r>
      <w:r>
        <w:t>.</w:t>
      </w:r>
    </w:p>
    <w:p w:rsidR="0005426F" w:rsidRPr="0005426F" w:rsidRDefault="0005426F" w:rsidP="0005426F">
      <w:pPr>
        <w:pStyle w:val="BT"/>
        <w:ind w:left="851" w:hanging="851"/>
      </w:pPr>
      <w:r>
        <w:tab/>
      </w:r>
      <w:proofErr w:type="gramStart"/>
      <w:r>
        <w:rPr>
          <w:b/>
        </w:rPr>
        <w:t>Note :</w:t>
      </w:r>
      <w:proofErr w:type="gramEnd"/>
      <w:r>
        <w:t xml:space="preserve">  See DMG 41875 - 41878 for guidance on where the claimant’s health condition</w:t>
      </w:r>
      <w:r w:rsidR="000B50C2">
        <w:t xml:space="preserve"> improves.</w:t>
      </w:r>
    </w:p>
    <w:p w:rsidR="002C1669" w:rsidRDefault="002C1669" w:rsidP="002C1669">
      <w:pPr>
        <w:pStyle w:val="Leg"/>
      </w:pPr>
      <w:proofErr w:type="gramStart"/>
      <w:r w:rsidRPr="002A6F05">
        <w:t>1</w:t>
      </w:r>
      <w:r>
        <w:t xml:space="preserve"> </w:t>
      </w:r>
      <w:r w:rsidRPr="002A6F05">
        <w:t xml:space="preserve"> </w:t>
      </w:r>
      <w:r>
        <w:t>WR</w:t>
      </w:r>
      <w:proofErr w:type="gramEnd"/>
      <w:r>
        <w:t xml:space="preserve"> Act (NI) 07</w:t>
      </w:r>
      <w:r w:rsidR="00214BFE">
        <w:t>, sec 24(4);  2  sec 24(4);  3  sec 24(2);  4  sec 1A(5)</w:t>
      </w:r>
    </w:p>
    <w:p w:rsidR="002C1669" w:rsidRDefault="00214BFE" w:rsidP="00214BFE">
      <w:pPr>
        <w:pStyle w:val="BT"/>
        <w:ind w:left="851" w:hanging="851"/>
      </w:pPr>
      <w:r>
        <w:t>41821</w:t>
      </w:r>
      <w:r>
        <w:tab/>
        <w:t>A claimant is a member of the support group from the date the determination is made that they have, or are treated as having, limited capability for work-related activity</w:t>
      </w:r>
      <w:r w:rsidRPr="00214BFE">
        <w:rPr>
          <w:vertAlign w:val="superscript"/>
        </w:rPr>
        <w:t>1</w:t>
      </w:r>
      <w:r>
        <w:t>.  This determination may be made before or after the effective date of entitlement to the support component.</w:t>
      </w:r>
    </w:p>
    <w:p w:rsidR="00214BFE" w:rsidRDefault="00214BFE" w:rsidP="00214BFE">
      <w:pPr>
        <w:pStyle w:val="BT"/>
        <w:ind w:left="851" w:hanging="851"/>
      </w:pPr>
      <w:r>
        <w:tab/>
      </w:r>
      <w:r>
        <w:rPr>
          <w:b/>
        </w:rPr>
        <w:t>Example</w:t>
      </w:r>
    </w:p>
    <w:p w:rsidR="00214BFE" w:rsidRPr="00214BFE" w:rsidRDefault="00214BFE" w:rsidP="004C2C4F">
      <w:pPr>
        <w:pStyle w:val="BT"/>
        <w:ind w:left="851" w:hanging="851"/>
        <w:jc w:val="both"/>
      </w:pPr>
      <w:r>
        <w:tab/>
        <w:t xml:space="preserve">Miranda has been entitled to contribution-based Employment and Support Allowance at the assessment </w:t>
      </w:r>
      <w:r w:rsidR="000B50C2">
        <w:t xml:space="preserve">phase </w:t>
      </w:r>
      <w:r w:rsidR="005E6C67">
        <w:t>rate since 15.2.16.  On 6.6.16</w:t>
      </w:r>
      <w:r>
        <w:t xml:space="preserve">, after application of the work capability assessment, the decision maker determines that Miranda has limited capability for work and limited capability for work-related activity.  Miranda is a member </w:t>
      </w:r>
      <w:r w:rsidR="005E6C67">
        <w:t>of the support group from 6.6.16</w:t>
      </w:r>
      <w:r w:rsidR="004C2C4F">
        <w:t xml:space="preserve">.  The decision maker then supersedes the decision awarding contribution-based Employment and Support Allowance and awards the support </w:t>
      </w:r>
      <w:r w:rsidR="005E6C67">
        <w:t>component from 16.5.16</w:t>
      </w:r>
      <w:r w:rsidR="004C2C4F">
        <w:t>, the 14th week of entitlement.  None of the days when Miranda is entitled to contribution-based Employment and Support Allowance count towards the relevant maximum number of days.  Miranda continues to be entitled to contribution-based Employment and Support Allowance for as long as she has limited capability for work and limited capability for work-related activity.  If her health improves to such an extent that she is later found to have limited capability for work but no longer has limited capability for work-related activity, the 365 day count would begin from the date of that determination.</w:t>
      </w:r>
    </w:p>
    <w:p w:rsidR="00922259" w:rsidRPr="002D2A18" w:rsidRDefault="004958FC" w:rsidP="00922259">
      <w:pPr>
        <w:pStyle w:val="TG"/>
        <w:spacing w:before="360" w:after="120"/>
        <w:ind w:right="0"/>
        <w:rPr>
          <w:sz w:val="24"/>
          <w:szCs w:val="24"/>
        </w:rPr>
      </w:pPr>
      <w:r>
        <w:rPr>
          <w:sz w:val="24"/>
          <w:szCs w:val="24"/>
        </w:rPr>
        <w:br w:type="page"/>
      </w:r>
      <w:r w:rsidR="00922259">
        <w:rPr>
          <w:sz w:val="24"/>
          <w:szCs w:val="24"/>
        </w:rPr>
        <w:lastRenderedPageBreak/>
        <w:t>Waiting days</w:t>
      </w:r>
    </w:p>
    <w:p w:rsidR="002D2A18" w:rsidRDefault="00922259" w:rsidP="004958FC">
      <w:pPr>
        <w:pStyle w:val="BT"/>
        <w:ind w:left="851" w:hanging="851"/>
        <w:jc w:val="both"/>
      </w:pPr>
      <w:r>
        <w:t>41822</w:t>
      </w:r>
      <w:r>
        <w:tab/>
      </w:r>
      <w:r w:rsidR="004958FC">
        <w:t>A claimant is not entitled to Employment and Support Allowance for the first seven days of a period of limited capability for work</w:t>
      </w:r>
      <w:r w:rsidR="004958FC" w:rsidRPr="004958FC">
        <w:rPr>
          <w:vertAlign w:val="superscript"/>
        </w:rPr>
        <w:t>1</w:t>
      </w:r>
      <w:r w:rsidR="004958FC">
        <w:t>, known as waiting days (see DMG 41101).  Waiting days are therefore not included in the period of entitlement at DMG 41810 or 41815.</w:t>
      </w:r>
    </w:p>
    <w:p w:rsidR="004958FC" w:rsidRDefault="004958FC" w:rsidP="004958FC">
      <w:pPr>
        <w:pStyle w:val="Leg"/>
      </w:pPr>
      <w:proofErr w:type="gramStart"/>
      <w:r w:rsidRPr="002A6F05">
        <w:t>1</w:t>
      </w:r>
      <w:r>
        <w:t xml:space="preserve"> </w:t>
      </w:r>
      <w:r w:rsidRPr="002A6F05">
        <w:t xml:space="preserve"> </w:t>
      </w:r>
      <w:r>
        <w:t>WR</w:t>
      </w:r>
      <w:proofErr w:type="gramEnd"/>
      <w:r>
        <w:t xml:space="preserve"> Act (NI) 07, </w:t>
      </w:r>
      <w:proofErr w:type="spellStart"/>
      <w:r>
        <w:t>Sch</w:t>
      </w:r>
      <w:proofErr w:type="spellEnd"/>
      <w:r>
        <w:t xml:space="preserve"> 2, para 2;  ESA </w:t>
      </w:r>
      <w:proofErr w:type="spellStart"/>
      <w:r>
        <w:t>Regs</w:t>
      </w:r>
      <w:proofErr w:type="spellEnd"/>
      <w:r>
        <w:t xml:space="preserve"> (NI), </w:t>
      </w:r>
      <w:proofErr w:type="spellStart"/>
      <w:r>
        <w:t>reg</w:t>
      </w:r>
      <w:proofErr w:type="spellEnd"/>
      <w:r>
        <w:t xml:space="preserve"> 144(1)</w:t>
      </w:r>
    </w:p>
    <w:p w:rsidR="004958FC" w:rsidRPr="002D2A18" w:rsidRDefault="004958FC" w:rsidP="004958FC">
      <w:pPr>
        <w:pStyle w:val="TG"/>
        <w:spacing w:before="360" w:after="120"/>
        <w:ind w:right="0"/>
        <w:rPr>
          <w:sz w:val="24"/>
          <w:szCs w:val="24"/>
        </w:rPr>
      </w:pPr>
      <w:r>
        <w:rPr>
          <w:sz w:val="24"/>
          <w:szCs w:val="24"/>
        </w:rPr>
        <w:t>Days of disqualification</w:t>
      </w:r>
    </w:p>
    <w:p w:rsidR="004958FC" w:rsidRDefault="004958FC" w:rsidP="004958FC">
      <w:pPr>
        <w:pStyle w:val="BT"/>
        <w:ind w:left="851" w:hanging="851"/>
        <w:jc w:val="both"/>
      </w:pPr>
      <w:r>
        <w:t>41823</w:t>
      </w:r>
      <w:r>
        <w:tab/>
        <w:t>DMG 53112 gives guidance on treating the claimant as not having limited capability for work if they are disqualified for receiving contribution-based Employment and Support Allowance during a period of imprisonment of more than six weeks</w:t>
      </w:r>
      <w:r w:rsidRPr="004958FC">
        <w:rPr>
          <w:vertAlign w:val="superscript"/>
        </w:rPr>
        <w:t>1</w:t>
      </w:r>
      <w:r>
        <w:t>.  These days are not days of entitlement to contribution-based Employment and Support Allowance, and are therefore not included in the period of entitlement at DMG 41810 or 41815.</w:t>
      </w:r>
    </w:p>
    <w:p w:rsidR="004958FC" w:rsidRDefault="004958FC" w:rsidP="004958FC">
      <w:pPr>
        <w:pStyle w:val="Leg"/>
      </w:pPr>
      <w:proofErr w:type="gramStart"/>
      <w:r w:rsidRPr="002A6F05">
        <w:t>1</w:t>
      </w:r>
      <w:r>
        <w:t xml:space="preserve"> </w:t>
      </w:r>
      <w:r w:rsidRPr="002A6F05">
        <w:t xml:space="preserve"> </w:t>
      </w:r>
      <w:r>
        <w:t>ESA</w:t>
      </w:r>
      <w:proofErr w:type="gramEnd"/>
      <w:r>
        <w:t xml:space="preserve"> </w:t>
      </w:r>
      <w:proofErr w:type="spellStart"/>
      <w:r>
        <w:t>Regs</w:t>
      </w:r>
      <w:proofErr w:type="spellEnd"/>
      <w:r>
        <w:t xml:space="preserve"> (NI), </w:t>
      </w:r>
      <w:proofErr w:type="spellStart"/>
      <w:r>
        <w:t>reg</w:t>
      </w:r>
      <w:proofErr w:type="spellEnd"/>
      <w:r>
        <w:t xml:space="preserve"> 1</w:t>
      </w:r>
      <w:r w:rsidR="008A2AA2">
        <w:t>59</w:t>
      </w:r>
      <w:r>
        <w:t>(1)</w:t>
      </w:r>
    </w:p>
    <w:p w:rsidR="004958FC" w:rsidRPr="002D2A18" w:rsidRDefault="008A2AA2" w:rsidP="00B5771D">
      <w:pPr>
        <w:pStyle w:val="BT"/>
        <w:ind w:left="851" w:hanging="851"/>
      </w:pPr>
      <w:r>
        <w:tab/>
        <w:t>41824 - 41829</w:t>
      </w:r>
    </w:p>
    <w:p w:rsidR="008A2AA2" w:rsidRPr="002D2A18" w:rsidRDefault="008A2AA2" w:rsidP="008A2AA2">
      <w:pPr>
        <w:pStyle w:val="TG"/>
        <w:spacing w:before="360" w:after="120"/>
        <w:ind w:right="0"/>
        <w:rPr>
          <w:sz w:val="24"/>
          <w:szCs w:val="24"/>
        </w:rPr>
      </w:pPr>
      <w:r>
        <w:rPr>
          <w:sz w:val="24"/>
          <w:szCs w:val="24"/>
        </w:rPr>
        <w:t xml:space="preserve">Which days are </w:t>
      </w:r>
      <w:proofErr w:type="gramStart"/>
      <w:r>
        <w:rPr>
          <w:sz w:val="24"/>
          <w:szCs w:val="24"/>
        </w:rPr>
        <w:t>included</w:t>
      </w:r>
      <w:proofErr w:type="gramEnd"/>
    </w:p>
    <w:p w:rsidR="00B5771D" w:rsidRDefault="008A2AA2" w:rsidP="009A2E6D">
      <w:pPr>
        <w:pStyle w:val="BT"/>
        <w:ind w:left="851" w:hanging="851"/>
        <w:jc w:val="both"/>
      </w:pPr>
      <w:r>
        <w:t>41830</w:t>
      </w:r>
      <w:r>
        <w:tab/>
        <w:t>When calculating the period of entitlement</w:t>
      </w:r>
      <w:r w:rsidR="00731C8A">
        <w:t xml:space="preserve"> for the purposes of DMG 41810 or 41815, </w:t>
      </w:r>
      <w:r w:rsidR="00731C8A">
        <w:rPr>
          <w:b/>
        </w:rPr>
        <w:t>all</w:t>
      </w:r>
      <w:r w:rsidR="00731C8A">
        <w:t xml:space="preserve"> days of </w:t>
      </w:r>
      <w:r w:rsidR="009A2E6D">
        <w:t xml:space="preserve">entitlement, both before and after 28.11.16, </w:t>
      </w:r>
      <w:r w:rsidR="009A2E6D">
        <w:rPr>
          <w:b/>
        </w:rPr>
        <w:t>except</w:t>
      </w:r>
      <w:r w:rsidR="009A2E6D">
        <w:t xml:space="preserve"> those in DMG 41820 - 41823, are included in the count</w:t>
      </w:r>
      <w:r w:rsidR="009A2E6D" w:rsidRPr="009A2E6D">
        <w:rPr>
          <w:vertAlign w:val="superscript"/>
        </w:rPr>
        <w:t>1</w:t>
      </w:r>
      <w:r w:rsidR="009A2E6D">
        <w:t xml:space="preserve">.  This also includes days where the claimant is entitled to contribution-based Employment and Support Allowance paid at the assessment phase rate pending an appeal against a disallowance following application of the work capability assessment (see DMG 42450 et </w:t>
      </w:r>
      <w:proofErr w:type="spellStart"/>
      <w:r w:rsidR="009A2E6D">
        <w:t>seq</w:t>
      </w:r>
      <w:proofErr w:type="spellEnd"/>
      <w:r w:rsidR="009A2E6D">
        <w:t>).</w:t>
      </w:r>
    </w:p>
    <w:p w:rsidR="009A2E6D" w:rsidRPr="009A2E6D" w:rsidRDefault="009A2E6D" w:rsidP="009A2E6D">
      <w:pPr>
        <w:pStyle w:val="BT"/>
        <w:ind w:left="851" w:hanging="851"/>
        <w:jc w:val="both"/>
      </w:pPr>
      <w:r>
        <w:tab/>
      </w:r>
      <w:proofErr w:type="gramStart"/>
      <w:r>
        <w:rPr>
          <w:b/>
        </w:rPr>
        <w:t>Note :</w:t>
      </w:r>
      <w:proofErr w:type="gramEnd"/>
      <w:r>
        <w:t xml:space="preserve">  From 3.4.17 the work-related activity component is no longer included in an award of Employment and Support Allowance for claims made on or after that date.  See DMG Chapter 44 for further details, including where transitional provisions apply.</w:t>
      </w:r>
    </w:p>
    <w:p w:rsidR="001354E2" w:rsidRDefault="001354E2" w:rsidP="001354E2">
      <w:pPr>
        <w:pStyle w:val="Leg"/>
      </w:pPr>
      <w:proofErr w:type="gramStart"/>
      <w:r w:rsidRPr="002A6F05">
        <w:t>1</w:t>
      </w:r>
      <w:r>
        <w:t xml:space="preserve"> </w:t>
      </w:r>
      <w:r w:rsidRPr="002A6F05">
        <w:t xml:space="preserve"> </w:t>
      </w:r>
      <w:r>
        <w:t>WR</w:t>
      </w:r>
      <w:proofErr w:type="gramEnd"/>
      <w:r>
        <w:t xml:space="preserve"> Act (NI) 07, sec 1A(6)</w:t>
      </w:r>
    </w:p>
    <w:p w:rsidR="008A2AA2" w:rsidRDefault="001354E2" w:rsidP="00B5771D">
      <w:pPr>
        <w:pStyle w:val="BT"/>
        <w:ind w:left="851" w:hanging="851"/>
      </w:pPr>
      <w:r>
        <w:tab/>
      </w:r>
      <w:r>
        <w:rPr>
          <w:b/>
        </w:rPr>
        <w:t>Example 1</w:t>
      </w:r>
    </w:p>
    <w:p w:rsidR="001354E2" w:rsidRDefault="001354E2" w:rsidP="001354E2">
      <w:pPr>
        <w:pStyle w:val="BT"/>
        <w:ind w:left="851" w:hanging="851"/>
        <w:jc w:val="both"/>
      </w:pPr>
      <w:r>
        <w:tab/>
        <w:t>John has been entitled to contribution-based Employment and Support A</w:t>
      </w:r>
      <w:r w:rsidR="005E6C67">
        <w:t>llowance since 17.1.11.  As at 27.11.16</w:t>
      </w:r>
      <w:r>
        <w:t>, this exceeds 365 days.  He is not a member of the support group.  John’s entitlement to contribution-based Employment and Support Allowance is</w:t>
      </w:r>
      <w:r w:rsidR="005E6C67">
        <w:t xml:space="preserve"> terminated from and including 28.11.16</w:t>
      </w:r>
      <w:r>
        <w:t>.  He remains entitled to National Insurance credits for as long as he would have limited capability for work if he had remained entitled to contribution-based Employment and Support Allowance.</w:t>
      </w:r>
    </w:p>
    <w:p w:rsidR="001354E2" w:rsidRDefault="001354E2" w:rsidP="00B5771D">
      <w:pPr>
        <w:pStyle w:val="BT"/>
        <w:ind w:left="851" w:hanging="851"/>
        <w:rPr>
          <w:b/>
        </w:rPr>
      </w:pPr>
      <w:r>
        <w:br w:type="page"/>
      </w:r>
      <w:r>
        <w:lastRenderedPageBreak/>
        <w:tab/>
      </w:r>
      <w:r>
        <w:rPr>
          <w:b/>
        </w:rPr>
        <w:t>Example 2</w:t>
      </w:r>
    </w:p>
    <w:p w:rsidR="001354E2" w:rsidRDefault="001354E2" w:rsidP="00D424D9">
      <w:pPr>
        <w:pStyle w:val="BT"/>
        <w:ind w:left="851" w:hanging="851"/>
        <w:jc w:val="both"/>
      </w:pPr>
      <w:r>
        <w:tab/>
      </w:r>
      <w:r w:rsidR="0054784B">
        <w:t>Sally has been entitled</w:t>
      </w:r>
      <w:r w:rsidR="00C9119E">
        <w:t xml:space="preserve"> to contribution-based </w:t>
      </w:r>
      <w:r w:rsidR="00C716C0">
        <w:t xml:space="preserve">Employment and Support Allowance </w:t>
      </w:r>
      <w:r w:rsidR="00C9119E">
        <w:t>at the as</w:t>
      </w:r>
      <w:r w:rsidR="005E6C67">
        <w:t>sessment phase rate since 11.12.15</w:t>
      </w:r>
      <w:r w:rsidR="00C9119E">
        <w:t>.  She is not entitled to income-related Employment and</w:t>
      </w:r>
      <w:r w:rsidR="005E6C67">
        <w:t xml:space="preserve"> Support Allowance.  On 12.8.16</w:t>
      </w:r>
      <w:r w:rsidR="00C9119E">
        <w:t xml:space="preserve"> after application of the work capability assessment the decision maker determines that Sally does not have limited capability for work, and terminates her entitlement to contribution-based Employment and Support Allowance from the same date.  Sally appeals to the Appeal Tribunal, and is awarded contribution-based Employment and Support Allowance</w:t>
      </w:r>
      <w:r w:rsidR="00D14726">
        <w:t xml:space="preserve"> at the ass</w:t>
      </w:r>
      <w:r w:rsidR="00780DD4">
        <w:t>essmen</w:t>
      </w:r>
      <w:r w:rsidR="005E6C67">
        <w:t>t phase rate from 12.8.16</w:t>
      </w:r>
      <w:r w:rsidR="00D14726">
        <w:t xml:space="preserve"> pending determination of the appeal.  As none of these days is excluded from the 365 day period, her l</w:t>
      </w:r>
      <w:r w:rsidR="005E6C67">
        <w:t>ast day of entitlement is 9.12.16</w:t>
      </w:r>
      <w:r w:rsidR="00D14726">
        <w:t>, the 365</w:t>
      </w:r>
      <w:r w:rsidR="00D14726" w:rsidRPr="00D14726">
        <w:rPr>
          <w:vertAlign w:val="superscript"/>
        </w:rPr>
        <w:t>th</w:t>
      </w:r>
      <w:r w:rsidR="00D14726">
        <w:t xml:space="preserve"> day, if the appeal is still outstanding at that time.</w:t>
      </w:r>
    </w:p>
    <w:p w:rsidR="00D14726" w:rsidRDefault="00D14726" w:rsidP="00D424D9">
      <w:pPr>
        <w:pStyle w:val="BT"/>
        <w:ind w:left="851" w:hanging="851"/>
        <w:jc w:val="both"/>
      </w:pPr>
      <w:r>
        <w:tab/>
        <w:t>If the Appeal Tribunal subsequently allows Sally’s appeal, but finds that she does not have limited capability for work-related activity.  Sally is entitled to arrears of the work-related activity component from the 14</w:t>
      </w:r>
      <w:r w:rsidRPr="00D14726">
        <w:rPr>
          <w:vertAlign w:val="superscript"/>
        </w:rPr>
        <w:t>th</w:t>
      </w:r>
      <w:r>
        <w:t xml:space="preserve"> week of entitlement for the period </w:t>
      </w:r>
      <w:r w:rsidR="005E6C67">
        <w:t>18.3.16</w:t>
      </w:r>
      <w:r>
        <w:t xml:space="preserve"> -</w:t>
      </w:r>
      <w:r w:rsidR="005E6C67">
        <w:t xml:space="preserve"> 9</w:t>
      </w:r>
      <w:r>
        <w:t>.</w:t>
      </w:r>
      <w:r w:rsidR="005E6C67">
        <w:t>12.16</w:t>
      </w:r>
      <w:r>
        <w:t xml:space="preserve"> only.  The decision terminating contribution-based </w:t>
      </w:r>
      <w:r w:rsidR="00FA2A49">
        <w:t>Employment and Support Allowance</w:t>
      </w:r>
      <w:r w:rsidR="005E6C67">
        <w:t xml:space="preserve"> from 9.12.16</w:t>
      </w:r>
      <w:r>
        <w:t xml:space="preserve"> stands.</w:t>
      </w:r>
    </w:p>
    <w:p w:rsidR="00D14726" w:rsidRDefault="00D14726" w:rsidP="00D424D9">
      <w:pPr>
        <w:pStyle w:val="BT"/>
        <w:ind w:left="851" w:hanging="851"/>
        <w:jc w:val="both"/>
      </w:pPr>
      <w:r>
        <w:tab/>
        <w:t>If the Appeal Tribunal allows the appeal, and finds that Sally has limited capability for work-related activity, the decision terminating contribution-based Employment and Support Allowance</w:t>
      </w:r>
      <w:r w:rsidR="005E6C67">
        <w:t xml:space="preserve"> from 12.8.16</w:t>
      </w:r>
      <w:r w:rsidR="00D424D9">
        <w:t xml:space="preserve"> should be revised to reinstate entitlement, and arrears of the support component paid as normal.  As Sally is in the support group her contribution-based Employment and Support Allowance is not time limited for as long as she has limited capability for work and limited capability for work-related activit</w:t>
      </w:r>
      <w:r w:rsidR="005E6C67">
        <w:t>y.  None of the days from 11.12</w:t>
      </w:r>
      <w:r w:rsidR="00561BF5">
        <w:t>.</w:t>
      </w:r>
      <w:r w:rsidR="005E6C67">
        <w:t>15</w:t>
      </w:r>
      <w:r w:rsidR="00D424D9">
        <w:t xml:space="preserve"> count towards the 365 day time limit.</w:t>
      </w:r>
    </w:p>
    <w:p w:rsidR="001354E2" w:rsidRPr="001354E2" w:rsidRDefault="00D424D9" w:rsidP="00D221AE">
      <w:pPr>
        <w:pStyle w:val="BT"/>
        <w:ind w:left="851" w:hanging="851"/>
        <w:jc w:val="both"/>
      </w:pPr>
      <w:r>
        <w:t>41831</w:t>
      </w:r>
      <w:r>
        <w:tab/>
        <w:t>The period of 365 days includes all days of entitlement, including previous periods of entitlement, which are based on the same two tax years</w:t>
      </w:r>
      <w:r w:rsidRPr="00D424D9">
        <w:rPr>
          <w:vertAlign w:val="superscript"/>
        </w:rPr>
        <w:t>1</w:t>
      </w:r>
      <w:r>
        <w:t>.  This may be where the 12 week linking provisions apply</w:t>
      </w:r>
      <w:r w:rsidRPr="00D424D9">
        <w:rPr>
          <w:vertAlign w:val="superscript"/>
        </w:rPr>
        <w:t>2</w:t>
      </w:r>
      <w:r>
        <w:t>, or where two awards for claims</w:t>
      </w:r>
      <w:r w:rsidR="00D221AE">
        <w:t xml:space="preserve"> made in the same relevant benefit year.  See DMG 41111 for guidance on linking periods of limited capability for work.</w:t>
      </w:r>
    </w:p>
    <w:p w:rsidR="00D221AE" w:rsidRDefault="00D221AE" w:rsidP="00D221AE">
      <w:pPr>
        <w:pStyle w:val="Leg"/>
      </w:pPr>
      <w:proofErr w:type="gramStart"/>
      <w:r w:rsidRPr="002A6F05">
        <w:t>1</w:t>
      </w:r>
      <w:r>
        <w:t xml:space="preserve"> </w:t>
      </w:r>
      <w:r w:rsidRPr="002A6F05">
        <w:t xml:space="preserve"> </w:t>
      </w:r>
      <w:r>
        <w:t>WR</w:t>
      </w:r>
      <w:proofErr w:type="gramEnd"/>
      <w:r>
        <w:t xml:space="preserve"> Act (NI) 07, sec 1A(1);  2  ESA </w:t>
      </w:r>
      <w:proofErr w:type="spellStart"/>
      <w:r>
        <w:t>Regs</w:t>
      </w:r>
      <w:proofErr w:type="spellEnd"/>
      <w:r>
        <w:t xml:space="preserve"> (NI), </w:t>
      </w:r>
      <w:proofErr w:type="spellStart"/>
      <w:r>
        <w:t>reg</w:t>
      </w:r>
      <w:proofErr w:type="spellEnd"/>
      <w:r>
        <w:t xml:space="preserve"> 145(1)</w:t>
      </w:r>
    </w:p>
    <w:p w:rsidR="001354E2" w:rsidRDefault="00397818" w:rsidP="00B5771D">
      <w:pPr>
        <w:pStyle w:val="BT"/>
        <w:ind w:left="851" w:hanging="851"/>
      </w:pPr>
      <w:r>
        <w:tab/>
      </w:r>
      <w:r>
        <w:rPr>
          <w:b/>
        </w:rPr>
        <w:t>Example</w:t>
      </w:r>
    </w:p>
    <w:p w:rsidR="00397818" w:rsidRDefault="00397818" w:rsidP="00FA2A49">
      <w:pPr>
        <w:pStyle w:val="BT"/>
        <w:ind w:left="851" w:hanging="851"/>
        <w:jc w:val="both"/>
      </w:pPr>
      <w:r>
        <w:tab/>
        <w:t>Roberto was entitled to contribution-based Employment</w:t>
      </w:r>
      <w:r w:rsidR="001E250D">
        <w:t xml:space="preserve"> and Support Allowance from 20.8.16</w:t>
      </w:r>
      <w:r>
        <w:t>.  He was found to have limited capability for work, but was not placed in the support group, so was awarded the work-related activity comp</w:t>
      </w:r>
      <w:r w:rsidR="001E250D">
        <w:t>onent.  He returned to work on 5.12.16</w:t>
      </w:r>
      <w:r>
        <w:t>, and his award of Employment and Support Allowance was ter</w:t>
      </w:r>
      <w:r w:rsidR="001E250D">
        <w:t>minated from that date.  On 8.1.17</w:t>
      </w:r>
      <w:r>
        <w:t xml:space="preserve"> Roberto makes a repeat claim for contribution-based Employment and Support Allowance.  The periods of limited capability for work link, and he is awarded contribution-based Employment and Support Allowance including the work-rela</w:t>
      </w:r>
      <w:r w:rsidR="001E250D">
        <w:t>ted activity component from 8.1.17</w:t>
      </w:r>
      <w:r w:rsidR="004C48BC">
        <w:t xml:space="preserve">.  </w:t>
      </w:r>
      <w:r w:rsidR="004C48BC">
        <w:lastRenderedPageBreak/>
        <w:t>Roberto’s entitlement to contribution-based Employment and Suppo</w:t>
      </w:r>
      <w:r w:rsidR="00780DD4">
        <w:t>rt Allowance</w:t>
      </w:r>
      <w:r w:rsidR="001E250D">
        <w:t xml:space="preserve"> will end on 20.9.17</w:t>
      </w:r>
      <w:r w:rsidR="004C48BC">
        <w:t>, the combined 365</w:t>
      </w:r>
      <w:r w:rsidR="004C48BC" w:rsidRPr="004C48BC">
        <w:rPr>
          <w:vertAlign w:val="superscript"/>
        </w:rPr>
        <w:t>th</w:t>
      </w:r>
      <w:r w:rsidR="004C48BC">
        <w:t xml:space="preserve"> day of entitlement, unless he is found to have limited capability for work-related activity before that date.</w:t>
      </w:r>
    </w:p>
    <w:p w:rsidR="004C48BC" w:rsidRDefault="004C48BC" w:rsidP="00B5771D">
      <w:pPr>
        <w:pStyle w:val="BT"/>
        <w:ind w:left="851" w:hanging="851"/>
      </w:pPr>
      <w:r>
        <w:t>41832</w:t>
      </w:r>
      <w:r>
        <w:tab/>
      </w:r>
      <w:r w:rsidR="00BB74C1">
        <w:t>Decision makers should note that the number of days of entitlement includes days where contribution-based Employment and Support Allowance is not payable, but entitlement continues.  This includes days where Employment and Support Allowance is not payable</w:t>
      </w:r>
    </w:p>
    <w:p w:rsidR="00BB74C1" w:rsidRDefault="00BB74C1" w:rsidP="00BB74C1">
      <w:pPr>
        <w:pStyle w:val="BT"/>
        <w:ind w:left="1418" w:hanging="1418"/>
        <w:rPr>
          <w:b/>
        </w:rPr>
      </w:pPr>
      <w:r>
        <w:tab/>
      </w:r>
      <w:r>
        <w:rPr>
          <w:b/>
        </w:rPr>
        <w:t>1.</w:t>
      </w:r>
      <w:r>
        <w:tab/>
      </w:r>
      <w:proofErr w:type="gramStart"/>
      <w:r>
        <w:t>for</w:t>
      </w:r>
      <w:proofErr w:type="gramEnd"/>
      <w:r>
        <w:t xml:space="preserve"> periods of disqualification, for example for imprisonment (see DMG 53071 et </w:t>
      </w:r>
      <w:proofErr w:type="spellStart"/>
      <w:r>
        <w:t>seq</w:t>
      </w:r>
      <w:proofErr w:type="spellEnd"/>
      <w:r>
        <w:t xml:space="preserve">) </w:t>
      </w:r>
      <w:r>
        <w:rPr>
          <w:b/>
        </w:rPr>
        <w:t>or</w:t>
      </w:r>
    </w:p>
    <w:p w:rsidR="00BB74C1" w:rsidRDefault="00BB74C1" w:rsidP="00BB74C1">
      <w:pPr>
        <w:pStyle w:val="BT"/>
        <w:ind w:left="1418" w:hanging="1418"/>
        <w:rPr>
          <w:b/>
        </w:rPr>
      </w:pPr>
      <w:r>
        <w:rPr>
          <w:b/>
        </w:rPr>
        <w:tab/>
        <w:t>2.</w:t>
      </w:r>
      <w:r>
        <w:tab/>
      </w:r>
      <w:proofErr w:type="gramStart"/>
      <w:r>
        <w:t>because</w:t>
      </w:r>
      <w:proofErr w:type="gramEnd"/>
      <w:r>
        <w:t xml:space="preserve"> the overlapping rules apply (see DMG Chapter 17) </w:t>
      </w:r>
      <w:r>
        <w:rPr>
          <w:b/>
        </w:rPr>
        <w:t>or</w:t>
      </w:r>
    </w:p>
    <w:p w:rsidR="00BB74C1" w:rsidRDefault="00BB74C1" w:rsidP="00BB74C1">
      <w:pPr>
        <w:pStyle w:val="BT"/>
        <w:ind w:left="1418" w:hanging="1418"/>
      </w:pPr>
      <w:r>
        <w:rPr>
          <w:b/>
        </w:rPr>
        <w:tab/>
        <w:t>3.</w:t>
      </w:r>
      <w:r>
        <w:tab/>
      </w:r>
      <w:proofErr w:type="gramStart"/>
      <w:r>
        <w:t>because</w:t>
      </w:r>
      <w:proofErr w:type="gramEnd"/>
      <w:r>
        <w:t xml:space="preserve"> it is reduced to nil through pension payments or councillor’s allowances (see DMG 44561 et </w:t>
      </w:r>
      <w:proofErr w:type="spellStart"/>
      <w:r>
        <w:t>seq</w:t>
      </w:r>
      <w:proofErr w:type="spellEnd"/>
      <w:r>
        <w:t>).</w:t>
      </w:r>
    </w:p>
    <w:p w:rsidR="00BB74C1" w:rsidRDefault="00BB74C1" w:rsidP="00BB74C1">
      <w:pPr>
        <w:pStyle w:val="BT"/>
        <w:ind w:left="851" w:hanging="851"/>
      </w:pPr>
      <w:r>
        <w:tab/>
      </w:r>
      <w:proofErr w:type="gramStart"/>
      <w:r>
        <w:rPr>
          <w:b/>
        </w:rPr>
        <w:t>Note :</w:t>
      </w:r>
      <w:proofErr w:type="gramEnd"/>
      <w:r>
        <w:t xml:space="preserve">  See DMG 41823 where days of disqualification due to imprisonment exceed six weeks.</w:t>
      </w:r>
    </w:p>
    <w:p w:rsidR="00DC0C80" w:rsidRDefault="00DC0C80" w:rsidP="00BB74C1">
      <w:pPr>
        <w:pStyle w:val="BT"/>
        <w:ind w:left="851" w:hanging="851"/>
      </w:pPr>
      <w:r>
        <w:rPr>
          <w:b/>
        </w:rPr>
        <w:tab/>
        <w:t>Example</w:t>
      </w:r>
    </w:p>
    <w:p w:rsidR="00DC0C80" w:rsidRDefault="00DC0C80" w:rsidP="00DC0C80">
      <w:pPr>
        <w:pStyle w:val="BT"/>
        <w:ind w:left="851" w:hanging="851"/>
        <w:jc w:val="both"/>
      </w:pPr>
      <w:r>
        <w:tab/>
        <w:t>Kylie has been entitled to contribution-based Employment and Support Allowance</w:t>
      </w:r>
      <w:r w:rsidR="001E250D">
        <w:t xml:space="preserve"> since 10.12.16</w:t>
      </w:r>
      <w:r>
        <w:t>.  She is not a member o</w:t>
      </w:r>
      <w:r w:rsidR="001E250D">
        <w:t>f the support group.  On 20.4.17</w:t>
      </w:r>
      <w:r>
        <w:t xml:space="preserve"> she is sentenced to a period of imprisonment, and the decision maker decides that Kylie is disqualified from receiving contribution-based Employment and Support Allowance which is therefore not p</w:t>
      </w:r>
      <w:r w:rsidR="001E250D">
        <w:t>ayable.  Kylie is released on 19.12.17</w:t>
      </w:r>
      <w:r>
        <w:t>.  Her entitlement to contribution-based Employment and S</w:t>
      </w:r>
      <w:r w:rsidR="001E250D">
        <w:t>upport Allowance terminates on 9.12.17</w:t>
      </w:r>
      <w:r>
        <w:t>, even though on that day it is not payable.</w:t>
      </w:r>
    </w:p>
    <w:p w:rsidR="00DC0C80" w:rsidRPr="00DC0C80" w:rsidRDefault="00DC0C80" w:rsidP="00BB74C1">
      <w:pPr>
        <w:pStyle w:val="BT"/>
        <w:ind w:left="851" w:hanging="851"/>
      </w:pPr>
      <w:r>
        <w:tab/>
        <w:t>41833 - 41839</w:t>
      </w:r>
    </w:p>
    <w:p w:rsidR="000C61E2" w:rsidRPr="002D2A18" w:rsidRDefault="000C61E2" w:rsidP="000C61E2">
      <w:pPr>
        <w:pStyle w:val="TG"/>
        <w:spacing w:before="360" w:after="120"/>
        <w:ind w:right="0"/>
        <w:rPr>
          <w:sz w:val="24"/>
          <w:szCs w:val="24"/>
        </w:rPr>
      </w:pPr>
      <w:r>
        <w:rPr>
          <w:sz w:val="24"/>
          <w:szCs w:val="24"/>
        </w:rPr>
        <w:t>Claimant also entitled to income-related Employment and Support Allowance</w:t>
      </w:r>
    </w:p>
    <w:p w:rsidR="00397818" w:rsidRDefault="00707EDA" w:rsidP="00B5771D">
      <w:pPr>
        <w:pStyle w:val="BT"/>
        <w:ind w:left="851" w:hanging="851"/>
      </w:pPr>
      <w:r>
        <w:t>41840</w:t>
      </w:r>
      <w:r>
        <w:tab/>
        <w:t>Where the contribution-based Employment and Support Allowance claimant</w:t>
      </w:r>
    </w:p>
    <w:p w:rsidR="00707EDA" w:rsidRDefault="00707EDA" w:rsidP="00B5771D">
      <w:pPr>
        <w:pStyle w:val="BT"/>
        <w:ind w:left="851" w:hanging="851"/>
        <w:rPr>
          <w:b/>
        </w:rPr>
      </w:pPr>
      <w:r>
        <w:tab/>
      </w:r>
      <w:r>
        <w:rPr>
          <w:b/>
        </w:rPr>
        <w:t>1.</w:t>
      </w:r>
      <w:r>
        <w:tab/>
      </w:r>
      <w:proofErr w:type="gramStart"/>
      <w:r>
        <w:t>is</w:t>
      </w:r>
      <w:proofErr w:type="gramEnd"/>
      <w:r>
        <w:t xml:space="preserve"> also entitled to income-related Employment and Support Allowance</w:t>
      </w:r>
      <w:r w:rsidRPr="00707EDA">
        <w:rPr>
          <w:vertAlign w:val="superscript"/>
        </w:rPr>
        <w:t>1</w:t>
      </w:r>
      <w:r>
        <w:t xml:space="preserve"> </w:t>
      </w:r>
      <w:r>
        <w:rPr>
          <w:b/>
        </w:rPr>
        <w:t>or</w:t>
      </w:r>
    </w:p>
    <w:p w:rsidR="00707EDA" w:rsidRDefault="00707EDA" w:rsidP="00707EDA">
      <w:pPr>
        <w:pStyle w:val="BT"/>
        <w:ind w:left="1418" w:hanging="1418"/>
        <w:rPr>
          <w:b/>
        </w:rPr>
      </w:pPr>
      <w:r>
        <w:rPr>
          <w:b/>
        </w:rPr>
        <w:tab/>
        <w:t>2.</w:t>
      </w:r>
      <w:r>
        <w:tab/>
      </w:r>
      <w:proofErr w:type="gramStart"/>
      <w:r>
        <w:t>would</w:t>
      </w:r>
      <w:proofErr w:type="gramEnd"/>
      <w:r>
        <w:t xml:space="preserve"> be entitled to income-related Employment and Support Allowance but for the rules about amounts payable</w:t>
      </w:r>
      <w:r w:rsidRPr="00707EDA">
        <w:rPr>
          <w:vertAlign w:val="superscript"/>
        </w:rPr>
        <w:t>2</w:t>
      </w:r>
      <w:r>
        <w:t xml:space="preserve"> (see DMG 44049) </w:t>
      </w:r>
      <w:r>
        <w:rPr>
          <w:b/>
        </w:rPr>
        <w:t>or</w:t>
      </w:r>
    </w:p>
    <w:p w:rsidR="00707EDA" w:rsidRDefault="00707EDA" w:rsidP="00707EDA">
      <w:pPr>
        <w:pStyle w:val="BT"/>
        <w:ind w:left="1418" w:hanging="1418"/>
      </w:pPr>
      <w:r>
        <w:rPr>
          <w:b/>
        </w:rPr>
        <w:tab/>
        <w:t>3.</w:t>
      </w:r>
      <w:r>
        <w:tab/>
      </w:r>
      <w:proofErr w:type="gramStart"/>
      <w:r>
        <w:t>would</w:t>
      </w:r>
      <w:proofErr w:type="gramEnd"/>
      <w:r>
        <w:t xml:space="preserve"> be entitled to income-related Employment and Support Allowance</w:t>
      </w:r>
      <w:r w:rsidR="00DE26CC">
        <w:t xml:space="preserve"> once entitlement to contribution-based Employment and Support Allowance terminates</w:t>
      </w:r>
    </w:p>
    <w:p w:rsidR="00DE26CC" w:rsidRDefault="00DE26CC" w:rsidP="00DE26CC">
      <w:pPr>
        <w:pStyle w:val="BT"/>
        <w:ind w:left="851" w:hanging="851"/>
      </w:pPr>
      <w:r>
        <w:tab/>
      </w:r>
      <w:proofErr w:type="gramStart"/>
      <w:r>
        <w:t>the</w:t>
      </w:r>
      <w:proofErr w:type="gramEnd"/>
      <w:r>
        <w:t xml:space="preserve"> decision maker may need to reassess entitlement from the date that contribution-based Employment and Support Allowance terminates.  This includes </w:t>
      </w:r>
      <w:r>
        <w:lastRenderedPageBreak/>
        <w:t>pending appeal awards and converted awards of contribution-based Employment and Support Allowance.</w:t>
      </w:r>
    </w:p>
    <w:p w:rsidR="00DE26CC" w:rsidRDefault="00DE26CC" w:rsidP="00DE26CC">
      <w:pPr>
        <w:pStyle w:val="Leg"/>
      </w:pPr>
      <w:proofErr w:type="gramStart"/>
      <w:r w:rsidRPr="002A6F05">
        <w:t>1</w:t>
      </w:r>
      <w:r>
        <w:t xml:space="preserve"> </w:t>
      </w:r>
      <w:r w:rsidRPr="002A6F05">
        <w:t xml:space="preserve"> </w:t>
      </w:r>
      <w:r>
        <w:t>WR</w:t>
      </w:r>
      <w:proofErr w:type="gramEnd"/>
      <w:r>
        <w:t xml:space="preserve"> Act (NI) 07, sec 6(5);  2  sec 6(4)</w:t>
      </w:r>
    </w:p>
    <w:p w:rsidR="00DE26CC" w:rsidRDefault="00DA50DD" w:rsidP="00DE26CC">
      <w:pPr>
        <w:pStyle w:val="BT"/>
        <w:ind w:left="851" w:hanging="851"/>
      </w:pPr>
      <w:r>
        <w:tab/>
      </w:r>
      <w:r>
        <w:rPr>
          <w:b/>
        </w:rPr>
        <w:t>Example</w:t>
      </w:r>
      <w:r w:rsidR="00CC5C0F">
        <w:rPr>
          <w:b/>
        </w:rPr>
        <w:t xml:space="preserve"> 1</w:t>
      </w:r>
    </w:p>
    <w:p w:rsidR="00DA50DD" w:rsidRPr="00DA50DD" w:rsidRDefault="00DA50DD" w:rsidP="00936D70">
      <w:pPr>
        <w:pStyle w:val="BT"/>
        <w:ind w:left="851" w:hanging="851"/>
        <w:jc w:val="both"/>
      </w:pPr>
      <w:r>
        <w:tab/>
        <w:t xml:space="preserve">Mervyn is entitled to contribution-based Employment and Support Allowance and income-related Employment and Support Allowance, including the work-related activity component, for himself and his partner Keira.  </w:t>
      </w:r>
      <w:r w:rsidR="00936D70">
        <w:t xml:space="preserve">His entitlement to contribution-based Employment </w:t>
      </w:r>
      <w:r w:rsidR="001E250D">
        <w:t>and Support Allowance ends on 16.1</w:t>
      </w:r>
      <w:r w:rsidR="00936D70">
        <w:t>.17 as it reaches 365 days.  Mervyn and Keira have no other income.  As the overall amount of Employment and Support Allowance Mervyn is entitled does not change once contribution-based Employment and Support Allowance ends, the decision maker does not supersede the decision awarding Employment and Support Allowance.</w:t>
      </w:r>
    </w:p>
    <w:p w:rsidR="002954E5" w:rsidRDefault="00CC5C0F" w:rsidP="002954E5">
      <w:pPr>
        <w:pStyle w:val="BT"/>
        <w:ind w:left="1418" w:hanging="1418"/>
      </w:pPr>
      <w:r>
        <w:tab/>
      </w:r>
      <w:r>
        <w:rPr>
          <w:b/>
        </w:rPr>
        <w:t>Example 2</w:t>
      </w:r>
    </w:p>
    <w:p w:rsidR="00CC5C0F" w:rsidRDefault="00CC5C0F" w:rsidP="0095737A">
      <w:pPr>
        <w:pStyle w:val="BT"/>
        <w:ind w:left="851" w:hanging="851"/>
        <w:jc w:val="both"/>
      </w:pPr>
      <w:r>
        <w:tab/>
        <w:t xml:space="preserve">Aisha is entitled to contribution-based Employment and Support Allowance including the work-related activity component.  Her underlying entitlement to income-related Employment and Support Allowance is less than the amount of contribution-based Employment and Support Allowance awarded.  </w:t>
      </w:r>
      <w:r w:rsidR="00561BF5">
        <w:t xml:space="preserve">Aisha’s entitlement to contribution-based Employment </w:t>
      </w:r>
      <w:r w:rsidR="001E250D">
        <w:t>and Support Allowance ends on 27.11.16</w:t>
      </w:r>
      <w:r w:rsidR="00AB3C92">
        <w:t xml:space="preserve"> </w:t>
      </w:r>
      <w:r w:rsidR="00561BF5">
        <w:t xml:space="preserve">as she has been entitled since </w:t>
      </w:r>
      <w:r w:rsidR="001E250D">
        <w:t>2.3.15</w:t>
      </w:r>
      <w:r w:rsidR="0095737A">
        <w:t>, whi</w:t>
      </w:r>
      <w:r w:rsidR="001E250D">
        <w:t>ch is more than 365 days as at 28.11.16</w:t>
      </w:r>
      <w:r w:rsidR="0095737A">
        <w:t>.  She has an occupational pension of £55 a week which is disregarded for the purposes of contribution-based Employment and Support Allowance as it is below the £85 threshold.  She has no other income, and there have been no changes since the award of contribution-based Employment and Support Allowance began.  When her contribution-based Employment and Support Allowance terminates, the decision maker supersedes the last awarding decision to award income-related Employment and Support Allowance, taking the occupational pension into account as income.</w:t>
      </w:r>
    </w:p>
    <w:p w:rsidR="0095737A" w:rsidRPr="002D2A18" w:rsidRDefault="0095737A" w:rsidP="0095737A">
      <w:pPr>
        <w:pStyle w:val="TG"/>
        <w:spacing w:before="360" w:after="120"/>
        <w:ind w:right="0"/>
        <w:rPr>
          <w:sz w:val="24"/>
          <w:szCs w:val="24"/>
        </w:rPr>
      </w:pPr>
      <w:r>
        <w:rPr>
          <w:sz w:val="24"/>
          <w:szCs w:val="24"/>
        </w:rPr>
        <w:t>Credits</w:t>
      </w:r>
    </w:p>
    <w:p w:rsidR="0095737A" w:rsidRDefault="0095737A" w:rsidP="005A09D0">
      <w:pPr>
        <w:pStyle w:val="BT"/>
        <w:ind w:left="851" w:hanging="851"/>
        <w:jc w:val="both"/>
      </w:pPr>
      <w:r>
        <w:t>41841</w:t>
      </w:r>
      <w:r>
        <w:tab/>
      </w:r>
      <w:r w:rsidR="005A09D0">
        <w:t>A person whose entitlement to contribution-based has been terminated after 365 days remains entitled to National Insurance credits for any day which would have been a day of limited capability for work if the Employment and Support Allowance award had not been terminated</w:t>
      </w:r>
      <w:r w:rsidR="005A09D0" w:rsidRPr="005A09D0">
        <w:rPr>
          <w:vertAlign w:val="superscript"/>
        </w:rPr>
        <w:t>1</w:t>
      </w:r>
      <w:r w:rsidR="005A09D0">
        <w:t>.</w:t>
      </w:r>
    </w:p>
    <w:p w:rsidR="005A09D0" w:rsidRDefault="005A09D0" w:rsidP="005A09D0">
      <w:pPr>
        <w:pStyle w:val="Leg"/>
      </w:pPr>
      <w:proofErr w:type="gramStart"/>
      <w:r w:rsidRPr="002A6F05">
        <w:t>1</w:t>
      </w:r>
      <w:r>
        <w:t xml:space="preserve"> </w:t>
      </w:r>
      <w:r w:rsidRPr="002A6F05">
        <w:t xml:space="preserve"> </w:t>
      </w:r>
      <w:r>
        <w:t>SS</w:t>
      </w:r>
      <w:proofErr w:type="gramEnd"/>
      <w:r>
        <w:t xml:space="preserve"> (Credits) </w:t>
      </w:r>
      <w:proofErr w:type="spellStart"/>
      <w:r>
        <w:t>Regs</w:t>
      </w:r>
      <w:proofErr w:type="spellEnd"/>
      <w:r>
        <w:t xml:space="preserve"> (NI), </w:t>
      </w:r>
      <w:proofErr w:type="spellStart"/>
      <w:r>
        <w:t>reg</w:t>
      </w:r>
      <w:proofErr w:type="spellEnd"/>
      <w:r>
        <w:t xml:space="preserve"> 8B(2)(a)(</w:t>
      </w:r>
      <w:proofErr w:type="spellStart"/>
      <w:r>
        <w:t>iva</w:t>
      </w:r>
      <w:proofErr w:type="spellEnd"/>
      <w:r>
        <w:t>)</w:t>
      </w:r>
    </w:p>
    <w:p w:rsidR="005A09D0" w:rsidRDefault="005A09D0" w:rsidP="00CC5C0F">
      <w:pPr>
        <w:pStyle w:val="BT"/>
        <w:ind w:left="851" w:hanging="851"/>
      </w:pPr>
      <w:r>
        <w:tab/>
        <w:t>41842 - 41844</w:t>
      </w:r>
    </w:p>
    <w:p w:rsidR="005A09D0" w:rsidRPr="005A09D0" w:rsidRDefault="005A09D0" w:rsidP="005A09D0">
      <w:pPr>
        <w:pStyle w:val="TG"/>
        <w:spacing w:before="360" w:after="120"/>
        <w:ind w:right="0"/>
        <w:rPr>
          <w:sz w:val="28"/>
          <w:szCs w:val="28"/>
        </w:rPr>
      </w:pPr>
      <w:r>
        <w:rPr>
          <w:sz w:val="28"/>
          <w:szCs w:val="28"/>
        </w:rPr>
        <w:br w:type="page"/>
      </w:r>
      <w:r w:rsidRPr="005A09D0">
        <w:rPr>
          <w:sz w:val="28"/>
          <w:szCs w:val="28"/>
        </w:rPr>
        <w:lastRenderedPageBreak/>
        <w:t>Repeat claim for contribution-based Employment and Support Allowance</w:t>
      </w:r>
    </w:p>
    <w:p w:rsidR="005A09D0" w:rsidRPr="002D2A18" w:rsidRDefault="005A09D0" w:rsidP="005A09D0">
      <w:pPr>
        <w:pStyle w:val="TG"/>
        <w:spacing w:before="360" w:after="120"/>
        <w:ind w:right="0"/>
        <w:rPr>
          <w:sz w:val="24"/>
          <w:szCs w:val="24"/>
        </w:rPr>
      </w:pPr>
      <w:r>
        <w:rPr>
          <w:sz w:val="24"/>
          <w:szCs w:val="24"/>
        </w:rPr>
        <w:t>Introduction</w:t>
      </w:r>
    </w:p>
    <w:p w:rsidR="005A09D0" w:rsidRDefault="005A09D0" w:rsidP="00CC5C0F">
      <w:pPr>
        <w:pStyle w:val="BT"/>
        <w:ind w:left="851" w:hanging="851"/>
      </w:pPr>
      <w:r>
        <w:t>41845</w:t>
      </w:r>
      <w:r>
        <w:tab/>
      </w:r>
      <w:r w:rsidR="00F17B50">
        <w:t>Where</w:t>
      </w:r>
    </w:p>
    <w:p w:rsidR="00F17B50" w:rsidRDefault="00F17B50" w:rsidP="00F17B50">
      <w:pPr>
        <w:pStyle w:val="BT"/>
        <w:ind w:left="1418" w:hanging="1418"/>
        <w:rPr>
          <w:b/>
        </w:rPr>
      </w:pPr>
      <w:r>
        <w:tab/>
      </w:r>
      <w:r>
        <w:rPr>
          <w:b/>
        </w:rPr>
        <w:t>1.</w:t>
      </w:r>
      <w:r>
        <w:tab/>
      </w:r>
      <w:proofErr w:type="gramStart"/>
      <w:r>
        <w:t>an</w:t>
      </w:r>
      <w:proofErr w:type="gramEnd"/>
      <w:r>
        <w:t xml:space="preserve"> award of contribution-based Employment and Support Allowance has terminated as in DMG 41810 or 41815 </w:t>
      </w:r>
      <w:r>
        <w:rPr>
          <w:b/>
        </w:rPr>
        <w:t>and</w:t>
      </w:r>
    </w:p>
    <w:p w:rsidR="00F17B50" w:rsidRDefault="00F17B50" w:rsidP="00F17B50">
      <w:pPr>
        <w:pStyle w:val="BT"/>
        <w:ind w:left="1418" w:hanging="1418"/>
      </w:pPr>
      <w:r>
        <w:rPr>
          <w:b/>
        </w:rPr>
        <w:tab/>
        <w:t>2.</w:t>
      </w:r>
      <w:r>
        <w:tab/>
      </w:r>
      <w:proofErr w:type="gramStart"/>
      <w:r w:rsidR="00631629">
        <w:t>a</w:t>
      </w:r>
      <w:proofErr w:type="gramEnd"/>
      <w:r w:rsidR="00631629">
        <w:t xml:space="preserve"> further claim for contribution-based Employment and Support Allowance is made</w:t>
      </w:r>
    </w:p>
    <w:p w:rsidR="00631629" w:rsidRDefault="00631629" w:rsidP="00631629">
      <w:pPr>
        <w:pStyle w:val="BT"/>
        <w:ind w:left="851" w:hanging="851"/>
        <w:jc w:val="both"/>
      </w:pPr>
      <w:r>
        <w:rPr>
          <w:b/>
        </w:rPr>
        <w:tab/>
      </w:r>
      <w:proofErr w:type="gramStart"/>
      <w:r>
        <w:t>the</w:t>
      </w:r>
      <w:proofErr w:type="gramEnd"/>
      <w:r>
        <w:t xml:space="preserve"> decision maker should firstly consider whether the guidance on establishing a further 365 days entitlement based on a later tax year in DMG 41847 applies.  If not, the decision maker should next consider whether the guidance on deterioration in the claimant’s health condition in DMG 41856 - 41870 applies.</w:t>
      </w:r>
    </w:p>
    <w:p w:rsidR="00631629" w:rsidRDefault="0045365E" w:rsidP="0045365E">
      <w:pPr>
        <w:pStyle w:val="BT"/>
        <w:ind w:left="851" w:hanging="851"/>
        <w:jc w:val="both"/>
      </w:pPr>
      <w:r>
        <w:t>41846</w:t>
      </w:r>
      <w:r>
        <w:tab/>
        <w:t>If neither of those circumstances apply, the claimant cannot be entitled to contribution-based Employment and Support Allowance.  The decision maker should consider whether the claimant is entitled to income-related Employment and Support Allowance as normal.</w:t>
      </w:r>
    </w:p>
    <w:p w:rsidR="00FF5101" w:rsidRPr="002D2A18" w:rsidRDefault="00FF5101" w:rsidP="00FF5101">
      <w:pPr>
        <w:pStyle w:val="TG"/>
        <w:spacing w:before="360" w:after="120"/>
        <w:ind w:right="0"/>
        <w:rPr>
          <w:sz w:val="24"/>
          <w:szCs w:val="24"/>
        </w:rPr>
      </w:pPr>
      <w:r>
        <w:rPr>
          <w:sz w:val="24"/>
          <w:szCs w:val="24"/>
        </w:rPr>
        <w:t>Claim based on a later tax year</w:t>
      </w:r>
    </w:p>
    <w:p w:rsidR="0045365E" w:rsidRDefault="00FF5101" w:rsidP="008028CE">
      <w:pPr>
        <w:pStyle w:val="BT"/>
        <w:ind w:left="851" w:hanging="851"/>
        <w:jc w:val="both"/>
      </w:pPr>
      <w:r>
        <w:t>41847</w:t>
      </w:r>
      <w:r>
        <w:tab/>
        <w:t>A further claim for contribution-based Employment and Support Allowance where the claimant has already been entitled for 365 days on the basis of the contribution conditions can succeed if</w:t>
      </w:r>
    </w:p>
    <w:p w:rsidR="00FF5101" w:rsidRDefault="00FF5101" w:rsidP="00FF5101">
      <w:pPr>
        <w:pStyle w:val="BT"/>
        <w:ind w:left="1418" w:hanging="1418"/>
        <w:rPr>
          <w:b/>
        </w:rPr>
      </w:pPr>
      <w:r>
        <w:tab/>
      </w:r>
      <w:r>
        <w:rPr>
          <w:b/>
        </w:rPr>
        <w:t>1.</w:t>
      </w:r>
      <w:r>
        <w:tab/>
      </w:r>
      <w:proofErr w:type="gramStart"/>
      <w:r>
        <w:t>the</w:t>
      </w:r>
      <w:proofErr w:type="gramEnd"/>
      <w:r>
        <w:t xml:space="preserve"> claimant satisfies the first and second contribution conditions (but see DMG 41032 for guidance on relaxation of the first contribution condition) </w:t>
      </w:r>
      <w:r>
        <w:rPr>
          <w:b/>
        </w:rPr>
        <w:t>and</w:t>
      </w:r>
    </w:p>
    <w:p w:rsidR="00FF5101" w:rsidRDefault="00FF5101" w:rsidP="00FF5101">
      <w:pPr>
        <w:pStyle w:val="BT"/>
        <w:ind w:left="1418" w:hanging="1418"/>
      </w:pPr>
      <w:r>
        <w:rPr>
          <w:b/>
        </w:rPr>
        <w:tab/>
        <w:t>2.</w:t>
      </w:r>
      <w:r>
        <w:tab/>
      </w:r>
      <w:proofErr w:type="gramStart"/>
      <w:r>
        <w:t>in</w:t>
      </w:r>
      <w:proofErr w:type="gramEnd"/>
      <w:r>
        <w:t xml:space="preserve"> relation to the second contribution condition, at least one tax year is later than the second of the two years on which the previous entitlement was based</w:t>
      </w:r>
      <w:r w:rsidRPr="00FF5101">
        <w:rPr>
          <w:vertAlign w:val="superscript"/>
        </w:rPr>
        <w:t>1</w:t>
      </w:r>
      <w:r>
        <w:t>.</w:t>
      </w:r>
    </w:p>
    <w:p w:rsidR="00FF5101" w:rsidRDefault="00FF5101" w:rsidP="00FF5101">
      <w:pPr>
        <w:pStyle w:val="BT"/>
        <w:ind w:left="851" w:hanging="851"/>
      </w:pPr>
      <w:r>
        <w:rPr>
          <w:b/>
        </w:rPr>
        <w:tab/>
      </w:r>
      <w:proofErr w:type="gramStart"/>
      <w:r>
        <w:rPr>
          <w:b/>
        </w:rPr>
        <w:t>Note :</w:t>
      </w:r>
      <w:proofErr w:type="gramEnd"/>
      <w:r>
        <w:t xml:space="preserve">  See DMG 41875 - 41878 where an award is made and the claimant’s condition </w:t>
      </w:r>
      <w:r w:rsidR="008028CE">
        <w:t>improves.</w:t>
      </w:r>
    </w:p>
    <w:p w:rsidR="008028CE" w:rsidRDefault="008028CE" w:rsidP="008028CE">
      <w:pPr>
        <w:pStyle w:val="Leg"/>
      </w:pPr>
      <w:proofErr w:type="gramStart"/>
      <w:r w:rsidRPr="002A6F05">
        <w:t>1</w:t>
      </w:r>
      <w:r>
        <w:t xml:space="preserve"> </w:t>
      </w:r>
      <w:r w:rsidRPr="002A6F05">
        <w:t xml:space="preserve"> </w:t>
      </w:r>
      <w:r>
        <w:t>WR</w:t>
      </w:r>
      <w:proofErr w:type="gramEnd"/>
      <w:r>
        <w:t xml:space="preserve"> Act (NI) 07, sec 1A(3)</w:t>
      </w:r>
    </w:p>
    <w:p w:rsidR="008028CE" w:rsidRDefault="008028CE" w:rsidP="00FF5101">
      <w:pPr>
        <w:pStyle w:val="BT"/>
        <w:ind w:left="851" w:hanging="851"/>
      </w:pPr>
      <w:r>
        <w:tab/>
      </w:r>
      <w:r>
        <w:rPr>
          <w:b/>
        </w:rPr>
        <w:t>Example 1</w:t>
      </w:r>
    </w:p>
    <w:p w:rsidR="008028CE" w:rsidRDefault="008028CE" w:rsidP="00335071">
      <w:pPr>
        <w:pStyle w:val="BT"/>
        <w:ind w:left="851" w:hanging="851"/>
        <w:jc w:val="both"/>
      </w:pPr>
      <w:r>
        <w:tab/>
        <w:t>Nicholas has been entitled to contribution-based Employment and Suppo</w:t>
      </w:r>
      <w:r w:rsidR="006F079C">
        <w:t>rt Allowance since February 2015</w:t>
      </w:r>
      <w:r>
        <w:t>.  He is not a member of the support group.  His entitlement was based on 52 paid contributions for the tax year 2013/2014 in relation to the first condition, and a combination of paid contributions and National Insurance credits for unemployment for the tax years</w:t>
      </w:r>
      <w:r w:rsidR="00D63E0D">
        <w:t xml:space="preserve"> 2012/2013 and 2013/2014 in </w:t>
      </w:r>
      <w:r w:rsidR="00D63E0D">
        <w:lastRenderedPageBreak/>
        <w:t>relation to the second condition.  Nicholas’s last day of entitlement to contribution-based Employ</w:t>
      </w:r>
      <w:r w:rsidR="001E250D">
        <w:t>ment and Support Allowance is 27.11.16</w:t>
      </w:r>
      <w:r w:rsidR="00D63E0D">
        <w:t>.  He is not entitled to income-related Employment and Support Allowance, as his partner is in full-time remunerative work.  He remains entitled to National Insurance credits on the basis that, if he had remained entitled to contribution-based Employment and Support Allowance</w:t>
      </w:r>
      <w:r w:rsidR="006F079C">
        <w:t>, he would have limited capability for work.</w:t>
      </w:r>
    </w:p>
    <w:p w:rsidR="006F079C" w:rsidRPr="008028CE" w:rsidRDefault="006F079C" w:rsidP="00335071">
      <w:pPr>
        <w:pStyle w:val="BT"/>
        <w:ind w:left="851" w:hanging="851"/>
        <w:jc w:val="both"/>
      </w:pPr>
      <w:r>
        <w:tab/>
        <w:t>Nicholas makes a further claim for contribution-based Emplo</w:t>
      </w:r>
      <w:r w:rsidR="001E250D">
        <w:t>yment and Support Allowance on 26.2</w:t>
      </w:r>
      <w:r>
        <w:t>.17.  There has been a break of more than 12 weeks in the periods of limited capability for work for benefit purposes so the contribution conditions can be considered afresh in the later benefit</w:t>
      </w:r>
      <w:r w:rsidR="00AD4F6B">
        <w:t xml:space="preserve"> year.  He satisfies the first condition with paid con</w:t>
      </w:r>
      <w:r w:rsidR="001E250D">
        <w:t>tributions for the tax year 2015/2016</w:t>
      </w:r>
      <w:r w:rsidR="00AD4F6B">
        <w:t>.  In relation to the second contribution c</w:t>
      </w:r>
      <w:r w:rsidR="001E250D">
        <w:t>ondition, the tax years are 2014/2015 and 2015/2016</w:t>
      </w:r>
      <w:r w:rsidR="00AD4F6B">
        <w:t>.  As one of</w:t>
      </w:r>
      <w:r w:rsidR="00335071">
        <w:t xml:space="preserve"> these years is later than the years on which his previous period of entitlement was based, Nicholas is entitled to a further 365 days of contribution-based Employment and Support Allowance as long as he continues to satisfy the conditions of entitlement.</w:t>
      </w:r>
    </w:p>
    <w:p w:rsidR="00FF5101" w:rsidRDefault="00C363D4" w:rsidP="00FF5101">
      <w:pPr>
        <w:pStyle w:val="BT"/>
        <w:ind w:left="1418" w:hanging="1418"/>
      </w:pPr>
      <w:r>
        <w:tab/>
      </w:r>
      <w:r>
        <w:rPr>
          <w:b/>
        </w:rPr>
        <w:t>Example 2</w:t>
      </w:r>
    </w:p>
    <w:p w:rsidR="00C363D4" w:rsidRDefault="00C363D4" w:rsidP="00074AA6">
      <w:pPr>
        <w:pStyle w:val="BT"/>
        <w:ind w:left="851" w:hanging="851"/>
        <w:jc w:val="both"/>
      </w:pPr>
      <w:r>
        <w:tab/>
        <w:t>Zelda has been entitled to contribution-based Employment and Support Allowance since she took ill-health retirement in October 2009, based on the tax years 2006/2007 and 2007/2008.  She is not a member of the support group, and has a partner in full-time remunerative work.  H</w:t>
      </w:r>
      <w:r w:rsidR="001E250D">
        <w:t>er last day of entitlement is 27.11.16</w:t>
      </w:r>
      <w:r w:rsidR="00112136">
        <w:t>.  Zelda finds work on 12.12.16</w:t>
      </w:r>
      <w:r>
        <w:t>, but gives this up when her condition deteriorates</w:t>
      </w:r>
      <w:r w:rsidR="00E2201D">
        <w:t xml:space="preserve"> in March 2018.  She makes a further claim from 10.3.18 and the decision maker determines that the tax years are 2015/2016 and 2016/2017.  Zelda satisfies the first and second conditions, and the tax years are later than her previous award of contribution-based Employment and Support Allowance.</w:t>
      </w:r>
    </w:p>
    <w:p w:rsidR="00E2201D" w:rsidRDefault="00E2201D" w:rsidP="00074AA6">
      <w:pPr>
        <w:pStyle w:val="BT"/>
        <w:ind w:left="851" w:hanging="851"/>
        <w:jc w:val="both"/>
      </w:pPr>
      <w:r>
        <w:tab/>
        <w:t xml:space="preserve">On application of the work capability assessment, the decision maker determines that Zelda has limited capability for work and limited capability for work-related activity.  Zelda is entitled to contribution-based Employment and Support Allowance, with the support component payable from week 14.  None of the days when Zelda is entitled to contribution-based Employment and Support Allowance count towards the relevant maximum number of days.  Zelda </w:t>
      </w:r>
      <w:r w:rsidR="00074AA6">
        <w:t>continues to be entitled to contribution-based Employment and Support Allowance for as long as she has limited capability for work and limited capability for work-related activity.  If her health improves to such an extent that she is later found to have limited capability for work but not limited capability for work-related activity, the 365 day count would begin from the date of that determination.</w:t>
      </w:r>
    </w:p>
    <w:p w:rsidR="00074AA6" w:rsidRDefault="00074AA6" w:rsidP="00C363D4">
      <w:pPr>
        <w:pStyle w:val="BT"/>
        <w:ind w:left="851" w:hanging="851"/>
      </w:pPr>
      <w:r>
        <w:tab/>
        <w:t>41848 - 41849</w:t>
      </w:r>
    </w:p>
    <w:p w:rsidR="00074AA6" w:rsidRPr="002D2A18" w:rsidRDefault="00074AA6" w:rsidP="00074AA6">
      <w:pPr>
        <w:pStyle w:val="TG"/>
        <w:spacing w:before="360" w:after="120"/>
        <w:ind w:right="0"/>
        <w:rPr>
          <w:sz w:val="24"/>
          <w:szCs w:val="24"/>
        </w:rPr>
      </w:pPr>
      <w:r>
        <w:rPr>
          <w:sz w:val="24"/>
          <w:szCs w:val="24"/>
        </w:rPr>
        <w:lastRenderedPageBreak/>
        <w:t>Employment and Support Allowance in youth</w:t>
      </w:r>
    </w:p>
    <w:p w:rsidR="00074AA6" w:rsidRDefault="00074AA6" w:rsidP="00C363D4">
      <w:pPr>
        <w:pStyle w:val="BT"/>
        <w:ind w:left="851" w:hanging="851"/>
      </w:pPr>
      <w:r>
        <w:t>41850</w:t>
      </w:r>
      <w:r>
        <w:tab/>
      </w:r>
      <w:r w:rsidR="00AA227B">
        <w:t>Where an award of contribution-based Employment and Support Allowance based on the claimant satisfying the youth conditions terminates</w:t>
      </w:r>
    </w:p>
    <w:p w:rsidR="00AA227B" w:rsidRDefault="00AA227B" w:rsidP="00C363D4">
      <w:pPr>
        <w:pStyle w:val="BT"/>
        <w:ind w:left="851" w:hanging="851"/>
        <w:rPr>
          <w:b/>
        </w:rPr>
      </w:pPr>
      <w:r>
        <w:tab/>
      </w:r>
      <w:r>
        <w:rPr>
          <w:b/>
        </w:rPr>
        <w:t>1.</w:t>
      </w:r>
      <w:r>
        <w:tab/>
      </w:r>
      <w:proofErr w:type="gramStart"/>
      <w:r>
        <w:t>as</w:t>
      </w:r>
      <w:proofErr w:type="gramEnd"/>
      <w:r>
        <w:t xml:space="preserve"> in DMG 41815 </w:t>
      </w:r>
      <w:r>
        <w:rPr>
          <w:b/>
        </w:rPr>
        <w:t>or</w:t>
      </w:r>
    </w:p>
    <w:p w:rsidR="00AA227B" w:rsidRDefault="00AA227B" w:rsidP="00C363D4">
      <w:pPr>
        <w:pStyle w:val="BT"/>
        <w:ind w:left="851" w:hanging="851"/>
      </w:pPr>
      <w:r>
        <w:rPr>
          <w:b/>
        </w:rPr>
        <w:tab/>
        <w:t>2.</w:t>
      </w:r>
      <w:r>
        <w:tab/>
        <w:t>for any other reason</w:t>
      </w:r>
    </w:p>
    <w:p w:rsidR="00AA227B" w:rsidRDefault="00AA227B" w:rsidP="00FE4AD1">
      <w:pPr>
        <w:pStyle w:val="BT"/>
        <w:ind w:left="851" w:hanging="851"/>
        <w:jc w:val="both"/>
      </w:pPr>
      <w:r>
        <w:tab/>
      </w:r>
      <w:proofErr w:type="gramStart"/>
      <w:r>
        <w:t>any</w:t>
      </w:r>
      <w:proofErr w:type="gramEnd"/>
      <w:r>
        <w:t xml:space="preserve"> further claim must be based on the normal conditions of entitlement.  </w:t>
      </w:r>
      <w:r w:rsidR="00FE4AD1">
        <w:t>The claimant cannot benefit from the youth conditions again, even if the periods of limited capability for work link.  But see DMG 41856 - 41870 where the claimant’s health condition deteriorates.</w:t>
      </w:r>
    </w:p>
    <w:p w:rsidR="00FE4AD1" w:rsidRDefault="00FE4AD1" w:rsidP="00C363D4">
      <w:pPr>
        <w:pStyle w:val="BT"/>
        <w:ind w:left="851" w:hanging="851"/>
      </w:pPr>
      <w:r>
        <w:tab/>
      </w:r>
      <w:r>
        <w:rPr>
          <w:b/>
        </w:rPr>
        <w:t>Example 1</w:t>
      </w:r>
    </w:p>
    <w:p w:rsidR="00FE4AD1" w:rsidRDefault="00FE4AD1" w:rsidP="00FE78A2">
      <w:pPr>
        <w:pStyle w:val="BT"/>
        <w:ind w:left="851" w:hanging="851"/>
        <w:jc w:val="both"/>
      </w:pPr>
      <w:r>
        <w:tab/>
        <w:t>Fran has been entitled to contribution-based Employment and Supp</w:t>
      </w:r>
      <w:r w:rsidR="00112136">
        <w:t>ort Allowance since January 2014</w:t>
      </w:r>
      <w:r>
        <w:t xml:space="preserve"> as a result of an accident while </w:t>
      </w:r>
      <w:r w:rsidR="00F22916">
        <w:t xml:space="preserve">she was a student.  Her entitlement was based on the youth conditions, and she is not a member of the support group.  She continues </w:t>
      </w:r>
      <w:r w:rsidR="009B0B0E">
        <w:t xml:space="preserve">studying </w:t>
      </w:r>
      <w:r w:rsidR="00F22916">
        <w:t xml:space="preserve">on a part-time basis.  </w:t>
      </w:r>
      <w:r w:rsidR="00112136">
        <w:t>Her entitlement terminates on 27.11.16</w:t>
      </w:r>
      <w:r w:rsidR="00F22916">
        <w:t>.  Fran is not entitled to income-related Employment and Support Allowance due to excess capital.  She remains entitled to Nationa</w:t>
      </w:r>
      <w:r w:rsidR="00112136">
        <w:t>l Insurance credits.  On 25.6.17</w:t>
      </w:r>
      <w:r w:rsidR="00F22916">
        <w:t>, after finishing her part-time studies, Fran makes a further claim for Employment and Support Allowance.  She has never worked, and the decision maker determines that she does not satisfy the contribution conditions.  Fran can only be entitled to Employment and Support Allowance if she satisfies the conditions for income-related Employment and Support Allowance.</w:t>
      </w:r>
    </w:p>
    <w:p w:rsidR="00F22916" w:rsidRDefault="00D062FB" w:rsidP="00C363D4">
      <w:pPr>
        <w:pStyle w:val="BT"/>
        <w:ind w:left="851" w:hanging="851"/>
      </w:pPr>
      <w:r>
        <w:tab/>
      </w:r>
      <w:r>
        <w:rPr>
          <w:b/>
        </w:rPr>
        <w:t>Example 2</w:t>
      </w:r>
    </w:p>
    <w:p w:rsidR="00D062FB" w:rsidRDefault="00D062FB" w:rsidP="0046752E">
      <w:pPr>
        <w:pStyle w:val="BT"/>
        <w:ind w:left="851" w:hanging="851"/>
        <w:jc w:val="both"/>
      </w:pPr>
      <w:r>
        <w:tab/>
      </w:r>
      <w:proofErr w:type="spellStart"/>
      <w:r>
        <w:t>Dipesh</w:t>
      </w:r>
      <w:proofErr w:type="spellEnd"/>
      <w:r>
        <w:t xml:space="preserve"> has been entitled to contribution-based Employment and Support Allowance since March 2009 when he reached age 16.  He has limited capability for work, but is not a member of the support group.  </w:t>
      </w:r>
      <w:r w:rsidR="00112136">
        <w:t>His entitlement terminates on 27.11.16</w:t>
      </w:r>
      <w:r>
        <w:t>.  He has capital of £20,000, and is not entitled to income-related Employment and Support Allowance.  He remains entitled to National Insurance credits.</w:t>
      </w:r>
      <w:r w:rsidR="00112136">
        <w:t xml:space="preserve">  </w:t>
      </w:r>
      <w:proofErr w:type="spellStart"/>
      <w:r w:rsidR="00112136">
        <w:t>Dipesh</w:t>
      </w:r>
      <w:proofErr w:type="spellEnd"/>
      <w:r w:rsidR="00112136">
        <w:t xml:space="preserve"> finds work from 6.1.17</w:t>
      </w:r>
      <w:r w:rsidR="001E1D25">
        <w:t>, and is treated as not having limited capability for work for the purposes of Na</w:t>
      </w:r>
      <w:r w:rsidR="00112136">
        <w:t>tional Insurance credits.  On 13</w:t>
      </w:r>
      <w:r w:rsidR="001E1D25">
        <w:t>.1.</w:t>
      </w:r>
      <w:r w:rsidR="00112136">
        <w:t>19</w:t>
      </w:r>
      <w:r w:rsidR="001E1D25">
        <w:t xml:space="preserve"> he makes a further claim for contribution-based Employment and Support Allowance after his health deteriorates, and is found to have limited capability for work but not limited capability for work-related activity.  </w:t>
      </w:r>
      <w:proofErr w:type="spellStart"/>
      <w:r w:rsidR="001E1D25">
        <w:t>Dipesh</w:t>
      </w:r>
      <w:proofErr w:type="spellEnd"/>
      <w:r w:rsidR="001E1D25">
        <w:t xml:space="preserve"> is entitled to contribution-based Employment and Support Allowance for a further 365 days because he now satisfies the relevant contribution conditions for the </w:t>
      </w:r>
      <w:r w:rsidR="00112136">
        <w:t>tax years 2016/17 and 2017/18</w:t>
      </w:r>
      <w:r w:rsidR="0046752E">
        <w:t>.  The award will continue for as long as he continues to have or to be treated as having limited capability for work until the 365 day time limit is reached.  If during this time he becomes a member of the support group the 365 day count would stop.</w:t>
      </w:r>
    </w:p>
    <w:p w:rsidR="0046752E" w:rsidRDefault="0046752E" w:rsidP="00C363D4">
      <w:pPr>
        <w:pStyle w:val="BT"/>
        <w:ind w:left="851" w:hanging="851"/>
      </w:pPr>
      <w:r>
        <w:lastRenderedPageBreak/>
        <w:tab/>
      </w:r>
      <w:r>
        <w:rPr>
          <w:b/>
        </w:rPr>
        <w:t>Example 3</w:t>
      </w:r>
    </w:p>
    <w:p w:rsidR="0046752E" w:rsidRDefault="0046752E" w:rsidP="000B60BE">
      <w:pPr>
        <w:pStyle w:val="BT"/>
        <w:ind w:left="851" w:hanging="851"/>
        <w:jc w:val="both"/>
      </w:pPr>
      <w:r>
        <w:tab/>
        <w:t>Jasmine’s award of contribution-based Employment and Support Allowance based on the youth conditions began on 23.1.12.  She is not entitled to income-related Employment and Support Allowance as she has savings which exceed the capital limit.  The award is terminated from 14.5.12 when she starts full-time work.  Jasmine makes a further claim for Employment</w:t>
      </w:r>
      <w:r w:rsidR="00112136">
        <w:t xml:space="preserve"> and Support Allowance on 6.8.16</w:t>
      </w:r>
      <w:r>
        <w:t xml:space="preserve"> after</w:t>
      </w:r>
      <w:r w:rsidR="000B60BE">
        <w:t xml:space="preserve"> the job contract comes to an end.  She provides evidence of limited capability for work.  Her claim cannot be considered under the contribution-based Employment and Support Allowance youth as it was made af</w:t>
      </w:r>
      <w:r w:rsidR="00112136">
        <w:t>ter 16.2.16</w:t>
      </w:r>
      <w:r w:rsidR="000B60BE">
        <w:t>, and she has not worked for long enough to satisfy the contribution conditions.  Jasmine’s claim can only succeed if she satisfies the conditions of entitlement to income-related Employment and Support Allowance.</w:t>
      </w:r>
    </w:p>
    <w:p w:rsidR="006D383B" w:rsidRDefault="000B60BE" w:rsidP="00C363D4">
      <w:pPr>
        <w:pStyle w:val="BT"/>
        <w:ind w:left="851" w:hanging="851"/>
        <w:sectPr w:rsidR="006D383B">
          <w:headerReference w:type="default" r:id="rId93"/>
          <w:footerReference w:type="default" r:id="rId94"/>
          <w:pgSz w:w="11906" w:h="16838"/>
          <w:pgMar w:top="1440" w:right="1800" w:bottom="1440" w:left="1800" w:header="708" w:footer="708" w:gutter="0"/>
          <w:cols w:space="708"/>
          <w:docGrid w:linePitch="360"/>
        </w:sectPr>
      </w:pPr>
      <w:r>
        <w:tab/>
        <w:t>41851 - 41854</w:t>
      </w:r>
    </w:p>
    <w:p w:rsidR="006D383B" w:rsidRPr="006D383B" w:rsidRDefault="006D383B" w:rsidP="006D383B">
      <w:pPr>
        <w:pStyle w:val="TG"/>
        <w:spacing w:before="360" w:after="120"/>
        <w:ind w:right="0"/>
        <w:rPr>
          <w:szCs w:val="34"/>
        </w:rPr>
      </w:pPr>
      <w:r w:rsidRPr="006D383B">
        <w:rPr>
          <w:szCs w:val="34"/>
        </w:rPr>
        <w:lastRenderedPageBreak/>
        <w:t>C</w:t>
      </w:r>
      <w:r>
        <w:rPr>
          <w:szCs w:val="34"/>
        </w:rPr>
        <w:t>hange in claimant’s health condition -</w:t>
      </w:r>
      <w:r>
        <w:rPr>
          <w:szCs w:val="34"/>
        </w:rPr>
        <w:br/>
        <w:t>contribution-based Employment and</w:t>
      </w:r>
      <w:r>
        <w:rPr>
          <w:szCs w:val="34"/>
        </w:rPr>
        <w:br/>
        <w:t>Support Allowance awards</w:t>
      </w:r>
    </w:p>
    <w:p w:rsidR="000B60BE" w:rsidRDefault="006D383B" w:rsidP="00C363D4">
      <w:pPr>
        <w:pStyle w:val="BT"/>
        <w:ind w:left="851" w:hanging="851"/>
      </w:pPr>
      <w:r>
        <w:t>41855</w:t>
      </w:r>
      <w:r>
        <w:tab/>
        <w:t>During the period of an award, the claimant’s health condition may deteriorate or improve to the extent that the decision maker determines that they</w:t>
      </w:r>
    </w:p>
    <w:p w:rsidR="006D383B" w:rsidRDefault="006D383B" w:rsidP="00C363D4">
      <w:pPr>
        <w:pStyle w:val="BT"/>
        <w:ind w:left="851" w:hanging="851"/>
      </w:pPr>
      <w:r>
        <w:tab/>
      </w:r>
      <w:r>
        <w:rPr>
          <w:b/>
        </w:rPr>
        <w:t>1.</w:t>
      </w:r>
      <w:r>
        <w:tab/>
      </w:r>
      <w:proofErr w:type="gramStart"/>
      <w:r>
        <w:t>have</w:t>
      </w:r>
      <w:proofErr w:type="gramEnd"/>
      <w:r>
        <w:t xml:space="preserve">, or are treated as having limited capability for work-related activity </w:t>
      </w:r>
      <w:r>
        <w:rPr>
          <w:b/>
        </w:rPr>
        <w:t>or</w:t>
      </w:r>
    </w:p>
    <w:p w:rsidR="006D383B" w:rsidRDefault="006D383B" w:rsidP="006D383B">
      <w:pPr>
        <w:pStyle w:val="BT"/>
        <w:ind w:left="1418" w:hanging="1418"/>
      </w:pPr>
      <w:r>
        <w:tab/>
      </w:r>
      <w:r>
        <w:rPr>
          <w:b/>
        </w:rPr>
        <w:t>2.</w:t>
      </w:r>
      <w:r>
        <w:tab/>
      </w:r>
      <w:proofErr w:type="gramStart"/>
      <w:r>
        <w:t>no</w:t>
      </w:r>
      <w:proofErr w:type="gramEnd"/>
      <w:r>
        <w:t xml:space="preserve"> longer have, or are treated as having limited capability for work-related activity.</w:t>
      </w:r>
    </w:p>
    <w:p w:rsidR="006D383B" w:rsidRDefault="006D383B" w:rsidP="006D383B">
      <w:pPr>
        <w:pStyle w:val="BT"/>
        <w:ind w:left="1418" w:hanging="1418"/>
      </w:pPr>
      <w:r>
        <w:rPr>
          <w:b/>
        </w:rPr>
        <w:tab/>
      </w:r>
      <w:r w:rsidR="00544913">
        <w:t>These changes can occur more than once throughout the period of entitlement.</w:t>
      </w:r>
    </w:p>
    <w:p w:rsidR="00544913" w:rsidRPr="002D2A18" w:rsidRDefault="00544913" w:rsidP="00544913">
      <w:pPr>
        <w:pStyle w:val="TG"/>
        <w:spacing w:before="360" w:after="120"/>
        <w:ind w:right="0"/>
        <w:rPr>
          <w:sz w:val="24"/>
          <w:szCs w:val="24"/>
        </w:rPr>
      </w:pPr>
      <w:r>
        <w:rPr>
          <w:sz w:val="24"/>
          <w:szCs w:val="24"/>
        </w:rPr>
        <w:t>Health condition deteriorates</w:t>
      </w:r>
    </w:p>
    <w:p w:rsidR="00544913" w:rsidRDefault="00544913" w:rsidP="00EE1F3E">
      <w:pPr>
        <w:pStyle w:val="BT"/>
        <w:ind w:left="851" w:hanging="851"/>
        <w:jc w:val="both"/>
      </w:pPr>
      <w:r>
        <w:t>41856</w:t>
      </w:r>
      <w:r>
        <w:tab/>
        <w:t>Where the claimant’s health condition deteriorates, this can affect further entitlement to contribution-based Employment and Support Allowance.  The action to take depends on whether an award of contribution-based Employment and Support Allowance has already terminated before it is determined that the claimant has, or is treated as having limited capability for work-related activity.  Decision makers are reminded that they should always firstly consider whether a claim could succeed because one of the tax years for the second contribution condition</w:t>
      </w:r>
      <w:r w:rsidR="00EE1F3E">
        <w:t xml:space="preserve"> is later than those on which the earlier award was based, before consideration is given to a further award solely based on deterioration in their health.</w:t>
      </w:r>
    </w:p>
    <w:p w:rsidR="00EE1F3E" w:rsidRDefault="00EE1F3E" w:rsidP="00544913">
      <w:pPr>
        <w:pStyle w:val="BT"/>
        <w:ind w:left="851" w:hanging="851"/>
      </w:pPr>
      <w:r>
        <w:tab/>
      </w:r>
      <w:r>
        <w:rPr>
          <w:b/>
        </w:rPr>
        <w:t>Example</w:t>
      </w:r>
    </w:p>
    <w:p w:rsidR="00EE1F3E" w:rsidRDefault="00EE1F3E" w:rsidP="00060001">
      <w:pPr>
        <w:pStyle w:val="BT"/>
        <w:ind w:left="851" w:hanging="851"/>
        <w:jc w:val="both"/>
      </w:pPr>
      <w:r>
        <w:tab/>
        <w:t>Amy’s entitlement to contribution-based Employment and</w:t>
      </w:r>
      <w:r w:rsidR="00112136">
        <w:t xml:space="preserve"> Support Allowance began on 22.9.15, and ended on 27.11.16</w:t>
      </w:r>
      <w:r>
        <w:t>, as her entitlement exceeded 365 days and she was not in the support group.  Entitle</w:t>
      </w:r>
      <w:r w:rsidR="00E82151">
        <w:t>ment was based on tax years 2012/2013 and 2013/2014</w:t>
      </w:r>
      <w:r>
        <w:t>.  She is not entitled to income-related Employment and Support Allowance as she has excess income from an occupational pension, but entitlement to National Insu</w:t>
      </w:r>
      <w:r w:rsidR="00E82151">
        <w:t>rance credits continues.  On 6.1.17</w:t>
      </w:r>
      <w:r>
        <w:t xml:space="preserve"> she makes a further claim for contribution-based Employment and Support Allowance</w:t>
      </w:r>
      <w:r w:rsidR="00060001">
        <w:t xml:space="preserve"> stating that her condition has deteriorated since her previous entitlement ended. </w:t>
      </w:r>
      <w:r w:rsidR="00E82151">
        <w:t xml:space="preserve"> The relevant tax years are 2014/2015 and 2015/2016</w:t>
      </w:r>
      <w:r w:rsidR="00060001">
        <w:t xml:space="preserve">, and Amy satisfies both the first and second contribution conditions, with a later tax year for the second contribution condition.  The decision maker awards contribution-based Employment and Support Allowance at </w:t>
      </w:r>
      <w:r w:rsidR="00E82151">
        <w:t>the assessment phase rate from 13.1.17</w:t>
      </w:r>
      <w:r w:rsidR="00060001">
        <w:t>.</w:t>
      </w:r>
    </w:p>
    <w:p w:rsidR="00060001" w:rsidRPr="00EE1F3E" w:rsidRDefault="00060001" w:rsidP="00060001">
      <w:pPr>
        <w:pStyle w:val="BT"/>
        <w:ind w:left="851" w:hanging="851"/>
        <w:jc w:val="both"/>
      </w:pPr>
      <w:r>
        <w:tab/>
        <w:t>Following application of the work capability assessment, the decision maker determines that Amy has limited capability for work and limited capability for work-</w:t>
      </w:r>
      <w:r>
        <w:lastRenderedPageBreak/>
        <w:t>related activity.  The award is superseded to award the support component from week</w:t>
      </w:r>
      <w:r w:rsidR="00E82151">
        <w:t xml:space="preserve"> 14</w:t>
      </w:r>
      <w:r>
        <w:t>.  The deterioration rule does not apply.</w:t>
      </w:r>
    </w:p>
    <w:p w:rsidR="00C363D4" w:rsidRPr="00FF5101" w:rsidRDefault="0079496F" w:rsidP="00FF5101">
      <w:pPr>
        <w:pStyle w:val="BT"/>
        <w:ind w:left="1418" w:hanging="1418"/>
      </w:pPr>
      <w:r>
        <w:tab/>
        <w:t>41857 - 41859</w:t>
      </w:r>
    </w:p>
    <w:p w:rsidR="0079496F" w:rsidRPr="002D2A18" w:rsidRDefault="0079496F" w:rsidP="0079496F">
      <w:pPr>
        <w:pStyle w:val="TG"/>
        <w:spacing w:before="360" w:after="120"/>
        <w:ind w:right="0"/>
        <w:rPr>
          <w:sz w:val="24"/>
          <w:szCs w:val="24"/>
        </w:rPr>
      </w:pPr>
      <w:r>
        <w:rPr>
          <w:sz w:val="24"/>
          <w:szCs w:val="24"/>
        </w:rPr>
        <w:t>Application made during current award</w:t>
      </w:r>
    </w:p>
    <w:p w:rsidR="00FF5101" w:rsidRDefault="0079496F" w:rsidP="00B1628A">
      <w:pPr>
        <w:pStyle w:val="BT"/>
        <w:ind w:left="851" w:hanging="851"/>
        <w:jc w:val="both"/>
      </w:pPr>
      <w:r>
        <w:t>41860</w:t>
      </w:r>
      <w:r>
        <w:tab/>
        <w:t xml:space="preserve">A </w:t>
      </w:r>
      <w:r w:rsidR="00B136BA">
        <w:t>claimant who is already entitled to contribution-based Employment and Support Allowance on the basis that they have limited capability for work may apply for supersession on the basis that they consider they have limited capability for work-related activity.  If, following application of the work capability assessment, the decision maker determines that the claimant has, or is treated as having, limited capability for work-related activity, the decision that the claimant has, or is treated as having, limited capability for work</w:t>
      </w:r>
      <w:r w:rsidR="00B1628A">
        <w:t xml:space="preserve"> should be superseded</w:t>
      </w:r>
      <w:r w:rsidR="00B1628A" w:rsidRPr="00B1628A">
        <w:rPr>
          <w:vertAlign w:val="superscript"/>
        </w:rPr>
        <w:t>1</w:t>
      </w:r>
      <w:r w:rsidR="00B1628A">
        <w:t xml:space="preserve"> as normal to award the support component.  See DMG Chapter 04 for guidance on the effective date rule.</w:t>
      </w:r>
    </w:p>
    <w:p w:rsidR="00B1628A" w:rsidRDefault="00B1628A" w:rsidP="00B1628A">
      <w:pPr>
        <w:pStyle w:val="BT"/>
        <w:ind w:left="851" w:hanging="851"/>
        <w:jc w:val="both"/>
      </w:pPr>
      <w:r>
        <w:tab/>
      </w:r>
      <w:proofErr w:type="gramStart"/>
      <w:r>
        <w:rPr>
          <w:b/>
        </w:rPr>
        <w:t>Note :</w:t>
      </w:r>
      <w:proofErr w:type="gramEnd"/>
      <w:r>
        <w:t xml:space="preserve">  From 3.4.17 the work-related activity component is no longer included in an award of Employment and Support Allowance for claims made on or after that date.  See DMG Chapter 44 for further details, including where transitional provisions apply.</w:t>
      </w:r>
    </w:p>
    <w:p w:rsidR="00B1628A" w:rsidRDefault="00B1628A" w:rsidP="00B1628A">
      <w:pPr>
        <w:pStyle w:val="Leg"/>
      </w:pPr>
      <w:proofErr w:type="gramStart"/>
      <w:r w:rsidRPr="002A6F05">
        <w:t>1</w:t>
      </w:r>
      <w:r>
        <w:t xml:space="preserve"> </w:t>
      </w:r>
      <w:r w:rsidRPr="002A6F05">
        <w:t xml:space="preserve"> </w:t>
      </w:r>
      <w:r>
        <w:t>SS</w:t>
      </w:r>
      <w:proofErr w:type="gramEnd"/>
      <w:r>
        <w:t xml:space="preserve">&amp;CS (D&amp;A) </w:t>
      </w:r>
      <w:proofErr w:type="spellStart"/>
      <w:r>
        <w:t>Regs</w:t>
      </w:r>
      <w:proofErr w:type="spellEnd"/>
      <w:r>
        <w:t xml:space="preserve"> (NI), </w:t>
      </w:r>
      <w:proofErr w:type="spellStart"/>
      <w:r>
        <w:t>reg</w:t>
      </w:r>
      <w:proofErr w:type="spellEnd"/>
      <w:r>
        <w:t xml:space="preserve"> 6(2)(r) &amp; 7(39)</w:t>
      </w:r>
    </w:p>
    <w:p w:rsidR="00B1628A" w:rsidRDefault="00B1628A" w:rsidP="0037133D">
      <w:pPr>
        <w:pStyle w:val="BT"/>
        <w:ind w:left="851" w:hanging="851"/>
        <w:jc w:val="both"/>
      </w:pPr>
      <w:r>
        <w:t>41861</w:t>
      </w:r>
      <w:r>
        <w:tab/>
      </w:r>
      <w:r w:rsidR="0037133D">
        <w:t>The award of contribution-based Employment and Support Allowance may have terminated as in DMG 41810 or 41815 before the determination of limited capability for work-related activity has been made.  In this case the decision maker should revise</w:t>
      </w:r>
      <w:r w:rsidR="0037133D" w:rsidRPr="0037133D">
        <w:rPr>
          <w:vertAlign w:val="superscript"/>
        </w:rPr>
        <w:t>1</w:t>
      </w:r>
      <w:r w:rsidR="0037133D">
        <w:t xml:space="preserve"> the decision ending entitlement to contribution-based Employment and Support Allowance, and supersede the previous decision awarding contribution-based Employment and Support Allowance as in DMG 41860.</w:t>
      </w:r>
    </w:p>
    <w:p w:rsidR="0037133D" w:rsidRDefault="0037133D" w:rsidP="0037133D">
      <w:pPr>
        <w:pStyle w:val="Leg"/>
      </w:pPr>
      <w:proofErr w:type="gramStart"/>
      <w:r w:rsidRPr="002A6F05">
        <w:t>1</w:t>
      </w:r>
      <w:r>
        <w:t xml:space="preserve"> </w:t>
      </w:r>
      <w:r w:rsidRPr="002A6F05">
        <w:t xml:space="preserve"> </w:t>
      </w:r>
      <w:r>
        <w:t>SS</w:t>
      </w:r>
      <w:proofErr w:type="gramEnd"/>
      <w:r>
        <w:t xml:space="preserve">&amp;CS (D&amp;A) </w:t>
      </w:r>
      <w:proofErr w:type="spellStart"/>
      <w:r>
        <w:t>Regs</w:t>
      </w:r>
      <w:proofErr w:type="spellEnd"/>
      <w:r>
        <w:t xml:space="preserve"> (NI), </w:t>
      </w:r>
      <w:proofErr w:type="spellStart"/>
      <w:r>
        <w:t>reg</w:t>
      </w:r>
      <w:proofErr w:type="spellEnd"/>
      <w:r>
        <w:t xml:space="preserve"> 3(51)</w:t>
      </w:r>
    </w:p>
    <w:p w:rsidR="0037133D" w:rsidRPr="002D2A18" w:rsidRDefault="0037133D" w:rsidP="0037133D">
      <w:pPr>
        <w:pStyle w:val="TG"/>
        <w:spacing w:before="360" w:after="120"/>
        <w:ind w:right="0"/>
        <w:rPr>
          <w:sz w:val="24"/>
          <w:szCs w:val="24"/>
        </w:rPr>
      </w:pPr>
      <w:r>
        <w:rPr>
          <w:sz w:val="24"/>
          <w:szCs w:val="24"/>
        </w:rPr>
        <w:t>Application made after award has terminated</w:t>
      </w:r>
    </w:p>
    <w:p w:rsidR="0037133D" w:rsidRDefault="0037133D" w:rsidP="00631629">
      <w:pPr>
        <w:pStyle w:val="BT"/>
        <w:ind w:left="851" w:hanging="851"/>
      </w:pPr>
      <w:r>
        <w:t>41862</w:t>
      </w:r>
      <w:r>
        <w:tab/>
        <w:t>Where</w:t>
      </w:r>
    </w:p>
    <w:p w:rsidR="0037133D" w:rsidRDefault="0037133D" w:rsidP="000C6A39">
      <w:pPr>
        <w:pStyle w:val="BT"/>
        <w:ind w:left="1418" w:hanging="1418"/>
        <w:rPr>
          <w:b/>
        </w:rPr>
      </w:pPr>
      <w:r>
        <w:tab/>
      </w:r>
      <w:r>
        <w:rPr>
          <w:b/>
        </w:rPr>
        <w:t>1.</w:t>
      </w:r>
      <w:r>
        <w:tab/>
      </w:r>
      <w:r w:rsidR="000C6A39">
        <w:t xml:space="preserve">entitlement to contribution-based Employment and Support Allowance, including under the youth provisions, has been terminated as in DMG 41810 or 41815 because it exceeded 365 days </w:t>
      </w:r>
      <w:r w:rsidR="000C6A39">
        <w:rPr>
          <w:b/>
        </w:rPr>
        <w:t>and</w:t>
      </w:r>
    </w:p>
    <w:p w:rsidR="000C6A39" w:rsidRDefault="000C6A39" w:rsidP="000C6A39">
      <w:pPr>
        <w:pStyle w:val="BT"/>
        <w:ind w:left="1418" w:hanging="1418"/>
      </w:pPr>
      <w:r>
        <w:rPr>
          <w:b/>
        </w:rPr>
        <w:tab/>
        <w:t>2.</w:t>
      </w:r>
      <w:r>
        <w:tab/>
      </w:r>
      <w:proofErr w:type="gramStart"/>
      <w:r w:rsidR="004D2806">
        <w:t>the</w:t>
      </w:r>
      <w:proofErr w:type="gramEnd"/>
      <w:r w:rsidR="004D2806">
        <w:t xml:space="preserve"> claimant</w:t>
      </w:r>
    </w:p>
    <w:p w:rsidR="004D2806" w:rsidRDefault="004D2806" w:rsidP="000C6A39">
      <w:pPr>
        <w:pStyle w:val="BT"/>
        <w:ind w:left="1418" w:hanging="1418"/>
        <w:rPr>
          <w:b/>
        </w:rPr>
      </w:pPr>
      <w:r>
        <w:rPr>
          <w:b/>
        </w:rPr>
        <w:tab/>
      </w:r>
      <w:r>
        <w:rPr>
          <w:b/>
        </w:rPr>
        <w:tab/>
        <w:t>2.1</w:t>
      </w:r>
      <w:r>
        <w:tab/>
      </w:r>
      <w:r>
        <w:tab/>
        <w:t xml:space="preserve">reports a deterioration in their health condition </w:t>
      </w:r>
      <w:r>
        <w:rPr>
          <w:b/>
        </w:rPr>
        <w:t>or</w:t>
      </w:r>
    </w:p>
    <w:p w:rsidR="004D2806" w:rsidRDefault="004D2806" w:rsidP="004D2806">
      <w:pPr>
        <w:pStyle w:val="BT"/>
        <w:ind w:left="2160" w:hanging="2160"/>
        <w:rPr>
          <w:b/>
        </w:rPr>
      </w:pPr>
      <w:r>
        <w:rPr>
          <w:b/>
        </w:rPr>
        <w:tab/>
      </w:r>
      <w:r>
        <w:rPr>
          <w:b/>
        </w:rPr>
        <w:tab/>
        <w:t>2.2</w:t>
      </w:r>
      <w:r>
        <w:tab/>
      </w:r>
      <w:r>
        <w:tab/>
        <w:t xml:space="preserve">makes a further claim for contribution-based Employment and Support Allowance </w:t>
      </w:r>
      <w:r>
        <w:rPr>
          <w:b/>
        </w:rPr>
        <w:t>and</w:t>
      </w:r>
    </w:p>
    <w:p w:rsidR="004D2806" w:rsidRDefault="004D2806" w:rsidP="004D2806">
      <w:pPr>
        <w:pStyle w:val="BT"/>
        <w:ind w:left="1418" w:hanging="1418"/>
        <w:rPr>
          <w:b/>
        </w:rPr>
      </w:pPr>
      <w:r>
        <w:rPr>
          <w:b/>
        </w:rPr>
        <w:tab/>
        <w:t>3.</w:t>
      </w:r>
      <w:r>
        <w:tab/>
      </w:r>
      <w:proofErr w:type="gramStart"/>
      <w:r>
        <w:t>the</w:t>
      </w:r>
      <w:proofErr w:type="gramEnd"/>
      <w:r>
        <w:t xml:space="preserve"> claima</w:t>
      </w:r>
      <w:r w:rsidR="001F2E54">
        <w:t>nt had, or is treated as having</w:t>
      </w:r>
      <w:r>
        <w:t xml:space="preserve"> had</w:t>
      </w:r>
      <w:r w:rsidR="001F2E54">
        <w:t>,</w:t>
      </w:r>
      <w:r>
        <w:t xml:space="preserve"> limited capability for work since the previous entitlement ended </w:t>
      </w:r>
      <w:r>
        <w:rPr>
          <w:b/>
        </w:rPr>
        <w:t>and</w:t>
      </w:r>
    </w:p>
    <w:p w:rsidR="004D2806" w:rsidRDefault="004D2806" w:rsidP="004D2806">
      <w:pPr>
        <w:pStyle w:val="BT"/>
        <w:ind w:left="1418" w:hanging="1418"/>
        <w:rPr>
          <w:b/>
        </w:rPr>
      </w:pPr>
      <w:r>
        <w:rPr>
          <w:b/>
        </w:rPr>
        <w:lastRenderedPageBreak/>
        <w:tab/>
        <w:t>4.</w:t>
      </w:r>
      <w:r>
        <w:tab/>
      </w:r>
      <w:proofErr w:type="gramStart"/>
      <w:r>
        <w:t>the</w:t>
      </w:r>
      <w:proofErr w:type="gramEnd"/>
      <w:r>
        <w:t xml:space="preserve"> claimant satisfies the basic conditions of entitlement (see DMG 41012) </w:t>
      </w:r>
      <w:r>
        <w:rPr>
          <w:b/>
        </w:rPr>
        <w:t>and</w:t>
      </w:r>
    </w:p>
    <w:p w:rsidR="004D2806" w:rsidRDefault="004D2806" w:rsidP="004D2806">
      <w:pPr>
        <w:pStyle w:val="BT"/>
        <w:ind w:left="1418" w:hanging="1418"/>
      </w:pPr>
      <w:r>
        <w:rPr>
          <w:b/>
        </w:rPr>
        <w:tab/>
        <w:t>5.</w:t>
      </w:r>
      <w:r>
        <w:tab/>
      </w:r>
      <w:proofErr w:type="gramStart"/>
      <w:r>
        <w:t>the</w:t>
      </w:r>
      <w:proofErr w:type="gramEnd"/>
      <w:r>
        <w:t xml:space="preserve"> decision maker determines that the claimant has, or is treated as having, limited capability for work-related activity</w:t>
      </w:r>
    </w:p>
    <w:p w:rsidR="004D2806" w:rsidRDefault="004D2806" w:rsidP="004D2806">
      <w:pPr>
        <w:pStyle w:val="BT"/>
        <w:ind w:left="851" w:hanging="851"/>
      </w:pPr>
      <w:r>
        <w:rPr>
          <w:b/>
        </w:rPr>
        <w:tab/>
      </w:r>
      <w:proofErr w:type="gramStart"/>
      <w:r>
        <w:t>the</w:t>
      </w:r>
      <w:proofErr w:type="gramEnd"/>
      <w:r>
        <w:t xml:space="preserve"> claimant is entitled to an award of contribution-based Employment and Support Allowance, even though they do not satisfy</w:t>
      </w:r>
      <w:r w:rsidR="007A4C88">
        <w:t xml:space="preserve"> the contribution conditions</w:t>
      </w:r>
      <w:r w:rsidR="007A4C88" w:rsidRPr="007A4C88">
        <w:rPr>
          <w:vertAlign w:val="superscript"/>
        </w:rPr>
        <w:t>1</w:t>
      </w:r>
      <w:r w:rsidR="007A4C88">
        <w:t>.  The award is regarded as an award of contribution-based Employment and Support Allowance for all other purposes, for example amounts payable</w:t>
      </w:r>
      <w:r w:rsidR="007A4C88" w:rsidRPr="007A4C88">
        <w:rPr>
          <w:vertAlign w:val="superscript"/>
        </w:rPr>
        <w:t>2</w:t>
      </w:r>
      <w:r w:rsidR="007A4C88">
        <w:t>.</w:t>
      </w:r>
    </w:p>
    <w:p w:rsidR="007A4C88" w:rsidRDefault="007A4C88" w:rsidP="007A4C88">
      <w:pPr>
        <w:pStyle w:val="Leg"/>
      </w:pPr>
      <w:proofErr w:type="gramStart"/>
      <w:r w:rsidRPr="002A6F05">
        <w:t>1</w:t>
      </w:r>
      <w:r>
        <w:t xml:space="preserve"> </w:t>
      </w:r>
      <w:r w:rsidRPr="002A6F05">
        <w:t xml:space="preserve"> </w:t>
      </w:r>
      <w:r>
        <w:t>WR</w:t>
      </w:r>
      <w:proofErr w:type="gramEnd"/>
      <w:r>
        <w:t xml:space="preserve"> Act (NI) 07, sec 1B(1);  sec 1B(2)</w:t>
      </w:r>
    </w:p>
    <w:p w:rsidR="007A4C88" w:rsidRDefault="007A4C88" w:rsidP="004D2806">
      <w:pPr>
        <w:pStyle w:val="BT"/>
        <w:ind w:left="851" w:hanging="851"/>
      </w:pPr>
      <w:r>
        <w:tab/>
      </w:r>
      <w:r>
        <w:rPr>
          <w:b/>
        </w:rPr>
        <w:t>Example</w:t>
      </w:r>
    </w:p>
    <w:p w:rsidR="007A4C88" w:rsidRDefault="007A4C88" w:rsidP="00BF6A56">
      <w:pPr>
        <w:pStyle w:val="BT"/>
        <w:ind w:left="851" w:hanging="851"/>
        <w:jc w:val="both"/>
      </w:pPr>
      <w:r>
        <w:tab/>
      </w:r>
      <w:r w:rsidR="003D11A3">
        <w:t xml:space="preserve">Bogdan’s award of contribution-based Employment and Support Allowance ended </w:t>
      </w:r>
      <w:r w:rsidR="00454EEF">
        <w:t>on 27.11.16</w:t>
      </w:r>
      <w:r w:rsidR="003D11A3">
        <w:t xml:space="preserve"> as it exceeded 365 days.  Entitlement was based on tax years 2008/2009 and 2009/2010.</w:t>
      </w:r>
      <w:r w:rsidR="002B51E4">
        <w:t xml:space="preserve">  He is not entitled to income-related Employment and Support Allowance as he has a partner in full-time remunerative work.  He remains entitled to National Insurance credits.  </w:t>
      </w:r>
      <w:r w:rsidR="00BF6A56">
        <w:t>Bogdan makes a further claim to contribution-based Employment</w:t>
      </w:r>
      <w:r w:rsidR="00454EEF">
        <w:t xml:space="preserve"> and Support Allowance from 10.1.17</w:t>
      </w:r>
      <w:r w:rsidR="00BF6A56">
        <w:t xml:space="preserve"> on the grounds that his condition has deteriorated.  As the periods of limited capability for work link, the tax years on which entitlement could be based do not change.  The claim cannot be decided until the decision maker determines whether or not Bogdan has, or is treated as having, limited capability for work-related activity.  Following application of the work capability assessment, the decision maker determines that Bogdan has limited capability for work-related activity.  He is entitled to contribution-based Employment and Support Allowance and</w:t>
      </w:r>
      <w:r w:rsidR="00454EEF">
        <w:t xml:space="preserve"> the support component from 10.1.17</w:t>
      </w:r>
      <w:r w:rsidR="00BF6A56">
        <w:t>.  He does not have to serve waiting days or the assessment phase.</w:t>
      </w:r>
    </w:p>
    <w:p w:rsidR="00BF6A56" w:rsidRDefault="00BF6A56" w:rsidP="00B8733A">
      <w:pPr>
        <w:pStyle w:val="BT"/>
        <w:ind w:left="851" w:hanging="851"/>
        <w:jc w:val="both"/>
      </w:pPr>
      <w:r>
        <w:t>41863</w:t>
      </w:r>
      <w:r>
        <w:tab/>
      </w:r>
      <w:r w:rsidR="006B4755">
        <w:t>Where</w:t>
      </w:r>
      <w:r w:rsidR="00B95D27">
        <w:t xml:space="preserve"> the claimant reports a change in their condition other than by making a claim, the decision maker should consider whether the contact satisfies the conditions for claiming Employment and Support Allowance</w:t>
      </w:r>
      <w:r w:rsidR="00B95D27" w:rsidRPr="00B95D27">
        <w:rPr>
          <w:vertAlign w:val="superscript"/>
        </w:rPr>
        <w:t>1</w:t>
      </w:r>
      <w:r w:rsidR="00B95D27">
        <w:t xml:space="preserve"> (see DMG 02153 et </w:t>
      </w:r>
      <w:proofErr w:type="spellStart"/>
      <w:r w:rsidR="00B95D27">
        <w:t>seq</w:t>
      </w:r>
      <w:proofErr w:type="spellEnd"/>
      <w:r w:rsidR="00B95D27">
        <w:t>).</w:t>
      </w:r>
    </w:p>
    <w:p w:rsidR="00B95D27" w:rsidRDefault="00B95D27" w:rsidP="00B95D27">
      <w:pPr>
        <w:pStyle w:val="Leg"/>
      </w:pPr>
      <w:proofErr w:type="gramStart"/>
      <w:r w:rsidRPr="002A6F05">
        <w:t>1</w:t>
      </w:r>
      <w:r>
        <w:t xml:space="preserve"> </w:t>
      </w:r>
      <w:r w:rsidRPr="002A6F05">
        <w:t xml:space="preserve"> </w:t>
      </w:r>
      <w:r>
        <w:t>SS</w:t>
      </w:r>
      <w:proofErr w:type="gramEnd"/>
      <w:r>
        <w:t xml:space="preserve"> (C&amp;P) </w:t>
      </w:r>
      <w:proofErr w:type="spellStart"/>
      <w:r>
        <w:t>Regs</w:t>
      </w:r>
      <w:proofErr w:type="spellEnd"/>
      <w:r>
        <w:t xml:space="preserve"> (NI), </w:t>
      </w:r>
      <w:proofErr w:type="spellStart"/>
      <w:r>
        <w:t>reg</w:t>
      </w:r>
      <w:proofErr w:type="spellEnd"/>
      <w:r>
        <w:t xml:space="preserve"> 4G &amp; 4</w:t>
      </w:r>
    </w:p>
    <w:p w:rsidR="00B95D27" w:rsidRPr="007A4C88" w:rsidRDefault="00E47D7B" w:rsidP="004D2806">
      <w:pPr>
        <w:pStyle w:val="BT"/>
        <w:ind w:left="851" w:hanging="851"/>
      </w:pPr>
      <w:r>
        <w:tab/>
        <w:t>41864</w:t>
      </w:r>
    </w:p>
    <w:p w:rsidR="00E47D7B" w:rsidRPr="002D2A18" w:rsidRDefault="00E47D7B" w:rsidP="00E47D7B">
      <w:pPr>
        <w:pStyle w:val="TG"/>
        <w:spacing w:before="360" w:after="120"/>
        <w:ind w:right="0"/>
        <w:rPr>
          <w:sz w:val="24"/>
          <w:szCs w:val="24"/>
        </w:rPr>
      </w:pPr>
      <w:r>
        <w:rPr>
          <w:sz w:val="24"/>
          <w:szCs w:val="24"/>
        </w:rPr>
        <w:t>Deterioration identified on routine work capability assessment</w:t>
      </w:r>
    </w:p>
    <w:p w:rsidR="00B8733A" w:rsidRDefault="00E47D7B" w:rsidP="00B8733A">
      <w:pPr>
        <w:pStyle w:val="BT"/>
        <w:ind w:left="851" w:hanging="851"/>
        <w:jc w:val="both"/>
      </w:pPr>
      <w:r>
        <w:t>41865</w:t>
      </w:r>
      <w:r>
        <w:tab/>
      </w:r>
      <w:r w:rsidR="00B8733A">
        <w:t>The guidance at DMG 41862 also applies where the decision maker determines that the claimant has, or is treated as having, limited capability for work-related activity after application of the work capability assessment where the claimant is entitled to National Insurance credits.</w:t>
      </w:r>
    </w:p>
    <w:p w:rsidR="00B8733A" w:rsidRDefault="00B8733A" w:rsidP="00B8733A">
      <w:pPr>
        <w:pStyle w:val="BT"/>
        <w:ind w:left="851" w:hanging="851"/>
        <w:jc w:val="both"/>
        <w:rPr>
          <w:b/>
        </w:rPr>
      </w:pPr>
      <w:r>
        <w:br w:type="page"/>
      </w:r>
      <w:r>
        <w:lastRenderedPageBreak/>
        <w:tab/>
      </w:r>
      <w:r>
        <w:rPr>
          <w:b/>
        </w:rPr>
        <w:t>Example</w:t>
      </w:r>
    </w:p>
    <w:p w:rsidR="00B8733A" w:rsidRDefault="00B8733A" w:rsidP="00B8733A">
      <w:pPr>
        <w:pStyle w:val="BT"/>
        <w:ind w:left="851" w:hanging="851"/>
        <w:jc w:val="both"/>
      </w:pPr>
      <w:r>
        <w:tab/>
        <w:t>Mina’s entitlement to contribution-based Employment and Sup</w:t>
      </w:r>
      <w:r w:rsidR="009C0E25">
        <w:t>port Allowance began on 18.11.08</w:t>
      </w:r>
      <w:r>
        <w:t xml:space="preserve"> </w:t>
      </w:r>
      <w:r w:rsidR="00454EEF">
        <w:t>and terminated on 27.11.16</w:t>
      </w:r>
      <w:r w:rsidR="009C0E25">
        <w:t xml:space="preserve"> </w:t>
      </w:r>
      <w:r>
        <w:t>as it exceeded 365 days.  She is not a member of the support group, and remains entitled to National Insurance credits on the basis that she would have limited capability for work if her entitlement to contribution-based Employment and Support had not ended due to time limiting.  She is not entitled to income-related Employment and Support Allowance</w:t>
      </w:r>
      <w:r w:rsidR="009C0E25">
        <w:t xml:space="preserve"> as she has a partner who is entitled to income-based Jobseek</w:t>
      </w:r>
      <w:r w:rsidR="00454EEF">
        <w:t>er’s Allowance for her.  On 18.1.17</w:t>
      </w:r>
      <w:r w:rsidR="009C0E25">
        <w:t>, following a routine work capability assessment, the decision maker determines that Mina has limited capability for work and limited capability for work-related activity, and invites her to make a further claim for Employment and Support Allowance.  Mina’s claim for contribution-based Employment and Support Allowance, stati</w:t>
      </w:r>
      <w:r w:rsidR="00454EEF">
        <w:t>ng she wishes to claim from 10.1.17, is received on 14.2.17</w:t>
      </w:r>
      <w:r w:rsidR="009C0E25">
        <w:t>.  The decision maker</w:t>
      </w:r>
      <w:r w:rsidR="001C0439">
        <w:t xml:space="preserve"> determines that she does not satisfy the contribution</w:t>
      </w:r>
      <w:r w:rsidR="00751949">
        <w:t xml:space="preserve"> conditions</w:t>
      </w:r>
      <w:r w:rsidR="001C0439">
        <w:t xml:space="preserve">, but is entitled under the deterioration rule.  Mina is awarded contribution-based </w:t>
      </w:r>
      <w:r w:rsidR="001F2E54">
        <w:t xml:space="preserve">Employment and Support Allowance </w:t>
      </w:r>
      <w:r w:rsidR="001C0439">
        <w:t>including the support componen</w:t>
      </w:r>
      <w:r w:rsidR="00454EEF">
        <w:t>t from 10.1.17</w:t>
      </w:r>
      <w:r w:rsidR="001C0439">
        <w:t>.</w:t>
      </w:r>
    </w:p>
    <w:p w:rsidR="001C0439" w:rsidRPr="00B8733A" w:rsidRDefault="001C0439" w:rsidP="00B8733A">
      <w:pPr>
        <w:pStyle w:val="BT"/>
        <w:ind w:left="851" w:hanging="851"/>
        <w:jc w:val="both"/>
      </w:pPr>
      <w:r>
        <w:tab/>
        <w:t>41866 - 41869</w:t>
      </w:r>
    </w:p>
    <w:p w:rsidR="001C0439" w:rsidRPr="002D2A18" w:rsidRDefault="001C0439" w:rsidP="001C0439">
      <w:pPr>
        <w:pStyle w:val="TG"/>
        <w:spacing w:before="360" w:after="120"/>
        <w:ind w:right="0"/>
        <w:rPr>
          <w:sz w:val="24"/>
          <w:szCs w:val="24"/>
        </w:rPr>
      </w:pPr>
      <w:r>
        <w:rPr>
          <w:sz w:val="24"/>
          <w:szCs w:val="24"/>
        </w:rPr>
        <w:t>Date award begins</w:t>
      </w:r>
    </w:p>
    <w:p w:rsidR="006500B4" w:rsidRDefault="001C0439" w:rsidP="00BF3F38">
      <w:pPr>
        <w:pStyle w:val="BT"/>
        <w:ind w:left="851" w:hanging="851"/>
        <w:jc w:val="both"/>
      </w:pPr>
      <w:r>
        <w:t>41870</w:t>
      </w:r>
      <w:r>
        <w:tab/>
      </w:r>
      <w:r w:rsidR="00DC22D9">
        <w:t>Where an award is made as in DMG 41862 - 41865, the claimant does not have to serve</w:t>
      </w:r>
      <w:r w:rsidR="00C473ED">
        <w:t xml:space="preserve"> waiting days before entitlement begins</w:t>
      </w:r>
      <w:r w:rsidR="00C473ED" w:rsidRPr="00C473ED">
        <w:rPr>
          <w:vertAlign w:val="superscript"/>
        </w:rPr>
        <w:t>1</w:t>
      </w:r>
      <w:r w:rsidR="00C473ED">
        <w:t xml:space="preserve">.  </w:t>
      </w:r>
      <w:r w:rsidR="00BF3F38">
        <w:t>The support component is payable from the first day of entitlement</w:t>
      </w:r>
      <w:r w:rsidR="00BF3F38" w:rsidRPr="00BF3F38">
        <w:rPr>
          <w:vertAlign w:val="superscript"/>
        </w:rPr>
        <w:t>2</w:t>
      </w:r>
      <w:r w:rsidR="00BF3F38">
        <w:t>.  See DMG 41875 - 41878 where an award is made and the claimant’s condition then improves.</w:t>
      </w:r>
    </w:p>
    <w:p w:rsidR="00BF3F38" w:rsidRDefault="00BF3F38" w:rsidP="00DC22D9">
      <w:pPr>
        <w:pStyle w:val="BT"/>
        <w:ind w:left="851" w:hanging="851"/>
      </w:pPr>
      <w:r>
        <w:tab/>
      </w:r>
      <w:proofErr w:type="gramStart"/>
      <w:r>
        <w:rPr>
          <w:b/>
        </w:rPr>
        <w:t>Note :</w:t>
      </w:r>
      <w:proofErr w:type="gramEnd"/>
      <w:r>
        <w:t xml:space="preserve">  This does not apply if the claimant is entitled to contribution-based Employment and Support Allowance on the basis of a later tax year as in DMG 41847.  See DMG 41877 for further details.</w:t>
      </w:r>
    </w:p>
    <w:p w:rsidR="00BF3F38" w:rsidRDefault="00BF3F38" w:rsidP="00BF3F38">
      <w:pPr>
        <w:pStyle w:val="Leg"/>
      </w:pPr>
      <w:proofErr w:type="gramStart"/>
      <w:r w:rsidRPr="002A6F05">
        <w:t>1</w:t>
      </w:r>
      <w:r>
        <w:t xml:space="preserve"> </w:t>
      </w:r>
      <w:r w:rsidRPr="002A6F05">
        <w:t xml:space="preserve"> </w:t>
      </w:r>
      <w:r>
        <w:t>ESA</w:t>
      </w:r>
      <w:proofErr w:type="gramEnd"/>
      <w:r>
        <w:t xml:space="preserve"> </w:t>
      </w:r>
      <w:proofErr w:type="spellStart"/>
      <w:r>
        <w:t>Regs</w:t>
      </w:r>
      <w:proofErr w:type="spellEnd"/>
      <w:r>
        <w:t xml:space="preserve"> (NI), </w:t>
      </w:r>
      <w:proofErr w:type="spellStart"/>
      <w:r>
        <w:t>reg</w:t>
      </w:r>
      <w:proofErr w:type="spellEnd"/>
      <w:r>
        <w:t xml:space="preserve"> 144(2)(e);  2  7(1)(d)</w:t>
      </w:r>
    </w:p>
    <w:p w:rsidR="00BF3F38" w:rsidRDefault="00BF3F38" w:rsidP="00DC22D9">
      <w:pPr>
        <w:pStyle w:val="BT"/>
        <w:ind w:left="851" w:hanging="851"/>
      </w:pPr>
      <w:r>
        <w:tab/>
        <w:t>41871 - 41874</w:t>
      </w:r>
    </w:p>
    <w:p w:rsidR="00BF3F38" w:rsidRPr="002D2A18" w:rsidRDefault="00BF3F38" w:rsidP="00BF3F38">
      <w:pPr>
        <w:pStyle w:val="TG"/>
        <w:spacing w:before="360" w:after="120"/>
        <w:ind w:right="0"/>
        <w:rPr>
          <w:sz w:val="24"/>
          <w:szCs w:val="24"/>
        </w:rPr>
      </w:pPr>
      <w:r>
        <w:rPr>
          <w:sz w:val="24"/>
          <w:szCs w:val="24"/>
        </w:rPr>
        <w:t>Health condition improves</w:t>
      </w:r>
    </w:p>
    <w:p w:rsidR="00BF3F38" w:rsidRDefault="00BF3F38" w:rsidP="00DC22D9">
      <w:pPr>
        <w:pStyle w:val="BT"/>
        <w:ind w:left="851" w:hanging="851"/>
      </w:pPr>
      <w:r>
        <w:t>41875</w:t>
      </w:r>
      <w:r>
        <w:tab/>
      </w:r>
      <w:r w:rsidR="00DF128E">
        <w:t>Claimants who</w:t>
      </w:r>
    </w:p>
    <w:p w:rsidR="00DF128E" w:rsidRDefault="00DF128E" w:rsidP="00DC22D9">
      <w:pPr>
        <w:pStyle w:val="BT"/>
        <w:ind w:left="851" w:hanging="851"/>
        <w:rPr>
          <w:b/>
        </w:rPr>
      </w:pPr>
      <w:r>
        <w:tab/>
      </w:r>
      <w:r>
        <w:rPr>
          <w:b/>
        </w:rPr>
        <w:t>1.</w:t>
      </w:r>
      <w:r>
        <w:tab/>
      </w:r>
      <w:proofErr w:type="gramStart"/>
      <w:r>
        <w:t>are</w:t>
      </w:r>
      <w:proofErr w:type="gramEnd"/>
      <w:r>
        <w:t xml:space="preserve"> awarded contribution-based Employment and Support Allowance </w:t>
      </w:r>
      <w:r>
        <w:rPr>
          <w:b/>
        </w:rPr>
        <w:t>and</w:t>
      </w:r>
    </w:p>
    <w:p w:rsidR="00DF128E" w:rsidRDefault="00DF128E" w:rsidP="00DF128E">
      <w:pPr>
        <w:pStyle w:val="BT"/>
        <w:ind w:left="1418" w:hanging="1418"/>
      </w:pPr>
      <w:r>
        <w:rPr>
          <w:b/>
        </w:rPr>
        <w:tab/>
        <w:t>2.</w:t>
      </w:r>
      <w:r>
        <w:tab/>
      </w:r>
      <w:proofErr w:type="gramStart"/>
      <w:r>
        <w:t>are</w:t>
      </w:r>
      <w:proofErr w:type="gramEnd"/>
      <w:r>
        <w:t xml:space="preserve"> not subject to time limiting for all or part of their award because they are a member of the support group</w:t>
      </w:r>
    </w:p>
    <w:p w:rsidR="00DF128E" w:rsidRDefault="00DF128E" w:rsidP="00DF128E">
      <w:pPr>
        <w:pStyle w:val="BT"/>
        <w:ind w:left="851" w:hanging="851"/>
      </w:pPr>
      <w:r>
        <w:rPr>
          <w:b/>
        </w:rPr>
        <w:tab/>
      </w:r>
      <w:r>
        <w:t xml:space="preserve">can receive a total of 365 days of contribution-based Employment and Support Allowance if, on a further application of the work capability assessment, they are </w:t>
      </w:r>
      <w:r>
        <w:lastRenderedPageBreak/>
        <w:t>found to have limited capability for work but no longer have limited capability for work-related activity.</w:t>
      </w:r>
    </w:p>
    <w:p w:rsidR="00DF128E" w:rsidRDefault="00DF128E" w:rsidP="00DF128E">
      <w:pPr>
        <w:pStyle w:val="BT"/>
        <w:ind w:left="851" w:hanging="851"/>
      </w:pPr>
      <w:r>
        <w:tab/>
      </w:r>
      <w:proofErr w:type="gramStart"/>
      <w:r>
        <w:rPr>
          <w:b/>
        </w:rPr>
        <w:t>Note :</w:t>
      </w:r>
      <w:proofErr w:type="gramEnd"/>
      <w:r>
        <w:t xml:space="preserve">  </w:t>
      </w:r>
      <w:r w:rsidR="0018187C">
        <w:t>From 3.4.17 the work-related activity component is no longer included in an award of Employment and Support Allowance for claims made on or after that date.  See DMG Chapter 44 for further details, including where transitional provisions apply.</w:t>
      </w:r>
    </w:p>
    <w:p w:rsidR="0018187C" w:rsidRDefault="0018187C" w:rsidP="00DF128E">
      <w:pPr>
        <w:pStyle w:val="BT"/>
        <w:ind w:left="851" w:hanging="851"/>
      </w:pPr>
      <w:r>
        <w:rPr>
          <w:b/>
        </w:rPr>
        <w:tab/>
        <w:t>Example</w:t>
      </w:r>
    </w:p>
    <w:p w:rsidR="0018187C" w:rsidRPr="0018187C" w:rsidRDefault="0018187C" w:rsidP="00012F78">
      <w:pPr>
        <w:pStyle w:val="BT"/>
        <w:ind w:left="851" w:hanging="851"/>
        <w:jc w:val="both"/>
      </w:pPr>
      <w:r>
        <w:tab/>
      </w:r>
      <w:r w:rsidR="00012F78">
        <w:t>Lily has been entitled to contribution-based Employment and Support Allowance including the support component since 20.4.11.  Following a routine work capability assessment, the decision maker determines that Lily has limited capability for work but no longer has limited capability for work-related activity.  The award of contribution-based Employment and Support Allowance is superseded to award the work-related activity component instead of</w:t>
      </w:r>
      <w:r w:rsidR="00454EEF">
        <w:t xml:space="preserve"> the support component from 2.1.17</w:t>
      </w:r>
      <w:r w:rsidR="00012F78">
        <w:t>.  As long as Lily continues to have limited capability for work, her entitlement to contribution-based Employment and Suppor</w:t>
      </w:r>
      <w:r w:rsidR="00454EEF">
        <w:t>t Allowance will terminate on 1.1.18</w:t>
      </w:r>
      <w:r w:rsidR="00012F78">
        <w:t xml:space="preserve"> unless she is subsequently found to have limited capability for work-related activity again.</w:t>
      </w:r>
    </w:p>
    <w:p w:rsidR="00BF3F38" w:rsidRDefault="005875A0" w:rsidP="006C0249">
      <w:pPr>
        <w:pStyle w:val="BT"/>
        <w:ind w:left="851" w:hanging="851"/>
        <w:jc w:val="both"/>
      </w:pPr>
      <w:r>
        <w:t>41876</w:t>
      </w:r>
      <w:r>
        <w:tab/>
      </w:r>
      <w:r w:rsidR="006C0249">
        <w:t>Where entitlement to contribution-based Employment and Support Allowance is based on the same tax years, and the claimant’s health condition changes, the claimant can only be entitled for a maximum of 365 days during the period of the award, excluding days as in DMG 41820 - 41823.</w:t>
      </w:r>
    </w:p>
    <w:p w:rsidR="00012F78" w:rsidRDefault="006C0249" w:rsidP="00DC22D9">
      <w:pPr>
        <w:pStyle w:val="BT"/>
        <w:ind w:left="851" w:hanging="851"/>
      </w:pPr>
      <w:r>
        <w:tab/>
      </w:r>
      <w:r w:rsidR="007917CB">
        <w:rPr>
          <w:b/>
        </w:rPr>
        <w:t>Example</w:t>
      </w:r>
    </w:p>
    <w:p w:rsidR="007917CB" w:rsidRDefault="007917CB" w:rsidP="00536E12">
      <w:pPr>
        <w:pStyle w:val="BT"/>
        <w:ind w:left="851" w:hanging="851"/>
        <w:jc w:val="both"/>
      </w:pPr>
      <w:r>
        <w:tab/>
        <w:t>Liam’s entitlement to contribution-based Employment and</w:t>
      </w:r>
      <w:r w:rsidR="00454EEF">
        <w:t xml:space="preserve"> Support Allowance began on 9.12.16.  On 20.1.17</w:t>
      </w:r>
      <w:r>
        <w:t xml:space="preserve"> the decision maker determines that Liam has limited capability for work but does not have limited capability for work-related activity.  Liam is awarded the work-r</w:t>
      </w:r>
      <w:r w:rsidR="00454EEF">
        <w:t>elated activity component from 10.3.17</w:t>
      </w:r>
      <w:r>
        <w:t>.</w:t>
      </w:r>
    </w:p>
    <w:p w:rsidR="007917CB" w:rsidRDefault="007917CB" w:rsidP="00536E12">
      <w:pPr>
        <w:pStyle w:val="BT"/>
        <w:ind w:left="851" w:hanging="851"/>
        <w:jc w:val="both"/>
      </w:pPr>
      <w:r>
        <w:tab/>
      </w:r>
      <w:r w:rsidR="00536E12">
        <w:t>Following an accident, Liam reports a change i</w:t>
      </w:r>
      <w:r w:rsidR="00454EEF">
        <w:t>n his health condition on 9.8.17</w:t>
      </w:r>
      <w:r w:rsidR="00536E12">
        <w:t>.  After a further application of the work capability assessment, the decision maker determines that Liam has limited capability for work-related activity.  The suppo</w:t>
      </w:r>
      <w:r w:rsidR="00454EEF">
        <w:t>rt component is paid from 9.8.17</w:t>
      </w:r>
      <w:r w:rsidR="00536E12">
        <w:t>.</w:t>
      </w:r>
    </w:p>
    <w:p w:rsidR="00536E12" w:rsidRDefault="00536E12" w:rsidP="00536E12">
      <w:pPr>
        <w:pStyle w:val="BT"/>
        <w:ind w:left="851" w:hanging="851"/>
        <w:jc w:val="both"/>
      </w:pPr>
      <w:r>
        <w:tab/>
        <w:t>Liam’s condition improve</w:t>
      </w:r>
      <w:r w:rsidR="00454EEF">
        <w:t>s following surgery.  On 10.1.18</w:t>
      </w:r>
      <w:r>
        <w:t xml:space="preserve"> the decision maker determines that Liam no longer has limited capability for work-related activi</w:t>
      </w:r>
      <w:r w:rsidR="00454EEF">
        <w:t>ty.  Taking into account the 243 days already paid before 8.8.17</w:t>
      </w:r>
      <w:r>
        <w:t xml:space="preserve">, Liam’s last day of entitlement to contribution-based Employment </w:t>
      </w:r>
      <w:r w:rsidR="00454EEF">
        <w:t>and Support Allowance will be 11.5.18</w:t>
      </w:r>
      <w:r>
        <w:t>.</w:t>
      </w:r>
    </w:p>
    <w:p w:rsidR="00536E12" w:rsidRDefault="0007717B" w:rsidP="00536E12">
      <w:pPr>
        <w:pStyle w:val="BT"/>
        <w:ind w:left="851" w:hanging="851"/>
        <w:jc w:val="both"/>
      </w:pPr>
      <w:r>
        <w:br w:type="page"/>
      </w:r>
      <w:r w:rsidR="00536E12">
        <w:lastRenderedPageBreak/>
        <w:t>41877</w:t>
      </w:r>
      <w:r w:rsidR="00536E12">
        <w:tab/>
      </w:r>
      <w:r>
        <w:t>Claimants who are awarded contribution-based Employment and Support Allowance because</w:t>
      </w:r>
    </w:p>
    <w:p w:rsidR="0007717B" w:rsidRDefault="0007717B" w:rsidP="0007717B">
      <w:pPr>
        <w:pStyle w:val="BT"/>
        <w:ind w:left="1418" w:hanging="1418"/>
        <w:jc w:val="both"/>
        <w:rPr>
          <w:b/>
        </w:rPr>
      </w:pPr>
      <w:r>
        <w:tab/>
      </w:r>
      <w:r>
        <w:rPr>
          <w:b/>
        </w:rPr>
        <w:t>1.</w:t>
      </w:r>
      <w:r>
        <w:tab/>
      </w:r>
      <w:proofErr w:type="gramStart"/>
      <w:r>
        <w:t>they</w:t>
      </w:r>
      <w:proofErr w:type="gramEnd"/>
      <w:r>
        <w:t xml:space="preserve"> satisfy the conditions in DMG 41847 (entitlement based on later tax year) </w:t>
      </w:r>
      <w:r>
        <w:rPr>
          <w:b/>
        </w:rPr>
        <w:t>and</w:t>
      </w:r>
    </w:p>
    <w:p w:rsidR="0007717B" w:rsidRDefault="0007717B" w:rsidP="0007717B">
      <w:pPr>
        <w:pStyle w:val="BT"/>
        <w:ind w:left="1418" w:hanging="1418"/>
        <w:jc w:val="both"/>
      </w:pPr>
      <w:r>
        <w:rPr>
          <w:b/>
        </w:rPr>
        <w:tab/>
        <w:t>2.</w:t>
      </w:r>
      <w:r>
        <w:tab/>
      </w:r>
      <w:proofErr w:type="gramStart"/>
      <w:r>
        <w:t>their</w:t>
      </w:r>
      <w:proofErr w:type="gramEnd"/>
      <w:r>
        <w:t xml:space="preserve"> award includes the support component</w:t>
      </w:r>
    </w:p>
    <w:p w:rsidR="0007717B" w:rsidRDefault="0007717B" w:rsidP="0007717B">
      <w:pPr>
        <w:pStyle w:val="BT"/>
        <w:ind w:left="851" w:hanging="851"/>
        <w:jc w:val="both"/>
      </w:pPr>
      <w:r>
        <w:rPr>
          <w:b/>
        </w:rPr>
        <w:tab/>
      </w:r>
      <w:r>
        <w:t>can receive a further 365 days contribution-based Employment and Support Allowance if, on a further application of the work capability assessment, they are found to have limited capability for work but no longer have limited capability for work-related activity.</w:t>
      </w:r>
    </w:p>
    <w:p w:rsidR="0007717B" w:rsidRDefault="0007717B" w:rsidP="0007717B">
      <w:pPr>
        <w:pStyle w:val="BT"/>
        <w:ind w:left="851" w:hanging="851"/>
        <w:jc w:val="both"/>
      </w:pPr>
      <w:r>
        <w:tab/>
      </w:r>
      <w:r>
        <w:rPr>
          <w:b/>
        </w:rPr>
        <w:t>Example</w:t>
      </w:r>
    </w:p>
    <w:p w:rsidR="0007717B" w:rsidRDefault="0007717B" w:rsidP="0007717B">
      <w:pPr>
        <w:pStyle w:val="BT"/>
        <w:ind w:left="851" w:hanging="851"/>
        <w:jc w:val="both"/>
      </w:pPr>
      <w:r>
        <w:tab/>
        <w:t>Jessica’s</w:t>
      </w:r>
      <w:r w:rsidR="00CC7197">
        <w:t xml:space="preserve"> award of contribution-based Employment and Support Allowance including the work-related activity component </w:t>
      </w:r>
      <w:r w:rsidR="00454EEF">
        <w:t>began on 22.9.15, and terminated on 27.11.16</w:t>
      </w:r>
      <w:r w:rsidR="00514DB8">
        <w:t xml:space="preserve"> as her entitlement exceeded 365 days.  She makes a further claim to contribution-based Employme</w:t>
      </w:r>
      <w:r w:rsidR="00271D79">
        <w:t>nt and Support Allowance on 24.2</w:t>
      </w:r>
      <w:r w:rsidR="00514DB8">
        <w:t>.1</w:t>
      </w:r>
      <w:r w:rsidR="00271D79">
        <w:t>7</w:t>
      </w:r>
      <w:r w:rsidR="00514DB8">
        <w:t>, and the decision maker determines that she satisfies the contribution conditions based on different tax years.  She is awarded contribution-based Employment and Support Allowance</w:t>
      </w:r>
      <w:r w:rsidR="00DD3DF0">
        <w:t xml:space="preserve"> at the assessment phase rate pending the work capability assessment.  On application of the work capability assessment, Jessica is found to have limited capability for work-related activity.  She is awarded the support component from week 14.  None of the days count towards the relevant maximum number of days, as the assessment phase is immediately followed by payment of the support component.</w:t>
      </w:r>
    </w:p>
    <w:p w:rsidR="00DD3DF0" w:rsidRPr="0007717B" w:rsidRDefault="00271D79" w:rsidP="0007717B">
      <w:pPr>
        <w:pStyle w:val="BT"/>
        <w:ind w:left="851" w:hanging="851"/>
        <w:jc w:val="both"/>
      </w:pPr>
      <w:r>
        <w:tab/>
        <w:t>On 14.11.17</w:t>
      </w:r>
      <w:r w:rsidR="00DD3DF0">
        <w:t xml:space="preserve"> after a further routine work capability assessment, the decision maker determines that Jessica has limited capability for work but no longer has limited capability for work-related activity.  As long as Jessica continues to have limited capability for work but not limited capability for work-related activity, all days of entitlement from and including</w:t>
      </w:r>
      <w:r>
        <w:t xml:space="preserve"> 14.11.17</w:t>
      </w:r>
      <w:r w:rsidR="00133EF3">
        <w:t xml:space="preserve"> cou</w:t>
      </w:r>
      <w:r w:rsidR="007F72B0">
        <w:t>nt towards the 365 days maximum.</w:t>
      </w:r>
    </w:p>
    <w:p w:rsidR="006C0249" w:rsidRPr="00F33036" w:rsidRDefault="007F72B0" w:rsidP="00F33036">
      <w:pPr>
        <w:pStyle w:val="BT"/>
        <w:ind w:left="851" w:hanging="851"/>
        <w:jc w:val="both"/>
      </w:pPr>
      <w:r>
        <w:t>41878</w:t>
      </w:r>
      <w:r>
        <w:tab/>
      </w:r>
      <w:r w:rsidR="003630CC">
        <w:t>Where the claimant becomes entitled to an award of contribution-based Employment and Support Allowance as in DMG 41862 - 41865 and their condition improves to the extent that they no longer have, or are treated as having, limited capability for work-related activity, entitlement to contribution-based Employment and Support Allowance terminates from the date of the decision makers decision.  The claimant</w:t>
      </w:r>
      <w:r w:rsidR="0061341A">
        <w:t xml:space="preserve"> is not entitled to a further 365 days of contribution-based Employment and Support Allowance even though they may still have limited capability for work.  This is because </w:t>
      </w:r>
      <w:r w:rsidR="00F33036">
        <w:t xml:space="preserve">they no longer satisfy the condition at DMG 41862 </w:t>
      </w:r>
      <w:r w:rsidR="00F33036">
        <w:rPr>
          <w:b/>
        </w:rPr>
        <w:t>5.</w:t>
      </w:r>
      <w:r w:rsidR="00F33036">
        <w:t xml:space="preserve"> </w:t>
      </w:r>
      <w:proofErr w:type="gramStart"/>
      <w:r w:rsidR="00F33036">
        <w:t>i.e</w:t>
      </w:r>
      <w:proofErr w:type="gramEnd"/>
      <w:r w:rsidR="00F33036">
        <w:t>. that they have or are treated as having limited capability for work-related activity</w:t>
      </w:r>
      <w:r w:rsidR="00F33036" w:rsidRPr="00F33036">
        <w:rPr>
          <w:vertAlign w:val="superscript"/>
        </w:rPr>
        <w:t>1</w:t>
      </w:r>
      <w:r w:rsidR="00F33036">
        <w:t>.</w:t>
      </w:r>
    </w:p>
    <w:p w:rsidR="00F33036" w:rsidRDefault="00F33036" w:rsidP="00F33036">
      <w:pPr>
        <w:pStyle w:val="Leg"/>
      </w:pPr>
      <w:proofErr w:type="gramStart"/>
      <w:r w:rsidRPr="002A6F05">
        <w:t>1</w:t>
      </w:r>
      <w:r>
        <w:t xml:space="preserve"> </w:t>
      </w:r>
      <w:r w:rsidRPr="002A6F05">
        <w:t xml:space="preserve"> </w:t>
      </w:r>
      <w:r>
        <w:t>WR</w:t>
      </w:r>
      <w:proofErr w:type="gramEnd"/>
      <w:r>
        <w:t xml:space="preserve"> Act (NI) 07, sec 1B(1)(c)</w:t>
      </w:r>
    </w:p>
    <w:p w:rsidR="00656429" w:rsidRDefault="00F33036" w:rsidP="00DC22D9">
      <w:pPr>
        <w:pStyle w:val="BT"/>
        <w:ind w:left="851" w:hanging="851"/>
      </w:pPr>
      <w:r>
        <w:lastRenderedPageBreak/>
        <w:tab/>
      </w:r>
      <w:r>
        <w:rPr>
          <w:b/>
        </w:rPr>
        <w:t>Example</w:t>
      </w:r>
    </w:p>
    <w:p w:rsidR="006623AD" w:rsidRDefault="006623AD" w:rsidP="007157D9">
      <w:pPr>
        <w:pStyle w:val="BT"/>
        <w:ind w:left="851" w:hanging="851"/>
        <w:jc w:val="both"/>
      </w:pPr>
      <w:r>
        <w:tab/>
        <w:t>Marvin’s award of contribution-based Employment a</w:t>
      </w:r>
      <w:r w:rsidR="00271D79">
        <w:t>nd Support Allowance ended on 27.11.16</w:t>
      </w:r>
      <w:r>
        <w:t xml:space="preserve"> as his entitlement exceeded 365 days.  He is not entitled to income-related Employment and Support Allowance, as his partner is entitled to Income Support for him.  He remains entitled to National Insurance credits on the grounds that he would have limited capability for work had he remained entitled to contribution-based Employment and Support Allowance</w:t>
      </w:r>
      <w:r w:rsidR="00271D79">
        <w:t>.  On 13.6.17</w:t>
      </w:r>
      <w:r w:rsidR="00983F2B">
        <w:t xml:space="preserve"> he makes a further claim to contribution-based Employment and Support Allowance.  He does not satisfy the contribution conditions.  The decision maker determines that Marvin has limited capability for work-related activity and awards contribution-based Employment and Support Allowance including th</w:t>
      </w:r>
      <w:r w:rsidR="00271D79">
        <w:t>e support component from 13.6.17</w:t>
      </w:r>
      <w:r w:rsidR="00983F2B">
        <w:t xml:space="preserve"> under the deterioration rule.</w:t>
      </w:r>
    </w:p>
    <w:p w:rsidR="00983F2B" w:rsidRDefault="00983F2B" w:rsidP="007157D9">
      <w:pPr>
        <w:pStyle w:val="BT"/>
        <w:ind w:left="851" w:hanging="851"/>
        <w:jc w:val="both"/>
      </w:pPr>
      <w:r>
        <w:tab/>
        <w:t>Following a routine work capability assessment, the decision maker determines that Marvin has limited capability for work, but no longer has limited capability for work-related activity.  The award of contribution-based Employment and Support Allowance is terminated from the date of the decision.  Entitlement to National Insurance credits continues as long as Marvin would have limited capability for work</w:t>
      </w:r>
      <w:r w:rsidR="007157D9">
        <w:t xml:space="preserve"> if his contribution-based Employment and Support Allowance entitlement had not ended.</w:t>
      </w:r>
    </w:p>
    <w:p w:rsidR="00CC5527" w:rsidRDefault="00231005" w:rsidP="007157D9">
      <w:pPr>
        <w:pStyle w:val="BT"/>
        <w:ind w:left="851" w:hanging="851"/>
      </w:pPr>
      <w:r>
        <w:tab/>
        <w:t>41879 - 418</w:t>
      </w:r>
      <w:r w:rsidR="007157D9">
        <w:t>99</w:t>
      </w:r>
    </w:p>
    <w:p w:rsidR="00231005" w:rsidRDefault="00231005" w:rsidP="00490D32">
      <w:pPr>
        <w:pStyle w:val="BT"/>
        <w:jc w:val="both"/>
        <w:sectPr w:rsidR="00231005">
          <w:headerReference w:type="default" r:id="rId95"/>
          <w:footerReference w:type="default" r:id="rId96"/>
          <w:pgSz w:w="11906" w:h="16838"/>
          <w:pgMar w:top="1440" w:right="1800" w:bottom="1440" w:left="1800" w:header="708" w:footer="708" w:gutter="0"/>
          <w:cols w:space="708"/>
          <w:docGrid w:linePitch="360"/>
        </w:sectPr>
      </w:pPr>
    </w:p>
    <w:p w:rsidR="00231005" w:rsidRPr="00231005" w:rsidRDefault="00231005" w:rsidP="00231005">
      <w:pPr>
        <w:pStyle w:val="TG"/>
        <w:spacing w:before="360" w:after="120"/>
        <w:ind w:right="0"/>
        <w:rPr>
          <w:szCs w:val="34"/>
        </w:rPr>
      </w:pPr>
      <w:r>
        <w:rPr>
          <w:szCs w:val="34"/>
        </w:rPr>
        <w:lastRenderedPageBreak/>
        <w:t>Appeal against time limit decision</w:t>
      </w:r>
    </w:p>
    <w:p w:rsidR="00CC5527" w:rsidRDefault="00231005" w:rsidP="00490D32">
      <w:pPr>
        <w:pStyle w:val="BT"/>
        <w:jc w:val="both"/>
      </w:pPr>
      <w:r>
        <w:t>41900</w:t>
      </w:r>
      <w:r>
        <w:tab/>
        <w:t>Claimants have a right of appeal against a decision terminating contribution-based Employment and Support Allowance, including converted awards</w:t>
      </w:r>
      <w:r w:rsidR="00C36803">
        <w:t>, after 365 days, and are entitled to argue on such an appeal that the award should be extended on the grounds that, on the effective date of that decision, they had limited capability for work-related activity.</w:t>
      </w:r>
    </w:p>
    <w:p w:rsidR="00C36803" w:rsidRDefault="00C36803" w:rsidP="00490D32">
      <w:pPr>
        <w:pStyle w:val="BT"/>
        <w:jc w:val="both"/>
      </w:pPr>
      <w:r>
        <w:t>41901</w:t>
      </w:r>
      <w:r>
        <w:tab/>
        <w:t>The decision maker is not required to make a further determination about limited capability for work-related activity when making a decision terminating contribution-based Employment and Support Allowance after 365 days.  They can rely on any previous determination made that the claimant does not have limited capability for work-related activity.</w:t>
      </w:r>
    </w:p>
    <w:p w:rsidR="00C36803" w:rsidRDefault="00C36803" w:rsidP="00490D32">
      <w:pPr>
        <w:pStyle w:val="BT"/>
        <w:jc w:val="both"/>
      </w:pPr>
      <w:r>
        <w:tab/>
      </w:r>
      <w:proofErr w:type="gramStart"/>
      <w:r>
        <w:rPr>
          <w:b/>
        </w:rPr>
        <w:t>Note :</w:t>
      </w:r>
      <w:proofErr w:type="gramEnd"/>
      <w:r>
        <w:t xml:space="preserve">  See DMG 41855 et </w:t>
      </w:r>
      <w:proofErr w:type="spellStart"/>
      <w:r>
        <w:t>seq</w:t>
      </w:r>
      <w:proofErr w:type="spellEnd"/>
      <w:r>
        <w:t xml:space="preserve"> for guidance where the claimant states that their condition has deteriorated since the previous determination was made.</w:t>
      </w:r>
    </w:p>
    <w:p w:rsidR="00355C01" w:rsidRDefault="00355C01" w:rsidP="00490D32">
      <w:pPr>
        <w:pStyle w:val="BT"/>
        <w:jc w:val="both"/>
      </w:pPr>
      <w:r>
        <w:t>41902</w:t>
      </w:r>
      <w:r>
        <w:tab/>
      </w:r>
      <w:r w:rsidR="002E62DF">
        <w:t>The Appeal Tribunal is at liberty to consider whether the claimant has limited capability for work-related activity when hearing an appeal against the decision to terminate contribution-based Employment and Support Allowance, even if the issue is not raised by the appeal, provided that the decision maker is given the opportunity to consider any further evidence.</w:t>
      </w:r>
    </w:p>
    <w:p w:rsidR="002E62DF" w:rsidRDefault="002E62DF" w:rsidP="00490D32">
      <w:pPr>
        <w:pStyle w:val="BT"/>
        <w:jc w:val="both"/>
      </w:pPr>
      <w:r>
        <w:t>41903</w:t>
      </w:r>
      <w:r>
        <w:tab/>
        <w:t>The decision maker can apply for an appeal against a decision to terminate contribution-based Employment and Support Allowance</w:t>
      </w:r>
      <w:r w:rsidR="00A067F8">
        <w:t xml:space="preserve"> to be struck out where there is no dispute about the calculation of the 365 days, and no arguments are made about whether the claimant is a member of the support group.  See DMG Chapter 06 for guidance about strike out.</w:t>
      </w:r>
    </w:p>
    <w:p w:rsidR="00A067F8" w:rsidRDefault="00A067F8" w:rsidP="00490D32">
      <w:pPr>
        <w:pStyle w:val="BT"/>
        <w:jc w:val="both"/>
      </w:pPr>
      <w:r>
        <w:tab/>
      </w:r>
      <w:r>
        <w:rPr>
          <w:b/>
        </w:rPr>
        <w:t>Example 1</w:t>
      </w:r>
    </w:p>
    <w:p w:rsidR="00A067F8" w:rsidRDefault="00A067F8" w:rsidP="00490D32">
      <w:pPr>
        <w:pStyle w:val="BT"/>
        <w:jc w:val="both"/>
      </w:pPr>
      <w:r>
        <w:tab/>
      </w:r>
      <w:r w:rsidR="0041357E">
        <w:t>Bradley is awarded contribution-based Employment and Support Allowance from 12.6.14, and following application of the work capability assessment on 14.1.15 the decision maker determines that Bradley has limited capability for work but not limited capability</w:t>
      </w:r>
      <w:r w:rsidR="00000ADB">
        <w:t xml:space="preserve"> for work-related activity.  Bradley is placed in the work-related activity group from 11.9.14.  Bradley is notified on 11.6.15 that his entitlement to contribution-based Employment and Support Allowance is to terminate from 12.6.15 as he has received Employment and Support Allowance for 365 days.  Bradley applies for reconsideration of the decision of 11.6.15, on the grounds that he should be in the support group.  The decision maker refuses to revise, as the evidence provided does not show a change in Bradley’s health condition since the previous limited capability for work-related activity determination was made, or indicate that it was incorrect.</w:t>
      </w:r>
    </w:p>
    <w:p w:rsidR="00000ADB" w:rsidRDefault="00000ADB" w:rsidP="00490D32">
      <w:pPr>
        <w:pStyle w:val="BT"/>
        <w:jc w:val="both"/>
      </w:pPr>
      <w:r>
        <w:br w:type="page"/>
      </w:r>
      <w:r>
        <w:lastRenderedPageBreak/>
        <w:tab/>
      </w:r>
      <w:r>
        <w:rPr>
          <w:b/>
        </w:rPr>
        <w:t>Example 2</w:t>
      </w:r>
    </w:p>
    <w:p w:rsidR="00000ADB" w:rsidRDefault="00C177D0" w:rsidP="00490D32">
      <w:pPr>
        <w:pStyle w:val="BT"/>
        <w:jc w:val="both"/>
      </w:pPr>
      <w:r>
        <w:tab/>
        <w:t xml:space="preserve">Miranda is awarded contribution-based Employment and Support Allowance from 13.8.14.  </w:t>
      </w:r>
      <w:r w:rsidR="00113D58">
        <w:t>Following application of the work capability assessment, on 11.12.14 the decision maker determines that Miranda has limited capability for work but not limited capability for work-related activity, and places her in the work-related activity group from 12.11.14.  On 12.8.15 Miranda is notified that her entitlement to contribution-based Employment and Support Allowance terminates from 13.8.15 as she has now received this for 365 days.  Miranda applies for reconsideration of the decision of 12.8.15, on the grounds that she should be in the support group.  Medical Services advises that the evidence shows a change in Miranda’s health condition, and she is referred for the work capability assessment.  The decision maker determines that Miranda now has limited capability for work-related activity.  The supersession decision</w:t>
      </w:r>
      <w:r w:rsidR="00272912">
        <w:t xml:space="preserve"> terminating entitlement is revised, and Miranda is entitled to the support component from 13.8.15, the date from which the original decision took effect.</w:t>
      </w:r>
    </w:p>
    <w:p w:rsidR="00231005" w:rsidRDefault="00272912" w:rsidP="00490D32">
      <w:pPr>
        <w:pStyle w:val="BT"/>
        <w:jc w:val="both"/>
      </w:pPr>
      <w:r>
        <w:tab/>
        <w:t>41904 - 41999</w:t>
      </w:r>
    </w:p>
    <w:p w:rsidR="00231005" w:rsidRDefault="00231005" w:rsidP="00490D32">
      <w:pPr>
        <w:pStyle w:val="BT"/>
        <w:jc w:val="both"/>
        <w:sectPr w:rsidR="00231005">
          <w:headerReference w:type="default" r:id="rId97"/>
          <w:footerReference w:type="default" r:id="rId98"/>
          <w:pgSz w:w="11906" w:h="16838"/>
          <w:pgMar w:top="1440" w:right="1800" w:bottom="1440" w:left="1800" w:header="708" w:footer="708" w:gutter="0"/>
          <w:cols w:space="708"/>
          <w:docGrid w:linePitch="360"/>
        </w:sectPr>
      </w:pPr>
    </w:p>
    <w:p w:rsidR="00CC5527" w:rsidRPr="002A6F05" w:rsidRDefault="00A77241" w:rsidP="009E2D19">
      <w:pPr>
        <w:pStyle w:val="MGH"/>
        <w:spacing w:before="360" w:after="120"/>
      </w:pPr>
      <w:r>
        <w:lastRenderedPageBreak/>
        <w:t>Appendix 1</w:t>
      </w:r>
    </w:p>
    <w:p w:rsidR="00CC5527" w:rsidRDefault="0052355C" w:rsidP="006E6BD7">
      <w:pPr>
        <w:pStyle w:val="BT"/>
        <w:spacing w:before="360" w:after="120" w:line="240" w:lineRule="auto"/>
        <w:ind w:left="851" w:hanging="851"/>
        <w:rPr>
          <w:rFonts w:cs="Arial"/>
          <w:b/>
          <w:color w:val="auto"/>
          <w:sz w:val="28"/>
          <w:szCs w:val="28"/>
        </w:rPr>
      </w:pPr>
      <w:r w:rsidRPr="0052355C">
        <w:rPr>
          <w:rFonts w:cs="Arial"/>
          <w:color w:val="auto"/>
          <w:sz w:val="28"/>
          <w:szCs w:val="28"/>
        </w:rPr>
        <w:tab/>
      </w:r>
      <w:r>
        <w:rPr>
          <w:rFonts w:cs="Arial"/>
          <w:b/>
          <w:color w:val="auto"/>
          <w:sz w:val="28"/>
          <w:szCs w:val="28"/>
        </w:rPr>
        <w:t xml:space="preserve">Savings provisions - disabled workers and people living in a </w:t>
      </w:r>
      <w:r w:rsidR="007B0117">
        <w:rPr>
          <w:rFonts w:cs="Arial"/>
          <w:b/>
          <w:color w:val="auto"/>
          <w:sz w:val="28"/>
          <w:szCs w:val="28"/>
        </w:rPr>
        <w:t xml:space="preserve">residential </w:t>
      </w:r>
      <w:r>
        <w:rPr>
          <w:rFonts w:cs="Arial"/>
          <w:b/>
          <w:color w:val="auto"/>
          <w:sz w:val="28"/>
          <w:szCs w:val="28"/>
        </w:rPr>
        <w:t>care home, Abbeyfield home or an independent hospital</w:t>
      </w:r>
    </w:p>
    <w:p w:rsidR="0052355C" w:rsidRPr="0052355C" w:rsidRDefault="0052355C" w:rsidP="006E6BD7">
      <w:pPr>
        <w:pStyle w:val="BT"/>
        <w:spacing w:before="360" w:after="120" w:line="240" w:lineRule="auto"/>
        <w:ind w:left="851" w:hanging="851"/>
        <w:rPr>
          <w:rFonts w:cs="Arial"/>
          <w:b/>
          <w:color w:val="auto"/>
          <w:sz w:val="24"/>
          <w:szCs w:val="24"/>
        </w:rPr>
      </w:pPr>
      <w:r>
        <w:rPr>
          <w:rFonts w:cs="Arial"/>
          <w:b/>
          <w:color w:val="auto"/>
          <w:sz w:val="24"/>
          <w:szCs w:val="24"/>
        </w:rPr>
        <w:tab/>
        <w:t>Introduction</w:t>
      </w:r>
    </w:p>
    <w:p w:rsidR="003976A7" w:rsidRDefault="0052355C" w:rsidP="003976A7">
      <w:pPr>
        <w:pStyle w:val="BT"/>
        <w:ind w:left="851" w:hanging="851"/>
        <w:rPr>
          <w:rFonts w:cs="Arial"/>
          <w:color w:val="auto"/>
        </w:rPr>
      </w:pPr>
      <w:r>
        <w:rPr>
          <w:rFonts w:cs="Arial"/>
          <w:color w:val="auto"/>
        </w:rPr>
        <w:t>1</w:t>
      </w:r>
      <w:r>
        <w:rPr>
          <w:rFonts w:cs="Arial"/>
          <w:color w:val="auto"/>
        </w:rPr>
        <w:tab/>
        <w:t>From and</w:t>
      </w:r>
      <w:r w:rsidR="006E6BD7">
        <w:rPr>
          <w:rFonts w:cs="Arial"/>
          <w:color w:val="auto"/>
        </w:rPr>
        <w:t xml:space="preserve"> including 25.1.10, amending legislation</w:t>
      </w:r>
      <w:r w:rsidR="006E6BD7" w:rsidRPr="006E6BD7">
        <w:rPr>
          <w:rFonts w:cs="Arial"/>
          <w:color w:val="auto"/>
          <w:vertAlign w:val="superscript"/>
        </w:rPr>
        <w:t>1</w:t>
      </w:r>
      <w:r w:rsidR="006E6BD7">
        <w:rPr>
          <w:rFonts w:cs="Arial"/>
          <w:color w:val="auto"/>
        </w:rPr>
        <w:t xml:space="preserve"> removed the provisions allowing claimant’s partners who are</w:t>
      </w:r>
    </w:p>
    <w:p w:rsidR="006E6BD7" w:rsidRDefault="006E6BD7" w:rsidP="003976A7">
      <w:pPr>
        <w:pStyle w:val="BT"/>
        <w:ind w:left="851" w:hanging="851"/>
        <w:rPr>
          <w:rFonts w:cs="Arial"/>
          <w:b/>
          <w:color w:val="auto"/>
        </w:rPr>
      </w:pPr>
      <w:r>
        <w:rPr>
          <w:rFonts w:cs="Arial"/>
          <w:color w:val="auto"/>
        </w:rPr>
        <w:tab/>
      </w:r>
      <w:r>
        <w:rPr>
          <w:rFonts w:cs="Arial"/>
          <w:b/>
          <w:color w:val="auto"/>
        </w:rPr>
        <w:t>1.</w:t>
      </w:r>
      <w:r>
        <w:rPr>
          <w:rFonts w:cs="Arial"/>
          <w:color w:val="auto"/>
        </w:rPr>
        <w:tab/>
      </w:r>
      <w:proofErr w:type="gramStart"/>
      <w:r>
        <w:rPr>
          <w:rFonts w:cs="Arial"/>
          <w:color w:val="auto"/>
        </w:rPr>
        <w:t>disabled</w:t>
      </w:r>
      <w:proofErr w:type="gramEnd"/>
      <w:r>
        <w:rPr>
          <w:rFonts w:cs="Arial"/>
          <w:color w:val="auto"/>
        </w:rPr>
        <w:t xml:space="preserve"> workers </w:t>
      </w:r>
      <w:r>
        <w:rPr>
          <w:rFonts w:cs="Arial"/>
          <w:b/>
          <w:color w:val="auto"/>
        </w:rPr>
        <w:t>or</w:t>
      </w:r>
    </w:p>
    <w:p w:rsidR="006E6BD7" w:rsidRDefault="006E6BD7" w:rsidP="003976A7">
      <w:pPr>
        <w:pStyle w:val="BT"/>
        <w:ind w:left="851" w:hanging="851"/>
        <w:rPr>
          <w:rFonts w:cs="Arial"/>
          <w:color w:val="auto"/>
        </w:rPr>
      </w:pPr>
      <w:r>
        <w:rPr>
          <w:rFonts w:cs="Arial"/>
          <w:b/>
          <w:color w:val="auto"/>
        </w:rPr>
        <w:tab/>
        <w:t>2.</w:t>
      </w:r>
      <w:r>
        <w:rPr>
          <w:rFonts w:cs="Arial"/>
          <w:color w:val="auto"/>
        </w:rPr>
        <w:tab/>
      </w:r>
      <w:proofErr w:type="gramStart"/>
      <w:r>
        <w:rPr>
          <w:rFonts w:cs="Arial"/>
          <w:color w:val="auto"/>
        </w:rPr>
        <w:t>living</w:t>
      </w:r>
      <w:proofErr w:type="gramEnd"/>
      <w:r>
        <w:rPr>
          <w:rFonts w:cs="Arial"/>
          <w:color w:val="auto"/>
        </w:rPr>
        <w:t xml:space="preserve"> in</w:t>
      </w:r>
    </w:p>
    <w:p w:rsidR="006E6BD7" w:rsidRDefault="006E6BD7" w:rsidP="003976A7">
      <w:pPr>
        <w:pStyle w:val="BT"/>
        <w:ind w:left="851" w:hanging="851"/>
        <w:rPr>
          <w:rFonts w:cs="Arial"/>
          <w:b/>
          <w:color w:val="auto"/>
        </w:rPr>
      </w:pPr>
      <w:r>
        <w:rPr>
          <w:rFonts w:cs="Arial"/>
          <w:color w:val="auto"/>
        </w:rPr>
        <w:tab/>
      </w:r>
      <w:r>
        <w:rPr>
          <w:rFonts w:cs="Arial"/>
          <w:color w:val="auto"/>
        </w:rPr>
        <w:tab/>
      </w:r>
      <w:r>
        <w:rPr>
          <w:rFonts w:cs="Arial"/>
          <w:b/>
          <w:color w:val="auto"/>
        </w:rPr>
        <w:t>2.1</w:t>
      </w:r>
      <w:r>
        <w:rPr>
          <w:rFonts w:cs="Arial"/>
          <w:color w:val="auto"/>
        </w:rPr>
        <w:tab/>
      </w:r>
      <w:r>
        <w:rPr>
          <w:rFonts w:cs="Arial"/>
          <w:color w:val="auto"/>
        </w:rPr>
        <w:tab/>
      </w:r>
      <w:proofErr w:type="gramStart"/>
      <w:r>
        <w:rPr>
          <w:rFonts w:cs="Arial"/>
          <w:color w:val="auto"/>
        </w:rPr>
        <w:t>a</w:t>
      </w:r>
      <w:proofErr w:type="gramEnd"/>
      <w:r>
        <w:rPr>
          <w:rFonts w:cs="Arial"/>
          <w:color w:val="auto"/>
        </w:rPr>
        <w:t xml:space="preserve"> </w:t>
      </w:r>
      <w:r w:rsidR="007B0117">
        <w:rPr>
          <w:rFonts w:cs="Arial"/>
          <w:color w:val="auto"/>
        </w:rPr>
        <w:t xml:space="preserve">residential </w:t>
      </w:r>
      <w:r>
        <w:rPr>
          <w:rFonts w:cs="Arial"/>
          <w:color w:val="auto"/>
        </w:rPr>
        <w:t xml:space="preserve">care home </w:t>
      </w:r>
      <w:r>
        <w:rPr>
          <w:rFonts w:cs="Arial"/>
          <w:b/>
          <w:color w:val="auto"/>
        </w:rPr>
        <w:t>or</w:t>
      </w:r>
    </w:p>
    <w:p w:rsidR="006E6BD7" w:rsidRDefault="006E6BD7" w:rsidP="003976A7">
      <w:pPr>
        <w:pStyle w:val="BT"/>
        <w:ind w:left="851" w:hanging="851"/>
        <w:rPr>
          <w:rFonts w:cs="Arial"/>
          <w:b/>
          <w:color w:val="auto"/>
        </w:rPr>
      </w:pPr>
      <w:r>
        <w:rPr>
          <w:rFonts w:cs="Arial"/>
          <w:b/>
          <w:color w:val="auto"/>
        </w:rPr>
        <w:tab/>
      </w:r>
      <w:r>
        <w:rPr>
          <w:rFonts w:cs="Arial"/>
          <w:b/>
          <w:color w:val="auto"/>
        </w:rPr>
        <w:tab/>
        <w:t>2.2</w:t>
      </w:r>
      <w:r>
        <w:rPr>
          <w:rFonts w:cs="Arial"/>
          <w:color w:val="auto"/>
        </w:rPr>
        <w:tab/>
      </w:r>
      <w:r>
        <w:rPr>
          <w:rFonts w:cs="Arial"/>
          <w:color w:val="auto"/>
        </w:rPr>
        <w:tab/>
      </w:r>
      <w:proofErr w:type="gramStart"/>
      <w:r>
        <w:rPr>
          <w:rFonts w:cs="Arial"/>
          <w:color w:val="auto"/>
        </w:rPr>
        <w:t>an</w:t>
      </w:r>
      <w:proofErr w:type="gramEnd"/>
      <w:r>
        <w:rPr>
          <w:rFonts w:cs="Arial"/>
          <w:color w:val="auto"/>
        </w:rPr>
        <w:t xml:space="preserve"> Abbeyfield home </w:t>
      </w:r>
      <w:r>
        <w:rPr>
          <w:rFonts w:cs="Arial"/>
          <w:b/>
          <w:color w:val="auto"/>
        </w:rPr>
        <w:t>or</w:t>
      </w:r>
    </w:p>
    <w:p w:rsidR="006E6BD7" w:rsidRDefault="006E6BD7" w:rsidP="003976A7">
      <w:pPr>
        <w:pStyle w:val="BT"/>
        <w:ind w:left="851" w:hanging="851"/>
        <w:rPr>
          <w:rFonts w:cs="Arial"/>
          <w:color w:val="auto"/>
        </w:rPr>
      </w:pPr>
      <w:r>
        <w:rPr>
          <w:rFonts w:cs="Arial"/>
          <w:b/>
          <w:color w:val="auto"/>
        </w:rPr>
        <w:tab/>
      </w:r>
      <w:r>
        <w:rPr>
          <w:rFonts w:cs="Arial"/>
          <w:b/>
          <w:color w:val="auto"/>
        </w:rPr>
        <w:tab/>
        <w:t>2.3</w:t>
      </w:r>
      <w:r>
        <w:rPr>
          <w:rFonts w:cs="Arial"/>
          <w:color w:val="auto"/>
        </w:rPr>
        <w:tab/>
      </w:r>
      <w:r>
        <w:rPr>
          <w:rFonts w:cs="Arial"/>
          <w:color w:val="auto"/>
        </w:rPr>
        <w:tab/>
      </w:r>
      <w:proofErr w:type="gramStart"/>
      <w:r>
        <w:rPr>
          <w:rFonts w:cs="Arial"/>
          <w:color w:val="auto"/>
        </w:rPr>
        <w:t>an</w:t>
      </w:r>
      <w:proofErr w:type="gramEnd"/>
      <w:r>
        <w:rPr>
          <w:rFonts w:cs="Arial"/>
          <w:color w:val="auto"/>
        </w:rPr>
        <w:t xml:space="preserve"> independent hospital</w:t>
      </w:r>
    </w:p>
    <w:p w:rsidR="006E6BD7" w:rsidRDefault="006E6BD7" w:rsidP="006E6BD7">
      <w:pPr>
        <w:pStyle w:val="BT"/>
        <w:ind w:left="851" w:hanging="851"/>
        <w:jc w:val="both"/>
        <w:rPr>
          <w:rFonts w:cs="Arial"/>
          <w:color w:val="auto"/>
        </w:rPr>
      </w:pPr>
      <w:r>
        <w:rPr>
          <w:rFonts w:cs="Arial"/>
          <w:color w:val="auto"/>
        </w:rPr>
        <w:tab/>
      </w:r>
      <w:proofErr w:type="gramStart"/>
      <w:r>
        <w:rPr>
          <w:rFonts w:cs="Arial"/>
          <w:color w:val="auto"/>
        </w:rPr>
        <w:t>to</w:t>
      </w:r>
      <w:proofErr w:type="gramEnd"/>
      <w:r>
        <w:rPr>
          <w:rFonts w:cs="Arial"/>
          <w:color w:val="auto"/>
        </w:rPr>
        <w:t xml:space="preserve"> be treated as not in remunerative work for income-related Employment and Support Allowance purposes.  However, the legislation revoking these provisions also contained savings provisions and this Appendix gives guidance on when those savings provisions should be applied.</w:t>
      </w:r>
    </w:p>
    <w:p w:rsidR="006E6BD7" w:rsidRDefault="006E6BD7" w:rsidP="006E6BD7">
      <w:pPr>
        <w:pStyle w:val="Leg"/>
      </w:pPr>
      <w:proofErr w:type="gramStart"/>
      <w:r w:rsidRPr="002A6F05">
        <w:t>1</w:t>
      </w:r>
      <w:r>
        <w:t xml:space="preserve"> </w:t>
      </w:r>
      <w:r w:rsidRPr="002A6F05">
        <w:t xml:space="preserve"> </w:t>
      </w:r>
      <w:r>
        <w:t>SS</w:t>
      </w:r>
      <w:proofErr w:type="gramEnd"/>
      <w:r>
        <w:t xml:space="preserve"> (</w:t>
      </w:r>
      <w:proofErr w:type="spellStart"/>
      <w:r>
        <w:t>Misc</w:t>
      </w:r>
      <w:proofErr w:type="spellEnd"/>
      <w:r>
        <w:t xml:space="preserve"> </w:t>
      </w:r>
      <w:proofErr w:type="spellStart"/>
      <w:r>
        <w:t>Amdts</w:t>
      </w:r>
      <w:proofErr w:type="spellEnd"/>
      <w:r>
        <w:t xml:space="preserve">) </w:t>
      </w:r>
      <w:proofErr w:type="spellStart"/>
      <w:r>
        <w:t>Regs</w:t>
      </w:r>
      <w:proofErr w:type="spellEnd"/>
      <w:r>
        <w:t xml:space="preserve"> (NI) 2010</w:t>
      </w:r>
    </w:p>
    <w:p w:rsidR="006E6BD7" w:rsidRPr="0052355C" w:rsidRDefault="006E6BD7" w:rsidP="006E6BD7">
      <w:pPr>
        <w:pStyle w:val="BT"/>
        <w:spacing w:before="360" w:after="120" w:line="240" w:lineRule="auto"/>
        <w:ind w:left="851" w:hanging="851"/>
        <w:rPr>
          <w:rFonts w:cs="Arial"/>
          <w:b/>
          <w:color w:val="auto"/>
          <w:sz w:val="24"/>
          <w:szCs w:val="24"/>
        </w:rPr>
      </w:pPr>
      <w:r>
        <w:rPr>
          <w:rFonts w:cs="Arial"/>
          <w:b/>
          <w:color w:val="auto"/>
          <w:sz w:val="24"/>
          <w:szCs w:val="24"/>
        </w:rPr>
        <w:tab/>
        <w:t>Background</w:t>
      </w:r>
    </w:p>
    <w:p w:rsidR="006E6BD7" w:rsidRDefault="006E6BD7" w:rsidP="003976A7">
      <w:pPr>
        <w:pStyle w:val="BT"/>
        <w:ind w:left="851" w:hanging="851"/>
        <w:rPr>
          <w:rFonts w:cs="Arial"/>
          <w:color w:val="auto"/>
        </w:rPr>
      </w:pPr>
      <w:r>
        <w:rPr>
          <w:rFonts w:cs="Arial"/>
          <w:color w:val="auto"/>
        </w:rPr>
        <w:t>2</w:t>
      </w:r>
      <w:r>
        <w:rPr>
          <w:rFonts w:cs="Arial"/>
          <w:color w:val="auto"/>
        </w:rPr>
        <w:tab/>
        <w:t>From and including 25.1.10, claimants’ partners who are</w:t>
      </w:r>
    </w:p>
    <w:p w:rsidR="00BD6D8C" w:rsidRDefault="00BD6D8C" w:rsidP="003976A7">
      <w:pPr>
        <w:pStyle w:val="BT"/>
        <w:ind w:left="851" w:hanging="851"/>
        <w:rPr>
          <w:rFonts w:cs="Arial"/>
          <w:b/>
          <w:color w:val="auto"/>
        </w:rPr>
      </w:pPr>
      <w:r>
        <w:rPr>
          <w:rFonts w:cs="Arial"/>
          <w:color w:val="auto"/>
        </w:rPr>
        <w:tab/>
      </w:r>
      <w:r>
        <w:rPr>
          <w:rFonts w:cs="Arial"/>
          <w:b/>
          <w:color w:val="auto"/>
        </w:rPr>
        <w:t>1.</w:t>
      </w:r>
      <w:r>
        <w:rPr>
          <w:rFonts w:cs="Arial"/>
          <w:color w:val="auto"/>
        </w:rPr>
        <w:tab/>
      </w:r>
      <w:proofErr w:type="gramStart"/>
      <w:r>
        <w:rPr>
          <w:rFonts w:cs="Arial"/>
          <w:color w:val="auto"/>
        </w:rPr>
        <w:t>disabled</w:t>
      </w:r>
      <w:proofErr w:type="gramEnd"/>
      <w:r>
        <w:rPr>
          <w:rFonts w:cs="Arial"/>
          <w:color w:val="auto"/>
        </w:rPr>
        <w:t xml:space="preserve"> workers </w:t>
      </w:r>
      <w:r>
        <w:rPr>
          <w:rFonts w:cs="Arial"/>
          <w:b/>
          <w:color w:val="auto"/>
        </w:rPr>
        <w:t>or</w:t>
      </w:r>
    </w:p>
    <w:p w:rsidR="00BD6D8C" w:rsidRDefault="00BD6D8C" w:rsidP="003976A7">
      <w:pPr>
        <w:pStyle w:val="BT"/>
        <w:ind w:left="851" w:hanging="851"/>
        <w:rPr>
          <w:rFonts w:cs="Arial"/>
          <w:color w:val="auto"/>
        </w:rPr>
      </w:pPr>
      <w:r>
        <w:rPr>
          <w:rFonts w:cs="Arial"/>
          <w:b/>
          <w:color w:val="auto"/>
        </w:rPr>
        <w:tab/>
        <w:t>2.</w:t>
      </w:r>
      <w:r>
        <w:rPr>
          <w:rFonts w:cs="Arial"/>
          <w:color w:val="auto"/>
        </w:rPr>
        <w:tab/>
      </w:r>
      <w:proofErr w:type="gramStart"/>
      <w:r>
        <w:rPr>
          <w:rFonts w:cs="Arial"/>
          <w:color w:val="auto"/>
        </w:rPr>
        <w:t>living</w:t>
      </w:r>
      <w:proofErr w:type="gramEnd"/>
      <w:r>
        <w:rPr>
          <w:rFonts w:cs="Arial"/>
          <w:color w:val="auto"/>
        </w:rPr>
        <w:t xml:space="preserve"> in</w:t>
      </w:r>
    </w:p>
    <w:p w:rsidR="00BD6D8C" w:rsidRDefault="00BD6D8C" w:rsidP="003976A7">
      <w:pPr>
        <w:pStyle w:val="BT"/>
        <w:ind w:left="851" w:hanging="851"/>
        <w:rPr>
          <w:rFonts w:cs="Arial"/>
          <w:b/>
          <w:color w:val="auto"/>
        </w:rPr>
      </w:pPr>
      <w:r>
        <w:rPr>
          <w:rFonts w:cs="Arial"/>
          <w:color w:val="auto"/>
        </w:rPr>
        <w:tab/>
      </w:r>
      <w:r>
        <w:rPr>
          <w:rFonts w:cs="Arial"/>
          <w:color w:val="auto"/>
        </w:rPr>
        <w:tab/>
      </w:r>
      <w:r>
        <w:rPr>
          <w:rFonts w:cs="Arial"/>
          <w:b/>
          <w:color w:val="auto"/>
        </w:rPr>
        <w:t>2.1</w:t>
      </w:r>
      <w:r>
        <w:rPr>
          <w:rFonts w:cs="Arial"/>
          <w:color w:val="auto"/>
        </w:rPr>
        <w:tab/>
      </w:r>
      <w:r>
        <w:rPr>
          <w:rFonts w:cs="Arial"/>
          <w:color w:val="auto"/>
        </w:rPr>
        <w:tab/>
      </w:r>
      <w:proofErr w:type="gramStart"/>
      <w:r>
        <w:rPr>
          <w:rFonts w:cs="Arial"/>
          <w:color w:val="auto"/>
        </w:rPr>
        <w:t>a</w:t>
      </w:r>
      <w:proofErr w:type="gramEnd"/>
      <w:r>
        <w:rPr>
          <w:rFonts w:cs="Arial"/>
          <w:color w:val="auto"/>
        </w:rPr>
        <w:t xml:space="preserve"> </w:t>
      </w:r>
      <w:r w:rsidR="007B0117">
        <w:rPr>
          <w:rFonts w:cs="Arial"/>
          <w:color w:val="auto"/>
        </w:rPr>
        <w:t xml:space="preserve">residential </w:t>
      </w:r>
      <w:r>
        <w:rPr>
          <w:rFonts w:cs="Arial"/>
          <w:color w:val="auto"/>
        </w:rPr>
        <w:t xml:space="preserve">care home </w:t>
      </w:r>
      <w:r>
        <w:rPr>
          <w:rFonts w:cs="Arial"/>
          <w:b/>
          <w:color w:val="auto"/>
        </w:rPr>
        <w:t>or</w:t>
      </w:r>
    </w:p>
    <w:p w:rsidR="00BD6D8C" w:rsidRDefault="00BD6D8C" w:rsidP="003976A7">
      <w:pPr>
        <w:pStyle w:val="BT"/>
        <w:ind w:left="851" w:hanging="851"/>
        <w:rPr>
          <w:rFonts w:cs="Arial"/>
          <w:b/>
          <w:color w:val="auto"/>
        </w:rPr>
      </w:pPr>
      <w:r>
        <w:rPr>
          <w:rFonts w:cs="Arial"/>
          <w:b/>
          <w:color w:val="auto"/>
        </w:rPr>
        <w:tab/>
      </w:r>
      <w:r>
        <w:rPr>
          <w:rFonts w:cs="Arial"/>
          <w:b/>
          <w:color w:val="auto"/>
        </w:rPr>
        <w:tab/>
        <w:t>2.2</w:t>
      </w:r>
      <w:r>
        <w:rPr>
          <w:rFonts w:cs="Arial"/>
          <w:color w:val="auto"/>
        </w:rPr>
        <w:tab/>
      </w:r>
      <w:r>
        <w:rPr>
          <w:rFonts w:cs="Arial"/>
          <w:color w:val="auto"/>
        </w:rPr>
        <w:tab/>
      </w:r>
      <w:proofErr w:type="gramStart"/>
      <w:r>
        <w:rPr>
          <w:rFonts w:cs="Arial"/>
          <w:color w:val="auto"/>
        </w:rPr>
        <w:t>an</w:t>
      </w:r>
      <w:proofErr w:type="gramEnd"/>
      <w:r>
        <w:rPr>
          <w:rFonts w:cs="Arial"/>
          <w:color w:val="auto"/>
        </w:rPr>
        <w:t xml:space="preserve"> Abbeyfield home </w:t>
      </w:r>
      <w:r>
        <w:rPr>
          <w:rFonts w:cs="Arial"/>
          <w:b/>
          <w:color w:val="auto"/>
        </w:rPr>
        <w:t>or</w:t>
      </w:r>
    </w:p>
    <w:p w:rsidR="00BD6D8C" w:rsidRDefault="00BD6D8C" w:rsidP="003976A7">
      <w:pPr>
        <w:pStyle w:val="BT"/>
        <w:ind w:left="851" w:hanging="851"/>
        <w:rPr>
          <w:rFonts w:cs="Arial"/>
          <w:color w:val="auto"/>
        </w:rPr>
      </w:pPr>
      <w:r>
        <w:rPr>
          <w:rFonts w:cs="Arial"/>
          <w:b/>
          <w:color w:val="auto"/>
        </w:rPr>
        <w:tab/>
      </w:r>
      <w:r>
        <w:rPr>
          <w:rFonts w:cs="Arial"/>
          <w:b/>
          <w:color w:val="auto"/>
        </w:rPr>
        <w:tab/>
        <w:t>2.3</w:t>
      </w:r>
      <w:r>
        <w:rPr>
          <w:rFonts w:cs="Arial"/>
          <w:color w:val="auto"/>
        </w:rPr>
        <w:tab/>
      </w:r>
      <w:r>
        <w:rPr>
          <w:rFonts w:cs="Arial"/>
          <w:color w:val="auto"/>
        </w:rPr>
        <w:tab/>
      </w:r>
      <w:proofErr w:type="gramStart"/>
      <w:r>
        <w:rPr>
          <w:rFonts w:cs="Arial"/>
          <w:color w:val="auto"/>
        </w:rPr>
        <w:t>an</w:t>
      </w:r>
      <w:proofErr w:type="gramEnd"/>
      <w:r>
        <w:rPr>
          <w:rFonts w:cs="Arial"/>
          <w:color w:val="auto"/>
        </w:rPr>
        <w:t xml:space="preserve"> independent hospital</w:t>
      </w:r>
    </w:p>
    <w:p w:rsidR="00BD6D8C" w:rsidRDefault="00BD6D8C" w:rsidP="003976A7">
      <w:pPr>
        <w:pStyle w:val="BT"/>
        <w:ind w:left="851" w:hanging="851"/>
        <w:rPr>
          <w:rFonts w:cs="Arial"/>
          <w:color w:val="auto"/>
        </w:rPr>
      </w:pPr>
      <w:r>
        <w:rPr>
          <w:rFonts w:cs="Arial"/>
          <w:color w:val="auto"/>
        </w:rPr>
        <w:tab/>
      </w:r>
      <w:proofErr w:type="gramStart"/>
      <w:r>
        <w:rPr>
          <w:rFonts w:cs="Arial"/>
          <w:color w:val="auto"/>
        </w:rPr>
        <w:t>are</w:t>
      </w:r>
      <w:proofErr w:type="gramEnd"/>
      <w:r>
        <w:rPr>
          <w:rFonts w:cs="Arial"/>
          <w:color w:val="auto"/>
        </w:rPr>
        <w:t xml:space="preserve"> removed from the list of those who are treated as not in remunerative work for income-related Employment and Support Allowance purposes.</w:t>
      </w:r>
    </w:p>
    <w:p w:rsidR="00BD6D8C" w:rsidRDefault="00BD6D8C" w:rsidP="00BD6D8C">
      <w:pPr>
        <w:pStyle w:val="Leg"/>
      </w:pPr>
      <w:bookmarkStart w:id="82" w:name="OLE_LINK13"/>
      <w:bookmarkStart w:id="83" w:name="OLE_LINK17"/>
      <w:proofErr w:type="gramStart"/>
      <w:r w:rsidRPr="002A6F05">
        <w:t>1</w:t>
      </w:r>
      <w:r>
        <w:t xml:space="preserve"> </w:t>
      </w:r>
      <w:r w:rsidRPr="002A6F05">
        <w:t xml:space="preserve"> </w:t>
      </w:r>
      <w:r>
        <w:t>SS</w:t>
      </w:r>
      <w:proofErr w:type="gramEnd"/>
      <w:r>
        <w:t xml:space="preserve"> (</w:t>
      </w:r>
      <w:proofErr w:type="spellStart"/>
      <w:r>
        <w:t>Misc</w:t>
      </w:r>
      <w:proofErr w:type="spellEnd"/>
      <w:r>
        <w:t xml:space="preserve"> </w:t>
      </w:r>
      <w:proofErr w:type="spellStart"/>
      <w:r>
        <w:t>Amdts</w:t>
      </w:r>
      <w:proofErr w:type="spellEnd"/>
      <w:r>
        <w:t xml:space="preserve">) </w:t>
      </w:r>
      <w:proofErr w:type="spellStart"/>
      <w:r>
        <w:t>Regs</w:t>
      </w:r>
      <w:proofErr w:type="spellEnd"/>
      <w:r>
        <w:t xml:space="preserve"> (NI) 2010, </w:t>
      </w:r>
      <w:proofErr w:type="spellStart"/>
      <w:r>
        <w:t>reg</w:t>
      </w:r>
      <w:proofErr w:type="spellEnd"/>
      <w:r>
        <w:t xml:space="preserve"> 4(1)</w:t>
      </w:r>
    </w:p>
    <w:bookmarkEnd w:id="82"/>
    <w:bookmarkEnd w:id="83"/>
    <w:p w:rsidR="00BD6D8C" w:rsidRPr="0052355C" w:rsidRDefault="00BD6D8C" w:rsidP="00BD6D8C">
      <w:pPr>
        <w:pStyle w:val="BT"/>
        <w:spacing w:before="360" w:after="120" w:line="240" w:lineRule="auto"/>
        <w:ind w:left="851" w:hanging="851"/>
        <w:rPr>
          <w:rFonts w:cs="Arial"/>
          <w:b/>
          <w:color w:val="auto"/>
          <w:sz w:val="24"/>
          <w:szCs w:val="24"/>
        </w:rPr>
      </w:pPr>
      <w:r>
        <w:rPr>
          <w:rFonts w:cs="Arial"/>
          <w:color w:val="auto"/>
        </w:rPr>
        <w:br w:type="page"/>
      </w:r>
      <w:r>
        <w:rPr>
          <w:rFonts w:cs="Arial"/>
          <w:b/>
          <w:color w:val="auto"/>
          <w:sz w:val="24"/>
          <w:szCs w:val="24"/>
        </w:rPr>
        <w:lastRenderedPageBreak/>
        <w:tab/>
        <w:t>Savings provisions</w:t>
      </w:r>
    </w:p>
    <w:p w:rsidR="00BD6D8C" w:rsidRDefault="00BD6D8C" w:rsidP="003976A7">
      <w:pPr>
        <w:pStyle w:val="BT"/>
        <w:ind w:left="851" w:hanging="851"/>
        <w:rPr>
          <w:rFonts w:cs="Arial"/>
          <w:color w:val="auto"/>
        </w:rPr>
      </w:pPr>
      <w:r>
        <w:rPr>
          <w:rFonts w:cs="Arial"/>
          <w:color w:val="auto"/>
        </w:rPr>
        <w:t>3</w:t>
      </w:r>
      <w:r>
        <w:rPr>
          <w:rFonts w:cs="Arial"/>
          <w:color w:val="auto"/>
        </w:rPr>
        <w:tab/>
        <w:t>Where paragraph 2 applies to an income-related Employment and Support Allowance claimant’s partner for a period including 24.1.10, they shall continue to be treated as not in remunerative work until</w:t>
      </w:r>
    </w:p>
    <w:p w:rsidR="00BD6D8C" w:rsidRDefault="00BD6D8C" w:rsidP="003976A7">
      <w:pPr>
        <w:pStyle w:val="BT"/>
        <w:ind w:left="851" w:hanging="851"/>
        <w:rPr>
          <w:rFonts w:cs="Arial"/>
          <w:b/>
          <w:color w:val="auto"/>
        </w:rPr>
      </w:pPr>
      <w:r>
        <w:rPr>
          <w:rFonts w:cs="Arial"/>
          <w:color w:val="auto"/>
        </w:rPr>
        <w:tab/>
      </w:r>
      <w:r>
        <w:rPr>
          <w:rFonts w:cs="Arial"/>
          <w:b/>
          <w:color w:val="auto"/>
        </w:rPr>
        <w:t>1.</w:t>
      </w:r>
      <w:r>
        <w:rPr>
          <w:rFonts w:cs="Arial"/>
          <w:color w:val="auto"/>
        </w:rPr>
        <w:tab/>
      </w:r>
      <w:proofErr w:type="gramStart"/>
      <w:r>
        <w:rPr>
          <w:rFonts w:cs="Arial"/>
          <w:color w:val="auto"/>
        </w:rPr>
        <w:t>they</w:t>
      </w:r>
      <w:proofErr w:type="gramEnd"/>
      <w:r>
        <w:rPr>
          <w:rFonts w:cs="Arial"/>
          <w:color w:val="auto"/>
        </w:rPr>
        <w:t xml:space="preserve"> first cease to fall within paragraph 2 </w:t>
      </w:r>
      <w:r>
        <w:rPr>
          <w:rFonts w:cs="Arial"/>
          <w:b/>
          <w:color w:val="auto"/>
        </w:rPr>
        <w:t>or</w:t>
      </w:r>
    </w:p>
    <w:p w:rsidR="00BD6D8C" w:rsidRDefault="00BD6D8C" w:rsidP="00BD6D8C">
      <w:pPr>
        <w:pStyle w:val="BT"/>
        <w:ind w:left="1418" w:hanging="1418"/>
        <w:rPr>
          <w:rFonts w:cs="Arial"/>
          <w:color w:val="auto"/>
        </w:rPr>
      </w:pPr>
      <w:r>
        <w:rPr>
          <w:rFonts w:cs="Arial"/>
          <w:b/>
          <w:color w:val="auto"/>
        </w:rPr>
        <w:tab/>
        <w:t>2.</w:t>
      </w:r>
      <w:r>
        <w:rPr>
          <w:rFonts w:cs="Arial"/>
          <w:color w:val="auto"/>
        </w:rPr>
        <w:tab/>
      </w:r>
      <w:proofErr w:type="gramStart"/>
      <w:r>
        <w:rPr>
          <w:rFonts w:cs="Arial"/>
          <w:color w:val="auto"/>
        </w:rPr>
        <w:t>the</w:t>
      </w:r>
      <w:proofErr w:type="gramEnd"/>
      <w:r>
        <w:rPr>
          <w:rFonts w:cs="Arial"/>
          <w:color w:val="auto"/>
        </w:rPr>
        <w:t xml:space="preserve"> claimant ceases to be entitled to income-related Employment and Support Allowance</w:t>
      </w:r>
    </w:p>
    <w:p w:rsidR="00BD6D8C" w:rsidRDefault="00BD6D8C" w:rsidP="00BD6D8C">
      <w:pPr>
        <w:pStyle w:val="BT"/>
        <w:ind w:left="1418" w:hanging="1418"/>
        <w:rPr>
          <w:rFonts w:cs="Arial"/>
          <w:color w:val="auto"/>
        </w:rPr>
      </w:pPr>
      <w:r>
        <w:rPr>
          <w:rFonts w:cs="Arial"/>
          <w:color w:val="auto"/>
        </w:rPr>
        <w:tab/>
      </w:r>
      <w:proofErr w:type="gramStart"/>
      <w:r>
        <w:rPr>
          <w:rFonts w:cs="Arial"/>
          <w:color w:val="auto"/>
        </w:rPr>
        <w:t>whichever</w:t>
      </w:r>
      <w:proofErr w:type="gramEnd"/>
      <w:r>
        <w:rPr>
          <w:rFonts w:cs="Arial"/>
          <w:color w:val="auto"/>
        </w:rPr>
        <w:t xml:space="preserve"> date is the earlier</w:t>
      </w:r>
      <w:r w:rsidRPr="00BD6D8C">
        <w:rPr>
          <w:rFonts w:cs="Arial"/>
          <w:color w:val="auto"/>
          <w:vertAlign w:val="superscript"/>
        </w:rPr>
        <w:t>1</w:t>
      </w:r>
      <w:r>
        <w:rPr>
          <w:rFonts w:cs="Arial"/>
          <w:color w:val="auto"/>
        </w:rPr>
        <w:t>.</w:t>
      </w:r>
    </w:p>
    <w:p w:rsidR="00BD6D8C" w:rsidRDefault="00BD6D8C" w:rsidP="00BD6D8C">
      <w:pPr>
        <w:pStyle w:val="Leg"/>
      </w:pPr>
      <w:proofErr w:type="gramStart"/>
      <w:r w:rsidRPr="002A6F05">
        <w:t>1</w:t>
      </w:r>
      <w:r>
        <w:t xml:space="preserve"> </w:t>
      </w:r>
      <w:r w:rsidRPr="002A6F05">
        <w:t xml:space="preserve"> </w:t>
      </w:r>
      <w:r>
        <w:t>SS</w:t>
      </w:r>
      <w:proofErr w:type="gramEnd"/>
      <w:r>
        <w:t xml:space="preserve"> (</w:t>
      </w:r>
      <w:proofErr w:type="spellStart"/>
      <w:r>
        <w:t>Misc</w:t>
      </w:r>
      <w:proofErr w:type="spellEnd"/>
      <w:r>
        <w:t xml:space="preserve"> </w:t>
      </w:r>
      <w:proofErr w:type="spellStart"/>
      <w:r>
        <w:t>Amdts</w:t>
      </w:r>
      <w:proofErr w:type="spellEnd"/>
      <w:r>
        <w:t xml:space="preserve">) </w:t>
      </w:r>
      <w:proofErr w:type="spellStart"/>
      <w:r>
        <w:t>Regs</w:t>
      </w:r>
      <w:proofErr w:type="spellEnd"/>
      <w:r>
        <w:t xml:space="preserve"> (NI) 2010, </w:t>
      </w:r>
      <w:proofErr w:type="spellStart"/>
      <w:r>
        <w:t>reg</w:t>
      </w:r>
      <w:proofErr w:type="spellEnd"/>
      <w:r>
        <w:t xml:space="preserve"> 4(3) &amp; (6)</w:t>
      </w:r>
    </w:p>
    <w:p w:rsidR="003976A7" w:rsidRPr="003976A7" w:rsidRDefault="003976A7" w:rsidP="003976A7">
      <w:pPr>
        <w:pStyle w:val="BT"/>
        <w:ind w:left="851" w:hanging="851"/>
        <w:rPr>
          <w:rFonts w:cs="Arial"/>
          <w:color w:val="auto"/>
        </w:rPr>
      </w:pPr>
    </w:p>
    <w:p w:rsidR="00CC5527" w:rsidRDefault="00CC5527" w:rsidP="00490D32">
      <w:pPr>
        <w:pStyle w:val="BT"/>
        <w:jc w:val="both"/>
        <w:sectPr w:rsidR="00CC5527">
          <w:headerReference w:type="even" r:id="rId99"/>
          <w:headerReference w:type="default" r:id="rId100"/>
          <w:footerReference w:type="default" r:id="rId101"/>
          <w:headerReference w:type="first" r:id="rId102"/>
          <w:pgSz w:w="11906" w:h="16838"/>
          <w:pgMar w:top="1440" w:right="1800" w:bottom="1440" w:left="1800" w:header="708" w:footer="708" w:gutter="0"/>
          <w:cols w:space="708"/>
          <w:docGrid w:linePitch="360"/>
        </w:sectPr>
      </w:pPr>
    </w:p>
    <w:p w:rsidR="00CC5527" w:rsidRDefault="00BC0B6E" w:rsidP="009E2D19">
      <w:pPr>
        <w:pStyle w:val="MGH"/>
        <w:spacing w:before="360" w:after="120"/>
      </w:pPr>
      <w:bookmarkStart w:id="84" w:name="OLE_LINK12"/>
      <w:r>
        <w:lastRenderedPageBreak/>
        <w:t>Appendix 2</w:t>
      </w:r>
    </w:p>
    <w:p w:rsidR="00CC5527" w:rsidRPr="00E73362" w:rsidRDefault="00CC5527" w:rsidP="009E2D19">
      <w:pPr>
        <w:pStyle w:val="SG"/>
        <w:spacing w:before="360" w:after="120"/>
        <w:rPr>
          <w:bCs/>
        </w:rPr>
      </w:pPr>
      <w:r w:rsidRPr="00E73362">
        <w:rPr>
          <w:bCs/>
        </w:rPr>
        <w:t>Lower earnings limit</w:t>
      </w:r>
    </w:p>
    <w:tbl>
      <w:tblPr>
        <w:tblW w:w="0" w:type="auto"/>
        <w:tblInd w:w="795" w:type="dxa"/>
        <w:tblLayout w:type="fixed"/>
        <w:tblCellMar>
          <w:left w:w="75" w:type="dxa"/>
          <w:right w:w="75" w:type="dxa"/>
        </w:tblCellMar>
        <w:tblLook w:val="0000" w:firstRow="0" w:lastRow="0" w:firstColumn="0" w:lastColumn="0" w:noHBand="0" w:noVBand="0"/>
      </w:tblPr>
      <w:tblGrid>
        <w:gridCol w:w="1515"/>
        <w:gridCol w:w="1290"/>
        <w:gridCol w:w="1365"/>
      </w:tblGrid>
      <w:tr w:rsidR="00CC5527" w:rsidTr="00E73362">
        <w:tc>
          <w:tcPr>
            <w:tcW w:w="1515" w:type="dxa"/>
            <w:vAlign w:val="center"/>
          </w:tcPr>
          <w:p w:rsidR="00CC5527" w:rsidRDefault="00CC5527" w:rsidP="008D601B">
            <w:pPr>
              <w:rPr>
                <w:rFonts w:ascii="Arial" w:hAnsi="Arial"/>
                <w:sz w:val="20"/>
              </w:rPr>
            </w:pPr>
            <w:r>
              <w:rPr>
                <w:rFonts w:ascii="Arial" w:hAnsi="Arial"/>
                <w:b/>
                <w:sz w:val="20"/>
              </w:rPr>
              <w:t>From</w:t>
            </w:r>
          </w:p>
        </w:tc>
        <w:tc>
          <w:tcPr>
            <w:tcW w:w="1290" w:type="dxa"/>
            <w:vAlign w:val="center"/>
          </w:tcPr>
          <w:p w:rsidR="00CC5527" w:rsidRDefault="00CC5527" w:rsidP="008D601B">
            <w:pPr>
              <w:rPr>
                <w:rFonts w:ascii="Arial" w:hAnsi="Arial"/>
                <w:sz w:val="20"/>
              </w:rPr>
            </w:pPr>
            <w:r>
              <w:rPr>
                <w:rFonts w:ascii="Arial" w:hAnsi="Arial"/>
                <w:b/>
                <w:sz w:val="20"/>
              </w:rPr>
              <w:t>To</w:t>
            </w:r>
          </w:p>
        </w:tc>
        <w:tc>
          <w:tcPr>
            <w:tcW w:w="1365" w:type="dxa"/>
            <w:vAlign w:val="center"/>
          </w:tcPr>
          <w:p w:rsidR="00CC5527" w:rsidRDefault="00CC5527" w:rsidP="008D601B">
            <w:pPr>
              <w:rPr>
                <w:rFonts w:ascii="Arial" w:hAnsi="Arial"/>
                <w:sz w:val="20"/>
              </w:rPr>
            </w:pPr>
            <w:r>
              <w:rPr>
                <w:rFonts w:ascii="Arial" w:hAnsi="Arial"/>
                <w:b/>
                <w:sz w:val="20"/>
              </w:rPr>
              <w:t>Amount (£)</w:t>
            </w:r>
            <w:r>
              <w:rPr>
                <w:rFonts w:ascii="Arial" w:hAnsi="Arial"/>
                <w:sz w:val="20"/>
              </w:rPr>
              <w:t xml:space="preserve"> </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6.4.89</w:t>
            </w:r>
          </w:p>
        </w:tc>
        <w:tc>
          <w:tcPr>
            <w:tcW w:w="1290" w:type="dxa"/>
            <w:vAlign w:val="center"/>
          </w:tcPr>
          <w:p w:rsidR="00CC5527" w:rsidRDefault="00CC5527" w:rsidP="008D601B">
            <w:pPr>
              <w:rPr>
                <w:rFonts w:ascii="Arial" w:hAnsi="Arial"/>
                <w:sz w:val="20"/>
              </w:rPr>
            </w:pPr>
            <w:r>
              <w:rPr>
                <w:rFonts w:ascii="Arial" w:hAnsi="Arial"/>
                <w:sz w:val="20"/>
              </w:rPr>
              <w:t>5.4.90</w:t>
            </w:r>
          </w:p>
        </w:tc>
        <w:tc>
          <w:tcPr>
            <w:tcW w:w="1365" w:type="dxa"/>
            <w:vAlign w:val="center"/>
          </w:tcPr>
          <w:p w:rsidR="00CC5527" w:rsidRDefault="00537B96" w:rsidP="008D601B">
            <w:pPr>
              <w:rPr>
                <w:rFonts w:ascii="Arial" w:hAnsi="Arial"/>
                <w:sz w:val="20"/>
              </w:rPr>
            </w:pPr>
            <w:r>
              <w:rPr>
                <w:rFonts w:ascii="Arial" w:hAnsi="Arial"/>
                <w:sz w:val="20"/>
              </w:rPr>
              <w:t>43</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6.4.90</w:t>
            </w:r>
          </w:p>
        </w:tc>
        <w:tc>
          <w:tcPr>
            <w:tcW w:w="1290" w:type="dxa"/>
            <w:vAlign w:val="center"/>
          </w:tcPr>
          <w:p w:rsidR="00CC5527" w:rsidRDefault="00CC5527" w:rsidP="008D601B">
            <w:pPr>
              <w:rPr>
                <w:rFonts w:ascii="Arial" w:hAnsi="Arial"/>
                <w:sz w:val="20"/>
              </w:rPr>
            </w:pPr>
            <w:r>
              <w:rPr>
                <w:rFonts w:ascii="Arial" w:hAnsi="Arial"/>
                <w:sz w:val="20"/>
              </w:rPr>
              <w:t>5.4.91</w:t>
            </w:r>
          </w:p>
        </w:tc>
        <w:tc>
          <w:tcPr>
            <w:tcW w:w="1365" w:type="dxa"/>
            <w:vAlign w:val="center"/>
          </w:tcPr>
          <w:p w:rsidR="00CC5527" w:rsidRDefault="00537B96" w:rsidP="008D601B">
            <w:pPr>
              <w:rPr>
                <w:rFonts w:ascii="Arial" w:hAnsi="Arial"/>
                <w:sz w:val="20"/>
              </w:rPr>
            </w:pPr>
            <w:r>
              <w:rPr>
                <w:rFonts w:ascii="Arial" w:hAnsi="Arial"/>
                <w:sz w:val="20"/>
              </w:rPr>
              <w:t>46</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6.4.91</w:t>
            </w:r>
          </w:p>
        </w:tc>
        <w:tc>
          <w:tcPr>
            <w:tcW w:w="1290" w:type="dxa"/>
            <w:vAlign w:val="center"/>
          </w:tcPr>
          <w:p w:rsidR="00CC5527" w:rsidRDefault="00CC5527" w:rsidP="008D601B">
            <w:pPr>
              <w:rPr>
                <w:rFonts w:ascii="Arial" w:hAnsi="Arial"/>
                <w:sz w:val="20"/>
              </w:rPr>
            </w:pPr>
            <w:r>
              <w:rPr>
                <w:rFonts w:ascii="Arial" w:hAnsi="Arial"/>
                <w:sz w:val="20"/>
              </w:rPr>
              <w:t>5.4.92</w:t>
            </w:r>
          </w:p>
        </w:tc>
        <w:tc>
          <w:tcPr>
            <w:tcW w:w="1365" w:type="dxa"/>
            <w:vAlign w:val="center"/>
          </w:tcPr>
          <w:p w:rsidR="00CC5527" w:rsidRDefault="00537B96" w:rsidP="008D601B">
            <w:pPr>
              <w:rPr>
                <w:rFonts w:ascii="Arial" w:hAnsi="Arial"/>
                <w:sz w:val="20"/>
              </w:rPr>
            </w:pPr>
            <w:r>
              <w:rPr>
                <w:rFonts w:ascii="Arial" w:hAnsi="Arial"/>
                <w:sz w:val="20"/>
              </w:rPr>
              <w:t>52</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6.4.92</w:t>
            </w:r>
          </w:p>
        </w:tc>
        <w:tc>
          <w:tcPr>
            <w:tcW w:w="1290" w:type="dxa"/>
            <w:vAlign w:val="center"/>
          </w:tcPr>
          <w:p w:rsidR="00CC5527" w:rsidRDefault="00CC5527" w:rsidP="008D601B">
            <w:pPr>
              <w:rPr>
                <w:rFonts w:ascii="Arial" w:hAnsi="Arial"/>
                <w:sz w:val="20"/>
              </w:rPr>
            </w:pPr>
            <w:r>
              <w:rPr>
                <w:rFonts w:ascii="Arial" w:hAnsi="Arial"/>
                <w:sz w:val="20"/>
              </w:rPr>
              <w:t>5.4.93</w:t>
            </w:r>
          </w:p>
        </w:tc>
        <w:tc>
          <w:tcPr>
            <w:tcW w:w="1365" w:type="dxa"/>
            <w:vAlign w:val="center"/>
          </w:tcPr>
          <w:p w:rsidR="00CC5527" w:rsidRDefault="00537B96" w:rsidP="008D601B">
            <w:pPr>
              <w:rPr>
                <w:rFonts w:ascii="Arial" w:hAnsi="Arial"/>
                <w:sz w:val="20"/>
              </w:rPr>
            </w:pPr>
            <w:r>
              <w:rPr>
                <w:rFonts w:ascii="Arial" w:hAnsi="Arial"/>
                <w:sz w:val="20"/>
              </w:rPr>
              <w:t>54</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6.4.93</w:t>
            </w:r>
          </w:p>
        </w:tc>
        <w:tc>
          <w:tcPr>
            <w:tcW w:w="1290" w:type="dxa"/>
            <w:vAlign w:val="center"/>
          </w:tcPr>
          <w:p w:rsidR="00CC5527" w:rsidRDefault="00CC5527" w:rsidP="008D601B">
            <w:pPr>
              <w:rPr>
                <w:rFonts w:ascii="Arial" w:hAnsi="Arial"/>
                <w:sz w:val="20"/>
              </w:rPr>
            </w:pPr>
            <w:r>
              <w:rPr>
                <w:rFonts w:ascii="Arial" w:hAnsi="Arial"/>
                <w:sz w:val="20"/>
              </w:rPr>
              <w:t>5.4.94</w:t>
            </w:r>
          </w:p>
        </w:tc>
        <w:tc>
          <w:tcPr>
            <w:tcW w:w="1365" w:type="dxa"/>
            <w:vAlign w:val="center"/>
          </w:tcPr>
          <w:p w:rsidR="00CC5527" w:rsidRDefault="00537B96" w:rsidP="008D601B">
            <w:pPr>
              <w:rPr>
                <w:rFonts w:ascii="Arial" w:hAnsi="Arial"/>
                <w:sz w:val="20"/>
              </w:rPr>
            </w:pPr>
            <w:r>
              <w:rPr>
                <w:rFonts w:ascii="Arial" w:hAnsi="Arial"/>
                <w:sz w:val="20"/>
              </w:rPr>
              <w:t>56</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6.4.94</w:t>
            </w:r>
          </w:p>
        </w:tc>
        <w:tc>
          <w:tcPr>
            <w:tcW w:w="1290" w:type="dxa"/>
            <w:vAlign w:val="center"/>
          </w:tcPr>
          <w:p w:rsidR="00CC5527" w:rsidRDefault="00CC5527" w:rsidP="008D601B">
            <w:pPr>
              <w:rPr>
                <w:rFonts w:ascii="Arial" w:hAnsi="Arial"/>
                <w:sz w:val="20"/>
              </w:rPr>
            </w:pPr>
            <w:r>
              <w:rPr>
                <w:rFonts w:ascii="Arial" w:hAnsi="Arial"/>
                <w:sz w:val="20"/>
              </w:rPr>
              <w:t>5.4.95</w:t>
            </w:r>
          </w:p>
        </w:tc>
        <w:tc>
          <w:tcPr>
            <w:tcW w:w="1365" w:type="dxa"/>
            <w:vAlign w:val="center"/>
          </w:tcPr>
          <w:p w:rsidR="00CC5527" w:rsidRDefault="00CC5527" w:rsidP="008D601B">
            <w:pPr>
              <w:rPr>
                <w:rFonts w:ascii="Arial" w:hAnsi="Arial"/>
                <w:sz w:val="20"/>
              </w:rPr>
            </w:pPr>
            <w:r>
              <w:rPr>
                <w:rFonts w:ascii="Arial" w:hAnsi="Arial"/>
                <w:sz w:val="20"/>
              </w:rPr>
              <w:t>57</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6.4.95</w:t>
            </w:r>
          </w:p>
        </w:tc>
        <w:tc>
          <w:tcPr>
            <w:tcW w:w="1290" w:type="dxa"/>
            <w:vAlign w:val="center"/>
          </w:tcPr>
          <w:p w:rsidR="00CC5527" w:rsidRDefault="00CC5527" w:rsidP="008D601B">
            <w:pPr>
              <w:rPr>
                <w:rFonts w:ascii="Arial" w:hAnsi="Arial"/>
                <w:sz w:val="20"/>
              </w:rPr>
            </w:pPr>
            <w:r>
              <w:rPr>
                <w:rFonts w:ascii="Arial" w:hAnsi="Arial"/>
                <w:sz w:val="20"/>
              </w:rPr>
              <w:t>5.4.96</w:t>
            </w:r>
          </w:p>
        </w:tc>
        <w:tc>
          <w:tcPr>
            <w:tcW w:w="1365" w:type="dxa"/>
            <w:vAlign w:val="center"/>
          </w:tcPr>
          <w:p w:rsidR="00CC5527" w:rsidRDefault="00CC5527" w:rsidP="008D601B">
            <w:pPr>
              <w:rPr>
                <w:rFonts w:ascii="Arial" w:hAnsi="Arial"/>
                <w:sz w:val="20"/>
              </w:rPr>
            </w:pPr>
            <w:r>
              <w:rPr>
                <w:rFonts w:ascii="Arial" w:hAnsi="Arial"/>
                <w:sz w:val="20"/>
              </w:rPr>
              <w:t>58</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6.4.96</w:t>
            </w:r>
          </w:p>
        </w:tc>
        <w:tc>
          <w:tcPr>
            <w:tcW w:w="1290" w:type="dxa"/>
            <w:vAlign w:val="center"/>
          </w:tcPr>
          <w:p w:rsidR="00CC5527" w:rsidRDefault="00CC5527" w:rsidP="008D601B">
            <w:pPr>
              <w:rPr>
                <w:rFonts w:ascii="Arial" w:hAnsi="Arial"/>
                <w:sz w:val="20"/>
              </w:rPr>
            </w:pPr>
            <w:r>
              <w:rPr>
                <w:rFonts w:ascii="Arial" w:hAnsi="Arial"/>
                <w:sz w:val="20"/>
              </w:rPr>
              <w:t>5.4.97</w:t>
            </w:r>
          </w:p>
        </w:tc>
        <w:tc>
          <w:tcPr>
            <w:tcW w:w="1365" w:type="dxa"/>
            <w:vAlign w:val="center"/>
          </w:tcPr>
          <w:p w:rsidR="00CC5527" w:rsidRDefault="00537B96" w:rsidP="008D601B">
            <w:pPr>
              <w:rPr>
                <w:rFonts w:ascii="Arial" w:hAnsi="Arial"/>
                <w:sz w:val="20"/>
              </w:rPr>
            </w:pPr>
            <w:r>
              <w:rPr>
                <w:rFonts w:ascii="Arial" w:hAnsi="Arial"/>
                <w:sz w:val="20"/>
              </w:rPr>
              <w:t>61</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6.4.97</w:t>
            </w:r>
          </w:p>
        </w:tc>
        <w:tc>
          <w:tcPr>
            <w:tcW w:w="1290" w:type="dxa"/>
            <w:vAlign w:val="center"/>
          </w:tcPr>
          <w:p w:rsidR="00CC5527" w:rsidRDefault="00CC5527" w:rsidP="008D601B">
            <w:pPr>
              <w:rPr>
                <w:rFonts w:ascii="Arial" w:hAnsi="Arial"/>
                <w:sz w:val="20"/>
              </w:rPr>
            </w:pPr>
            <w:r>
              <w:rPr>
                <w:rFonts w:ascii="Arial" w:hAnsi="Arial"/>
                <w:sz w:val="20"/>
              </w:rPr>
              <w:t>5.4.98</w:t>
            </w:r>
          </w:p>
        </w:tc>
        <w:tc>
          <w:tcPr>
            <w:tcW w:w="1365" w:type="dxa"/>
            <w:vAlign w:val="center"/>
          </w:tcPr>
          <w:p w:rsidR="00CC5527" w:rsidRDefault="00CC5527" w:rsidP="008D601B">
            <w:pPr>
              <w:rPr>
                <w:rFonts w:ascii="Arial" w:hAnsi="Arial"/>
                <w:sz w:val="20"/>
              </w:rPr>
            </w:pPr>
            <w:r>
              <w:rPr>
                <w:rFonts w:ascii="Arial" w:hAnsi="Arial"/>
                <w:sz w:val="20"/>
              </w:rPr>
              <w:t>62</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6.4.98</w:t>
            </w:r>
          </w:p>
        </w:tc>
        <w:tc>
          <w:tcPr>
            <w:tcW w:w="1290" w:type="dxa"/>
            <w:vAlign w:val="center"/>
          </w:tcPr>
          <w:p w:rsidR="00CC5527" w:rsidRDefault="00CC5527" w:rsidP="008D601B">
            <w:pPr>
              <w:rPr>
                <w:rFonts w:ascii="Arial" w:hAnsi="Arial"/>
                <w:sz w:val="20"/>
              </w:rPr>
            </w:pPr>
            <w:r>
              <w:rPr>
                <w:rFonts w:ascii="Arial" w:hAnsi="Arial"/>
                <w:sz w:val="20"/>
              </w:rPr>
              <w:t>5.4.99</w:t>
            </w:r>
          </w:p>
        </w:tc>
        <w:tc>
          <w:tcPr>
            <w:tcW w:w="1365" w:type="dxa"/>
            <w:vAlign w:val="center"/>
          </w:tcPr>
          <w:p w:rsidR="00CC5527" w:rsidRDefault="00537B96" w:rsidP="008D601B">
            <w:pPr>
              <w:rPr>
                <w:rFonts w:ascii="Arial" w:hAnsi="Arial"/>
                <w:sz w:val="20"/>
              </w:rPr>
            </w:pPr>
            <w:r>
              <w:rPr>
                <w:rFonts w:ascii="Arial" w:hAnsi="Arial"/>
                <w:sz w:val="20"/>
              </w:rPr>
              <w:t>64</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6.4.99</w:t>
            </w:r>
          </w:p>
        </w:tc>
        <w:tc>
          <w:tcPr>
            <w:tcW w:w="1290" w:type="dxa"/>
            <w:vAlign w:val="center"/>
          </w:tcPr>
          <w:p w:rsidR="00CC5527" w:rsidRDefault="00CC5527" w:rsidP="008D601B">
            <w:pPr>
              <w:rPr>
                <w:rFonts w:ascii="Arial" w:hAnsi="Arial"/>
                <w:sz w:val="20"/>
              </w:rPr>
            </w:pPr>
            <w:r>
              <w:rPr>
                <w:rFonts w:ascii="Arial" w:hAnsi="Arial"/>
                <w:sz w:val="20"/>
              </w:rPr>
              <w:t>5.4.00</w:t>
            </w:r>
          </w:p>
        </w:tc>
        <w:tc>
          <w:tcPr>
            <w:tcW w:w="1365" w:type="dxa"/>
            <w:vAlign w:val="center"/>
          </w:tcPr>
          <w:p w:rsidR="00CC5527" w:rsidRDefault="00CC5527" w:rsidP="008D601B">
            <w:pPr>
              <w:rPr>
                <w:rFonts w:ascii="Arial" w:hAnsi="Arial"/>
                <w:sz w:val="20"/>
              </w:rPr>
            </w:pPr>
            <w:r>
              <w:rPr>
                <w:rFonts w:ascii="Arial" w:hAnsi="Arial"/>
                <w:sz w:val="20"/>
              </w:rPr>
              <w:t>66</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6.4.00</w:t>
            </w:r>
          </w:p>
        </w:tc>
        <w:tc>
          <w:tcPr>
            <w:tcW w:w="1290" w:type="dxa"/>
            <w:vAlign w:val="center"/>
          </w:tcPr>
          <w:p w:rsidR="00CC5527" w:rsidRDefault="00CC5527" w:rsidP="008D601B">
            <w:pPr>
              <w:rPr>
                <w:rFonts w:ascii="Arial" w:hAnsi="Arial"/>
                <w:sz w:val="20"/>
              </w:rPr>
            </w:pPr>
            <w:r>
              <w:rPr>
                <w:rFonts w:ascii="Arial" w:hAnsi="Arial"/>
                <w:sz w:val="20"/>
              </w:rPr>
              <w:t>5.4.01</w:t>
            </w:r>
          </w:p>
        </w:tc>
        <w:tc>
          <w:tcPr>
            <w:tcW w:w="1365" w:type="dxa"/>
            <w:vAlign w:val="center"/>
          </w:tcPr>
          <w:p w:rsidR="00CC5527" w:rsidRDefault="00CC5527" w:rsidP="008D601B">
            <w:pPr>
              <w:rPr>
                <w:rFonts w:ascii="Arial" w:hAnsi="Arial"/>
                <w:sz w:val="20"/>
              </w:rPr>
            </w:pPr>
            <w:r>
              <w:rPr>
                <w:rFonts w:ascii="Arial" w:hAnsi="Arial"/>
                <w:sz w:val="20"/>
              </w:rPr>
              <w:t>67</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6.4.01</w:t>
            </w:r>
          </w:p>
        </w:tc>
        <w:tc>
          <w:tcPr>
            <w:tcW w:w="1290" w:type="dxa"/>
            <w:vAlign w:val="center"/>
          </w:tcPr>
          <w:p w:rsidR="00CC5527" w:rsidRDefault="00CC5527" w:rsidP="008D601B">
            <w:pPr>
              <w:rPr>
                <w:rFonts w:ascii="Arial" w:hAnsi="Arial"/>
                <w:sz w:val="20"/>
              </w:rPr>
            </w:pPr>
            <w:r>
              <w:rPr>
                <w:rFonts w:ascii="Arial" w:hAnsi="Arial"/>
                <w:sz w:val="20"/>
              </w:rPr>
              <w:t>5.4.02</w:t>
            </w:r>
          </w:p>
        </w:tc>
        <w:tc>
          <w:tcPr>
            <w:tcW w:w="1365" w:type="dxa"/>
            <w:vAlign w:val="center"/>
          </w:tcPr>
          <w:p w:rsidR="00CC5527" w:rsidRDefault="00CC5527" w:rsidP="008D601B">
            <w:pPr>
              <w:rPr>
                <w:rFonts w:ascii="Arial" w:hAnsi="Arial"/>
                <w:sz w:val="20"/>
              </w:rPr>
            </w:pPr>
            <w:r>
              <w:rPr>
                <w:rFonts w:ascii="Arial" w:hAnsi="Arial"/>
                <w:sz w:val="20"/>
              </w:rPr>
              <w:t>72</w:t>
            </w:r>
          </w:p>
        </w:tc>
      </w:tr>
      <w:tr w:rsidR="00CC5527" w:rsidTr="00E73362">
        <w:tc>
          <w:tcPr>
            <w:tcW w:w="1515" w:type="dxa"/>
            <w:vAlign w:val="center"/>
          </w:tcPr>
          <w:p w:rsidR="00CC5527" w:rsidRDefault="00CC5527" w:rsidP="008D601B">
            <w:pPr>
              <w:rPr>
                <w:rFonts w:ascii="Arial" w:hAnsi="Arial"/>
                <w:sz w:val="20"/>
              </w:rPr>
            </w:pPr>
            <w:r>
              <w:rPr>
                <w:rFonts w:ascii="Arial" w:hAnsi="Arial"/>
                <w:sz w:val="20"/>
              </w:rPr>
              <w:t>6.4.02</w:t>
            </w:r>
          </w:p>
        </w:tc>
        <w:tc>
          <w:tcPr>
            <w:tcW w:w="1290" w:type="dxa"/>
            <w:vAlign w:val="center"/>
          </w:tcPr>
          <w:p w:rsidR="00CC5527" w:rsidRDefault="00CC5527" w:rsidP="008D601B">
            <w:pPr>
              <w:rPr>
                <w:rFonts w:ascii="Arial" w:hAnsi="Arial"/>
                <w:sz w:val="20"/>
              </w:rPr>
            </w:pPr>
            <w:r>
              <w:rPr>
                <w:rFonts w:ascii="Arial" w:hAnsi="Arial"/>
                <w:sz w:val="20"/>
              </w:rPr>
              <w:t>5.4.03</w:t>
            </w:r>
          </w:p>
        </w:tc>
        <w:tc>
          <w:tcPr>
            <w:tcW w:w="1365" w:type="dxa"/>
            <w:vAlign w:val="center"/>
          </w:tcPr>
          <w:p w:rsidR="00CC5527" w:rsidRDefault="00CC5527" w:rsidP="008D601B">
            <w:pPr>
              <w:rPr>
                <w:rFonts w:ascii="Arial" w:hAnsi="Arial"/>
                <w:sz w:val="20"/>
              </w:rPr>
            </w:pPr>
            <w:r>
              <w:rPr>
                <w:rFonts w:ascii="Arial" w:hAnsi="Arial"/>
                <w:sz w:val="20"/>
              </w:rPr>
              <w:t>75</w:t>
            </w:r>
          </w:p>
        </w:tc>
      </w:tr>
      <w:tr w:rsidR="00CC5527" w:rsidTr="00E73362">
        <w:tc>
          <w:tcPr>
            <w:tcW w:w="1515" w:type="dxa"/>
            <w:vAlign w:val="center"/>
          </w:tcPr>
          <w:p w:rsidR="00CC5527" w:rsidRDefault="00CC5527" w:rsidP="008D601B">
            <w:pPr>
              <w:rPr>
                <w:rFonts w:ascii="Arial" w:hAnsi="Arial"/>
                <w:noProof/>
                <w:sz w:val="20"/>
              </w:rPr>
            </w:pPr>
            <w:r>
              <w:rPr>
                <w:rFonts w:ascii="Arial" w:hAnsi="Arial"/>
                <w:noProof/>
                <w:sz w:val="20"/>
              </w:rPr>
              <w:t>6.4.03</w:t>
            </w:r>
          </w:p>
        </w:tc>
        <w:tc>
          <w:tcPr>
            <w:tcW w:w="1290" w:type="dxa"/>
            <w:vAlign w:val="center"/>
          </w:tcPr>
          <w:p w:rsidR="00CC5527" w:rsidRDefault="00CC5527" w:rsidP="008D601B">
            <w:pPr>
              <w:rPr>
                <w:rFonts w:ascii="Arial" w:hAnsi="Arial"/>
                <w:sz w:val="20"/>
              </w:rPr>
            </w:pPr>
            <w:r>
              <w:rPr>
                <w:rFonts w:ascii="Arial" w:hAnsi="Arial"/>
                <w:sz w:val="20"/>
              </w:rPr>
              <w:t>5.4.04</w:t>
            </w:r>
          </w:p>
        </w:tc>
        <w:tc>
          <w:tcPr>
            <w:tcW w:w="1365" w:type="dxa"/>
            <w:vAlign w:val="center"/>
          </w:tcPr>
          <w:p w:rsidR="00CC5527" w:rsidRDefault="00CC5527" w:rsidP="008D601B">
            <w:pPr>
              <w:rPr>
                <w:rFonts w:ascii="Arial" w:hAnsi="Arial"/>
                <w:sz w:val="20"/>
              </w:rPr>
            </w:pPr>
            <w:r>
              <w:rPr>
                <w:rFonts w:ascii="Arial" w:hAnsi="Arial"/>
                <w:sz w:val="20"/>
              </w:rPr>
              <w:t>77</w:t>
            </w:r>
          </w:p>
        </w:tc>
      </w:tr>
      <w:tr w:rsidR="00CC5527" w:rsidTr="00E73362">
        <w:tc>
          <w:tcPr>
            <w:tcW w:w="1515" w:type="dxa"/>
            <w:vAlign w:val="center"/>
          </w:tcPr>
          <w:p w:rsidR="00CC5527" w:rsidRDefault="00CC5527" w:rsidP="008D601B">
            <w:pPr>
              <w:rPr>
                <w:rFonts w:ascii="Arial" w:hAnsi="Arial"/>
                <w:noProof/>
                <w:sz w:val="20"/>
                <w:lang w:val="en-US"/>
              </w:rPr>
            </w:pPr>
            <w:r>
              <w:rPr>
                <w:rFonts w:ascii="Arial" w:hAnsi="Arial"/>
                <w:noProof/>
                <w:sz w:val="20"/>
                <w:lang w:val="en-US"/>
              </w:rPr>
              <w:t>6.4.04</w:t>
            </w:r>
          </w:p>
        </w:tc>
        <w:tc>
          <w:tcPr>
            <w:tcW w:w="1290" w:type="dxa"/>
            <w:vAlign w:val="center"/>
          </w:tcPr>
          <w:p w:rsidR="00CC5527" w:rsidRDefault="00CC5527" w:rsidP="008D601B">
            <w:pPr>
              <w:rPr>
                <w:rFonts w:ascii="Arial" w:hAnsi="Arial"/>
                <w:sz w:val="20"/>
              </w:rPr>
            </w:pPr>
            <w:r>
              <w:rPr>
                <w:rFonts w:ascii="Arial" w:hAnsi="Arial"/>
                <w:sz w:val="20"/>
              </w:rPr>
              <w:t>5.4.05</w:t>
            </w:r>
          </w:p>
        </w:tc>
        <w:tc>
          <w:tcPr>
            <w:tcW w:w="1365" w:type="dxa"/>
            <w:vAlign w:val="center"/>
          </w:tcPr>
          <w:p w:rsidR="00CC5527" w:rsidRDefault="00CC5527" w:rsidP="008D601B">
            <w:pPr>
              <w:rPr>
                <w:rFonts w:ascii="Arial" w:hAnsi="Arial"/>
                <w:sz w:val="20"/>
              </w:rPr>
            </w:pPr>
            <w:r>
              <w:rPr>
                <w:rFonts w:ascii="Arial" w:hAnsi="Arial"/>
                <w:sz w:val="20"/>
              </w:rPr>
              <w:t>79</w:t>
            </w:r>
          </w:p>
        </w:tc>
      </w:tr>
      <w:tr w:rsidR="00CC5527" w:rsidTr="00E73362">
        <w:tc>
          <w:tcPr>
            <w:tcW w:w="1515" w:type="dxa"/>
            <w:vAlign w:val="center"/>
          </w:tcPr>
          <w:p w:rsidR="00CC5527" w:rsidRDefault="00CC5527" w:rsidP="008D601B">
            <w:pPr>
              <w:rPr>
                <w:rFonts w:ascii="Arial" w:hAnsi="Arial"/>
                <w:noProof/>
                <w:sz w:val="20"/>
                <w:lang w:val="en-US"/>
              </w:rPr>
            </w:pPr>
            <w:r>
              <w:rPr>
                <w:rFonts w:ascii="Arial" w:hAnsi="Arial"/>
                <w:noProof/>
                <w:sz w:val="20"/>
                <w:lang w:val="en-US"/>
              </w:rPr>
              <w:t>6.4.05</w:t>
            </w:r>
          </w:p>
        </w:tc>
        <w:tc>
          <w:tcPr>
            <w:tcW w:w="1290" w:type="dxa"/>
            <w:vAlign w:val="center"/>
          </w:tcPr>
          <w:p w:rsidR="00CC5527" w:rsidRDefault="00CC5527" w:rsidP="008D601B">
            <w:pPr>
              <w:rPr>
                <w:rFonts w:ascii="Arial" w:hAnsi="Arial"/>
                <w:sz w:val="20"/>
              </w:rPr>
            </w:pPr>
            <w:r>
              <w:rPr>
                <w:rFonts w:ascii="Arial" w:hAnsi="Arial"/>
                <w:sz w:val="20"/>
              </w:rPr>
              <w:t>5.4.06</w:t>
            </w:r>
          </w:p>
        </w:tc>
        <w:tc>
          <w:tcPr>
            <w:tcW w:w="1365" w:type="dxa"/>
            <w:vAlign w:val="center"/>
          </w:tcPr>
          <w:p w:rsidR="00CC5527" w:rsidRDefault="00CC5527" w:rsidP="008D601B">
            <w:pPr>
              <w:rPr>
                <w:rFonts w:ascii="Arial" w:hAnsi="Arial"/>
                <w:sz w:val="20"/>
              </w:rPr>
            </w:pPr>
            <w:r>
              <w:rPr>
                <w:rFonts w:ascii="Arial" w:hAnsi="Arial"/>
                <w:sz w:val="20"/>
              </w:rPr>
              <w:t>82</w:t>
            </w:r>
          </w:p>
        </w:tc>
      </w:tr>
      <w:tr w:rsidR="00CC5527" w:rsidTr="00E73362">
        <w:tc>
          <w:tcPr>
            <w:tcW w:w="1515" w:type="dxa"/>
            <w:vAlign w:val="center"/>
          </w:tcPr>
          <w:p w:rsidR="00CC5527" w:rsidRDefault="00CC5527" w:rsidP="008D601B">
            <w:pPr>
              <w:rPr>
                <w:rFonts w:ascii="Arial" w:hAnsi="Arial"/>
                <w:noProof/>
                <w:sz w:val="20"/>
                <w:lang w:val="en-US"/>
              </w:rPr>
            </w:pPr>
            <w:r>
              <w:rPr>
                <w:rFonts w:ascii="Arial" w:hAnsi="Arial"/>
                <w:noProof/>
                <w:sz w:val="20"/>
                <w:lang w:val="en-US"/>
              </w:rPr>
              <w:t>6.4.06</w:t>
            </w:r>
          </w:p>
        </w:tc>
        <w:tc>
          <w:tcPr>
            <w:tcW w:w="1290" w:type="dxa"/>
            <w:vAlign w:val="center"/>
          </w:tcPr>
          <w:p w:rsidR="00CC5527" w:rsidRDefault="00CC5527" w:rsidP="008D601B">
            <w:pPr>
              <w:rPr>
                <w:rFonts w:ascii="Arial" w:hAnsi="Arial"/>
                <w:sz w:val="20"/>
              </w:rPr>
            </w:pPr>
            <w:r>
              <w:rPr>
                <w:rFonts w:ascii="Arial" w:hAnsi="Arial"/>
                <w:sz w:val="20"/>
              </w:rPr>
              <w:t>5.4.07</w:t>
            </w:r>
          </w:p>
        </w:tc>
        <w:tc>
          <w:tcPr>
            <w:tcW w:w="1365" w:type="dxa"/>
            <w:vAlign w:val="center"/>
          </w:tcPr>
          <w:p w:rsidR="00CC5527" w:rsidRDefault="00CC5527" w:rsidP="008D601B">
            <w:pPr>
              <w:rPr>
                <w:rFonts w:ascii="Arial" w:hAnsi="Arial"/>
                <w:sz w:val="20"/>
              </w:rPr>
            </w:pPr>
            <w:r>
              <w:rPr>
                <w:rFonts w:ascii="Arial" w:hAnsi="Arial"/>
                <w:sz w:val="20"/>
              </w:rPr>
              <w:t>84</w:t>
            </w:r>
          </w:p>
        </w:tc>
      </w:tr>
      <w:tr w:rsidR="00CC5527" w:rsidTr="00E73362">
        <w:tc>
          <w:tcPr>
            <w:tcW w:w="1515" w:type="dxa"/>
            <w:vAlign w:val="center"/>
          </w:tcPr>
          <w:p w:rsidR="00CC5527" w:rsidRDefault="00CC5527" w:rsidP="008D601B">
            <w:pPr>
              <w:rPr>
                <w:rFonts w:ascii="Arial" w:hAnsi="Arial"/>
                <w:noProof/>
                <w:sz w:val="20"/>
                <w:lang w:val="en-US"/>
              </w:rPr>
            </w:pPr>
            <w:r>
              <w:rPr>
                <w:rFonts w:ascii="Arial" w:hAnsi="Arial"/>
                <w:noProof/>
                <w:sz w:val="20"/>
                <w:lang w:val="en-US"/>
              </w:rPr>
              <w:t>6.4.07</w:t>
            </w:r>
          </w:p>
        </w:tc>
        <w:tc>
          <w:tcPr>
            <w:tcW w:w="1290" w:type="dxa"/>
            <w:vAlign w:val="center"/>
          </w:tcPr>
          <w:p w:rsidR="00CC5527" w:rsidRDefault="00CC5527" w:rsidP="008D601B">
            <w:pPr>
              <w:rPr>
                <w:rFonts w:ascii="Arial" w:hAnsi="Arial"/>
                <w:sz w:val="20"/>
              </w:rPr>
            </w:pPr>
            <w:r>
              <w:rPr>
                <w:rFonts w:ascii="Arial" w:hAnsi="Arial"/>
                <w:sz w:val="20"/>
              </w:rPr>
              <w:t>5.4.08</w:t>
            </w:r>
          </w:p>
        </w:tc>
        <w:tc>
          <w:tcPr>
            <w:tcW w:w="1365" w:type="dxa"/>
            <w:vAlign w:val="center"/>
          </w:tcPr>
          <w:p w:rsidR="00CC5527" w:rsidRDefault="00CC5527" w:rsidP="008D601B">
            <w:pPr>
              <w:rPr>
                <w:rFonts w:ascii="Arial" w:hAnsi="Arial"/>
                <w:sz w:val="20"/>
              </w:rPr>
            </w:pPr>
            <w:r>
              <w:rPr>
                <w:rFonts w:ascii="Arial" w:hAnsi="Arial"/>
                <w:sz w:val="20"/>
              </w:rPr>
              <w:t>87</w:t>
            </w:r>
          </w:p>
        </w:tc>
      </w:tr>
      <w:tr w:rsidR="00A77241" w:rsidTr="00E73362">
        <w:tc>
          <w:tcPr>
            <w:tcW w:w="1515" w:type="dxa"/>
            <w:vAlign w:val="center"/>
          </w:tcPr>
          <w:p w:rsidR="00A77241" w:rsidRDefault="00A77241" w:rsidP="008D601B">
            <w:pPr>
              <w:rPr>
                <w:rFonts w:ascii="Arial" w:hAnsi="Arial"/>
                <w:noProof/>
                <w:sz w:val="20"/>
                <w:lang w:val="en-US"/>
              </w:rPr>
            </w:pPr>
            <w:r>
              <w:rPr>
                <w:rFonts w:ascii="Arial" w:hAnsi="Arial"/>
                <w:noProof/>
                <w:sz w:val="20"/>
                <w:lang w:val="en-US"/>
              </w:rPr>
              <w:t>6.4.08</w:t>
            </w:r>
          </w:p>
        </w:tc>
        <w:tc>
          <w:tcPr>
            <w:tcW w:w="1290" w:type="dxa"/>
            <w:vAlign w:val="center"/>
          </w:tcPr>
          <w:p w:rsidR="00A77241" w:rsidRDefault="00A77241" w:rsidP="008D601B">
            <w:pPr>
              <w:rPr>
                <w:rFonts w:ascii="Arial" w:hAnsi="Arial"/>
                <w:sz w:val="20"/>
              </w:rPr>
            </w:pPr>
            <w:r>
              <w:rPr>
                <w:rFonts w:ascii="Arial" w:hAnsi="Arial"/>
                <w:sz w:val="20"/>
              </w:rPr>
              <w:t>5.4</w:t>
            </w:r>
            <w:r w:rsidR="00C5435E">
              <w:rPr>
                <w:rFonts w:ascii="Arial" w:hAnsi="Arial"/>
                <w:sz w:val="20"/>
              </w:rPr>
              <w:t>.</w:t>
            </w:r>
            <w:r>
              <w:rPr>
                <w:rFonts w:ascii="Arial" w:hAnsi="Arial"/>
                <w:sz w:val="20"/>
              </w:rPr>
              <w:t>09</w:t>
            </w:r>
          </w:p>
        </w:tc>
        <w:tc>
          <w:tcPr>
            <w:tcW w:w="1365" w:type="dxa"/>
            <w:vAlign w:val="center"/>
          </w:tcPr>
          <w:p w:rsidR="00A77241" w:rsidRDefault="00A77241" w:rsidP="008D601B">
            <w:pPr>
              <w:rPr>
                <w:rFonts w:ascii="Arial" w:hAnsi="Arial"/>
                <w:sz w:val="20"/>
              </w:rPr>
            </w:pPr>
            <w:r>
              <w:rPr>
                <w:rFonts w:ascii="Arial" w:hAnsi="Arial"/>
                <w:sz w:val="20"/>
              </w:rPr>
              <w:t>90</w:t>
            </w:r>
          </w:p>
        </w:tc>
      </w:tr>
      <w:tr w:rsidR="00E94C20" w:rsidTr="00E73362">
        <w:tc>
          <w:tcPr>
            <w:tcW w:w="1515" w:type="dxa"/>
            <w:vAlign w:val="center"/>
          </w:tcPr>
          <w:p w:rsidR="00E94C20" w:rsidRDefault="00E94C20" w:rsidP="008D601B">
            <w:pPr>
              <w:rPr>
                <w:rFonts w:ascii="Arial" w:hAnsi="Arial"/>
                <w:noProof/>
                <w:sz w:val="20"/>
                <w:lang w:val="en-US"/>
              </w:rPr>
            </w:pPr>
            <w:r>
              <w:rPr>
                <w:rFonts w:ascii="Arial" w:hAnsi="Arial"/>
                <w:noProof/>
                <w:sz w:val="20"/>
                <w:lang w:val="en-US"/>
              </w:rPr>
              <w:t>6.4.09</w:t>
            </w:r>
          </w:p>
        </w:tc>
        <w:tc>
          <w:tcPr>
            <w:tcW w:w="1290" w:type="dxa"/>
            <w:vAlign w:val="center"/>
          </w:tcPr>
          <w:p w:rsidR="00E94C20" w:rsidRDefault="00E94C20" w:rsidP="008D601B">
            <w:pPr>
              <w:rPr>
                <w:rFonts w:ascii="Arial" w:hAnsi="Arial"/>
                <w:sz w:val="20"/>
              </w:rPr>
            </w:pPr>
            <w:r>
              <w:rPr>
                <w:rFonts w:ascii="Arial" w:hAnsi="Arial"/>
                <w:sz w:val="20"/>
              </w:rPr>
              <w:t>5.4.10</w:t>
            </w:r>
          </w:p>
        </w:tc>
        <w:tc>
          <w:tcPr>
            <w:tcW w:w="1365" w:type="dxa"/>
            <w:vAlign w:val="center"/>
          </w:tcPr>
          <w:p w:rsidR="00E94C20" w:rsidRDefault="00E94C20" w:rsidP="008D601B">
            <w:pPr>
              <w:rPr>
                <w:rFonts w:ascii="Arial" w:hAnsi="Arial"/>
                <w:sz w:val="20"/>
              </w:rPr>
            </w:pPr>
            <w:r>
              <w:rPr>
                <w:rFonts w:ascii="Arial" w:hAnsi="Arial"/>
                <w:sz w:val="20"/>
              </w:rPr>
              <w:t>95</w:t>
            </w:r>
          </w:p>
        </w:tc>
      </w:tr>
      <w:tr w:rsidR="00070228" w:rsidTr="00E73362">
        <w:tc>
          <w:tcPr>
            <w:tcW w:w="1515" w:type="dxa"/>
            <w:vAlign w:val="center"/>
          </w:tcPr>
          <w:p w:rsidR="00070228" w:rsidRDefault="00070228" w:rsidP="008D601B">
            <w:pPr>
              <w:rPr>
                <w:rFonts w:ascii="Arial" w:hAnsi="Arial"/>
                <w:noProof/>
                <w:sz w:val="20"/>
                <w:lang w:val="en-US"/>
              </w:rPr>
            </w:pPr>
            <w:r>
              <w:rPr>
                <w:rFonts w:ascii="Arial" w:hAnsi="Arial"/>
                <w:noProof/>
                <w:sz w:val="20"/>
                <w:lang w:val="en-US"/>
              </w:rPr>
              <w:t>6.4.10</w:t>
            </w:r>
          </w:p>
        </w:tc>
        <w:tc>
          <w:tcPr>
            <w:tcW w:w="1290" w:type="dxa"/>
            <w:vAlign w:val="center"/>
          </w:tcPr>
          <w:p w:rsidR="00070228" w:rsidRDefault="00070228" w:rsidP="008D601B">
            <w:pPr>
              <w:rPr>
                <w:rFonts w:ascii="Arial" w:hAnsi="Arial"/>
                <w:sz w:val="20"/>
              </w:rPr>
            </w:pPr>
            <w:r>
              <w:rPr>
                <w:rFonts w:ascii="Arial" w:hAnsi="Arial"/>
                <w:sz w:val="20"/>
              </w:rPr>
              <w:t>5.4.11</w:t>
            </w:r>
          </w:p>
        </w:tc>
        <w:tc>
          <w:tcPr>
            <w:tcW w:w="1365" w:type="dxa"/>
            <w:vAlign w:val="center"/>
          </w:tcPr>
          <w:p w:rsidR="00070228" w:rsidRDefault="00070228" w:rsidP="008D601B">
            <w:pPr>
              <w:rPr>
                <w:rFonts w:ascii="Arial" w:hAnsi="Arial"/>
                <w:sz w:val="20"/>
              </w:rPr>
            </w:pPr>
            <w:r>
              <w:rPr>
                <w:rFonts w:ascii="Arial" w:hAnsi="Arial"/>
                <w:sz w:val="20"/>
              </w:rPr>
              <w:t>97</w:t>
            </w:r>
          </w:p>
        </w:tc>
      </w:tr>
      <w:tr w:rsidR="00070228" w:rsidTr="00E73362">
        <w:tc>
          <w:tcPr>
            <w:tcW w:w="1515" w:type="dxa"/>
            <w:vAlign w:val="center"/>
          </w:tcPr>
          <w:p w:rsidR="00070228" w:rsidRDefault="00070228" w:rsidP="008D601B">
            <w:pPr>
              <w:rPr>
                <w:rFonts w:ascii="Arial" w:hAnsi="Arial"/>
                <w:noProof/>
                <w:sz w:val="20"/>
                <w:lang w:val="en-US"/>
              </w:rPr>
            </w:pPr>
            <w:r>
              <w:rPr>
                <w:rFonts w:ascii="Arial" w:hAnsi="Arial"/>
                <w:noProof/>
                <w:sz w:val="20"/>
                <w:lang w:val="en-US"/>
              </w:rPr>
              <w:t>6.4.11</w:t>
            </w:r>
          </w:p>
        </w:tc>
        <w:tc>
          <w:tcPr>
            <w:tcW w:w="1290" w:type="dxa"/>
            <w:vAlign w:val="center"/>
          </w:tcPr>
          <w:p w:rsidR="00070228" w:rsidRDefault="00070228" w:rsidP="008D601B">
            <w:pPr>
              <w:rPr>
                <w:rFonts w:ascii="Arial" w:hAnsi="Arial"/>
                <w:sz w:val="20"/>
              </w:rPr>
            </w:pPr>
            <w:r>
              <w:rPr>
                <w:rFonts w:ascii="Arial" w:hAnsi="Arial"/>
                <w:sz w:val="20"/>
              </w:rPr>
              <w:t>5.4.12</w:t>
            </w:r>
          </w:p>
        </w:tc>
        <w:tc>
          <w:tcPr>
            <w:tcW w:w="1365" w:type="dxa"/>
            <w:vAlign w:val="center"/>
          </w:tcPr>
          <w:p w:rsidR="00070228" w:rsidRDefault="00070228" w:rsidP="008D601B">
            <w:pPr>
              <w:rPr>
                <w:rFonts w:ascii="Arial" w:hAnsi="Arial"/>
                <w:sz w:val="20"/>
              </w:rPr>
            </w:pPr>
            <w:r>
              <w:rPr>
                <w:rFonts w:ascii="Arial" w:hAnsi="Arial"/>
                <w:sz w:val="20"/>
              </w:rPr>
              <w:t>102</w:t>
            </w:r>
          </w:p>
        </w:tc>
      </w:tr>
    </w:tbl>
    <w:p w:rsidR="00CC5527" w:rsidRDefault="00CC5527" w:rsidP="00CC5527">
      <w:pPr>
        <w:pStyle w:val="MGH"/>
      </w:pPr>
    </w:p>
    <w:p w:rsidR="00CC5527" w:rsidRDefault="00CC5527" w:rsidP="00490D32">
      <w:pPr>
        <w:pStyle w:val="BT"/>
        <w:jc w:val="both"/>
        <w:sectPr w:rsidR="00CC5527">
          <w:headerReference w:type="even" r:id="rId103"/>
          <w:headerReference w:type="default" r:id="rId104"/>
          <w:footerReference w:type="default" r:id="rId105"/>
          <w:headerReference w:type="first" r:id="rId106"/>
          <w:pgSz w:w="11906" w:h="16838"/>
          <w:pgMar w:top="1440" w:right="1800" w:bottom="1440" w:left="1800" w:header="708" w:footer="708" w:gutter="0"/>
          <w:cols w:space="708"/>
          <w:docGrid w:linePitch="360"/>
        </w:sectPr>
      </w:pPr>
    </w:p>
    <w:bookmarkEnd w:id="84"/>
    <w:p w:rsidR="00CC5527" w:rsidRPr="002A6F05" w:rsidRDefault="00CC5527" w:rsidP="009E2D19">
      <w:pPr>
        <w:pStyle w:val="MGH"/>
        <w:spacing w:before="360" w:after="120"/>
      </w:pPr>
      <w:r w:rsidRPr="002A6F05">
        <w:lastRenderedPageBreak/>
        <w:t xml:space="preserve">Appendix </w:t>
      </w:r>
      <w:r>
        <w:t>3</w:t>
      </w:r>
    </w:p>
    <w:p w:rsidR="00CC5527" w:rsidRPr="002A6F05" w:rsidRDefault="00087361" w:rsidP="009E2D19">
      <w:pPr>
        <w:pStyle w:val="TG"/>
        <w:spacing w:before="360" w:after="120"/>
        <w:ind w:right="0"/>
      </w:pPr>
      <w:r>
        <w:t>Recognis</w:t>
      </w:r>
      <w:r w:rsidR="00CC5527" w:rsidRPr="002A6F05">
        <w:t>ed customary or other holiday</w:t>
      </w:r>
    </w:p>
    <w:p w:rsidR="00CC5527" w:rsidRPr="002A6F05" w:rsidRDefault="00087361" w:rsidP="009E2D19">
      <w:pPr>
        <w:pStyle w:val="SG"/>
        <w:spacing w:before="360" w:after="120"/>
      </w:pPr>
      <w:r>
        <w:t>Recognis</w:t>
      </w:r>
      <w:r w:rsidR="00CC5527" w:rsidRPr="002A6F05">
        <w:t>ed or customary holiday</w:t>
      </w:r>
    </w:p>
    <w:p w:rsidR="00CC5527" w:rsidRPr="002A6F05" w:rsidRDefault="00087361" w:rsidP="00087361">
      <w:pPr>
        <w:pStyle w:val="BT"/>
        <w:jc w:val="both"/>
        <w:rPr>
          <w:color w:val="auto"/>
        </w:rPr>
      </w:pPr>
      <w:r>
        <w:rPr>
          <w:color w:val="auto"/>
        </w:rPr>
        <w:t>1</w:t>
      </w:r>
      <w:r>
        <w:rPr>
          <w:color w:val="auto"/>
        </w:rPr>
        <w:tab/>
        <w:t>Recognis</w:t>
      </w:r>
      <w:r w:rsidR="00CC5527" w:rsidRPr="002A6F05">
        <w:rPr>
          <w:color w:val="auto"/>
        </w:rPr>
        <w:t>ed or customary holidays</w:t>
      </w:r>
      <w:r w:rsidR="00CC5527" w:rsidRPr="002A6F05">
        <w:rPr>
          <w:color w:val="auto"/>
          <w:vertAlign w:val="superscript"/>
        </w:rPr>
        <w:t>1</w:t>
      </w:r>
      <w:r w:rsidR="00CC5527" w:rsidRPr="002A6F05">
        <w:rPr>
          <w:color w:val="auto"/>
        </w:rPr>
        <w:t xml:space="preserve"> are days which employers and employees have agreed shall be </w:t>
      </w:r>
      <w:proofErr w:type="spellStart"/>
      <w:r w:rsidR="00CC5527" w:rsidRPr="002A6F05">
        <w:rPr>
          <w:color w:val="auto"/>
        </w:rPr>
        <w:t>non working</w:t>
      </w:r>
      <w:proofErr w:type="spellEnd"/>
      <w:r w:rsidR="00CC5527" w:rsidRPr="002A6F05">
        <w:rPr>
          <w:color w:val="auto"/>
        </w:rPr>
        <w:t xml:space="preserve"> days. </w:t>
      </w:r>
      <w:r>
        <w:rPr>
          <w:color w:val="auto"/>
        </w:rPr>
        <w:t xml:space="preserve"> </w:t>
      </w:r>
      <w:r w:rsidR="00CC5527" w:rsidRPr="002A6F05">
        <w:rPr>
          <w:color w:val="auto"/>
        </w:rPr>
        <w:t xml:space="preserve">They become a normal and recurring event in the employment and are an implied term of a contract of service. </w:t>
      </w:r>
      <w:r>
        <w:rPr>
          <w:color w:val="auto"/>
        </w:rPr>
        <w:t xml:space="preserve"> </w:t>
      </w:r>
      <w:r w:rsidR="00CC5527" w:rsidRPr="002A6F05">
        <w:rPr>
          <w:color w:val="auto"/>
        </w:rPr>
        <w:t>They can only be changed by further agreement</w:t>
      </w:r>
      <w:r w:rsidR="00CC5527" w:rsidRPr="002A6F05">
        <w:rPr>
          <w:color w:val="auto"/>
          <w:vertAlign w:val="superscript"/>
        </w:rPr>
        <w:t>2</w:t>
      </w:r>
      <w:r w:rsidR="00CC5527" w:rsidRPr="002A6F05">
        <w:rPr>
          <w:color w:val="auto"/>
        </w:rPr>
        <w:t xml:space="preserve">. </w:t>
      </w:r>
      <w:r>
        <w:rPr>
          <w:color w:val="auto"/>
        </w:rPr>
        <w:t xml:space="preserve"> </w:t>
      </w:r>
      <w:r w:rsidR="00CC5527" w:rsidRPr="002A6F05">
        <w:rPr>
          <w:color w:val="auto"/>
        </w:rPr>
        <w:t>This does not mean that every agre</w:t>
      </w:r>
      <w:r w:rsidR="00510D36">
        <w:rPr>
          <w:color w:val="auto"/>
        </w:rPr>
        <w:t xml:space="preserve">ed </w:t>
      </w:r>
      <w:proofErr w:type="spellStart"/>
      <w:r w:rsidR="00510D36">
        <w:rPr>
          <w:color w:val="auto"/>
        </w:rPr>
        <w:t>non working</w:t>
      </w:r>
      <w:proofErr w:type="spellEnd"/>
      <w:r w:rsidR="00510D36">
        <w:rPr>
          <w:color w:val="auto"/>
        </w:rPr>
        <w:t xml:space="preserve"> day is a recognis</w:t>
      </w:r>
      <w:r w:rsidR="00CC5527" w:rsidRPr="002A6F05">
        <w:rPr>
          <w:color w:val="auto"/>
        </w:rPr>
        <w:t>ed or customary holiday</w:t>
      </w:r>
      <w:r w:rsidR="00CC5527" w:rsidRPr="002A6F05">
        <w:rPr>
          <w:color w:val="auto"/>
          <w:vertAlign w:val="superscript"/>
        </w:rPr>
        <w:t>3</w:t>
      </w:r>
      <w:r w:rsidR="00CC5527" w:rsidRPr="002A6F05">
        <w:rPr>
          <w:color w:val="auto"/>
        </w:rPr>
        <w:t xml:space="preserve">. </w:t>
      </w:r>
      <w:r>
        <w:rPr>
          <w:color w:val="auto"/>
        </w:rPr>
        <w:t xml:space="preserve"> </w:t>
      </w:r>
      <w:r w:rsidR="00CC5527" w:rsidRPr="002A6F05">
        <w:rPr>
          <w:color w:val="auto"/>
        </w:rPr>
        <w:t>There may be other reasons for employees not having to work.</w:t>
      </w:r>
    </w:p>
    <w:p w:rsidR="00CC5527" w:rsidRPr="002A6F05" w:rsidRDefault="00CC5527" w:rsidP="00CC5527">
      <w:pPr>
        <w:pStyle w:val="Leg"/>
      </w:pPr>
      <w:r w:rsidRPr="002A6F05">
        <w:t xml:space="preserve">1 </w:t>
      </w:r>
      <w:r w:rsidR="00510D36">
        <w:t xml:space="preserve"> </w:t>
      </w:r>
      <w:r w:rsidRPr="002A6F05">
        <w:t xml:space="preserve">R(SB) 7/84; </w:t>
      </w:r>
      <w:r w:rsidR="00510D36">
        <w:t xml:space="preserve"> </w:t>
      </w:r>
      <w:r w:rsidRPr="002A6F05">
        <w:t xml:space="preserve">2 </w:t>
      </w:r>
      <w:r w:rsidR="00510D36">
        <w:t xml:space="preserve"> </w:t>
      </w:r>
      <w:r w:rsidRPr="002A6F05">
        <w:t xml:space="preserve">R(U) 11/53; </w:t>
      </w:r>
      <w:r w:rsidR="00510D36">
        <w:t xml:space="preserve"> </w:t>
      </w:r>
      <w:r w:rsidRPr="002A6F05">
        <w:t>3</w:t>
      </w:r>
      <w:r w:rsidR="00510D36">
        <w:t xml:space="preserve"> </w:t>
      </w:r>
      <w:r w:rsidRPr="002A6F05">
        <w:t xml:space="preserve"> R(U) 8/64; </w:t>
      </w:r>
      <w:r w:rsidR="00510D36">
        <w:t xml:space="preserve"> </w:t>
      </w:r>
      <w:r w:rsidRPr="002A6F05">
        <w:t>R(SB) 7/84</w:t>
      </w:r>
    </w:p>
    <w:p w:rsidR="00CC5527" w:rsidRPr="002A6F05" w:rsidRDefault="00510D36" w:rsidP="00510D36">
      <w:pPr>
        <w:pStyle w:val="BT"/>
        <w:jc w:val="both"/>
        <w:rPr>
          <w:color w:val="auto"/>
        </w:rPr>
      </w:pPr>
      <w:r>
        <w:rPr>
          <w:color w:val="auto"/>
        </w:rPr>
        <w:t>2</w:t>
      </w:r>
      <w:r>
        <w:rPr>
          <w:color w:val="auto"/>
        </w:rPr>
        <w:tab/>
        <w:t>Agreements about recognis</w:t>
      </w:r>
      <w:r w:rsidR="00CC5527" w:rsidRPr="002A6F05">
        <w:rPr>
          <w:color w:val="auto"/>
        </w:rPr>
        <w:t xml:space="preserve">ed or customary holidays may be express or implied. </w:t>
      </w:r>
      <w:r>
        <w:rPr>
          <w:color w:val="auto"/>
        </w:rPr>
        <w:t xml:space="preserve"> </w:t>
      </w:r>
      <w:r w:rsidR="00CC5527" w:rsidRPr="002A6F05">
        <w:rPr>
          <w:color w:val="auto"/>
        </w:rPr>
        <w:t xml:space="preserve">They can be changed or replaced by further agreement. </w:t>
      </w:r>
      <w:r>
        <w:rPr>
          <w:color w:val="auto"/>
        </w:rPr>
        <w:t xml:space="preserve"> </w:t>
      </w:r>
      <w:r w:rsidR="00CC5527" w:rsidRPr="002A6F05">
        <w:rPr>
          <w:color w:val="auto"/>
        </w:rPr>
        <w:t>This may be either permanently or for once only</w:t>
      </w:r>
      <w:r w:rsidR="00CC5527" w:rsidRPr="002A6F05">
        <w:rPr>
          <w:color w:val="auto"/>
          <w:vertAlign w:val="superscript"/>
        </w:rPr>
        <w:t>1</w:t>
      </w:r>
      <w:r w:rsidR="00CC5527" w:rsidRPr="002A6F05">
        <w:rPr>
          <w:color w:val="auto"/>
        </w:rPr>
        <w:t xml:space="preserve">. </w:t>
      </w:r>
      <w:r>
        <w:rPr>
          <w:color w:val="auto"/>
        </w:rPr>
        <w:t xml:space="preserve"> </w:t>
      </w:r>
      <w:r w:rsidR="00CC5527" w:rsidRPr="002A6F05">
        <w:rPr>
          <w:color w:val="auto"/>
        </w:rPr>
        <w:t xml:space="preserve">There may be more than </w:t>
      </w:r>
      <w:r w:rsidR="004533E5">
        <w:rPr>
          <w:color w:val="auto"/>
        </w:rPr>
        <w:t>one</w:t>
      </w:r>
      <w:r w:rsidR="00CC5527" w:rsidRPr="002A6F05">
        <w:rPr>
          <w:color w:val="auto"/>
        </w:rPr>
        <w:t xml:space="preserve"> agreement involved. </w:t>
      </w:r>
      <w:r>
        <w:rPr>
          <w:color w:val="auto"/>
        </w:rPr>
        <w:t xml:space="preserve"> </w:t>
      </w:r>
      <w:r w:rsidR="00CC5527" w:rsidRPr="002A6F05">
        <w:rPr>
          <w:color w:val="auto"/>
        </w:rPr>
        <w:t xml:space="preserve">For example, an express agreement may provide for certain holidays. </w:t>
      </w:r>
      <w:r>
        <w:rPr>
          <w:color w:val="auto"/>
        </w:rPr>
        <w:t xml:space="preserve"> </w:t>
      </w:r>
      <w:r w:rsidR="00CC5527" w:rsidRPr="002A6F05">
        <w:rPr>
          <w:color w:val="auto"/>
        </w:rPr>
        <w:t>An implied agreement may then provide for extra holidays.</w:t>
      </w:r>
    </w:p>
    <w:p w:rsidR="00CC5527" w:rsidRPr="002A6F05" w:rsidRDefault="00CC5527" w:rsidP="00CC5527">
      <w:pPr>
        <w:pStyle w:val="Leg"/>
      </w:pPr>
      <w:proofErr w:type="gramStart"/>
      <w:r w:rsidRPr="002A6F05">
        <w:t xml:space="preserve">1 </w:t>
      </w:r>
      <w:r w:rsidR="00510D36">
        <w:t xml:space="preserve"> </w:t>
      </w:r>
      <w:r w:rsidRPr="002A6F05">
        <w:t>R</w:t>
      </w:r>
      <w:proofErr w:type="gramEnd"/>
      <w:r w:rsidRPr="002A6F05">
        <w:t>(U) 3/53</w:t>
      </w:r>
    </w:p>
    <w:p w:rsidR="00CC5527" w:rsidRPr="002A6F05" w:rsidRDefault="00CC5527" w:rsidP="009A5CA9">
      <w:pPr>
        <w:pStyle w:val="Para"/>
        <w:spacing w:before="360" w:after="120"/>
        <w:ind w:left="851"/>
      </w:pPr>
      <w:r w:rsidRPr="002A6F05">
        <w:t>Express agreement</w:t>
      </w:r>
    </w:p>
    <w:p w:rsidR="00CC5527" w:rsidRPr="002A6F05" w:rsidRDefault="00CC5527" w:rsidP="00510D36">
      <w:pPr>
        <w:pStyle w:val="BT"/>
        <w:jc w:val="both"/>
        <w:rPr>
          <w:color w:val="auto"/>
        </w:rPr>
      </w:pPr>
      <w:r w:rsidRPr="002A6F05">
        <w:rPr>
          <w:color w:val="auto"/>
        </w:rPr>
        <w:t>3</w:t>
      </w:r>
      <w:r w:rsidRPr="002A6F05">
        <w:rPr>
          <w:color w:val="auto"/>
        </w:rPr>
        <w:tab/>
        <w:t xml:space="preserve">An express agreement can be written or oral. </w:t>
      </w:r>
      <w:r w:rsidR="00510D36">
        <w:rPr>
          <w:color w:val="auto"/>
        </w:rPr>
        <w:t xml:space="preserve"> </w:t>
      </w:r>
      <w:r w:rsidRPr="002A6F05">
        <w:rPr>
          <w:color w:val="auto"/>
        </w:rPr>
        <w:t>It may cover all details or may leave some to be settled for each holiday, for example, the precise dates of the holiday.</w:t>
      </w:r>
    </w:p>
    <w:p w:rsidR="00CC5527" w:rsidRPr="002A6F05" w:rsidRDefault="00CC5527" w:rsidP="009A5CA9">
      <w:pPr>
        <w:pStyle w:val="Para"/>
        <w:spacing w:before="360" w:after="120"/>
        <w:ind w:left="851"/>
      </w:pPr>
      <w:r w:rsidRPr="002A6F05">
        <w:t>Implied agreement</w:t>
      </w:r>
    </w:p>
    <w:p w:rsidR="00CC5527" w:rsidRPr="002A6F05" w:rsidRDefault="00CC5527" w:rsidP="00510D36">
      <w:pPr>
        <w:pStyle w:val="BT"/>
        <w:jc w:val="both"/>
        <w:rPr>
          <w:color w:val="auto"/>
        </w:rPr>
      </w:pPr>
      <w:r w:rsidRPr="002A6F05">
        <w:rPr>
          <w:color w:val="auto"/>
        </w:rPr>
        <w:t>4</w:t>
      </w:r>
      <w:r w:rsidRPr="002A6F05">
        <w:rPr>
          <w:color w:val="auto"/>
        </w:rPr>
        <w:tab/>
        <w:t xml:space="preserve">If there is no express agreement for the days being considered, consider whether there is an implied agreement. </w:t>
      </w:r>
      <w:r w:rsidR="00041C9E">
        <w:rPr>
          <w:color w:val="auto"/>
        </w:rPr>
        <w:t xml:space="preserve"> </w:t>
      </w:r>
      <w:r w:rsidRPr="002A6F05">
        <w:rPr>
          <w:color w:val="auto"/>
        </w:rPr>
        <w:t>An implied agreement is where the employer and employees have com</w:t>
      </w:r>
      <w:r w:rsidR="0004625B">
        <w:rPr>
          <w:color w:val="auto"/>
        </w:rPr>
        <w:t xml:space="preserve">e to </w:t>
      </w:r>
      <w:r w:rsidR="0058169F">
        <w:rPr>
          <w:color w:val="auto"/>
        </w:rPr>
        <w:t>recognise</w:t>
      </w:r>
      <w:r w:rsidRPr="002A6F05">
        <w:rPr>
          <w:color w:val="auto"/>
        </w:rPr>
        <w:t xml:space="preserve"> and accept the days as being days of holiday.</w:t>
      </w:r>
    </w:p>
    <w:p w:rsidR="00CC5527" w:rsidRPr="002A6F05" w:rsidRDefault="00CC5527" w:rsidP="009A5CA9">
      <w:pPr>
        <w:pStyle w:val="Para"/>
        <w:spacing w:before="360" w:after="120"/>
        <w:ind w:left="851"/>
      </w:pPr>
      <w:r w:rsidRPr="002A6F05">
        <w:t>Period of observance</w:t>
      </w:r>
    </w:p>
    <w:p w:rsidR="00CC5527" w:rsidRPr="002A6F05" w:rsidRDefault="00CC5527" w:rsidP="00510D36">
      <w:pPr>
        <w:pStyle w:val="BT"/>
        <w:jc w:val="both"/>
        <w:rPr>
          <w:color w:val="auto"/>
        </w:rPr>
      </w:pPr>
      <w:r w:rsidRPr="002A6F05">
        <w:rPr>
          <w:color w:val="auto"/>
        </w:rPr>
        <w:t>5</w:t>
      </w:r>
      <w:r w:rsidRPr="002A6F05">
        <w:rPr>
          <w:color w:val="auto"/>
        </w:rPr>
        <w:tab/>
        <w:t xml:space="preserve">A day may have been observed as a </w:t>
      </w:r>
      <w:proofErr w:type="spellStart"/>
      <w:r w:rsidRPr="002A6F05">
        <w:rPr>
          <w:color w:val="auto"/>
        </w:rPr>
        <w:t>non working</w:t>
      </w:r>
      <w:proofErr w:type="spellEnd"/>
      <w:r w:rsidRPr="002A6F05">
        <w:rPr>
          <w:color w:val="auto"/>
        </w:rPr>
        <w:t xml:space="preserve"> holiday for many years. </w:t>
      </w:r>
      <w:r w:rsidR="00510D36">
        <w:rPr>
          <w:color w:val="auto"/>
        </w:rPr>
        <w:t xml:space="preserve"> </w:t>
      </w:r>
      <w:r w:rsidRPr="002A6F05">
        <w:rPr>
          <w:color w:val="auto"/>
        </w:rPr>
        <w:t>The effect is that there is an implied agreem</w:t>
      </w:r>
      <w:r w:rsidR="00510D36">
        <w:rPr>
          <w:color w:val="auto"/>
        </w:rPr>
        <w:t>ent that it is a day of recognis</w:t>
      </w:r>
      <w:r w:rsidRPr="002A6F05">
        <w:rPr>
          <w:color w:val="auto"/>
        </w:rPr>
        <w:t xml:space="preserve">ed or customary holiday. </w:t>
      </w:r>
      <w:r w:rsidR="00510D36">
        <w:rPr>
          <w:color w:val="auto"/>
        </w:rPr>
        <w:t xml:space="preserve"> </w:t>
      </w:r>
      <w:r w:rsidRPr="002A6F05">
        <w:rPr>
          <w:color w:val="auto"/>
        </w:rPr>
        <w:t xml:space="preserve">That inference stands unless there is evidence to disprove it. </w:t>
      </w:r>
      <w:r w:rsidR="00510D36">
        <w:rPr>
          <w:color w:val="auto"/>
        </w:rPr>
        <w:t xml:space="preserve"> </w:t>
      </w:r>
      <w:r w:rsidRPr="002A6F05">
        <w:rPr>
          <w:color w:val="auto"/>
        </w:rPr>
        <w:t xml:space="preserve">The period of observance may also be short. </w:t>
      </w:r>
      <w:r w:rsidR="00510D36">
        <w:rPr>
          <w:color w:val="auto"/>
        </w:rPr>
        <w:t xml:space="preserve"> </w:t>
      </w:r>
      <w:r w:rsidRPr="002A6F05">
        <w:rPr>
          <w:color w:val="auto"/>
        </w:rPr>
        <w:t xml:space="preserve">For example, a holiday may be of very recent origin. </w:t>
      </w:r>
      <w:r w:rsidR="00510D36">
        <w:rPr>
          <w:color w:val="auto"/>
        </w:rPr>
        <w:t xml:space="preserve"> </w:t>
      </w:r>
      <w:r w:rsidRPr="002A6F05">
        <w:rPr>
          <w:color w:val="auto"/>
        </w:rPr>
        <w:t>Even so, the recognition of it as a holiday may be proved.</w:t>
      </w:r>
      <w:r w:rsidR="00510D36">
        <w:rPr>
          <w:color w:val="auto"/>
        </w:rPr>
        <w:t xml:space="preserve"> </w:t>
      </w:r>
      <w:r w:rsidRPr="002A6F05">
        <w:rPr>
          <w:color w:val="auto"/>
        </w:rPr>
        <w:t xml:space="preserve"> A long period of observance makes it easier to establ</w:t>
      </w:r>
      <w:r w:rsidR="00510D36">
        <w:rPr>
          <w:color w:val="auto"/>
        </w:rPr>
        <w:t>ish that a day has been recognis</w:t>
      </w:r>
      <w:r w:rsidRPr="002A6F05">
        <w:rPr>
          <w:color w:val="auto"/>
        </w:rPr>
        <w:t>ed.</w:t>
      </w:r>
      <w:r w:rsidR="00510D36">
        <w:rPr>
          <w:color w:val="auto"/>
        </w:rPr>
        <w:t xml:space="preserve"> </w:t>
      </w:r>
      <w:r w:rsidRPr="002A6F05">
        <w:rPr>
          <w:color w:val="auto"/>
        </w:rPr>
        <w:t xml:space="preserve"> But it does</w:t>
      </w:r>
      <w:r w:rsidR="00510D36">
        <w:rPr>
          <w:color w:val="auto"/>
        </w:rPr>
        <w:t xml:space="preserve"> not in itself create a recognis</w:t>
      </w:r>
      <w:r w:rsidRPr="002A6F05">
        <w:rPr>
          <w:color w:val="auto"/>
        </w:rPr>
        <w:t>ed or customary holiday</w:t>
      </w:r>
      <w:r w:rsidRPr="002A6F05">
        <w:rPr>
          <w:color w:val="auto"/>
          <w:vertAlign w:val="superscript"/>
        </w:rPr>
        <w:t>1</w:t>
      </w:r>
      <w:r w:rsidRPr="002A6F05">
        <w:rPr>
          <w:color w:val="auto"/>
        </w:rPr>
        <w:t>.</w:t>
      </w:r>
    </w:p>
    <w:p w:rsidR="00CC5527" w:rsidRPr="002A6F05" w:rsidRDefault="00CC5527" w:rsidP="00CC5527">
      <w:pPr>
        <w:pStyle w:val="Leg"/>
      </w:pPr>
      <w:proofErr w:type="gramStart"/>
      <w:r w:rsidRPr="002A6F05">
        <w:t>1</w:t>
      </w:r>
      <w:r w:rsidR="00510D36">
        <w:t xml:space="preserve"> </w:t>
      </w:r>
      <w:r w:rsidRPr="002A6F05">
        <w:t xml:space="preserve"> R</w:t>
      </w:r>
      <w:proofErr w:type="gramEnd"/>
      <w:r w:rsidRPr="002A6F05">
        <w:t>(SB) 7/84 (App)</w:t>
      </w:r>
    </w:p>
    <w:p w:rsidR="00CC5527" w:rsidRPr="002A6F05" w:rsidRDefault="00CC5527" w:rsidP="00CC5527">
      <w:pPr>
        <w:pStyle w:val="BT"/>
        <w:rPr>
          <w:b/>
          <w:bCs/>
          <w:color w:val="auto"/>
        </w:rPr>
      </w:pPr>
      <w:r>
        <w:rPr>
          <w:b/>
          <w:bCs/>
          <w:color w:val="auto"/>
        </w:rPr>
        <w:lastRenderedPageBreak/>
        <w:tab/>
      </w:r>
      <w:r w:rsidRPr="002A6F05">
        <w:rPr>
          <w:b/>
          <w:bCs/>
          <w:color w:val="auto"/>
        </w:rPr>
        <w:t>Example 1</w:t>
      </w:r>
    </w:p>
    <w:p w:rsidR="00CC5527" w:rsidRPr="002A6F05" w:rsidRDefault="00CC5527" w:rsidP="00510D36">
      <w:pPr>
        <w:pStyle w:val="BT"/>
        <w:jc w:val="both"/>
        <w:rPr>
          <w:color w:val="auto"/>
        </w:rPr>
      </w:pPr>
      <w:r w:rsidRPr="002A6F05">
        <w:rPr>
          <w:color w:val="auto"/>
        </w:rPr>
        <w:tab/>
        <w:t xml:space="preserve">A factory closes for </w:t>
      </w:r>
      <w:r w:rsidR="0004625B">
        <w:rPr>
          <w:color w:val="auto"/>
        </w:rPr>
        <w:t>2</w:t>
      </w:r>
      <w:r w:rsidR="004533E5">
        <w:rPr>
          <w:color w:val="auto"/>
        </w:rPr>
        <w:t xml:space="preserve"> </w:t>
      </w:r>
      <w:r w:rsidRPr="002A6F05">
        <w:rPr>
          <w:color w:val="auto"/>
        </w:rPr>
        <w:t xml:space="preserve">weeks in August. </w:t>
      </w:r>
      <w:r w:rsidR="00510D36">
        <w:rPr>
          <w:color w:val="auto"/>
        </w:rPr>
        <w:t xml:space="preserve"> </w:t>
      </w:r>
      <w:r w:rsidRPr="002A6F05">
        <w:rPr>
          <w:color w:val="auto"/>
        </w:rPr>
        <w:t xml:space="preserve">The </w:t>
      </w:r>
      <w:r w:rsidR="0004625B">
        <w:rPr>
          <w:color w:val="auto"/>
        </w:rPr>
        <w:t>1st we</w:t>
      </w:r>
      <w:r w:rsidRPr="002A6F05">
        <w:rPr>
          <w:color w:val="auto"/>
        </w:rPr>
        <w:t xml:space="preserve">ek is a holiday with pay covered by express agreement. </w:t>
      </w:r>
      <w:r w:rsidR="00510D36">
        <w:rPr>
          <w:color w:val="auto"/>
        </w:rPr>
        <w:t xml:space="preserve"> </w:t>
      </w:r>
      <w:r w:rsidRPr="002A6F05">
        <w:rPr>
          <w:color w:val="auto"/>
        </w:rPr>
        <w:t xml:space="preserve">The </w:t>
      </w:r>
      <w:r w:rsidR="0004625B">
        <w:rPr>
          <w:color w:val="auto"/>
        </w:rPr>
        <w:t>2nd</w:t>
      </w:r>
      <w:r w:rsidR="00510D36">
        <w:rPr>
          <w:color w:val="auto"/>
        </w:rPr>
        <w:t xml:space="preserve"> week is not.  The factory has</w:t>
      </w:r>
      <w:r w:rsidRPr="002A6F05">
        <w:rPr>
          <w:color w:val="auto"/>
        </w:rPr>
        <w:t xml:space="preserve"> been doing this for the past </w:t>
      </w:r>
      <w:r w:rsidR="0004625B">
        <w:rPr>
          <w:color w:val="auto"/>
        </w:rPr>
        <w:t>5</w:t>
      </w:r>
      <w:r w:rsidRPr="002A6F05">
        <w:rPr>
          <w:color w:val="auto"/>
        </w:rPr>
        <w:t xml:space="preserve"> years.</w:t>
      </w:r>
    </w:p>
    <w:p w:rsidR="00CC5527" w:rsidRPr="002A6F05" w:rsidRDefault="00CC5527" w:rsidP="00510D36">
      <w:pPr>
        <w:pStyle w:val="BT"/>
        <w:jc w:val="both"/>
        <w:rPr>
          <w:color w:val="auto"/>
        </w:rPr>
      </w:pPr>
      <w:r w:rsidRPr="002A6F05">
        <w:rPr>
          <w:color w:val="auto"/>
        </w:rPr>
        <w:tab/>
        <w:t>The 2</w:t>
      </w:r>
      <w:r w:rsidR="00510D36">
        <w:rPr>
          <w:color w:val="auto"/>
        </w:rPr>
        <w:t>nd week is recognis</w:t>
      </w:r>
      <w:r w:rsidRPr="002A6F05">
        <w:rPr>
          <w:color w:val="auto"/>
        </w:rPr>
        <w:t xml:space="preserve">ed as a holiday by the employer and employees. </w:t>
      </w:r>
      <w:r w:rsidR="00510D36">
        <w:rPr>
          <w:color w:val="auto"/>
        </w:rPr>
        <w:t xml:space="preserve"> </w:t>
      </w:r>
      <w:r w:rsidRPr="002A6F05">
        <w:rPr>
          <w:color w:val="auto"/>
        </w:rPr>
        <w:t xml:space="preserve">There is no evidence to the contrary. </w:t>
      </w:r>
      <w:r w:rsidR="00510D36">
        <w:rPr>
          <w:color w:val="auto"/>
        </w:rPr>
        <w:t xml:space="preserve"> The employees are on recognis</w:t>
      </w:r>
      <w:r w:rsidRPr="002A6F05">
        <w:rPr>
          <w:color w:val="auto"/>
        </w:rPr>
        <w:t xml:space="preserve">ed or customary holiday for the full </w:t>
      </w:r>
      <w:r w:rsidR="0004625B">
        <w:rPr>
          <w:color w:val="auto"/>
        </w:rPr>
        <w:t>2</w:t>
      </w:r>
      <w:r w:rsidRPr="002A6F05">
        <w:rPr>
          <w:color w:val="auto"/>
        </w:rPr>
        <w:t xml:space="preserve"> weeks. </w:t>
      </w:r>
      <w:r w:rsidR="00510D36">
        <w:rPr>
          <w:color w:val="auto"/>
        </w:rPr>
        <w:t xml:space="preserve"> </w:t>
      </w:r>
      <w:r w:rsidRPr="002A6F05">
        <w:rPr>
          <w:color w:val="auto"/>
        </w:rPr>
        <w:t>They are still in employment for that period.</w:t>
      </w:r>
    </w:p>
    <w:p w:rsidR="00CC5527" w:rsidRPr="002A6F05" w:rsidRDefault="00CC5527" w:rsidP="00CC5527">
      <w:pPr>
        <w:pStyle w:val="BT"/>
        <w:rPr>
          <w:color w:val="auto"/>
        </w:rPr>
      </w:pPr>
      <w:r w:rsidRPr="002A6F05">
        <w:rPr>
          <w:color w:val="auto"/>
        </w:rPr>
        <w:tab/>
      </w:r>
      <w:r w:rsidRPr="002A6F05">
        <w:rPr>
          <w:b/>
          <w:bCs/>
          <w:color w:val="auto"/>
        </w:rPr>
        <w:t>Example 2</w:t>
      </w:r>
    </w:p>
    <w:p w:rsidR="00CC5527" w:rsidRPr="002A6F05" w:rsidRDefault="00CC5527" w:rsidP="00510D36">
      <w:pPr>
        <w:pStyle w:val="BT"/>
        <w:jc w:val="both"/>
        <w:rPr>
          <w:color w:val="auto"/>
        </w:rPr>
      </w:pPr>
      <w:r w:rsidRPr="002A6F05">
        <w:rPr>
          <w:color w:val="auto"/>
        </w:rPr>
        <w:tab/>
        <w:t xml:space="preserve">A mill closes for Easter Monday and Tuesday. </w:t>
      </w:r>
      <w:r w:rsidR="00510D36">
        <w:rPr>
          <w:color w:val="auto"/>
        </w:rPr>
        <w:t xml:space="preserve"> </w:t>
      </w:r>
      <w:r w:rsidRPr="002A6F05">
        <w:rPr>
          <w:color w:val="auto"/>
        </w:rPr>
        <w:t xml:space="preserve">These are paid holidays by express agreement. </w:t>
      </w:r>
      <w:r w:rsidR="00510D36">
        <w:rPr>
          <w:color w:val="auto"/>
        </w:rPr>
        <w:t xml:space="preserve"> </w:t>
      </w:r>
      <w:r w:rsidRPr="002A6F05">
        <w:rPr>
          <w:color w:val="auto"/>
        </w:rPr>
        <w:t xml:space="preserve">It also closes on Good Friday, but this is not covered by the agreement and is not paid. </w:t>
      </w:r>
      <w:r w:rsidR="00510D36">
        <w:rPr>
          <w:color w:val="auto"/>
        </w:rPr>
        <w:t xml:space="preserve"> </w:t>
      </w:r>
      <w:r w:rsidRPr="002A6F05">
        <w:rPr>
          <w:color w:val="auto"/>
        </w:rPr>
        <w:t xml:space="preserve">This has happened for the past </w:t>
      </w:r>
      <w:r w:rsidR="0004625B">
        <w:rPr>
          <w:color w:val="auto"/>
        </w:rPr>
        <w:t>5</w:t>
      </w:r>
      <w:r w:rsidRPr="002A6F05">
        <w:rPr>
          <w:color w:val="auto"/>
        </w:rPr>
        <w:t xml:space="preserve"> years.</w:t>
      </w:r>
    </w:p>
    <w:p w:rsidR="00CC5527" w:rsidRPr="002A6F05" w:rsidRDefault="00CC5527" w:rsidP="00510D36">
      <w:pPr>
        <w:pStyle w:val="BT"/>
        <w:jc w:val="both"/>
        <w:rPr>
          <w:color w:val="auto"/>
        </w:rPr>
      </w:pPr>
      <w:r w:rsidRPr="002A6F05">
        <w:rPr>
          <w:color w:val="auto"/>
        </w:rPr>
        <w:tab/>
        <w:t xml:space="preserve">Employees who have to work on holidays get paid time and a half. </w:t>
      </w:r>
      <w:r w:rsidR="00510D36">
        <w:rPr>
          <w:color w:val="auto"/>
        </w:rPr>
        <w:t xml:space="preserve"> </w:t>
      </w:r>
      <w:r w:rsidRPr="002A6F05">
        <w:rPr>
          <w:color w:val="auto"/>
        </w:rPr>
        <w:t xml:space="preserve">Those working on Good Friday only get ordinary time. </w:t>
      </w:r>
      <w:r w:rsidR="00510D36">
        <w:rPr>
          <w:color w:val="auto"/>
        </w:rPr>
        <w:t xml:space="preserve"> </w:t>
      </w:r>
      <w:r w:rsidRPr="002A6F05">
        <w:rPr>
          <w:color w:val="auto"/>
        </w:rPr>
        <w:t xml:space="preserve">There is no pressure for pay at the rate for working on a holiday. </w:t>
      </w:r>
      <w:r w:rsidR="00510D36">
        <w:rPr>
          <w:color w:val="auto"/>
        </w:rPr>
        <w:t xml:space="preserve"> </w:t>
      </w:r>
      <w:r w:rsidRPr="002A6F05">
        <w:rPr>
          <w:color w:val="auto"/>
        </w:rPr>
        <w:t xml:space="preserve">Good Friday is not a holiday in the district generally. </w:t>
      </w:r>
      <w:r w:rsidR="00510D36">
        <w:rPr>
          <w:color w:val="auto"/>
        </w:rPr>
        <w:t xml:space="preserve"> </w:t>
      </w:r>
      <w:r w:rsidRPr="002A6F05">
        <w:rPr>
          <w:color w:val="auto"/>
        </w:rPr>
        <w:t>It is not a day of recogni</w:t>
      </w:r>
      <w:r w:rsidR="0004625B">
        <w:rPr>
          <w:color w:val="auto"/>
        </w:rPr>
        <w:t>s</w:t>
      </w:r>
      <w:r w:rsidRPr="002A6F05">
        <w:rPr>
          <w:color w:val="auto"/>
        </w:rPr>
        <w:t>ed or customary holiday.</w:t>
      </w:r>
    </w:p>
    <w:p w:rsidR="00CC5527" w:rsidRPr="002A6F05" w:rsidRDefault="00CC5527" w:rsidP="00CC5527">
      <w:pPr>
        <w:pStyle w:val="BT"/>
        <w:rPr>
          <w:color w:val="auto"/>
        </w:rPr>
      </w:pPr>
      <w:r w:rsidRPr="002A6F05">
        <w:rPr>
          <w:color w:val="auto"/>
        </w:rPr>
        <w:tab/>
      </w:r>
      <w:r w:rsidRPr="002A6F05">
        <w:rPr>
          <w:b/>
          <w:bCs/>
          <w:color w:val="auto"/>
        </w:rPr>
        <w:t>Example 3</w:t>
      </w:r>
    </w:p>
    <w:p w:rsidR="00CC5527" w:rsidRPr="002A6F05" w:rsidRDefault="00CC5527" w:rsidP="00510D36">
      <w:pPr>
        <w:pStyle w:val="BT"/>
        <w:jc w:val="both"/>
        <w:rPr>
          <w:color w:val="auto"/>
        </w:rPr>
      </w:pPr>
      <w:r w:rsidRPr="002A6F05">
        <w:rPr>
          <w:color w:val="auto"/>
        </w:rPr>
        <w:tab/>
        <w:t xml:space="preserve">A pottery is closed on Easter Monday, which is a paid holiday by express agreement. </w:t>
      </w:r>
      <w:r w:rsidR="00510D36">
        <w:rPr>
          <w:color w:val="auto"/>
        </w:rPr>
        <w:t xml:space="preserve"> </w:t>
      </w:r>
      <w:r w:rsidRPr="002A6F05">
        <w:rPr>
          <w:color w:val="auto"/>
        </w:rPr>
        <w:t xml:space="preserve">It is also closed on Good Friday and Saturday. </w:t>
      </w:r>
      <w:r w:rsidR="00510D36">
        <w:rPr>
          <w:color w:val="auto"/>
        </w:rPr>
        <w:t xml:space="preserve"> </w:t>
      </w:r>
      <w:r w:rsidRPr="002A6F05">
        <w:rPr>
          <w:color w:val="auto"/>
        </w:rPr>
        <w:t xml:space="preserve">These are not covered by the agreement and are not paid. </w:t>
      </w:r>
      <w:r w:rsidR="00510D36">
        <w:rPr>
          <w:color w:val="auto"/>
        </w:rPr>
        <w:t xml:space="preserve"> </w:t>
      </w:r>
      <w:r w:rsidRPr="002A6F05">
        <w:rPr>
          <w:color w:val="auto"/>
        </w:rPr>
        <w:t>The pottery has closed on these days for the past 30 years.</w:t>
      </w:r>
    </w:p>
    <w:p w:rsidR="00CC5527" w:rsidRPr="002A6F05" w:rsidRDefault="00CC5527" w:rsidP="00510D36">
      <w:pPr>
        <w:pStyle w:val="BT"/>
        <w:jc w:val="both"/>
        <w:rPr>
          <w:color w:val="auto"/>
        </w:rPr>
      </w:pPr>
      <w:r w:rsidRPr="002A6F05">
        <w:rPr>
          <w:color w:val="auto"/>
        </w:rPr>
        <w:tab/>
        <w:t xml:space="preserve">It is the practice for the employees to ask for these days off each year. </w:t>
      </w:r>
      <w:r w:rsidR="00510D36">
        <w:rPr>
          <w:color w:val="auto"/>
        </w:rPr>
        <w:t xml:space="preserve"> </w:t>
      </w:r>
      <w:r w:rsidRPr="002A6F05">
        <w:rPr>
          <w:color w:val="auto"/>
        </w:rPr>
        <w:t>This request has always been granted by the employer.</w:t>
      </w:r>
    </w:p>
    <w:p w:rsidR="00CC5527" w:rsidRPr="002A6F05" w:rsidRDefault="00CC5527" w:rsidP="00510D36">
      <w:pPr>
        <w:pStyle w:val="BT"/>
        <w:jc w:val="both"/>
        <w:rPr>
          <w:color w:val="auto"/>
        </w:rPr>
      </w:pPr>
      <w:r w:rsidRPr="002A6F05">
        <w:rPr>
          <w:color w:val="auto"/>
        </w:rPr>
        <w:tab/>
        <w:t>Good Friday and Saturday are days of</w:t>
      </w:r>
      <w:r w:rsidR="00510D36">
        <w:rPr>
          <w:color w:val="auto"/>
        </w:rPr>
        <w:t xml:space="preserve"> recognis</w:t>
      </w:r>
      <w:r w:rsidRPr="002A6F05">
        <w:rPr>
          <w:color w:val="auto"/>
        </w:rPr>
        <w:t>ed or customary holiday.</w:t>
      </w:r>
    </w:p>
    <w:p w:rsidR="00CC5527" w:rsidRPr="002A6F05" w:rsidRDefault="00CC5527" w:rsidP="00CC5527">
      <w:pPr>
        <w:pStyle w:val="BT"/>
        <w:rPr>
          <w:color w:val="auto"/>
        </w:rPr>
      </w:pPr>
      <w:r w:rsidRPr="002A6F05">
        <w:rPr>
          <w:color w:val="auto"/>
        </w:rPr>
        <w:tab/>
      </w:r>
      <w:r w:rsidRPr="002A6F05">
        <w:rPr>
          <w:b/>
          <w:bCs/>
          <w:color w:val="auto"/>
        </w:rPr>
        <w:t>Example 4</w:t>
      </w:r>
    </w:p>
    <w:p w:rsidR="00CC5527" w:rsidRPr="002A6F05" w:rsidRDefault="00CC5527" w:rsidP="00510D36">
      <w:pPr>
        <w:pStyle w:val="BT"/>
        <w:jc w:val="both"/>
        <w:rPr>
          <w:color w:val="auto"/>
        </w:rPr>
      </w:pPr>
      <w:r w:rsidRPr="002A6F05">
        <w:rPr>
          <w:color w:val="auto"/>
        </w:rPr>
        <w:tab/>
        <w:t xml:space="preserve">Rhona works for </w:t>
      </w:r>
      <w:r w:rsidR="0004625B">
        <w:rPr>
          <w:color w:val="auto"/>
        </w:rPr>
        <w:t>4</w:t>
      </w:r>
      <w:r w:rsidRPr="002A6F05">
        <w:rPr>
          <w:color w:val="auto"/>
        </w:rPr>
        <w:t xml:space="preserve"> hours each evening, Monday to Friday.</w:t>
      </w:r>
      <w:r w:rsidR="00510D36">
        <w:rPr>
          <w:color w:val="auto"/>
        </w:rPr>
        <w:t xml:space="preserve"> </w:t>
      </w:r>
      <w:r w:rsidRPr="002A6F05">
        <w:rPr>
          <w:color w:val="auto"/>
        </w:rPr>
        <w:t xml:space="preserve"> For several years her employer has closed down at </w:t>
      </w:r>
      <w:smartTag w:uri="urn:schemas-microsoft-com:office:smarttags" w:element="time">
        <w:smartTagPr>
          <w:attr w:name="Hour" w:val="17"/>
          <w:attr w:name="Minute" w:val="0"/>
        </w:smartTagPr>
        <w:r w:rsidRPr="002A6F05">
          <w:rPr>
            <w:color w:val="auto"/>
          </w:rPr>
          <w:t>5pm</w:t>
        </w:r>
      </w:smartTag>
      <w:r w:rsidRPr="002A6F05">
        <w:rPr>
          <w:color w:val="auto"/>
        </w:rPr>
        <w:t xml:space="preserve"> on the Friday before the </w:t>
      </w:r>
      <w:r>
        <w:rPr>
          <w:color w:val="auto"/>
        </w:rPr>
        <w:t>August Bank H</w:t>
      </w:r>
      <w:r w:rsidR="00510D36">
        <w:rPr>
          <w:color w:val="auto"/>
        </w:rPr>
        <w:t>oliday.  Rhona is on a recognis</w:t>
      </w:r>
      <w:r w:rsidRPr="002A6F05">
        <w:rPr>
          <w:color w:val="auto"/>
        </w:rPr>
        <w:t>ed or customary holiday on that day.</w:t>
      </w:r>
    </w:p>
    <w:p w:rsidR="00CC5527" w:rsidRPr="002A6F05" w:rsidRDefault="00CC5527" w:rsidP="00CC5527">
      <w:pPr>
        <w:pStyle w:val="BT"/>
        <w:rPr>
          <w:color w:val="auto"/>
        </w:rPr>
      </w:pPr>
      <w:r w:rsidRPr="002A6F05">
        <w:rPr>
          <w:color w:val="auto"/>
        </w:rPr>
        <w:tab/>
      </w:r>
      <w:r w:rsidRPr="002A6F05">
        <w:rPr>
          <w:b/>
          <w:bCs/>
          <w:color w:val="auto"/>
        </w:rPr>
        <w:t>Example 5</w:t>
      </w:r>
    </w:p>
    <w:p w:rsidR="00CC5527" w:rsidRPr="002A6F05" w:rsidRDefault="00CC5527" w:rsidP="00510D36">
      <w:pPr>
        <w:pStyle w:val="BT"/>
        <w:jc w:val="both"/>
        <w:rPr>
          <w:color w:val="auto"/>
        </w:rPr>
      </w:pPr>
      <w:r w:rsidRPr="002A6F05">
        <w:rPr>
          <w:color w:val="auto"/>
        </w:rPr>
        <w:tab/>
        <w:t xml:space="preserve">Ivor’s standard working week is Monday to Friday, with some liability to work on Saturday. </w:t>
      </w:r>
      <w:r w:rsidR="00510D36">
        <w:rPr>
          <w:color w:val="auto"/>
        </w:rPr>
        <w:t xml:space="preserve"> </w:t>
      </w:r>
      <w:r w:rsidRPr="002A6F05">
        <w:rPr>
          <w:color w:val="auto"/>
        </w:rPr>
        <w:t>He has not worked on a Saturday for 18 months but other employees have.</w:t>
      </w:r>
    </w:p>
    <w:p w:rsidR="00CC5527" w:rsidRPr="002A6F05" w:rsidRDefault="00CC5527" w:rsidP="00510D36">
      <w:pPr>
        <w:pStyle w:val="BT"/>
        <w:jc w:val="both"/>
        <w:rPr>
          <w:color w:val="auto"/>
        </w:rPr>
      </w:pPr>
      <w:r w:rsidRPr="002A6F05">
        <w:rPr>
          <w:color w:val="auto"/>
        </w:rPr>
        <w:tab/>
        <w:t>It has been the custom and practice for many years to close the factory on the Saturday of the week before the annual summer holid</w:t>
      </w:r>
      <w:r w:rsidR="00510D36">
        <w:rPr>
          <w:color w:val="auto"/>
        </w:rPr>
        <w:t>ays.  That Saturday is a recognis</w:t>
      </w:r>
      <w:r w:rsidRPr="002A6F05">
        <w:rPr>
          <w:color w:val="auto"/>
        </w:rPr>
        <w:t>ed day of holiday.</w:t>
      </w:r>
    </w:p>
    <w:p w:rsidR="00CC5527" w:rsidRPr="002A6F05" w:rsidRDefault="00CC5527" w:rsidP="009E2D19">
      <w:pPr>
        <w:pStyle w:val="Para"/>
        <w:spacing w:before="360" w:after="120"/>
        <w:ind w:left="851"/>
      </w:pPr>
      <w:r w:rsidRPr="002A6F05">
        <w:lastRenderedPageBreak/>
        <w:t>Practise within the establishment concerned</w:t>
      </w:r>
    </w:p>
    <w:p w:rsidR="00CC5527" w:rsidRPr="002A6F05" w:rsidRDefault="00CC5527" w:rsidP="00510D36">
      <w:pPr>
        <w:pStyle w:val="BT"/>
        <w:jc w:val="both"/>
        <w:rPr>
          <w:color w:val="auto"/>
        </w:rPr>
      </w:pPr>
      <w:r w:rsidRPr="002A6F05">
        <w:rPr>
          <w:color w:val="auto"/>
        </w:rPr>
        <w:t>6</w:t>
      </w:r>
      <w:r w:rsidRPr="002A6F05">
        <w:rPr>
          <w:color w:val="auto"/>
        </w:rPr>
        <w:tab/>
        <w:t xml:space="preserve">There may be an agreement or practise observed at the claimant’s place of employment. </w:t>
      </w:r>
      <w:r w:rsidR="00510D36">
        <w:rPr>
          <w:color w:val="auto"/>
        </w:rPr>
        <w:t xml:space="preserve"> </w:t>
      </w:r>
      <w:r w:rsidRPr="002A6F05">
        <w:rPr>
          <w:color w:val="auto"/>
        </w:rPr>
        <w:t xml:space="preserve">The </w:t>
      </w:r>
      <w:r w:rsidR="00510D36">
        <w:rPr>
          <w:color w:val="auto"/>
        </w:rPr>
        <w:t>decision maker</w:t>
      </w:r>
      <w:r w:rsidRPr="002A6F05">
        <w:rPr>
          <w:color w:val="auto"/>
        </w:rPr>
        <w:t xml:space="preserve"> should always take this into account when determining whether there is a holiday.</w:t>
      </w:r>
    </w:p>
    <w:p w:rsidR="00CC5527" w:rsidRPr="002A6F05" w:rsidRDefault="00CC5527" w:rsidP="00510D36">
      <w:pPr>
        <w:pStyle w:val="BT"/>
        <w:jc w:val="both"/>
        <w:rPr>
          <w:color w:val="auto"/>
        </w:rPr>
      </w:pPr>
      <w:r w:rsidRPr="002A6F05">
        <w:rPr>
          <w:color w:val="auto"/>
        </w:rPr>
        <w:t>7</w:t>
      </w:r>
      <w:r w:rsidRPr="002A6F05">
        <w:rPr>
          <w:color w:val="auto"/>
        </w:rPr>
        <w:tab/>
        <w:t>As well as considering a claimant’s own position, consider the arrangements for the</w:t>
      </w:r>
    </w:p>
    <w:p w:rsidR="00CC5527" w:rsidRPr="002A6F05" w:rsidRDefault="00CC5527" w:rsidP="00510D36">
      <w:pPr>
        <w:pStyle w:val="Indent1"/>
        <w:jc w:val="both"/>
      </w:pPr>
      <w:r w:rsidRPr="002A6F05">
        <w:rPr>
          <w:b/>
          <w:bCs/>
        </w:rPr>
        <w:t>1.</w:t>
      </w:r>
      <w:r w:rsidRPr="002A6F05">
        <w:tab/>
      </w:r>
      <w:proofErr w:type="gramStart"/>
      <w:r w:rsidRPr="002A6F05">
        <w:t>establishment</w:t>
      </w:r>
      <w:proofErr w:type="gramEnd"/>
      <w:r w:rsidRPr="002A6F05">
        <w:t xml:space="preserve"> as a whole </w:t>
      </w:r>
      <w:r w:rsidRPr="002A6F05">
        <w:rPr>
          <w:b/>
          <w:bCs/>
        </w:rPr>
        <w:t>and</w:t>
      </w:r>
    </w:p>
    <w:p w:rsidR="00CC5527" w:rsidRPr="002A6F05" w:rsidRDefault="00CC5527" w:rsidP="00510D36">
      <w:pPr>
        <w:pStyle w:val="Indent1"/>
        <w:jc w:val="both"/>
      </w:pPr>
      <w:r w:rsidRPr="002A6F05">
        <w:rPr>
          <w:b/>
          <w:bCs/>
        </w:rPr>
        <w:t>2.</w:t>
      </w:r>
      <w:r w:rsidRPr="002A6F05">
        <w:tab/>
      </w:r>
      <w:proofErr w:type="gramStart"/>
      <w:r w:rsidRPr="002A6F05">
        <w:t>various</w:t>
      </w:r>
      <w:proofErr w:type="gramEnd"/>
      <w:r w:rsidRPr="002A6F05">
        <w:t xml:space="preserve"> departments and grades of workers involved.</w:t>
      </w:r>
    </w:p>
    <w:p w:rsidR="00CC5527" w:rsidRPr="002A6F05" w:rsidRDefault="00CC5527" w:rsidP="00510D36">
      <w:pPr>
        <w:pStyle w:val="BT"/>
        <w:jc w:val="both"/>
        <w:rPr>
          <w:color w:val="auto"/>
        </w:rPr>
      </w:pPr>
      <w:r w:rsidRPr="002A6F05">
        <w:rPr>
          <w:color w:val="auto"/>
        </w:rPr>
        <w:t>8</w:t>
      </w:r>
      <w:r w:rsidRPr="002A6F05">
        <w:rPr>
          <w:color w:val="auto"/>
        </w:rPr>
        <w:tab/>
        <w:t xml:space="preserve">A day may be said to be a general holiday. </w:t>
      </w:r>
      <w:r w:rsidR="00510D36">
        <w:rPr>
          <w:color w:val="auto"/>
        </w:rPr>
        <w:t xml:space="preserve"> </w:t>
      </w:r>
      <w:r w:rsidRPr="002A6F05">
        <w:rPr>
          <w:color w:val="auto"/>
        </w:rPr>
        <w:t xml:space="preserve">But a lot of employees may carry on their ordinary work at ordinary pay. </w:t>
      </w:r>
      <w:r w:rsidR="00510D36">
        <w:rPr>
          <w:color w:val="auto"/>
        </w:rPr>
        <w:t xml:space="preserve"> </w:t>
      </w:r>
      <w:r w:rsidRPr="002A6F05">
        <w:rPr>
          <w:color w:val="auto"/>
        </w:rPr>
        <w:t>Such a day cannot be a general holiday.</w:t>
      </w:r>
      <w:r w:rsidR="00510D36">
        <w:rPr>
          <w:color w:val="auto"/>
        </w:rPr>
        <w:t xml:space="preserve"> </w:t>
      </w:r>
      <w:r w:rsidRPr="002A6F05">
        <w:rPr>
          <w:color w:val="auto"/>
        </w:rPr>
        <w:t xml:space="preserve"> It could be that employees take their holidays at different times. </w:t>
      </w:r>
      <w:r w:rsidR="00510D36">
        <w:rPr>
          <w:color w:val="auto"/>
        </w:rPr>
        <w:t xml:space="preserve"> </w:t>
      </w:r>
      <w:r w:rsidRPr="002A6F05">
        <w:rPr>
          <w:color w:val="auto"/>
        </w:rPr>
        <w:t xml:space="preserve">This may be as individuals or in groups. </w:t>
      </w:r>
      <w:r w:rsidR="00510D36">
        <w:rPr>
          <w:color w:val="auto"/>
        </w:rPr>
        <w:t xml:space="preserve"> </w:t>
      </w:r>
      <w:r w:rsidRPr="002A6F05">
        <w:rPr>
          <w:color w:val="auto"/>
        </w:rPr>
        <w:t xml:space="preserve">It may be under a rota system or by individual arrangement. </w:t>
      </w:r>
      <w:r w:rsidR="00510D36">
        <w:rPr>
          <w:color w:val="auto"/>
        </w:rPr>
        <w:t xml:space="preserve"> </w:t>
      </w:r>
      <w:r w:rsidRPr="002A6F05">
        <w:rPr>
          <w:color w:val="auto"/>
        </w:rPr>
        <w:t>A holiday taken in t</w:t>
      </w:r>
      <w:r w:rsidR="00510D36">
        <w:rPr>
          <w:color w:val="auto"/>
        </w:rPr>
        <w:t>hese circumstances is a recognis</w:t>
      </w:r>
      <w:r w:rsidRPr="002A6F05">
        <w:rPr>
          <w:color w:val="auto"/>
        </w:rPr>
        <w:t>ed or customary holiday for the employees concerned.</w:t>
      </w:r>
    </w:p>
    <w:p w:rsidR="00CC5527" w:rsidRPr="002A6F05" w:rsidRDefault="00CC5527" w:rsidP="00510D36">
      <w:pPr>
        <w:pStyle w:val="BT"/>
        <w:jc w:val="both"/>
        <w:rPr>
          <w:color w:val="auto"/>
        </w:rPr>
      </w:pPr>
      <w:r w:rsidRPr="002A6F05">
        <w:rPr>
          <w:color w:val="auto"/>
        </w:rPr>
        <w:t>9</w:t>
      </w:r>
      <w:r w:rsidRPr="002A6F05">
        <w:rPr>
          <w:color w:val="auto"/>
        </w:rPr>
        <w:tab/>
        <w:t>Employees who are not working may not be on holiday.</w:t>
      </w:r>
      <w:r w:rsidR="00510D36">
        <w:rPr>
          <w:color w:val="auto"/>
        </w:rPr>
        <w:t xml:space="preserve"> </w:t>
      </w:r>
      <w:r w:rsidRPr="002A6F05">
        <w:rPr>
          <w:color w:val="auto"/>
        </w:rPr>
        <w:t xml:space="preserve"> For example, they may have been laid off due to shortage of work. </w:t>
      </w:r>
      <w:r w:rsidR="00510D36">
        <w:rPr>
          <w:color w:val="auto"/>
        </w:rPr>
        <w:t xml:space="preserve"> </w:t>
      </w:r>
      <w:r w:rsidRPr="002A6F05">
        <w:rPr>
          <w:color w:val="auto"/>
        </w:rPr>
        <w:t xml:space="preserve">Other employees may have to work, even during a general holiday, for example, maintenance and repair workers. </w:t>
      </w:r>
      <w:r w:rsidR="00510D36">
        <w:rPr>
          <w:color w:val="auto"/>
        </w:rPr>
        <w:t xml:space="preserve"> </w:t>
      </w:r>
      <w:r w:rsidRPr="002A6F05">
        <w:rPr>
          <w:color w:val="auto"/>
        </w:rPr>
        <w:t>This does not</w:t>
      </w:r>
      <w:r w:rsidR="00510D36">
        <w:rPr>
          <w:color w:val="auto"/>
        </w:rPr>
        <w:t xml:space="preserve"> stop it being a day of recognis</w:t>
      </w:r>
      <w:r w:rsidRPr="002A6F05">
        <w:rPr>
          <w:color w:val="auto"/>
        </w:rPr>
        <w:t xml:space="preserve">ed or customary holiday for those who are not working. </w:t>
      </w:r>
      <w:r w:rsidR="00510D36">
        <w:rPr>
          <w:color w:val="auto"/>
        </w:rPr>
        <w:t xml:space="preserve"> </w:t>
      </w:r>
      <w:r w:rsidRPr="002A6F05">
        <w:rPr>
          <w:color w:val="auto"/>
        </w:rPr>
        <w:t xml:space="preserve">Those employees who have to work may get extra pay, or time off in lieu, for working. </w:t>
      </w:r>
      <w:r w:rsidR="00510D36">
        <w:rPr>
          <w:color w:val="auto"/>
        </w:rPr>
        <w:t xml:space="preserve"> </w:t>
      </w:r>
      <w:r w:rsidRPr="002A6F05">
        <w:rPr>
          <w:color w:val="auto"/>
        </w:rPr>
        <w:t>The effect is that the day is a holiday for those not working.</w:t>
      </w:r>
      <w:r w:rsidR="00510D36">
        <w:rPr>
          <w:color w:val="auto"/>
        </w:rPr>
        <w:t xml:space="preserve"> </w:t>
      </w:r>
      <w:r w:rsidRPr="002A6F05">
        <w:rPr>
          <w:color w:val="auto"/>
        </w:rPr>
        <w:t xml:space="preserve"> But there may be another reason for the extra pay. </w:t>
      </w:r>
      <w:r w:rsidR="00510D36">
        <w:rPr>
          <w:color w:val="auto"/>
        </w:rPr>
        <w:t xml:space="preserve"> </w:t>
      </w:r>
      <w:r w:rsidRPr="002A6F05">
        <w:rPr>
          <w:color w:val="auto"/>
        </w:rPr>
        <w:t>For example, it may be payment for doing different work or for doing extra work.</w:t>
      </w:r>
    </w:p>
    <w:p w:rsidR="00CC5527" w:rsidRPr="002A6F05" w:rsidRDefault="00CC5527" w:rsidP="00510D36">
      <w:pPr>
        <w:pStyle w:val="BT"/>
        <w:jc w:val="both"/>
        <w:rPr>
          <w:color w:val="auto"/>
        </w:rPr>
      </w:pPr>
      <w:r w:rsidRPr="002A6F05">
        <w:rPr>
          <w:color w:val="auto"/>
        </w:rPr>
        <w:t>10</w:t>
      </w:r>
      <w:r w:rsidRPr="002A6F05">
        <w:rPr>
          <w:color w:val="auto"/>
        </w:rPr>
        <w:tab/>
        <w:t xml:space="preserve">There may be no extra pay. </w:t>
      </w:r>
      <w:r w:rsidR="00510D36">
        <w:rPr>
          <w:color w:val="auto"/>
        </w:rPr>
        <w:t xml:space="preserve"> </w:t>
      </w:r>
      <w:r w:rsidRPr="002A6F05">
        <w:rPr>
          <w:color w:val="auto"/>
        </w:rPr>
        <w:t>That does not necessarily mea</w:t>
      </w:r>
      <w:r w:rsidR="00510D36">
        <w:rPr>
          <w:color w:val="auto"/>
        </w:rPr>
        <w:t>n that the day is not a recognis</w:t>
      </w:r>
      <w:r w:rsidRPr="002A6F05">
        <w:rPr>
          <w:color w:val="auto"/>
        </w:rPr>
        <w:t xml:space="preserve">ed or customary holiday. </w:t>
      </w:r>
      <w:r w:rsidR="00510D36">
        <w:rPr>
          <w:color w:val="auto"/>
        </w:rPr>
        <w:t xml:space="preserve"> </w:t>
      </w:r>
      <w:r w:rsidRPr="002A6F05">
        <w:rPr>
          <w:color w:val="auto"/>
        </w:rPr>
        <w:t xml:space="preserve">But it is important if the employees are normally entitled to extra pay for work during holidays. </w:t>
      </w:r>
      <w:r w:rsidR="00510D36">
        <w:rPr>
          <w:color w:val="auto"/>
        </w:rPr>
        <w:t xml:space="preserve"> </w:t>
      </w:r>
      <w:r w:rsidRPr="002A6F05">
        <w:rPr>
          <w:color w:val="auto"/>
        </w:rPr>
        <w:t>Without evidence to the contrary, the inference would be that the day is not a holiday</w:t>
      </w:r>
      <w:r w:rsidRPr="002A6F05">
        <w:rPr>
          <w:color w:val="auto"/>
          <w:vertAlign w:val="superscript"/>
        </w:rPr>
        <w:t>1</w:t>
      </w:r>
      <w:r w:rsidRPr="002A6F05">
        <w:rPr>
          <w:color w:val="auto"/>
        </w:rPr>
        <w:t>.</w:t>
      </w:r>
    </w:p>
    <w:p w:rsidR="00CC5527" w:rsidRPr="002A6F05" w:rsidRDefault="00CC5527" w:rsidP="00CC5527">
      <w:pPr>
        <w:pStyle w:val="Leg"/>
      </w:pPr>
      <w:proofErr w:type="gramStart"/>
      <w:r w:rsidRPr="002A6F05">
        <w:t>1</w:t>
      </w:r>
      <w:r w:rsidR="00510D36">
        <w:t xml:space="preserve"> </w:t>
      </w:r>
      <w:r w:rsidRPr="002A6F05">
        <w:t xml:space="preserve"> R</w:t>
      </w:r>
      <w:proofErr w:type="gramEnd"/>
      <w:r w:rsidRPr="002A6F05">
        <w:t>(U) 11/53;</w:t>
      </w:r>
      <w:r w:rsidR="00510D36">
        <w:t xml:space="preserve"> </w:t>
      </w:r>
      <w:r w:rsidRPr="002A6F05">
        <w:t xml:space="preserve"> R(SB) 7/84 (App)</w:t>
      </w:r>
    </w:p>
    <w:p w:rsidR="00CC5527" w:rsidRPr="002A6F05" w:rsidRDefault="00CC5527" w:rsidP="009A5CA9">
      <w:pPr>
        <w:pStyle w:val="Para"/>
        <w:spacing w:before="360" w:after="120"/>
        <w:ind w:left="851"/>
      </w:pPr>
      <w:r w:rsidRPr="002A6F05">
        <w:t>Comparison with practise at other establishments</w:t>
      </w:r>
    </w:p>
    <w:p w:rsidR="00CC5527" w:rsidRPr="002A6F05" w:rsidRDefault="00CC5527" w:rsidP="00EE2B1F">
      <w:pPr>
        <w:pStyle w:val="BT"/>
        <w:jc w:val="both"/>
        <w:rPr>
          <w:color w:val="auto"/>
        </w:rPr>
      </w:pPr>
      <w:r w:rsidRPr="002A6F05">
        <w:rPr>
          <w:color w:val="auto"/>
        </w:rPr>
        <w:t>11</w:t>
      </w:r>
      <w:r w:rsidRPr="002A6F05">
        <w:rPr>
          <w:color w:val="auto"/>
        </w:rPr>
        <w:tab/>
        <w:t xml:space="preserve">There may be no agreement or practise observed at the claimant’s place of employment. </w:t>
      </w:r>
      <w:r w:rsidR="00EE2B1F">
        <w:rPr>
          <w:color w:val="auto"/>
        </w:rPr>
        <w:t xml:space="preserve"> </w:t>
      </w:r>
      <w:r w:rsidRPr="002A6F05">
        <w:rPr>
          <w:color w:val="auto"/>
        </w:rPr>
        <w:t>Or there could be some doubt about the position.</w:t>
      </w:r>
      <w:r w:rsidR="00EE2B1F">
        <w:rPr>
          <w:color w:val="auto"/>
        </w:rPr>
        <w:t xml:space="preserve"> </w:t>
      </w:r>
      <w:r w:rsidRPr="002A6F05">
        <w:rPr>
          <w:color w:val="auto"/>
        </w:rPr>
        <w:t xml:space="preserve"> It may then be helpful to consider the practise in other firms in the district.</w:t>
      </w:r>
      <w:r w:rsidR="00EE2B1F">
        <w:rPr>
          <w:color w:val="auto"/>
        </w:rPr>
        <w:t xml:space="preserve"> </w:t>
      </w:r>
      <w:r w:rsidRPr="002A6F05">
        <w:rPr>
          <w:color w:val="auto"/>
        </w:rPr>
        <w:t xml:space="preserve"> It might also be helpful to consider the practise within the same industry. </w:t>
      </w:r>
      <w:r w:rsidR="00EE2B1F">
        <w:rPr>
          <w:color w:val="auto"/>
        </w:rPr>
        <w:t xml:space="preserve"> </w:t>
      </w:r>
      <w:r w:rsidRPr="002A6F05">
        <w:rPr>
          <w:color w:val="auto"/>
        </w:rPr>
        <w:t xml:space="preserve">The practise might be more definite at other firms. </w:t>
      </w:r>
      <w:r w:rsidR="00EE2B1F">
        <w:rPr>
          <w:color w:val="auto"/>
        </w:rPr>
        <w:t xml:space="preserve"> </w:t>
      </w:r>
      <w:r w:rsidRPr="002A6F05">
        <w:rPr>
          <w:color w:val="auto"/>
        </w:rPr>
        <w:t xml:space="preserve">That practise can then be regarded as a sign of what might be expected at the claimant’s place of employment. </w:t>
      </w:r>
      <w:r w:rsidR="00EE2B1F">
        <w:rPr>
          <w:color w:val="auto"/>
        </w:rPr>
        <w:t xml:space="preserve"> </w:t>
      </w:r>
      <w:r w:rsidRPr="002A6F05">
        <w:rPr>
          <w:color w:val="auto"/>
        </w:rPr>
        <w:t>If there is little or no evidence about where the claimant works the question may have to be decided by looking at what happens elsewhere.</w:t>
      </w:r>
    </w:p>
    <w:p w:rsidR="00CC5527" w:rsidRPr="002A6F05" w:rsidRDefault="0004625B" w:rsidP="00CC5527">
      <w:pPr>
        <w:pStyle w:val="BT"/>
        <w:rPr>
          <w:bCs/>
          <w:color w:val="auto"/>
        </w:rPr>
      </w:pPr>
      <w:r>
        <w:rPr>
          <w:b/>
          <w:color w:val="auto"/>
        </w:rPr>
        <w:br w:type="page"/>
      </w:r>
      <w:r w:rsidR="00CC5527" w:rsidRPr="002A6F05">
        <w:rPr>
          <w:b/>
          <w:color w:val="auto"/>
        </w:rPr>
        <w:lastRenderedPageBreak/>
        <w:tab/>
        <w:t>Example 1</w:t>
      </w:r>
    </w:p>
    <w:p w:rsidR="00CC5527" w:rsidRPr="002A6F05" w:rsidRDefault="00CC5527" w:rsidP="00EE2B1F">
      <w:pPr>
        <w:pStyle w:val="BT"/>
        <w:jc w:val="both"/>
        <w:rPr>
          <w:bCs/>
          <w:color w:val="auto"/>
        </w:rPr>
      </w:pPr>
      <w:r w:rsidRPr="002A6F05">
        <w:rPr>
          <w:bCs/>
          <w:color w:val="auto"/>
        </w:rPr>
        <w:tab/>
        <w:t xml:space="preserve">A factory closes for 2 weeks in August. </w:t>
      </w:r>
      <w:r w:rsidR="00EE2B1F">
        <w:rPr>
          <w:bCs/>
          <w:color w:val="auto"/>
        </w:rPr>
        <w:t xml:space="preserve"> </w:t>
      </w:r>
      <w:r w:rsidR="00C5435E">
        <w:rPr>
          <w:bCs/>
          <w:color w:val="auto"/>
        </w:rPr>
        <w:t xml:space="preserve">The </w:t>
      </w:r>
      <w:r w:rsidR="0004625B">
        <w:rPr>
          <w:bCs/>
          <w:color w:val="auto"/>
        </w:rPr>
        <w:t>1st</w:t>
      </w:r>
      <w:r w:rsidRPr="002A6F05">
        <w:rPr>
          <w:bCs/>
          <w:color w:val="auto"/>
        </w:rPr>
        <w:t xml:space="preserve"> week is a holiday with pay covered by an agreement. </w:t>
      </w:r>
      <w:r w:rsidR="00EE2B1F">
        <w:rPr>
          <w:bCs/>
          <w:color w:val="auto"/>
        </w:rPr>
        <w:t xml:space="preserve"> </w:t>
      </w:r>
      <w:r w:rsidRPr="002A6F05">
        <w:rPr>
          <w:bCs/>
          <w:color w:val="auto"/>
        </w:rPr>
        <w:t xml:space="preserve">The </w:t>
      </w:r>
      <w:r w:rsidR="0004625B">
        <w:rPr>
          <w:bCs/>
          <w:color w:val="auto"/>
        </w:rPr>
        <w:t>2nd</w:t>
      </w:r>
      <w:r w:rsidRPr="002A6F05">
        <w:rPr>
          <w:bCs/>
          <w:color w:val="auto"/>
        </w:rPr>
        <w:t xml:space="preserve"> week is not. </w:t>
      </w:r>
      <w:r w:rsidR="00EE2B1F">
        <w:rPr>
          <w:bCs/>
          <w:color w:val="auto"/>
        </w:rPr>
        <w:t xml:space="preserve"> The </w:t>
      </w:r>
      <w:r w:rsidR="0004625B">
        <w:rPr>
          <w:bCs/>
          <w:color w:val="auto"/>
        </w:rPr>
        <w:t>2nd</w:t>
      </w:r>
      <w:r w:rsidR="00EE2B1F">
        <w:rPr>
          <w:bCs/>
          <w:color w:val="auto"/>
        </w:rPr>
        <w:t xml:space="preserve"> week is recognis</w:t>
      </w:r>
      <w:r w:rsidRPr="002A6F05">
        <w:rPr>
          <w:bCs/>
          <w:color w:val="auto"/>
        </w:rPr>
        <w:t>ed as a holiday by the employer and employees.</w:t>
      </w:r>
    </w:p>
    <w:p w:rsidR="00CC5527" w:rsidRPr="002A6F05" w:rsidRDefault="00CC5527" w:rsidP="00EE2B1F">
      <w:pPr>
        <w:pStyle w:val="BT"/>
        <w:jc w:val="both"/>
        <w:rPr>
          <w:color w:val="auto"/>
        </w:rPr>
      </w:pPr>
      <w:r w:rsidRPr="002A6F05">
        <w:rPr>
          <w:color w:val="auto"/>
        </w:rPr>
        <w:tab/>
        <w:t xml:space="preserve">The practise is the same elsewhere in the industry but the position is no more definite. </w:t>
      </w:r>
      <w:r w:rsidR="00EE2B1F">
        <w:rPr>
          <w:color w:val="auto"/>
        </w:rPr>
        <w:t xml:space="preserve"> </w:t>
      </w:r>
      <w:r w:rsidRPr="002A6F05">
        <w:rPr>
          <w:color w:val="auto"/>
        </w:rPr>
        <w:t>The practise elsewhere is of no help in this case.</w:t>
      </w:r>
    </w:p>
    <w:p w:rsidR="00CC5527" w:rsidRPr="002A6F05" w:rsidRDefault="00CC5527" w:rsidP="00CC5527">
      <w:pPr>
        <w:pStyle w:val="BT"/>
        <w:rPr>
          <w:color w:val="auto"/>
        </w:rPr>
      </w:pPr>
      <w:r w:rsidRPr="002A6F05">
        <w:rPr>
          <w:color w:val="auto"/>
        </w:rPr>
        <w:tab/>
      </w:r>
      <w:r w:rsidRPr="002A6F05">
        <w:rPr>
          <w:b/>
          <w:bCs/>
          <w:color w:val="auto"/>
        </w:rPr>
        <w:t>Example 2</w:t>
      </w:r>
    </w:p>
    <w:p w:rsidR="00CC5527" w:rsidRPr="002A6F05" w:rsidRDefault="00CC5527" w:rsidP="00EE2B1F">
      <w:pPr>
        <w:pStyle w:val="BT"/>
        <w:jc w:val="both"/>
        <w:rPr>
          <w:color w:val="auto"/>
        </w:rPr>
      </w:pPr>
      <w:r w:rsidRPr="002A6F05">
        <w:rPr>
          <w:color w:val="auto"/>
        </w:rPr>
        <w:tab/>
        <w:t xml:space="preserve">A mill closes for Easter Monday and Tuesday. </w:t>
      </w:r>
      <w:r w:rsidR="00EE2B1F">
        <w:rPr>
          <w:color w:val="auto"/>
        </w:rPr>
        <w:t xml:space="preserve"> </w:t>
      </w:r>
      <w:r w:rsidRPr="002A6F05">
        <w:rPr>
          <w:color w:val="auto"/>
        </w:rPr>
        <w:t xml:space="preserve">These are paid holidays by express agreement. </w:t>
      </w:r>
      <w:r w:rsidR="00EE2B1F">
        <w:rPr>
          <w:color w:val="auto"/>
        </w:rPr>
        <w:t xml:space="preserve"> </w:t>
      </w:r>
      <w:r w:rsidRPr="002A6F05">
        <w:rPr>
          <w:color w:val="auto"/>
        </w:rPr>
        <w:t>It also closes on Good Friday, but this is not covered by the agreement and is not paid.</w:t>
      </w:r>
    </w:p>
    <w:p w:rsidR="00CC5527" w:rsidRPr="002A6F05" w:rsidRDefault="00CC5527" w:rsidP="00EE2B1F">
      <w:pPr>
        <w:pStyle w:val="BT"/>
        <w:jc w:val="both"/>
        <w:rPr>
          <w:color w:val="auto"/>
        </w:rPr>
      </w:pPr>
      <w:r w:rsidRPr="002A6F05">
        <w:rPr>
          <w:color w:val="auto"/>
        </w:rPr>
        <w:tab/>
        <w:t xml:space="preserve">Good Friday is not a holiday in the district generally. </w:t>
      </w:r>
      <w:r w:rsidR="00EE2B1F">
        <w:rPr>
          <w:color w:val="auto"/>
        </w:rPr>
        <w:t xml:space="preserve"> </w:t>
      </w:r>
      <w:r w:rsidRPr="002A6F05">
        <w:rPr>
          <w:color w:val="auto"/>
        </w:rPr>
        <w:t>That is a sign that Good</w:t>
      </w:r>
      <w:r w:rsidR="0004625B">
        <w:rPr>
          <w:color w:val="auto"/>
        </w:rPr>
        <w:t xml:space="preserve"> Friday is not a day of recognis</w:t>
      </w:r>
      <w:r w:rsidRPr="002A6F05">
        <w:rPr>
          <w:color w:val="auto"/>
        </w:rPr>
        <w:t>ed or customary holiday.</w:t>
      </w:r>
    </w:p>
    <w:p w:rsidR="00CC5527" w:rsidRPr="002A6F05" w:rsidRDefault="00CC5527" w:rsidP="009A5CA9">
      <w:pPr>
        <w:pStyle w:val="Para"/>
        <w:spacing w:before="360" w:after="120"/>
        <w:ind w:left="851"/>
      </w:pPr>
      <w:r w:rsidRPr="002A6F05">
        <w:t>Dissension among employees</w:t>
      </w:r>
    </w:p>
    <w:p w:rsidR="00CC5527" w:rsidRPr="002A6F05" w:rsidRDefault="00CC5527" w:rsidP="00EE2B1F">
      <w:pPr>
        <w:pStyle w:val="BT"/>
        <w:jc w:val="both"/>
        <w:rPr>
          <w:color w:val="auto"/>
        </w:rPr>
      </w:pPr>
      <w:r w:rsidRPr="002A6F05">
        <w:rPr>
          <w:color w:val="auto"/>
        </w:rPr>
        <w:t>12</w:t>
      </w:r>
      <w:r w:rsidRPr="002A6F05">
        <w:rPr>
          <w:color w:val="auto"/>
        </w:rPr>
        <w:tab/>
        <w:t xml:space="preserve">All employees may take the same period of holiday, determined by agreement between the employer and the majority of the employees. </w:t>
      </w:r>
      <w:r w:rsidR="00EE2B1F">
        <w:rPr>
          <w:color w:val="auto"/>
        </w:rPr>
        <w:t xml:space="preserve"> </w:t>
      </w:r>
      <w:r w:rsidRPr="002A6F05">
        <w:rPr>
          <w:color w:val="auto"/>
        </w:rPr>
        <w:t xml:space="preserve">Any revision of such an agreement must also be between the employer and the majority of the employees. </w:t>
      </w:r>
      <w:r w:rsidR="00EE2B1F">
        <w:rPr>
          <w:color w:val="auto"/>
        </w:rPr>
        <w:t xml:space="preserve"> </w:t>
      </w:r>
      <w:r w:rsidRPr="002A6F05">
        <w:rPr>
          <w:color w:val="auto"/>
        </w:rPr>
        <w:t xml:space="preserve">A minority of the employees cannot make such an agreement or alter it. </w:t>
      </w:r>
      <w:r w:rsidR="00EE2B1F">
        <w:rPr>
          <w:color w:val="auto"/>
        </w:rPr>
        <w:t xml:space="preserve"> </w:t>
      </w:r>
      <w:r w:rsidRPr="002A6F05">
        <w:rPr>
          <w:color w:val="auto"/>
        </w:rPr>
        <w:t>They are bound by the terms of any agreement made by the majority</w:t>
      </w:r>
      <w:r w:rsidRPr="002A6F05">
        <w:rPr>
          <w:color w:val="auto"/>
          <w:vertAlign w:val="superscript"/>
        </w:rPr>
        <w:t>1</w:t>
      </w:r>
      <w:r w:rsidRPr="002A6F05">
        <w:rPr>
          <w:color w:val="auto"/>
        </w:rPr>
        <w:t xml:space="preserve">. </w:t>
      </w:r>
      <w:r w:rsidR="00EE2B1F">
        <w:rPr>
          <w:color w:val="auto"/>
        </w:rPr>
        <w:t xml:space="preserve"> </w:t>
      </w:r>
      <w:r w:rsidRPr="002A6F05">
        <w:rPr>
          <w:color w:val="auto"/>
        </w:rPr>
        <w:t>This applies even if days of holiday agreed by the majority are not wanted by an employee.</w:t>
      </w:r>
    </w:p>
    <w:p w:rsidR="00CC5527" w:rsidRPr="002A6F05" w:rsidRDefault="00CC5527" w:rsidP="00CC5527">
      <w:pPr>
        <w:pStyle w:val="Leg"/>
      </w:pPr>
      <w:proofErr w:type="gramStart"/>
      <w:r w:rsidRPr="002A6F05">
        <w:t xml:space="preserve">1 </w:t>
      </w:r>
      <w:r w:rsidR="00EE2B1F">
        <w:t xml:space="preserve"> </w:t>
      </w:r>
      <w:r w:rsidRPr="002A6F05">
        <w:t>R</w:t>
      </w:r>
      <w:proofErr w:type="gramEnd"/>
      <w:r w:rsidRPr="002A6F05">
        <w:t>(U) 3/53</w:t>
      </w:r>
    </w:p>
    <w:p w:rsidR="00CC5527" w:rsidRPr="002A6F05" w:rsidRDefault="00CC5527" w:rsidP="00EE2B1F">
      <w:pPr>
        <w:pStyle w:val="BT"/>
        <w:jc w:val="both"/>
        <w:rPr>
          <w:color w:val="auto"/>
        </w:rPr>
      </w:pPr>
      <w:r w:rsidRPr="002A6F05">
        <w:rPr>
          <w:color w:val="auto"/>
        </w:rPr>
        <w:t>13</w:t>
      </w:r>
      <w:r w:rsidRPr="002A6F05">
        <w:rPr>
          <w:color w:val="auto"/>
        </w:rPr>
        <w:tab/>
        <w:t xml:space="preserve">An agreement, or reviewed agreement, may be made between the employer and the </w:t>
      </w:r>
      <w:proofErr w:type="gramStart"/>
      <w:r w:rsidRPr="002A6F05">
        <w:rPr>
          <w:color w:val="auto"/>
        </w:rPr>
        <w:t>employees</w:t>
      </w:r>
      <w:proofErr w:type="gramEnd"/>
      <w:r w:rsidRPr="002A6F05">
        <w:rPr>
          <w:color w:val="auto"/>
        </w:rPr>
        <w:t xml:space="preserve"> representatives. </w:t>
      </w:r>
      <w:r w:rsidR="00EE2B1F">
        <w:rPr>
          <w:color w:val="auto"/>
        </w:rPr>
        <w:t xml:space="preserve"> </w:t>
      </w:r>
      <w:r w:rsidRPr="002A6F05">
        <w:rPr>
          <w:color w:val="auto"/>
        </w:rPr>
        <w:t xml:space="preserve">For example, between the employer and a trade union. </w:t>
      </w:r>
      <w:r w:rsidR="00EE2B1F">
        <w:rPr>
          <w:color w:val="auto"/>
        </w:rPr>
        <w:t xml:space="preserve"> </w:t>
      </w:r>
      <w:r w:rsidRPr="002A6F05">
        <w:rPr>
          <w:color w:val="auto"/>
        </w:rPr>
        <w:t xml:space="preserve">The representatives are assumed to have the backing of the majority of the employees. </w:t>
      </w:r>
      <w:r w:rsidR="00EE2B1F">
        <w:rPr>
          <w:color w:val="auto"/>
        </w:rPr>
        <w:t xml:space="preserve"> A recognis</w:t>
      </w:r>
      <w:r w:rsidRPr="002A6F05">
        <w:rPr>
          <w:color w:val="auto"/>
        </w:rPr>
        <w:t xml:space="preserve">ed or customary holiday may be waived by an agreement between the employer and employees. </w:t>
      </w:r>
      <w:r w:rsidR="00EE2B1F">
        <w:rPr>
          <w:color w:val="auto"/>
        </w:rPr>
        <w:t xml:space="preserve"> </w:t>
      </w:r>
      <w:r w:rsidRPr="002A6F05">
        <w:rPr>
          <w:color w:val="auto"/>
        </w:rPr>
        <w:t>They may agree that some days are to be worked and not taken as holiday</w:t>
      </w:r>
      <w:r w:rsidR="004533E5">
        <w:rPr>
          <w:color w:val="auto"/>
        </w:rPr>
        <w:t>s</w:t>
      </w:r>
      <w:r w:rsidRPr="002A6F05">
        <w:rPr>
          <w:color w:val="auto"/>
        </w:rPr>
        <w:t>.</w:t>
      </w:r>
    </w:p>
    <w:p w:rsidR="00CC5527" w:rsidRPr="002A6F05" w:rsidRDefault="00CC5527" w:rsidP="00EE2B1F">
      <w:pPr>
        <w:pStyle w:val="BT"/>
        <w:jc w:val="both"/>
        <w:rPr>
          <w:color w:val="auto"/>
        </w:rPr>
      </w:pPr>
      <w:r w:rsidRPr="002A6F05">
        <w:rPr>
          <w:color w:val="auto"/>
        </w:rPr>
        <w:t>14.</w:t>
      </w:r>
      <w:r w:rsidRPr="002A6F05">
        <w:rPr>
          <w:color w:val="auto"/>
        </w:rPr>
        <w:tab/>
        <w:t xml:space="preserve">If the majority of the employees still take the holiday the agreement to work is ineffective. </w:t>
      </w:r>
      <w:r w:rsidR="00EE2B1F">
        <w:rPr>
          <w:color w:val="auto"/>
        </w:rPr>
        <w:t xml:space="preserve"> The days stay days of recognis</w:t>
      </w:r>
      <w:r w:rsidRPr="002A6F05">
        <w:rPr>
          <w:color w:val="auto"/>
        </w:rPr>
        <w:t>ed or customary holiday for</w:t>
      </w:r>
    </w:p>
    <w:p w:rsidR="00CC5527" w:rsidRPr="002A6F05" w:rsidRDefault="00CC5527" w:rsidP="00EE2B1F">
      <w:pPr>
        <w:pStyle w:val="Indent1"/>
        <w:jc w:val="both"/>
      </w:pPr>
      <w:r w:rsidRPr="002A6F05">
        <w:rPr>
          <w:b/>
          <w:bCs/>
        </w:rPr>
        <w:t>1.</w:t>
      </w:r>
      <w:r w:rsidRPr="002A6F05">
        <w:tab/>
      </w:r>
      <w:proofErr w:type="gramStart"/>
      <w:r w:rsidRPr="002A6F05">
        <w:t>those</w:t>
      </w:r>
      <w:proofErr w:type="gramEnd"/>
      <w:r w:rsidRPr="002A6F05">
        <w:t xml:space="preserve"> who want the holiday </w:t>
      </w:r>
      <w:r w:rsidRPr="002A6F05">
        <w:rPr>
          <w:b/>
          <w:bCs/>
        </w:rPr>
        <w:t>and</w:t>
      </w:r>
    </w:p>
    <w:p w:rsidR="00CC5527" w:rsidRPr="002A6F05" w:rsidRDefault="00CC5527" w:rsidP="00EE2B1F">
      <w:pPr>
        <w:pStyle w:val="Indent1"/>
        <w:jc w:val="both"/>
      </w:pPr>
      <w:r w:rsidRPr="002A6F05">
        <w:rPr>
          <w:b/>
          <w:bCs/>
        </w:rPr>
        <w:t>2.</w:t>
      </w:r>
      <w:r w:rsidRPr="002A6F05">
        <w:tab/>
      </w:r>
      <w:proofErr w:type="gramStart"/>
      <w:r w:rsidRPr="002A6F05">
        <w:t>those</w:t>
      </w:r>
      <w:proofErr w:type="gramEnd"/>
      <w:r w:rsidRPr="002A6F05">
        <w:t xml:space="preserve"> who want to work but do not because the other employees are away.</w:t>
      </w:r>
    </w:p>
    <w:p w:rsidR="00CC5527" w:rsidRPr="002A6F05" w:rsidRDefault="00CC5527" w:rsidP="009A5CA9">
      <w:pPr>
        <w:pStyle w:val="Para"/>
        <w:spacing w:before="360" w:after="120"/>
        <w:ind w:left="851"/>
      </w:pPr>
      <w:smartTag w:uri="urn:schemas-microsoft-com:office:smarttags" w:element="place">
        <w:r w:rsidRPr="002A6F05">
          <w:t>Holiday</w:t>
        </w:r>
      </w:smartTag>
      <w:r w:rsidRPr="002A6F05">
        <w:t xml:space="preserve"> during closure</w:t>
      </w:r>
    </w:p>
    <w:p w:rsidR="00CC5527" w:rsidRPr="002A6F05" w:rsidRDefault="00EE2B1F" w:rsidP="00CC5527">
      <w:pPr>
        <w:pStyle w:val="BT"/>
        <w:rPr>
          <w:color w:val="auto"/>
        </w:rPr>
      </w:pPr>
      <w:r>
        <w:rPr>
          <w:color w:val="auto"/>
        </w:rPr>
        <w:t>15</w:t>
      </w:r>
      <w:r>
        <w:rPr>
          <w:color w:val="auto"/>
        </w:rPr>
        <w:tab/>
        <w:t>A day of recognis</w:t>
      </w:r>
      <w:r w:rsidR="00CC5527" w:rsidRPr="002A6F05">
        <w:rPr>
          <w:color w:val="auto"/>
        </w:rPr>
        <w:t>ed or customary holiday may fall when no work would be available because of short time working</w:t>
      </w:r>
      <w:r w:rsidR="00CC5527" w:rsidRPr="002A6F05">
        <w:rPr>
          <w:color w:val="auto"/>
          <w:vertAlign w:val="superscript"/>
        </w:rPr>
        <w:t>1</w:t>
      </w:r>
      <w:r w:rsidR="00CC5527" w:rsidRPr="002A6F05">
        <w:rPr>
          <w:color w:val="auto"/>
        </w:rPr>
        <w:t xml:space="preserve">. </w:t>
      </w:r>
      <w:r>
        <w:rPr>
          <w:color w:val="auto"/>
        </w:rPr>
        <w:t xml:space="preserve"> </w:t>
      </w:r>
      <w:r w:rsidR="00CC5527" w:rsidRPr="002A6F05">
        <w:rPr>
          <w:color w:val="auto"/>
        </w:rPr>
        <w:t>Such days are still days of holiday.</w:t>
      </w:r>
    </w:p>
    <w:p w:rsidR="00CC5527" w:rsidRPr="002A6F05" w:rsidRDefault="00CC5527" w:rsidP="00CC5527">
      <w:pPr>
        <w:pStyle w:val="Leg"/>
      </w:pPr>
      <w:proofErr w:type="gramStart"/>
      <w:r w:rsidRPr="002A6F05">
        <w:t xml:space="preserve">1 </w:t>
      </w:r>
      <w:r w:rsidR="00EE2B1F">
        <w:t xml:space="preserve"> </w:t>
      </w:r>
      <w:r w:rsidRPr="002A6F05">
        <w:t>R</w:t>
      </w:r>
      <w:proofErr w:type="gramEnd"/>
      <w:r w:rsidRPr="002A6F05">
        <w:t xml:space="preserve">(U) 12/54; </w:t>
      </w:r>
      <w:r w:rsidR="00EE2B1F">
        <w:t xml:space="preserve"> </w:t>
      </w:r>
      <w:r w:rsidRPr="002A6F05">
        <w:t xml:space="preserve">R(U) 16/54; </w:t>
      </w:r>
      <w:r w:rsidR="00EE2B1F">
        <w:t xml:space="preserve"> </w:t>
      </w:r>
      <w:r w:rsidRPr="002A6F05">
        <w:t>R(U) 2/64</w:t>
      </w:r>
    </w:p>
    <w:p w:rsidR="00CC5527" w:rsidRPr="002A6F05" w:rsidRDefault="00CC5527" w:rsidP="00CC5527">
      <w:pPr>
        <w:pStyle w:val="BT"/>
        <w:rPr>
          <w:color w:val="auto"/>
        </w:rPr>
      </w:pPr>
      <w:r w:rsidRPr="002A6F05">
        <w:rPr>
          <w:color w:val="auto"/>
        </w:rPr>
        <w:lastRenderedPageBreak/>
        <w:t>16</w:t>
      </w:r>
      <w:r w:rsidRPr="002A6F05">
        <w:rPr>
          <w:color w:val="auto"/>
        </w:rPr>
        <w:tab/>
        <w:t>Employees are on holiday where a period of shortage of work is part of a holiday</w:t>
      </w:r>
      <w:r w:rsidRPr="002A6F05">
        <w:rPr>
          <w:color w:val="auto"/>
          <w:vertAlign w:val="superscript"/>
        </w:rPr>
        <w:t>1</w:t>
      </w:r>
    </w:p>
    <w:p w:rsidR="00CC5527" w:rsidRPr="002A6F05" w:rsidRDefault="00CC5527" w:rsidP="00CC5527">
      <w:pPr>
        <w:pStyle w:val="Indent1"/>
      </w:pPr>
      <w:r w:rsidRPr="002A6F05">
        <w:rPr>
          <w:b/>
          <w:bCs/>
        </w:rPr>
        <w:t>1.</w:t>
      </w:r>
      <w:r w:rsidRPr="002A6F05">
        <w:tab/>
      </w:r>
      <w:proofErr w:type="gramStart"/>
      <w:r w:rsidRPr="002A6F05">
        <w:t>arranged</w:t>
      </w:r>
      <w:proofErr w:type="gramEnd"/>
      <w:r w:rsidRPr="002A6F05">
        <w:t xml:space="preserve"> </w:t>
      </w:r>
      <w:r w:rsidRPr="002A6F05">
        <w:rPr>
          <w:b/>
          <w:bCs/>
        </w:rPr>
        <w:t>or</w:t>
      </w:r>
    </w:p>
    <w:p w:rsidR="00CC5527" w:rsidRPr="002A6F05" w:rsidRDefault="00CC5527" w:rsidP="00CC5527">
      <w:pPr>
        <w:pStyle w:val="Indent1"/>
      </w:pPr>
      <w:r w:rsidRPr="002A6F05">
        <w:rPr>
          <w:b/>
          <w:bCs/>
        </w:rPr>
        <w:t>2.</w:t>
      </w:r>
      <w:r w:rsidRPr="002A6F05">
        <w:tab/>
      </w:r>
      <w:proofErr w:type="gramStart"/>
      <w:r w:rsidRPr="002A6F05">
        <w:t>extended</w:t>
      </w:r>
      <w:proofErr w:type="gramEnd"/>
      <w:r w:rsidRPr="002A6F05">
        <w:t xml:space="preserve"> </w:t>
      </w:r>
      <w:r w:rsidRPr="002A6F05">
        <w:rPr>
          <w:b/>
          <w:bCs/>
        </w:rPr>
        <w:t>or</w:t>
      </w:r>
    </w:p>
    <w:p w:rsidR="00CC5527" w:rsidRPr="002A6F05" w:rsidRDefault="00CC5527" w:rsidP="00CC5527">
      <w:pPr>
        <w:pStyle w:val="Indent1"/>
      </w:pPr>
      <w:r w:rsidRPr="002A6F05">
        <w:rPr>
          <w:b/>
          <w:bCs/>
        </w:rPr>
        <w:t>3.</w:t>
      </w:r>
      <w:r w:rsidRPr="002A6F05">
        <w:tab/>
      </w:r>
      <w:proofErr w:type="gramStart"/>
      <w:r w:rsidRPr="002A6F05">
        <w:t>altered</w:t>
      </w:r>
      <w:proofErr w:type="gramEnd"/>
    </w:p>
    <w:p w:rsidR="00CC5527" w:rsidRPr="002A6F05" w:rsidRDefault="00CC5527" w:rsidP="00CC5527">
      <w:pPr>
        <w:pStyle w:val="BT"/>
        <w:rPr>
          <w:color w:val="auto"/>
        </w:rPr>
      </w:pPr>
      <w:r w:rsidRPr="002A6F05">
        <w:rPr>
          <w:color w:val="auto"/>
        </w:rPr>
        <w:tab/>
      </w:r>
      <w:proofErr w:type="gramStart"/>
      <w:r w:rsidRPr="002A6F05">
        <w:rPr>
          <w:color w:val="auto"/>
        </w:rPr>
        <w:t>by</w:t>
      </w:r>
      <w:proofErr w:type="gramEnd"/>
      <w:r w:rsidRPr="002A6F05">
        <w:rPr>
          <w:color w:val="auto"/>
        </w:rPr>
        <w:t xml:space="preserve"> agreement between the employer and employees.</w:t>
      </w:r>
    </w:p>
    <w:p w:rsidR="00CC5527" w:rsidRPr="002A6F05" w:rsidRDefault="00CC5527" w:rsidP="00CC5527">
      <w:pPr>
        <w:pStyle w:val="Leg"/>
      </w:pPr>
      <w:proofErr w:type="gramStart"/>
      <w:r w:rsidRPr="002A6F05">
        <w:t xml:space="preserve">1 </w:t>
      </w:r>
      <w:r w:rsidR="00EE2B1F">
        <w:t xml:space="preserve"> </w:t>
      </w:r>
      <w:r w:rsidRPr="002A6F05">
        <w:t>R</w:t>
      </w:r>
      <w:proofErr w:type="gramEnd"/>
      <w:r w:rsidRPr="002A6F05">
        <w:t>(U) 3/53</w:t>
      </w:r>
    </w:p>
    <w:p w:rsidR="00CC5527" w:rsidRPr="002A6F05" w:rsidRDefault="00CC5527" w:rsidP="00EE2B1F">
      <w:pPr>
        <w:pStyle w:val="BT"/>
        <w:jc w:val="both"/>
        <w:rPr>
          <w:color w:val="auto"/>
        </w:rPr>
      </w:pPr>
      <w:r w:rsidRPr="002A6F05">
        <w:rPr>
          <w:color w:val="auto"/>
        </w:rPr>
        <w:t>17</w:t>
      </w:r>
      <w:r w:rsidRPr="002A6F05">
        <w:rPr>
          <w:color w:val="auto"/>
        </w:rPr>
        <w:tab/>
        <w:t xml:space="preserve">Employers may lay employees off or extend an existing holiday for economic reasons. </w:t>
      </w:r>
      <w:r w:rsidR="00041C9E">
        <w:rPr>
          <w:color w:val="auto"/>
        </w:rPr>
        <w:t xml:space="preserve"> </w:t>
      </w:r>
      <w:r w:rsidRPr="002A6F05">
        <w:rPr>
          <w:color w:val="auto"/>
        </w:rPr>
        <w:t xml:space="preserve">They may refer to the period of lay off or extension as being a holiday. </w:t>
      </w:r>
      <w:r w:rsidR="00041C9E">
        <w:rPr>
          <w:color w:val="auto"/>
        </w:rPr>
        <w:t xml:space="preserve"> </w:t>
      </w:r>
      <w:r w:rsidRPr="002A6F05">
        <w:rPr>
          <w:color w:val="auto"/>
        </w:rPr>
        <w:t>There is no express or implied agreement by whi</w:t>
      </w:r>
      <w:r w:rsidR="00EE2B1F">
        <w:rPr>
          <w:color w:val="auto"/>
        </w:rPr>
        <w:t>ch the days are days of recognis</w:t>
      </w:r>
      <w:r w:rsidRPr="002A6F05">
        <w:rPr>
          <w:color w:val="auto"/>
        </w:rPr>
        <w:t>ed or customary holiday</w:t>
      </w:r>
      <w:r w:rsidRPr="002A6F05">
        <w:rPr>
          <w:color w:val="auto"/>
          <w:vertAlign w:val="superscript"/>
        </w:rPr>
        <w:t>1</w:t>
      </w:r>
      <w:r w:rsidRPr="002A6F05">
        <w:rPr>
          <w:color w:val="auto"/>
        </w:rPr>
        <w:t xml:space="preserve">. </w:t>
      </w:r>
      <w:r w:rsidR="00041C9E">
        <w:rPr>
          <w:color w:val="auto"/>
        </w:rPr>
        <w:t xml:space="preserve"> </w:t>
      </w:r>
      <w:r w:rsidRPr="002A6F05">
        <w:rPr>
          <w:color w:val="auto"/>
        </w:rPr>
        <w:t xml:space="preserve">But they may be </w:t>
      </w:r>
      <w:r>
        <w:rPr>
          <w:color w:val="auto"/>
        </w:rPr>
        <w:t xml:space="preserve">regarded as </w:t>
      </w:r>
      <w:r w:rsidRPr="002A6F05">
        <w:rPr>
          <w:color w:val="auto"/>
        </w:rPr>
        <w:t>other holidays.</w:t>
      </w:r>
    </w:p>
    <w:p w:rsidR="00CC5527" w:rsidRPr="002A6F05" w:rsidRDefault="00CC5527" w:rsidP="00CC5527">
      <w:pPr>
        <w:pStyle w:val="Leg"/>
      </w:pPr>
      <w:proofErr w:type="gramStart"/>
      <w:r w:rsidRPr="002A6F05">
        <w:t xml:space="preserve">1 </w:t>
      </w:r>
      <w:r w:rsidR="00EE2B1F">
        <w:t xml:space="preserve"> </w:t>
      </w:r>
      <w:r w:rsidRPr="002A6F05">
        <w:t>R</w:t>
      </w:r>
      <w:proofErr w:type="gramEnd"/>
      <w:r w:rsidRPr="002A6F05">
        <w:t xml:space="preserve">(U) 11/53; </w:t>
      </w:r>
      <w:r w:rsidR="00EE2B1F">
        <w:t xml:space="preserve"> </w:t>
      </w:r>
      <w:r w:rsidRPr="002A6F05">
        <w:t>R(SB) 7/84</w:t>
      </w:r>
    </w:p>
    <w:p w:rsidR="00CC5527" w:rsidRPr="002A6F05" w:rsidRDefault="00CC5527" w:rsidP="00EE2B1F">
      <w:pPr>
        <w:pStyle w:val="BT"/>
        <w:jc w:val="both"/>
        <w:rPr>
          <w:color w:val="auto"/>
        </w:rPr>
      </w:pPr>
      <w:r w:rsidRPr="002A6F05">
        <w:rPr>
          <w:color w:val="auto"/>
        </w:rPr>
        <w:t>18</w:t>
      </w:r>
      <w:r w:rsidRPr="002A6F05">
        <w:rPr>
          <w:color w:val="auto"/>
        </w:rPr>
        <w:tab/>
        <w:t xml:space="preserve">The practice may be continued for a number of years. </w:t>
      </w:r>
      <w:r w:rsidR="00EE2B1F">
        <w:rPr>
          <w:color w:val="auto"/>
        </w:rPr>
        <w:t xml:space="preserve"> </w:t>
      </w:r>
      <w:r w:rsidRPr="002A6F05">
        <w:rPr>
          <w:color w:val="auto"/>
        </w:rPr>
        <w:t>The days mi</w:t>
      </w:r>
      <w:r w:rsidR="00EE2B1F">
        <w:rPr>
          <w:color w:val="auto"/>
        </w:rPr>
        <w:t>ght then become days of recognis</w:t>
      </w:r>
      <w:r w:rsidRPr="002A6F05">
        <w:rPr>
          <w:color w:val="auto"/>
        </w:rPr>
        <w:t xml:space="preserve">ed or customary holiday. </w:t>
      </w:r>
      <w:r w:rsidR="00EE2B1F">
        <w:rPr>
          <w:color w:val="auto"/>
        </w:rPr>
        <w:t xml:space="preserve"> </w:t>
      </w:r>
      <w:r w:rsidRPr="002A6F05">
        <w:rPr>
          <w:color w:val="auto"/>
        </w:rPr>
        <w:t xml:space="preserve">This could be as a result of an express agreement to that effect. </w:t>
      </w:r>
      <w:r w:rsidR="00EE2B1F">
        <w:rPr>
          <w:color w:val="auto"/>
        </w:rPr>
        <w:t xml:space="preserve"> </w:t>
      </w:r>
      <w:r w:rsidRPr="002A6F05">
        <w:rPr>
          <w:color w:val="auto"/>
        </w:rPr>
        <w:t>It could also be by implied agreement based on the actions of those involved</w:t>
      </w:r>
      <w:r w:rsidRPr="002A6F05">
        <w:rPr>
          <w:color w:val="auto"/>
          <w:vertAlign w:val="superscript"/>
        </w:rPr>
        <w:t>1</w:t>
      </w:r>
      <w:r w:rsidRPr="002A6F05">
        <w:rPr>
          <w:color w:val="auto"/>
        </w:rPr>
        <w:t>.</w:t>
      </w:r>
    </w:p>
    <w:p w:rsidR="00CC5527" w:rsidRPr="002A6F05" w:rsidRDefault="00CC5527" w:rsidP="00CC5527">
      <w:pPr>
        <w:pStyle w:val="Leg"/>
      </w:pPr>
      <w:proofErr w:type="gramStart"/>
      <w:r w:rsidRPr="002A6F05">
        <w:t xml:space="preserve">1 </w:t>
      </w:r>
      <w:r w:rsidR="00EE2B1F">
        <w:t xml:space="preserve"> </w:t>
      </w:r>
      <w:r w:rsidRPr="002A6F05">
        <w:t>R</w:t>
      </w:r>
      <w:proofErr w:type="gramEnd"/>
      <w:r w:rsidRPr="002A6F05">
        <w:t xml:space="preserve">(U) 11/53; </w:t>
      </w:r>
      <w:r w:rsidR="00EE2B1F">
        <w:t xml:space="preserve"> </w:t>
      </w:r>
      <w:r w:rsidRPr="002A6F05">
        <w:t>R(SB) 7/84</w:t>
      </w:r>
    </w:p>
    <w:p w:rsidR="00CC5527" w:rsidRPr="002A6F05" w:rsidRDefault="00CC5527" w:rsidP="009A5CA9">
      <w:pPr>
        <w:pStyle w:val="Para"/>
        <w:spacing w:before="360" w:after="120"/>
        <w:ind w:left="851"/>
      </w:pPr>
      <w:r w:rsidRPr="002A6F05">
        <w:t>Dates of holiday</w:t>
      </w:r>
    </w:p>
    <w:p w:rsidR="00CC5527" w:rsidRPr="002A6F05" w:rsidRDefault="00CC5527" w:rsidP="00EE2B1F">
      <w:pPr>
        <w:pStyle w:val="BT"/>
        <w:jc w:val="both"/>
        <w:rPr>
          <w:color w:val="auto"/>
        </w:rPr>
      </w:pPr>
      <w:r w:rsidRPr="002A6F05">
        <w:rPr>
          <w:color w:val="auto"/>
        </w:rPr>
        <w:t>19</w:t>
      </w:r>
      <w:r w:rsidRPr="002A6F05">
        <w:rPr>
          <w:color w:val="auto"/>
        </w:rPr>
        <w:tab/>
        <w:t xml:space="preserve">The exact dates of a holiday may be in doubt. </w:t>
      </w:r>
      <w:r w:rsidR="00EE2B1F">
        <w:rPr>
          <w:color w:val="auto"/>
        </w:rPr>
        <w:t xml:space="preserve"> </w:t>
      </w:r>
      <w:r w:rsidRPr="002A6F05">
        <w:rPr>
          <w:color w:val="auto"/>
        </w:rPr>
        <w:t>If so consider the terms of the express or implied agreement covering it.</w:t>
      </w:r>
    </w:p>
    <w:p w:rsidR="00CC5527" w:rsidRPr="002A6F05" w:rsidRDefault="00CC5527" w:rsidP="00EE2B1F">
      <w:pPr>
        <w:pStyle w:val="BT"/>
        <w:jc w:val="both"/>
        <w:rPr>
          <w:color w:val="auto"/>
        </w:rPr>
      </w:pPr>
      <w:r w:rsidRPr="002A6F05">
        <w:rPr>
          <w:color w:val="auto"/>
        </w:rPr>
        <w:t>20</w:t>
      </w:r>
      <w:r w:rsidRPr="002A6F05">
        <w:rPr>
          <w:color w:val="auto"/>
        </w:rPr>
        <w:tab/>
        <w:t xml:space="preserve">An agreement may refer to a public or religious holiday whose date changes from year to year, for example Easter or the August bank holiday. </w:t>
      </w:r>
      <w:r w:rsidR="00EE2B1F">
        <w:rPr>
          <w:color w:val="auto"/>
        </w:rPr>
        <w:t xml:space="preserve"> </w:t>
      </w:r>
      <w:r w:rsidRPr="002A6F05">
        <w:rPr>
          <w:color w:val="auto"/>
        </w:rPr>
        <w:t>S</w:t>
      </w:r>
      <w:r w:rsidR="00EE2B1F">
        <w:rPr>
          <w:color w:val="auto"/>
        </w:rPr>
        <w:t>uch a reference usually recognis</w:t>
      </w:r>
      <w:r w:rsidRPr="002A6F05">
        <w:rPr>
          <w:color w:val="auto"/>
        </w:rPr>
        <w:t>es that these holidays will fall on different dates in different years.</w:t>
      </w:r>
    </w:p>
    <w:p w:rsidR="00CC5527" w:rsidRPr="002A6F05" w:rsidRDefault="00CC5527" w:rsidP="00EE2B1F">
      <w:pPr>
        <w:pStyle w:val="BT"/>
        <w:jc w:val="both"/>
        <w:rPr>
          <w:color w:val="auto"/>
        </w:rPr>
      </w:pPr>
      <w:r w:rsidRPr="002A6F05">
        <w:rPr>
          <w:color w:val="auto"/>
        </w:rPr>
        <w:t>21</w:t>
      </w:r>
      <w:r w:rsidRPr="002A6F05">
        <w:rPr>
          <w:color w:val="auto"/>
        </w:rPr>
        <w:tab/>
        <w:t xml:space="preserve">The Boxing Day bank holiday is the first week day after Christmas Day. </w:t>
      </w:r>
      <w:r w:rsidR="00EE2B1F">
        <w:rPr>
          <w:color w:val="auto"/>
        </w:rPr>
        <w:t xml:space="preserve"> </w:t>
      </w:r>
      <w:r w:rsidRPr="002A6F05">
        <w:rPr>
          <w:color w:val="auto"/>
        </w:rPr>
        <w:t>It may fall on 26 December or, when Christmas Day is a Saturday, on 27 December.</w:t>
      </w:r>
      <w:r w:rsidR="00EE2B1F">
        <w:rPr>
          <w:color w:val="auto"/>
        </w:rPr>
        <w:t xml:space="preserve"> </w:t>
      </w:r>
      <w:r w:rsidRPr="002A6F05">
        <w:rPr>
          <w:color w:val="auto"/>
        </w:rPr>
        <w:t xml:space="preserve"> An agreement may say that the holiday is 25 and 26 December, rather than Christmas Day and the bank holiday. </w:t>
      </w:r>
      <w:r w:rsidR="00EE2B1F">
        <w:rPr>
          <w:color w:val="auto"/>
        </w:rPr>
        <w:t xml:space="preserve"> </w:t>
      </w:r>
      <w:r w:rsidRPr="002A6F05">
        <w:rPr>
          <w:color w:val="auto"/>
        </w:rPr>
        <w:t>When Boxing Day falls on 27 December it is not a holiday under such an agreement.</w:t>
      </w:r>
    </w:p>
    <w:p w:rsidR="00CC5527" w:rsidRPr="002A6F05" w:rsidRDefault="00CC5527" w:rsidP="00EE2B1F">
      <w:pPr>
        <w:pStyle w:val="BT"/>
        <w:jc w:val="both"/>
        <w:rPr>
          <w:color w:val="auto"/>
        </w:rPr>
      </w:pPr>
      <w:r w:rsidRPr="002A6F05">
        <w:rPr>
          <w:color w:val="auto"/>
        </w:rPr>
        <w:t>22</w:t>
      </w:r>
      <w:r w:rsidRPr="002A6F05">
        <w:rPr>
          <w:color w:val="auto"/>
        </w:rPr>
        <w:tab/>
        <w:t xml:space="preserve">A public or religious holiday may fall at a weekend or other </w:t>
      </w:r>
      <w:proofErr w:type="spellStart"/>
      <w:r w:rsidRPr="002A6F05">
        <w:rPr>
          <w:color w:val="auto"/>
        </w:rPr>
        <w:t>non working</w:t>
      </w:r>
      <w:proofErr w:type="spellEnd"/>
      <w:r w:rsidRPr="002A6F05">
        <w:rPr>
          <w:color w:val="auto"/>
        </w:rPr>
        <w:t xml:space="preserve"> day. </w:t>
      </w:r>
      <w:r w:rsidR="00041C9E">
        <w:rPr>
          <w:color w:val="auto"/>
        </w:rPr>
        <w:t xml:space="preserve"> </w:t>
      </w:r>
      <w:r w:rsidRPr="002A6F05">
        <w:rPr>
          <w:color w:val="auto"/>
        </w:rPr>
        <w:t xml:space="preserve">Another day may then be substituted as the day of holiday. </w:t>
      </w:r>
      <w:r w:rsidR="00EE2B1F">
        <w:rPr>
          <w:color w:val="auto"/>
        </w:rPr>
        <w:t xml:space="preserve"> </w:t>
      </w:r>
      <w:r w:rsidRPr="002A6F05">
        <w:rPr>
          <w:color w:val="auto"/>
        </w:rPr>
        <w:t xml:space="preserve">In such a case the substituted day is the day of holiday. </w:t>
      </w:r>
      <w:r w:rsidR="00EE2B1F">
        <w:rPr>
          <w:color w:val="auto"/>
        </w:rPr>
        <w:t xml:space="preserve"> </w:t>
      </w:r>
      <w:r w:rsidRPr="002A6F05">
        <w:rPr>
          <w:color w:val="auto"/>
        </w:rPr>
        <w:t>The original day is not a day of holiday</w:t>
      </w:r>
      <w:r w:rsidRPr="002A6F05">
        <w:rPr>
          <w:color w:val="auto"/>
          <w:vertAlign w:val="superscript"/>
        </w:rPr>
        <w:t>1</w:t>
      </w:r>
      <w:r w:rsidRPr="002A6F05">
        <w:rPr>
          <w:color w:val="auto"/>
        </w:rPr>
        <w:t xml:space="preserve"> (except where it becomes a holiday by implied agreement).</w:t>
      </w:r>
    </w:p>
    <w:p w:rsidR="00CC5527" w:rsidRPr="002A6F05" w:rsidRDefault="00CC5527" w:rsidP="00CC5527">
      <w:pPr>
        <w:pStyle w:val="Leg"/>
      </w:pPr>
      <w:proofErr w:type="gramStart"/>
      <w:r w:rsidRPr="002A6F05">
        <w:t xml:space="preserve">1 </w:t>
      </w:r>
      <w:r w:rsidR="00EE2B1F">
        <w:t xml:space="preserve"> </w:t>
      </w:r>
      <w:r w:rsidRPr="002A6F05">
        <w:t>R</w:t>
      </w:r>
      <w:proofErr w:type="gramEnd"/>
      <w:r w:rsidRPr="002A6F05">
        <w:t>(U) 16/55</w:t>
      </w:r>
    </w:p>
    <w:p w:rsidR="00CC5527" w:rsidRPr="002A6F05" w:rsidRDefault="00CC5527" w:rsidP="00EE2B1F">
      <w:pPr>
        <w:pStyle w:val="BT"/>
        <w:jc w:val="both"/>
        <w:rPr>
          <w:color w:val="auto"/>
        </w:rPr>
      </w:pPr>
      <w:r w:rsidRPr="002A6F05">
        <w:rPr>
          <w:color w:val="auto"/>
        </w:rPr>
        <w:t>23</w:t>
      </w:r>
      <w:r w:rsidRPr="002A6F05">
        <w:rPr>
          <w:color w:val="auto"/>
        </w:rPr>
        <w:tab/>
        <w:t>A substitution can only be made by agreement between employer and employees.</w:t>
      </w:r>
      <w:r w:rsidR="00EE2B1F">
        <w:rPr>
          <w:color w:val="auto"/>
        </w:rPr>
        <w:t xml:space="preserve"> </w:t>
      </w:r>
      <w:r w:rsidRPr="002A6F05">
        <w:rPr>
          <w:color w:val="auto"/>
        </w:rPr>
        <w:t xml:space="preserve"> It may be covered by a standing agreement or agreed as and when necessary. </w:t>
      </w:r>
      <w:r w:rsidR="00EE2B1F">
        <w:rPr>
          <w:color w:val="auto"/>
        </w:rPr>
        <w:t xml:space="preserve"> </w:t>
      </w:r>
      <w:r w:rsidRPr="002A6F05">
        <w:rPr>
          <w:color w:val="auto"/>
        </w:rPr>
        <w:t xml:space="preserve">The employer cannot substitute </w:t>
      </w:r>
      <w:r w:rsidR="004F1224">
        <w:rPr>
          <w:color w:val="auto"/>
        </w:rPr>
        <w:t>one</w:t>
      </w:r>
      <w:r w:rsidRPr="002A6F05">
        <w:rPr>
          <w:color w:val="auto"/>
        </w:rPr>
        <w:t xml:space="preserve"> day for another without agreement.</w:t>
      </w:r>
    </w:p>
    <w:p w:rsidR="00CC5527" w:rsidRPr="002A6F05" w:rsidRDefault="00CC5527" w:rsidP="00CC5527">
      <w:pPr>
        <w:pStyle w:val="BT"/>
        <w:rPr>
          <w:color w:val="auto"/>
        </w:rPr>
      </w:pPr>
      <w:r w:rsidRPr="002A6F05">
        <w:rPr>
          <w:color w:val="auto"/>
        </w:rPr>
        <w:lastRenderedPageBreak/>
        <w:t>24</w:t>
      </w:r>
      <w:r w:rsidRPr="002A6F05">
        <w:rPr>
          <w:color w:val="auto"/>
        </w:rPr>
        <w:tab/>
        <w:t>An agreement about annual holidays may</w:t>
      </w:r>
    </w:p>
    <w:p w:rsidR="00CC5527" w:rsidRPr="002A6F05" w:rsidRDefault="00CC5527" w:rsidP="00CC5527">
      <w:pPr>
        <w:pStyle w:val="Indent1"/>
      </w:pPr>
      <w:r w:rsidRPr="002A6F05">
        <w:rPr>
          <w:b/>
          <w:bCs/>
        </w:rPr>
        <w:t>1.</w:t>
      </w:r>
      <w:r w:rsidRPr="002A6F05">
        <w:tab/>
      </w:r>
      <w:proofErr w:type="gramStart"/>
      <w:r w:rsidRPr="002A6F05">
        <w:t>state</w:t>
      </w:r>
      <w:proofErr w:type="gramEnd"/>
      <w:r w:rsidRPr="002A6F05">
        <w:t xml:space="preserve"> the dates of the holiday </w:t>
      </w:r>
      <w:r w:rsidRPr="002A6F05">
        <w:rPr>
          <w:b/>
          <w:bCs/>
        </w:rPr>
        <w:t>or</w:t>
      </w:r>
    </w:p>
    <w:p w:rsidR="00CC5527" w:rsidRPr="002A6F05" w:rsidRDefault="00CC5527" w:rsidP="00CC5527">
      <w:pPr>
        <w:pStyle w:val="Indent1"/>
      </w:pPr>
      <w:r w:rsidRPr="002A6F05">
        <w:rPr>
          <w:b/>
          <w:bCs/>
        </w:rPr>
        <w:t>2.</w:t>
      </w:r>
      <w:r w:rsidR="00EE2B1F">
        <w:tab/>
      </w:r>
      <w:proofErr w:type="gramStart"/>
      <w:r w:rsidR="00EE2B1F">
        <w:t>authoris</w:t>
      </w:r>
      <w:r w:rsidRPr="002A6F05">
        <w:t>e</w:t>
      </w:r>
      <w:proofErr w:type="gramEnd"/>
      <w:r w:rsidRPr="002A6F05">
        <w:t xml:space="preserve"> the employer alone to decide the dates each year </w:t>
      </w:r>
      <w:r w:rsidRPr="002A6F05">
        <w:rPr>
          <w:b/>
          <w:bCs/>
        </w:rPr>
        <w:t>or</w:t>
      </w:r>
    </w:p>
    <w:p w:rsidR="00CC5527" w:rsidRPr="002A6F05" w:rsidRDefault="00CC5527" w:rsidP="00CC5527">
      <w:pPr>
        <w:pStyle w:val="Indent1"/>
      </w:pPr>
      <w:r w:rsidRPr="002A6F05">
        <w:rPr>
          <w:b/>
          <w:bCs/>
        </w:rPr>
        <w:t>3.</w:t>
      </w:r>
      <w:r w:rsidRPr="002A6F05">
        <w:tab/>
      </w:r>
      <w:proofErr w:type="gramStart"/>
      <w:r w:rsidRPr="002A6F05">
        <w:t>allow</w:t>
      </w:r>
      <w:proofErr w:type="gramEnd"/>
      <w:r w:rsidRPr="002A6F05">
        <w:t xml:space="preserve"> for the dates to be decided each year by negotiation and agreement.</w:t>
      </w:r>
    </w:p>
    <w:p w:rsidR="00CC5527" w:rsidRPr="002A6F05" w:rsidRDefault="00CC5527" w:rsidP="00CC5527">
      <w:pPr>
        <w:pStyle w:val="BT"/>
        <w:rPr>
          <w:rFonts w:ascii="Arial (W1)" w:hAnsi="Arial (W1)"/>
          <w:color w:val="auto"/>
        </w:rPr>
      </w:pPr>
      <w:r w:rsidRPr="002A6F05">
        <w:rPr>
          <w:color w:val="auto"/>
        </w:rPr>
        <w:t>25</w:t>
      </w:r>
      <w:r w:rsidRPr="002A6F05">
        <w:rPr>
          <w:color w:val="auto"/>
        </w:rPr>
        <w:tab/>
        <w:t>No matter how the dates are fixed, they can be changed later by further agreement</w:t>
      </w:r>
      <w:r w:rsidRPr="002A6F05">
        <w:rPr>
          <w:color w:val="auto"/>
          <w:vertAlign w:val="superscript"/>
        </w:rPr>
        <w:t>1</w:t>
      </w:r>
      <w:r w:rsidRPr="002A6F05">
        <w:rPr>
          <w:rFonts w:ascii="Arial (W1)" w:hAnsi="Arial (W1)"/>
          <w:color w:val="auto"/>
        </w:rPr>
        <w:t>.</w:t>
      </w:r>
    </w:p>
    <w:p w:rsidR="00CC5527" w:rsidRPr="002A6F05" w:rsidRDefault="00CC5527" w:rsidP="00CC5527">
      <w:pPr>
        <w:pStyle w:val="Leg"/>
      </w:pPr>
      <w:proofErr w:type="gramStart"/>
      <w:r w:rsidRPr="002A6F05">
        <w:t>1</w:t>
      </w:r>
      <w:r w:rsidR="00EE2B1F">
        <w:t xml:space="preserve"> </w:t>
      </w:r>
      <w:r w:rsidRPr="002A6F05">
        <w:t xml:space="preserve"> R</w:t>
      </w:r>
      <w:proofErr w:type="gramEnd"/>
      <w:r w:rsidRPr="002A6F05">
        <w:t>(U) 3/53</w:t>
      </w:r>
    </w:p>
    <w:p w:rsidR="00CC5527" w:rsidRPr="002A6F05" w:rsidRDefault="00CC5527" w:rsidP="001B0E8E">
      <w:pPr>
        <w:pStyle w:val="Para"/>
        <w:spacing w:before="240" w:after="120"/>
        <w:ind w:left="851"/>
      </w:pPr>
      <w:r w:rsidRPr="002A6F05">
        <w:t>Shift workers</w:t>
      </w:r>
    </w:p>
    <w:p w:rsidR="00CC5527" w:rsidRPr="002A6F05" w:rsidRDefault="00CC5527" w:rsidP="00EE2B1F">
      <w:pPr>
        <w:pStyle w:val="BT"/>
        <w:jc w:val="both"/>
        <w:rPr>
          <w:color w:val="auto"/>
        </w:rPr>
      </w:pPr>
      <w:r w:rsidRPr="002A6F05">
        <w:rPr>
          <w:color w:val="auto"/>
        </w:rPr>
        <w:t>26</w:t>
      </w:r>
      <w:r w:rsidRPr="002A6F05">
        <w:rPr>
          <w:color w:val="auto"/>
        </w:rPr>
        <w:tab/>
        <w:t xml:space="preserve">Shift workers may be off work for different lengths of time when their employer closes for holidays. </w:t>
      </w:r>
      <w:r w:rsidR="00EE2B1F">
        <w:rPr>
          <w:color w:val="auto"/>
        </w:rPr>
        <w:t xml:space="preserve"> </w:t>
      </w:r>
      <w:r w:rsidRPr="002A6F05">
        <w:rPr>
          <w:color w:val="auto"/>
        </w:rPr>
        <w:t>Even so, they are on holiday for the whole of the holiday period</w:t>
      </w:r>
      <w:r w:rsidRPr="002A6F05">
        <w:rPr>
          <w:color w:val="auto"/>
          <w:vertAlign w:val="superscript"/>
        </w:rPr>
        <w:t>1</w:t>
      </w:r>
      <w:r w:rsidRPr="002A6F05">
        <w:rPr>
          <w:color w:val="auto"/>
        </w:rPr>
        <w:t>.</w:t>
      </w:r>
    </w:p>
    <w:p w:rsidR="00CC5527" w:rsidRPr="002A6F05" w:rsidRDefault="00CC5527" w:rsidP="00CC5527">
      <w:pPr>
        <w:pStyle w:val="Leg"/>
      </w:pPr>
      <w:proofErr w:type="gramStart"/>
      <w:r w:rsidRPr="002A6F05">
        <w:t>1</w:t>
      </w:r>
      <w:r w:rsidR="00EE2B1F">
        <w:t xml:space="preserve"> </w:t>
      </w:r>
      <w:r w:rsidRPr="002A6F05">
        <w:t xml:space="preserve"> R</w:t>
      </w:r>
      <w:proofErr w:type="gramEnd"/>
      <w:r w:rsidRPr="002A6F05">
        <w:t>(U) 20/52</w:t>
      </w:r>
    </w:p>
    <w:p w:rsidR="00CC5527" w:rsidRPr="002A6F05" w:rsidRDefault="00CC5527" w:rsidP="00CC5527">
      <w:pPr>
        <w:pStyle w:val="BT"/>
        <w:rPr>
          <w:color w:val="auto"/>
        </w:rPr>
      </w:pPr>
      <w:r w:rsidRPr="002A6F05">
        <w:rPr>
          <w:color w:val="auto"/>
        </w:rPr>
        <w:tab/>
      </w:r>
      <w:r w:rsidRPr="002A6F05">
        <w:rPr>
          <w:b/>
          <w:bCs/>
          <w:color w:val="auto"/>
        </w:rPr>
        <w:t>Example</w:t>
      </w:r>
    </w:p>
    <w:p w:rsidR="00CC5527" w:rsidRPr="002A6F05" w:rsidRDefault="00CC5527" w:rsidP="00EE2B1F">
      <w:pPr>
        <w:pStyle w:val="BT"/>
        <w:jc w:val="both"/>
        <w:rPr>
          <w:color w:val="auto"/>
        </w:rPr>
      </w:pPr>
      <w:r w:rsidRPr="002A6F05">
        <w:rPr>
          <w:color w:val="auto"/>
        </w:rPr>
        <w:tab/>
        <w:t>A holiday in a steel works lasts from Monday evening until Thursday morning.</w:t>
      </w:r>
      <w:r w:rsidR="00EE2B1F">
        <w:rPr>
          <w:color w:val="auto"/>
        </w:rPr>
        <w:t xml:space="preserve"> </w:t>
      </w:r>
      <w:r w:rsidRPr="002A6F05">
        <w:rPr>
          <w:color w:val="auto"/>
        </w:rPr>
        <w:t xml:space="preserve"> Day shift workers are on holiday for </w:t>
      </w:r>
      <w:r w:rsidR="00524468">
        <w:rPr>
          <w:color w:val="auto"/>
        </w:rPr>
        <w:t>2</w:t>
      </w:r>
      <w:r w:rsidRPr="002A6F05">
        <w:rPr>
          <w:color w:val="auto"/>
        </w:rPr>
        <w:t xml:space="preserve"> shifts, Tuesday and Wednesday. </w:t>
      </w:r>
      <w:r w:rsidR="00EE2B1F">
        <w:rPr>
          <w:color w:val="auto"/>
        </w:rPr>
        <w:t xml:space="preserve"> </w:t>
      </w:r>
      <w:r w:rsidRPr="002A6F05">
        <w:rPr>
          <w:color w:val="auto"/>
        </w:rPr>
        <w:t xml:space="preserve">Night shift workers are on holiday for </w:t>
      </w:r>
      <w:r w:rsidR="00524468">
        <w:rPr>
          <w:color w:val="auto"/>
        </w:rPr>
        <w:t>3</w:t>
      </w:r>
      <w:r w:rsidRPr="002A6F05">
        <w:rPr>
          <w:color w:val="auto"/>
        </w:rPr>
        <w:t xml:space="preserve"> shifts, Monday, Tuesday and Wednesday nights.</w:t>
      </w:r>
    </w:p>
    <w:p w:rsidR="00CC5527" w:rsidRPr="002A6F05" w:rsidRDefault="00CC5527" w:rsidP="00EE2B1F">
      <w:pPr>
        <w:pStyle w:val="BT"/>
        <w:jc w:val="both"/>
        <w:rPr>
          <w:color w:val="auto"/>
        </w:rPr>
      </w:pPr>
      <w:r w:rsidRPr="002A6F05">
        <w:rPr>
          <w:color w:val="auto"/>
        </w:rPr>
        <w:tab/>
        <w:t xml:space="preserve">The night shift is from </w:t>
      </w:r>
      <w:smartTag w:uri="urn:schemas-microsoft-com:office:smarttags" w:element="time">
        <w:smartTagPr>
          <w:attr w:name="Minute" w:val="0"/>
          <w:attr w:name="Hour" w:val="22"/>
        </w:smartTagPr>
        <w:r w:rsidRPr="002A6F05">
          <w:rPr>
            <w:color w:val="auto"/>
          </w:rPr>
          <w:t>10pm</w:t>
        </w:r>
      </w:smartTag>
      <w:r w:rsidRPr="002A6F05">
        <w:rPr>
          <w:color w:val="auto"/>
        </w:rPr>
        <w:t xml:space="preserve"> to </w:t>
      </w:r>
      <w:smartTag w:uri="urn:schemas-microsoft-com:office:smarttags" w:element="time">
        <w:smartTagPr>
          <w:attr w:name="Minute" w:val="0"/>
          <w:attr w:name="Hour" w:val="6"/>
        </w:smartTagPr>
        <w:r w:rsidRPr="002A6F05">
          <w:rPr>
            <w:color w:val="auto"/>
          </w:rPr>
          <w:t>6am</w:t>
        </w:r>
      </w:smartTag>
      <w:r w:rsidRPr="002A6F05">
        <w:rPr>
          <w:color w:val="auto"/>
        </w:rPr>
        <w:t xml:space="preserve">. </w:t>
      </w:r>
      <w:r w:rsidR="00041C9E">
        <w:rPr>
          <w:color w:val="auto"/>
        </w:rPr>
        <w:t xml:space="preserve"> </w:t>
      </w:r>
      <w:r w:rsidRPr="002A6F05">
        <w:rPr>
          <w:color w:val="auto"/>
        </w:rPr>
        <w:t xml:space="preserve">A night shift worker starts work again at 10pm on Thursday. </w:t>
      </w:r>
      <w:r w:rsidR="00041C9E">
        <w:rPr>
          <w:color w:val="auto"/>
        </w:rPr>
        <w:t xml:space="preserve"> </w:t>
      </w:r>
      <w:r w:rsidRPr="002A6F05">
        <w:rPr>
          <w:color w:val="auto"/>
        </w:rPr>
        <w:t>He is on holiday on Tuesday, Wednesday and Thursday.</w:t>
      </w:r>
    </w:p>
    <w:p w:rsidR="00CC5527" w:rsidRPr="002A6F05" w:rsidRDefault="00CC5527" w:rsidP="009E2D19">
      <w:pPr>
        <w:pStyle w:val="Para"/>
        <w:spacing w:before="360" w:after="120"/>
        <w:ind w:left="851"/>
      </w:pPr>
      <w:r w:rsidRPr="002A6F05">
        <w:t xml:space="preserve">Claimant with </w:t>
      </w:r>
      <w:r w:rsidR="00524468">
        <w:t>2</w:t>
      </w:r>
      <w:r w:rsidRPr="002A6F05">
        <w:t xml:space="preserve"> employments</w:t>
      </w:r>
    </w:p>
    <w:p w:rsidR="00CC5527" w:rsidRPr="002A6F05" w:rsidRDefault="00EE2B1F" w:rsidP="001B0E8E">
      <w:pPr>
        <w:pStyle w:val="BT"/>
        <w:jc w:val="both"/>
        <w:rPr>
          <w:color w:val="auto"/>
        </w:rPr>
      </w:pPr>
      <w:r>
        <w:rPr>
          <w:color w:val="auto"/>
        </w:rPr>
        <w:t>27</w:t>
      </w:r>
      <w:r>
        <w:rPr>
          <w:color w:val="auto"/>
        </w:rPr>
        <w:tab/>
        <w:t>A day of recognis</w:t>
      </w:r>
      <w:r w:rsidR="00CC5527" w:rsidRPr="002A6F05">
        <w:rPr>
          <w:color w:val="auto"/>
        </w:rPr>
        <w:t xml:space="preserve">ed or customary holiday must be in connection with the claimant’s employment as a whole. </w:t>
      </w:r>
      <w:r>
        <w:rPr>
          <w:color w:val="auto"/>
        </w:rPr>
        <w:t xml:space="preserve"> </w:t>
      </w:r>
      <w:r w:rsidR="00CC5527" w:rsidRPr="002A6F05">
        <w:rPr>
          <w:color w:val="auto"/>
        </w:rPr>
        <w:t xml:space="preserve">A claimant may sometimes have </w:t>
      </w:r>
      <w:r w:rsidR="00524468">
        <w:rPr>
          <w:color w:val="auto"/>
        </w:rPr>
        <w:t>2</w:t>
      </w:r>
      <w:r w:rsidR="00CC5527" w:rsidRPr="002A6F05">
        <w:rPr>
          <w:color w:val="auto"/>
        </w:rPr>
        <w:t xml:space="preserve"> jobs. </w:t>
      </w:r>
      <w:r>
        <w:rPr>
          <w:color w:val="auto"/>
        </w:rPr>
        <w:t xml:space="preserve"> </w:t>
      </w:r>
      <w:r w:rsidR="00CC5527" w:rsidRPr="002A6F05">
        <w:rPr>
          <w:color w:val="auto"/>
        </w:rPr>
        <w:t xml:space="preserve">Benefit may then be claimed for a day which is a holiday in only </w:t>
      </w:r>
      <w:r w:rsidR="004F1224">
        <w:rPr>
          <w:color w:val="auto"/>
        </w:rPr>
        <w:t>one</w:t>
      </w:r>
      <w:r w:rsidR="00CC5527" w:rsidRPr="002A6F05">
        <w:rPr>
          <w:color w:val="auto"/>
        </w:rPr>
        <w:t xml:space="preserve"> job. </w:t>
      </w:r>
      <w:r>
        <w:rPr>
          <w:color w:val="auto"/>
        </w:rPr>
        <w:t xml:space="preserve"> </w:t>
      </w:r>
      <w:r w:rsidR="00CC5527" w:rsidRPr="002A6F05">
        <w:rPr>
          <w:color w:val="auto"/>
        </w:rPr>
        <w:t xml:space="preserve">The </w:t>
      </w:r>
      <w:r>
        <w:rPr>
          <w:color w:val="auto"/>
        </w:rPr>
        <w:t>decision maker</w:t>
      </w:r>
      <w:r w:rsidR="00CC5527" w:rsidRPr="002A6F05">
        <w:rPr>
          <w:color w:val="auto"/>
        </w:rPr>
        <w:t xml:space="preserve"> should</w:t>
      </w:r>
    </w:p>
    <w:p w:rsidR="00CC5527" w:rsidRPr="002A6F05" w:rsidRDefault="00CC5527" w:rsidP="00CC5527">
      <w:pPr>
        <w:pStyle w:val="Indent1"/>
      </w:pPr>
      <w:r w:rsidRPr="002A6F05">
        <w:rPr>
          <w:b/>
          <w:bCs/>
        </w:rPr>
        <w:t>1.</w:t>
      </w:r>
      <w:r w:rsidRPr="002A6F05">
        <w:tab/>
      </w:r>
      <w:proofErr w:type="gramStart"/>
      <w:r w:rsidRPr="002A6F05">
        <w:t>take</w:t>
      </w:r>
      <w:proofErr w:type="gramEnd"/>
      <w:r w:rsidRPr="002A6F05">
        <w:t xml:space="preserve"> account of both employments </w:t>
      </w:r>
      <w:r w:rsidRPr="002A6F05">
        <w:rPr>
          <w:b/>
          <w:bCs/>
        </w:rPr>
        <w:t>and</w:t>
      </w:r>
    </w:p>
    <w:p w:rsidR="00CC5527" w:rsidRPr="002A6F05" w:rsidRDefault="00CC5527" w:rsidP="00CC5527">
      <w:pPr>
        <w:pStyle w:val="Indent1"/>
      </w:pPr>
      <w:r w:rsidRPr="002A6F05">
        <w:rPr>
          <w:b/>
          <w:bCs/>
        </w:rPr>
        <w:t>2.</w:t>
      </w:r>
      <w:r w:rsidRPr="002A6F05">
        <w:tab/>
      </w:r>
      <w:proofErr w:type="gramStart"/>
      <w:r w:rsidRPr="002A6F05">
        <w:t>consider</w:t>
      </w:r>
      <w:proofErr w:type="gramEnd"/>
      <w:r w:rsidRPr="002A6F05">
        <w:t xml:space="preserve"> whether either job represents a substantial part of the claimant’s whole employment.</w:t>
      </w:r>
    </w:p>
    <w:p w:rsidR="00CC5527" w:rsidRPr="002A6F05" w:rsidRDefault="00CC5527" w:rsidP="001B0E8E">
      <w:pPr>
        <w:pStyle w:val="BT"/>
        <w:jc w:val="both"/>
        <w:rPr>
          <w:color w:val="auto"/>
        </w:rPr>
      </w:pPr>
      <w:r w:rsidRPr="002A6F05">
        <w:rPr>
          <w:color w:val="auto"/>
        </w:rPr>
        <w:t>28</w:t>
      </w:r>
      <w:r w:rsidRPr="002A6F05">
        <w:rPr>
          <w:color w:val="auto"/>
        </w:rPr>
        <w:tab/>
        <w:t xml:space="preserve">If the job without the holiday represents a substantial part, the claimant is not on holiday. </w:t>
      </w:r>
      <w:r w:rsidR="001B0E8E">
        <w:rPr>
          <w:color w:val="auto"/>
        </w:rPr>
        <w:t xml:space="preserve"> </w:t>
      </w:r>
      <w:r w:rsidRPr="002A6F05">
        <w:rPr>
          <w:color w:val="auto"/>
        </w:rPr>
        <w:t xml:space="preserve">This is so even though the day is a holiday in the other employment. </w:t>
      </w:r>
      <w:r w:rsidR="001B0E8E">
        <w:rPr>
          <w:color w:val="auto"/>
        </w:rPr>
        <w:t xml:space="preserve"> </w:t>
      </w:r>
      <w:r w:rsidRPr="002A6F05">
        <w:rPr>
          <w:color w:val="auto"/>
        </w:rPr>
        <w:t xml:space="preserve">If </w:t>
      </w:r>
      <w:r w:rsidR="004F1224">
        <w:rPr>
          <w:color w:val="auto"/>
        </w:rPr>
        <w:t>one</w:t>
      </w:r>
      <w:r w:rsidRPr="002A6F05">
        <w:rPr>
          <w:color w:val="auto"/>
        </w:rPr>
        <w:t xml:space="preserve"> employment is not a substantial part of the whole</w:t>
      </w:r>
      <w:r w:rsidR="001B0E8E">
        <w:rPr>
          <w:color w:val="auto"/>
        </w:rPr>
        <w:t>, there may be a day of recognis</w:t>
      </w:r>
      <w:r w:rsidRPr="002A6F05">
        <w:rPr>
          <w:color w:val="auto"/>
        </w:rPr>
        <w:t>ed or customary holiday in the other</w:t>
      </w:r>
      <w:r w:rsidRPr="002A6F05">
        <w:rPr>
          <w:color w:val="auto"/>
          <w:vertAlign w:val="superscript"/>
        </w:rPr>
        <w:t>1</w:t>
      </w:r>
      <w:r w:rsidRPr="002A6F05">
        <w:rPr>
          <w:color w:val="auto"/>
        </w:rPr>
        <w:t>.</w:t>
      </w:r>
    </w:p>
    <w:p w:rsidR="00CC5527" w:rsidRPr="002A6F05" w:rsidRDefault="00CC5527" w:rsidP="00CC5527">
      <w:pPr>
        <w:pStyle w:val="Leg"/>
      </w:pPr>
      <w:proofErr w:type="gramStart"/>
      <w:r w:rsidRPr="002A6F05">
        <w:t>1</w:t>
      </w:r>
      <w:r w:rsidR="001B0E8E">
        <w:t xml:space="preserve"> </w:t>
      </w:r>
      <w:r w:rsidRPr="002A6F05">
        <w:t xml:space="preserve"> R</w:t>
      </w:r>
      <w:proofErr w:type="gramEnd"/>
      <w:r w:rsidRPr="002A6F05">
        <w:t>(U) 7/63</w:t>
      </w:r>
    </w:p>
    <w:p w:rsidR="00CC5527" w:rsidRPr="002A6F05" w:rsidRDefault="00CC5527" w:rsidP="001B0E8E">
      <w:pPr>
        <w:pStyle w:val="Para"/>
        <w:spacing w:before="240" w:after="120"/>
        <w:ind w:left="851"/>
      </w:pPr>
      <w:r w:rsidRPr="002A6F05">
        <w:t>Seeking other employment during holiday</w:t>
      </w:r>
    </w:p>
    <w:p w:rsidR="00CC5527" w:rsidRPr="002A6F05" w:rsidRDefault="00CC5527" w:rsidP="001B0E8E">
      <w:pPr>
        <w:pStyle w:val="BT"/>
        <w:jc w:val="both"/>
        <w:rPr>
          <w:color w:val="auto"/>
        </w:rPr>
      </w:pPr>
      <w:r w:rsidRPr="002A6F05">
        <w:rPr>
          <w:color w:val="auto"/>
        </w:rPr>
        <w:t>29</w:t>
      </w:r>
      <w:r w:rsidRPr="002A6F05">
        <w:rPr>
          <w:color w:val="auto"/>
        </w:rPr>
        <w:tab/>
        <w:t xml:space="preserve">A person may be free to look for other work during holidays. </w:t>
      </w:r>
      <w:r w:rsidR="00041C9E">
        <w:rPr>
          <w:color w:val="auto"/>
        </w:rPr>
        <w:t xml:space="preserve"> </w:t>
      </w:r>
      <w:r w:rsidRPr="002A6F05">
        <w:rPr>
          <w:color w:val="auto"/>
        </w:rPr>
        <w:t>This does not prevent the days in</w:t>
      </w:r>
      <w:r w:rsidR="00710580">
        <w:rPr>
          <w:color w:val="auto"/>
        </w:rPr>
        <w:t xml:space="preserve"> question being days of recognis</w:t>
      </w:r>
      <w:r w:rsidRPr="002A6F05">
        <w:rPr>
          <w:color w:val="auto"/>
        </w:rPr>
        <w:t>ed or customary holiday</w:t>
      </w:r>
      <w:r w:rsidRPr="002A6F05">
        <w:rPr>
          <w:color w:val="auto"/>
          <w:vertAlign w:val="superscript"/>
        </w:rPr>
        <w:t>1</w:t>
      </w:r>
      <w:r w:rsidRPr="002A6F05">
        <w:rPr>
          <w:color w:val="auto"/>
        </w:rPr>
        <w:t>.</w:t>
      </w:r>
    </w:p>
    <w:p w:rsidR="00CC5527" w:rsidRPr="002A6F05" w:rsidRDefault="00CC5527" w:rsidP="00CC5527">
      <w:pPr>
        <w:pStyle w:val="Leg"/>
      </w:pPr>
      <w:r w:rsidRPr="002A6F05">
        <w:t xml:space="preserve">1 </w:t>
      </w:r>
      <w:proofErr w:type="gramStart"/>
      <w:r w:rsidRPr="002A6F05">
        <w:t>R(</w:t>
      </w:r>
      <w:proofErr w:type="gramEnd"/>
      <w:r w:rsidRPr="002A6F05">
        <w:t>U) 2/51</w:t>
      </w:r>
    </w:p>
    <w:p w:rsidR="00CC5527" w:rsidRPr="002A6F05" w:rsidRDefault="00CC5527" w:rsidP="009A5CA9">
      <w:pPr>
        <w:pStyle w:val="Para"/>
        <w:spacing w:before="360" w:after="120"/>
        <w:ind w:left="851"/>
      </w:pPr>
      <w:r w:rsidRPr="002A6F05">
        <w:lastRenderedPageBreak/>
        <w:t>Other holidays</w:t>
      </w:r>
    </w:p>
    <w:p w:rsidR="00CC5527" w:rsidRPr="002A6F05" w:rsidRDefault="00CC5527" w:rsidP="009425B7">
      <w:pPr>
        <w:pStyle w:val="BT"/>
        <w:jc w:val="both"/>
        <w:rPr>
          <w:color w:val="auto"/>
        </w:rPr>
      </w:pPr>
      <w:r w:rsidRPr="002A6F05">
        <w:rPr>
          <w:color w:val="auto"/>
        </w:rPr>
        <w:t>30</w:t>
      </w:r>
      <w:r w:rsidRPr="002A6F05">
        <w:rPr>
          <w:color w:val="auto"/>
        </w:rPr>
        <w:tab/>
        <w:t xml:space="preserve">The term other holiday is not defined. </w:t>
      </w:r>
      <w:r w:rsidR="009425B7">
        <w:rPr>
          <w:color w:val="auto"/>
        </w:rPr>
        <w:t xml:space="preserve"> </w:t>
      </w:r>
      <w:r w:rsidRPr="002A6F05">
        <w:rPr>
          <w:color w:val="auto"/>
        </w:rPr>
        <w:t xml:space="preserve">So it has to be given its ordinary everyday meaning. </w:t>
      </w:r>
      <w:r w:rsidR="009425B7">
        <w:rPr>
          <w:color w:val="auto"/>
        </w:rPr>
        <w:t xml:space="preserve"> </w:t>
      </w:r>
      <w:r w:rsidRPr="002A6F05">
        <w:rPr>
          <w:color w:val="auto"/>
        </w:rPr>
        <w:t xml:space="preserve">The word holiday is also not defined. </w:t>
      </w:r>
      <w:r w:rsidR="009425B7">
        <w:rPr>
          <w:color w:val="auto"/>
        </w:rPr>
        <w:t xml:space="preserve"> </w:t>
      </w:r>
      <w:r w:rsidRPr="002A6F05">
        <w:rPr>
          <w:color w:val="auto"/>
        </w:rPr>
        <w:t>But for many years it has been used and</w:t>
      </w:r>
      <w:r w:rsidR="009425B7">
        <w:rPr>
          <w:color w:val="auto"/>
        </w:rPr>
        <w:t xml:space="preserve"> considered in the term recognis</w:t>
      </w:r>
      <w:r w:rsidRPr="002A6F05">
        <w:rPr>
          <w:color w:val="auto"/>
        </w:rPr>
        <w:t>ed or customary holiday.</w:t>
      </w:r>
      <w:r w:rsidR="009425B7">
        <w:rPr>
          <w:color w:val="auto"/>
        </w:rPr>
        <w:t xml:space="preserve"> </w:t>
      </w:r>
      <w:r w:rsidRPr="002A6F05">
        <w:rPr>
          <w:color w:val="auto"/>
        </w:rPr>
        <w:t xml:space="preserve"> It has gained a specific meaning by doing so.</w:t>
      </w:r>
    </w:p>
    <w:p w:rsidR="00CC5527" w:rsidRPr="002A6F05" w:rsidRDefault="00CC5527" w:rsidP="009425B7">
      <w:pPr>
        <w:pStyle w:val="BT"/>
        <w:jc w:val="both"/>
        <w:rPr>
          <w:color w:val="auto"/>
        </w:rPr>
      </w:pPr>
      <w:r w:rsidRPr="002A6F05">
        <w:rPr>
          <w:color w:val="auto"/>
        </w:rPr>
        <w:t>31</w:t>
      </w:r>
      <w:r w:rsidRPr="002A6F05">
        <w:rPr>
          <w:color w:val="auto"/>
        </w:rPr>
        <w:tab/>
        <w:t xml:space="preserve">The specific meaning is a day which is a </w:t>
      </w:r>
      <w:proofErr w:type="spellStart"/>
      <w:r w:rsidRPr="002A6F05">
        <w:rPr>
          <w:color w:val="auto"/>
        </w:rPr>
        <w:t>non working</w:t>
      </w:r>
      <w:proofErr w:type="spellEnd"/>
      <w:r w:rsidRPr="002A6F05">
        <w:rPr>
          <w:color w:val="auto"/>
        </w:rPr>
        <w:t xml:space="preserve"> day by agreement between employers and workers. </w:t>
      </w:r>
      <w:r w:rsidR="009425B7">
        <w:rPr>
          <w:color w:val="auto"/>
        </w:rPr>
        <w:t xml:space="preserve"> </w:t>
      </w:r>
      <w:r w:rsidRPr="002A6F05">
        <w:rPr>
          <w:color w:val="auto"/>
        </w:rPr>
        <w:t xml:space="preserve">Such a day is a holiday no matter what use workers make of it. </w:t>
      </w:r>
      <w:r w:rsidR="009425B7">
        <w:rPr>
          <w:color w:val="auto"/>
        </w:rPr>
        <w:t xml:space="preserve"> </w:t>
      </w:r>
      <w:r w:rsidRPr="002A6F05">
        <w:rPr>
          <w:color w:val="auto"/>
        </w:rPr>
        <w:t xml:space="preserve">How they actually spend the time they have at their disposal is not normally relevant. </w:t>
      </w:r>
      <w:r w:rsidR="009425B7">
        <w:rPr>
          <w:color w:val="auto"/>
        </w:rPr>
        <w:t xml:space="preserve"> </w:t>
      </w:r>
      <w:r w:rsidRPr="002A6F05">
        <w:rPr>
          <w:color w:val="auto"/>
        </w:rPr>
        <w:t xml:space="preserve">An exception is where the employee is absent from work with good cause. </w:t>
      </w:r>
      <w:r w:rsidR="00041C9E">
        <w:rPr>
          <w:color w:val="auto"/>
        </w:rPr>
        <w:t xml:space="preserve"> </w:t>
      </w:r>
      <w:r w:rsidRPr="002A6F05">
        <w:rPr>
          <w:color w:val="auto"/>
        </w:rPr>
        <w:t xml:space="preserve">See DMG </w:t>
      </w:r>
      <w:r>
        <w:rPr>
          <w:color w:val="auto"/>
        </w:rPr>
        <w:t>41</w:t>
      </w:r>
      <w:r w:rsidR="00710580">
        <w:rPr>
          <w:color w:val="auto"/>
        </w:rPr>
        <w:t>443</w:t>
      </w:r>
      <w:r w:rsidRPr="002A6F05">
        <w:rPr>
          <w:color w:val="auto"/>
        </w:rPr>
        <w:t xml:space="preserve"> </w:t>
      </w:r>
      <w:proofErr w:type="gramStart"/>
      <w:r w:rsidRPr="002A6F05">
        <w:rPr>
          <w:color w:val="auto"/>
        </w:rPr>
        <w:t>et</w:t>
      </w:r>
      <w:proofErr w:type="gramEnd"/>
      <w:r w:rsidRPr="002A6F05">
        <w:rPr>
          <w:color w:val="auto"/>
        </w:rPr>
        <w:t xml:space="preserve"> </w:t>
      </w:r>
      <w:proofErr w:type="spellStart"/>
      <w:r w:rsidRPr="002A6F05">
        <w:rPr>
          <w:color w:val="auto"/>
        </w:rPr>
        <w:t>seq</w:t>
      </w:r>
      <w:proofErr w:type="spellEnd"/>
      <w:r w:rsidRPr="002A6F05">
        <w:rPr>
          <w:color w:val="auto"/>
        </w:rPr>
        <w:t xml:space="preserve"> for guidance on absence with good cause.</w:t>
      </w:r>
    </w:p>
    <w:p w:rsidR="00CC5527" w:rsidRPr="002A6F05" w:rsidRDefault="00CC5527" w:rsidP="009425B7">
      <w:pPr>
        <w:pStyle w:val="BT"/>
        <w:jc w:val="both"/>
        <w:rPr>
          <w:color w:val="auto"/>
        </w:rPr>
      </w:pPr>
      <w:r w:rsidRPr="002A6F05">
        <w:rPr>
          <w:color w:val="auto"/>
        </w:rPr>
        <w:t>32</w:t>
      </w:r>
      <w:r w:rsidRPr="002A6F05">
        <w:rPr>
          <w:color w:val="auto"/>
        </w:rPr>
        <w:tab/>
        <w:t>A holiday can include a person’s individual holidays as well as time off as annual leave.</w:t>
      </w:r>
      <w:r w:rsidR="009425B7">
        <w:rPr>
          <w:color w:val="auto"/>
        </w:rPr>
        <w:t xml:space="preserve"> </w:t>
      </w:r>
      <w:r w:rsidRPr="002A6F05">
        <w:rPr>
          <w:color w:val="auto"/>
        </w:rPr>
        <w:t xml:space="preserve"> It may be with pay or without pay. </w:t>
      </w:r>
      <w:r w:rsidR="009425B7">
        <w:rPr>
          <w:color w:val="auto"/>
        </w:rPr>
        <w:t xml:space="preserve"> </w:t>
      </w:r>
      <w:r w:rsidRPr="002A6F05">
        <w:rPr>
          <w:color w:val="auto"/>
        </w:rPr>
        <w:t>Other holidays are often without pay.</w:t>
      </w:r>
    </w:p>
    <w:p w:rsidR="00CC5527" w:rsidRPr="002A6F05" w:rsidRDefault="00CC5527" w:rsidP="009425B7">
      <w:pPr>
        <w:pStyle w:val="BT"/>
        <w:jc w:val="both"/>
        <w:rPr>
          <w:color w:val="auto"/>
        </w:rPr>
      </w:pPr>
      <w:r w:rsidRPr="002A6F05">
        <w:rPr>
          <w:color w:val="auto"/>
        </w:rPr>
        <w:tab/>
      </w:r>
      <w:r w:rsidRPr="002A6F05">
        <w:rPr>
          <w:b/>
          <w:bCs/>
          <w:color w:val="auto"/>
        </w:rPr>
        <w:t>Example 1</w:t>
      </w:r>
    </w:p>
    <w:p w:rsidR="00CC5527" w:rsidRPr="002A6F05" w:rsidRDefault="00CC5527" w:rsidP="009425B7">
      <w:pPr>
        <w:pStyle w:val="BT"/>
        <w:jc w:val="both"/>
        <w:rPr>
          <w:color w:val="auto"/>
        </w:rPr>
      </w:pPr>
      <w:r w:rsidRPr="002A6F05">
        <w:rPr>
          <w:color w:val="auto"/>
        </w:rPr>
        <w:tab/>
        <w:t xml:space="preserve">Heidi works at a factory that closes for Easter Monday and Tuesday. </w:t>
      </w:r>
      <w:r w:rsidR="009425B7">
        <w:rPr>
          <w:color w:val="auto"/>
        </w:rPr>
        <w:t xml:space="preserve"> </w:t>
      </w:r>
      <w:r w:rsidRPr="002A6F05">
        <w:rPr>
          <w:color w:val="auto"/>
        </w:rPr>
        <w:t>These are paid holidays by ex</w:t>
      </w:r>
      <w:r w:rsidR="009425B7">
        <w:rPr>
          <w:color w:val="auto"/>
        </w:rPr>
        <w:t>press agreement and are recognis</w:t>
      </w:r>
      <w:r w:rsidRPr="002A6F05">
        <w:rPr>
          <w:color w:val="auto"/>
        </w:rPr>
        <w:t xml:space="preserve">ed or customary holidays. </w:t>
      </w:r>
      <w:r w:rsidR="009425B7">
        <w:rPr>
          <w:color w:val="auto"/>
        </w:rPr>
        <w:t xml:space="preserve"> </w:t>
      </w:r>
      <w:r w:rsidRPr="002A6F05">
        <w:rPr>
          <w:color w:val="auto"/>
        </w:rPr>
        <w:t xml:space="preserve">Good Friday is not a holiday in the district generally. </w:t>
      </w:r>
      <w:r w:rsidR="009425B7">
        <w:rPr>
          <w:color w:val="auto"/>
        </w:rPr>
        <w:t xml:space="preserve"> </w:t>
      </w:r>
      <w:r w:rsidRPr="002A6F05">
        <w:rPr>
          <w:color w:val="auto"/>
        </w:rPr>
        <w:t xml:space="preserve">The factory does not close on Good Friday. </w:t>
      </w:r>
      <w:r w:rsidR="009425B7">
        <w:rPr>
          <w:color w:val="auto"/>
        </w:rPr>
        <w:t xml:space="preserve"> </w:t>
      </w:r>
      <w:r w:rsidRPr="002A6F05">
        <w:rPr>
          <w:color w:val="auto"/>
        </w:rPr>
        <w:t>Employees working on Good Friday are paid at ordinary time.</w:t>
      </w:r>
    </w:p>
    <w:p w:rsidR="00CC5527" w:rsidRPr="002A6F05" w:rsidRDefault="00CC5527" w:rsidP="009425B7">
      <w:pPr>
        <w:pStyle w:val="BT"/>
        <w:jc w:val="both"/>
        <w:rPr>
          <w:color w:val="auto"/>
        </w:rPr>
      </w:pPr>
      <w:r w:rsidRPr="002A6F05">
        <w:rPr>
          <w:color w:val="auto"/>
        </w:rPr>
        <w:tab/>
        <w:t xml:space="preserve">Heidi has problems arranging a childminder for Good Friday. </w:t>
      </w:r>
      <w:r w:rsidR="009425B7">
        <w:rPr>
          <w:color w:val="auto"/>
        </w:rPr>
        <w:t xml:space="preserve"> </w:t>
      </w:r>
      <w:r w:rsidRPr="002A6F05">
        <w:rPr>
          <w:color w:val="auto"/>
        </w:rPr>
        <w:t>She asks her employer if</w:t>
      </w:r>
      <w:r w:rsidR="009425B7">
        <w:rPr>
          <w:color w:val="auto"/>
        </w:rPr>
        <w:t xml:space="preserve"> she can take it as a day off.  T</w:t>
      </w:r>
      <w:r w:rsidRPr="002A6F05">
        <w:rPr>
          <w:color w:val="auto"/>
        </w:rPr>
        <w:t xml:space="preserve">he employer agrees but says that it will be without pay. </w:t>
      </w:r>
      <w:r w:rsidR="00041C9E">
        <w:rPr>
          <w:color w:val="auto"/>
        </w:rPr>
        <w:t xml:space="preserve"> </w:t>
      </w:r>
      <w:r w:rsidRPr="002A6F05">
        <w:rPr>
          <w:color w:val="auto"/>
        </w:rPr>
        <w:t>Good Friday is an “other” holiday for Heidi.</w:t>
      </w:r>
    </w:p>
    <w:p w:rsidR="00CC5527" w:rsidRPr="002A6F05" w:rsidRDefault="00CC5527" w:rsidP="00CC5527">
      <w:pPr>
        <w:pStyle w:val="BT"/>
        <w:rPr>
          <w:color w:val="auto"/>
        </w:rPr>
      </w:pPr>
      <w:r w:rsidRPr="002A6F05">
        <w:rPr>
          <w:color w:val="auto"/>
        </w:rPr>
        <w:tab/>
      </w:r>
      <w:r w:rsidRPr="002A6F05">
        <w:rPr>
          <w:b/>
          <w:bCs/>
          <w:color w:val="auto"/>
        </w:rPr>
        <w:t>Example 2</w:t>
      </w:r>
    </w:p>
    <w:p w:rsidR="00CC5527" w:rsidRPr="002A6F05" w:rsidRDefault="00CC5527" w:rsidP="009425B7">
      <w:pPr>
        <w:pStyle w:val="BT"/>
        <w:jc w:val="both"/>
        <w:rPr>
          <w:color w:val="auto"/>
        </w:rPr>
      </w:pPr>
      <w:r w:rsidRPr="002A6F05">
        <w:rPr>
          <w:color w:val="auto"/>
        </w:rPr>
        <w:tab/>
      </w:r>
      <w:smartTag w:uri="urn:schemas-microsoft-com:office:smarttags" w:element="City">
        <w:smartTag w:uri="urn:schemas-microsoft-com:office:smarttags" w:element="place">
          <w:r w:rsidRPr="002A6F05">
            <w:rPr>
              <w:color w:val="auto"/>
            </w:rPr>
            <w:t>Arnold</w:t>
          </w:r>
        </w:smartTag>
      </w:smartTag>
      <w:r w:rsidRPr="002A6F05">
        <w:rPr>
          <w:color w:val="auto"/>
        </w:rPr>
        <w:t xml:space="preserve"> works at a pottery that closes for </w:t>
      </w:r>
      <w:r w:rsidR="00710580">
        <w:rPr>
          <w:color w:val="auto"/>
        </w:rPr>
        <w:t>2</w:t>
      </w:r>
      <w:r w:rsidRPr="002A6F05">
        <w:rPr>
          <w:color w:val="auto"/>
        </w:rPr>
        <w:t xml:space="preserve"> weeks in July every year. </w:t>
      </w:r>
      <w:r w:rsidR="009425B7">
        <w:rPr>
          <w:color w:val="auto"/>
        </w:rPr>
        <w:t xml:space="preserve"> </w:t>
      </w:r>
      <w:r w:rsidRPr="002A6F05">
        <w:rPr>
          <w:color w:val="auto"/>
        </w:rPr>
        <w:t xml:space="preserve">Both weeks are holidays with pay covered by an express agreement. </w:t>
      </w:r>
      <w:r w:rsidR="009425B7">
        <w:rPr>
          <w:color w:val="auto"/>
        </w:rPr>
        <w:t xml:space="preserve"> They are </w:t>
      </w:r>
      <w:proofErr w:type="gramStart"/>
      <w:r w:rsidR="009425B7">
        <w:rPr>
          <w:color w:val="auto"/>
        </w:rPr>
        <w:t>both recognis</w:t>
      </w:r>
      <w:r w:rsidRPr="002A6F05">
        <w:rPr>
          <w:color w:val="auto"/>
        </w:rPr>
        <w:t>ed or</w:t>
      </w:r>
      <w:proofErr w:type="gramEnd"/>
      <w:r w:rsidRPr="002A6F05">
        <w:rPr>
          <w:color w:val="auto"/>
        </w:rPr>
        <w:t xml:space="preserve"> customary holidays.</w:t>
      </w:r>
    </w:p>
    <w:p w:rsidR="00CC5527" w:rsidRPr="002A6F05" w:rsidRDefault="00CC5527" w:rsidP="009425B7">
      <w:pPr>
        <w:pStyle w:val="BT"/>
        <w:jc w:val="both"/>
        <w:rPr>
          <w:color w:val="auto"/>
        </w:rPr>
      </w:pPr>
      <w:r w:rsidRPr="002A6F05">
        <w:rPr>
          <w:color w:val="auto"/>
        </w:rPr>
        <w:tab/>
        <w:t xml:space="preserve">At the end of the first week, the management and workforce agree that for economic reasons, the holiday should be extended to </w:t>
      </w:r>
      <w:r w:rsidR="00710580">
        <w:rPr>
          <w:color w:val="auto"/>
        </w:rPr>
        <w:t>3</w:t>
      </w:r>
      <w:r w:rsidRPr="002A6F05">
        <w:rPr>
          <w:color w:val="auto"/>
        </w:rPr>
        <w:t xml:space="preserve"> weeks. </w:t>
      </w:r>
      <w:r w:rsidR="009425B7">
        <w:rPr>
          <w:color w:val="auto"/>
        </w:rPr>
        <w:t xml:space="preserve"> T</w:t>
      </w:r>
      <w:r w:rsidRPr="002A6F05">
        <w:rPr>
          <w:color w:val="auto"/>
        </w:rPr>
        <w:t xml:space="preserve">he </w:t>
      </w:r>
      <w:r w:rsidR="00710580">
        <w:rPr>
          <w:color w:val="auto"/>
        </w:rPr>
        <w:t>3rd</w:t>
      </w:r>
      <w:r w:rsidRPr="002A6F05">
        <w:rPr>
          <w:color w:val="auto"/>
        </w:rPr>
        <w:t xml:space="preserve"> week is without pay and is an “other” holiday for </w:t>
      </w:r>
      <w:smartTag w:uri="urn:schemas-microsoft-com:office:smarttags" w:element="City">
        <w:smartTag w:uri="urn:schemas-microsoft-com:office:smarttags" w:element="place">
          <w:r w:rsidRPr="002A6F05">
            <w:rPr>
              <w:color w:val="auto"/>
            </w:rPr>
            <w:t>Arnold</w:t>
          </w:r>
        </w:smartTag>
      </w:smartTag>
      <w:r w:rsidRPr="002A6F05">
        <w:rPr>
          <w:color w:val="auto"/>
        </w:rPr>
        <w:t>.</w:t>
      </w:r>
    </w:p>
    <w:p w:rsidR="00CC5527" w:rsidRPr="002A6F05" w:rsidRDefault="00CC5527" w:rsidP="00CC5527">
      <w:pPr>
        <w:pStyle w:val="BT"/>
        <w:rPr>
          <w:color w:val="auto"/>
        </w:rPr>
      </w:pPr>
      <w:r w:rsidRPr="002A6F05">
        <w:rPr>
          <w:color w:val="auto"/>
        </w:rPr>
        <w:tab/>
      </w:r>
      <w:r w:rsidRPr="002A6F05">
        <w:rPr>
          <w:b/>
          <w:bCs/>
          <w:color w:val="auto"/>
        </w:rPr>
        <w:t>Example 3</w:t>
      </w:r>
    </w:p>
    <w:p w:rsidR="00CC5527" w:rsidRPr="002A6F05" w:rsidRDefault="00CC5527" w:rsidP="009425B7">
      <w:pPr>
        <w:pStyle w:val="BT"/>
        <w:jc w:val="both"/>
        <w:rPr>
          <w:color w:val="auto"/>
        </w:rPr>
      </w:pPr>
      <w:r w:rsidRPr="002A6F05">
        <w:rPr>
          <w:color w:val="auto"/>
        </w:rPr>
        <w:tab/>
        <w:t xml:space="preserve">Stephen works at a firm of accountants. </w:t>
      </w:r>
      <w:r w:rsidR="009425B7">
        <w:rPr>
          <w:color w:val="auto"/>
        </w:rPr>
        <w:t xml:space="preserve"> </w:t>
      </w:r>
      <w:r w:rsidRPr="002A6F05">
        <w:rPr>
          <w:color w:val="auto"/>
        </w:rPr>
        <w:t xml:space="preserve">He has taken all his holiday entitlement and will not be due to any more until the New Year. </w:t>
      </w:r>
      <w:r w:rsidR="009425B7">
        <w:rPr>
          <w:color w:val="auto"/>
        </w:rPr>
        <w:t xml:space="preserve"> </w:t>
      </w:r>
      <w:r w:rsidRPr="002A6F05">
        <w:rPr>
          <w:color w:val="auto"/>
        </w:rPr>
        <w:t xml:space="preserve">In early December, Stephen wins an </w:t>
      </w:r>
      <w:proofErr w:type="spellStart"/>
      <w:r w:rsidRPr="002A6F05">
        <w:rPr>
          <w:color w:val="auto"/>
        </w:rPr>
        <w:t>all expenses</w:t>
      </w:r>
      <w:proofErr w:type="spellEnd"/>
      <w:r w:rsidRPr="002A6F05">
        <w:rPr>
          <w:color w:val="auto"/>
        </w:rPr>
        <w:t xml:space="preserve"> paid </w:t>
      </w:r>
      <w:r w:rsidR="00710580">
        <w:rPr>
          <w:color w:val="auto"/>
        </w:rPr>
        <w:t>2</w:t>
      </w:r>
      <w:r w:rsidRPr="002A6F05">
        <w:rPr>
          <w:color w:val="auto"/>
        </w:rPr>
        <w:t xml:space="preserve"> week holiday, which must be taken before the end of the year. </w:t>
      </w:r>
      <w:r w:rsidR="009425B7">
        <w:rPr>
          <w:color w:val="auto"/>
        </w:rPr>
        <w:t xml:space="preserve"> </w:t>
      </w:r>
      <w:r w:rsidRPr="002A6F05">
        <w:rPr>
          <w:color w:val="auto"/>
        </w:rPr>
        <w:t xml:space="preserve">His employer agrees to let him have time off, without pay, to take the holiday. </w:t>
      </w:r>
      <w:r w:rsidR="009425B7">
        <w:rPr>
          <w:color w:val="auto"/>
        </w:rPr>
        <w:t xml:space="preserve"> </w:t>
      </w:r>
      <w:r w:rsidRPr="002A6F05">
        <w:rPr>
          <w:color w:val="auto"/>
        </w:rPr>
        <w:t>The time he is allowed off is an “other” holiday for Stephen.</w:t>
      </w:r>
    </w:p>
    <w:p w:rsidR="00CC5527" w:rsidRDefault="00CC5527" w:rsidP="00CC5527">
      <w:pPr>
        <w:pStyle w:val="BT"/>
        <w:rPr>
          <w:color w:val="CC99FF"/>
        </w:rPr>
      </w:pPr>
    </w:p>
    <w:p w:rsidR="00CC5527" w:rsidRDefault="00CC5527" w:rsidP="00490D32">
      <w:pPr>
        <w:pStyle w:val="BT"/>
        <w:jc w:val="both"/>
        <w:sectPr w:rsidR="00CC5527">
          <w:headerReference w:type="even" r:id="rId107"/>
          <w:headerReference w:type="default" r:id="rId108"/>
          <w:footerReference w:type="default" r:id="rId109"/>
          <w:headerReference w:type="first" r:id="rId110"/>
          <w:pgSz w:w="11906" w:h="16838"/>
          <w:pgMar w:top="1440" w:right="1800" w:bottom="1440" w:left="1800" w:header="708" w:footer="708" w:gutter="0"/>
          <w:cols w:space="708"/>
          <w:docGrid w:linePitch="360"/>
        </w:sectPr>
      </w:pPr>
    </w:p>
    <w:p w:rsidR="00CC5527" w:rsidRPr="002A6F05" w:rsidRDefault="00CC5527" w:rsidP="009E2D19">
      <w:pPr>
        <w:pStyle w:val="MGH"/>
        <w:spacing w:before="360" w:after="120"/>
      </w:pPr>
      <w:r w:rsidRPr="002A6F05">
        <w:lastRenderedPageBreak/>
        <w:t xml:space="preserve">Appendix </w:t>
      </w:r>
      <w:r>
        <w:t>4</w:t>
      </w:r>
    </w:p>
    <w:p w:rsidR="00CC5527" w:rsidRPr="002A6F05" w:rsidRDefault="00E73362" w:rsidP="009E2D19">
      <w:pPr>
        <w:pStyle w:val="TG"/>
        <w:spacing w:before="360" w:after="120"/>
        <w:ind w:right="0"/>
      </w:pPr>
      <w:r>
        <w:t>Common courses of study</w:t>
      </w:r>
    </w:p>
    <w:p w:rsidR="00CC5527" w:rsidRPr="002A6F05" w:rsidRDefault="009425B7" w:rsidP="009E2D19">
      <w:pPr>
        <w:pStyle w:val="SG"/>
        <w:spacing w:before="360" w:after="120"/>
      </w:pPr>
      <w:r>
        <w:t>BTECs</w:t>
      </w:r>
    </w:p>
    <w:p w:rsidR="00CC5527" w:rsidRPr="002A6F05" w:rsidRDefault="00CC5527" w:rsidP="009E2D19">
      <w:pPr>
        <w:pStyle w:val="Para"/>
        <w:spacing w:before="360" w:after="120"/>
        <w:ind w:left="851"/>
      </w:pPr>
      <w:r w:rsidRPr="002A6F05">
        <w:t>BTEC First Certificates and Diplomas</w:t>
      </w:r>
    </w:p>
    <w:p w:rsidR="00CC5527" w:rsidRPr="002A6F05" w:rsidRDefault="00CC5527" w:rsidP="00133ADD">
      <w:pPr>
        <w:pStyle w:val="BT"/>
        <w:jc w:val="both"/>
        <w:rPr>
          <w:color w:val="auto"/>
        </w:rPr>
      </w:pPr>
      <w:r w:rsidRPr="002A6F05">
        <w:rPr>
          <w:color w:val="auto"/>
        </w:rPr>
        <w:tab/>
        <w:t xml:space="preserve">This is normally a </w:t>
      </w:r>
      <w:r w:rsidR="008D002C">
        <w:rPr>
          <w:color w:val="auto"/>
        </w:rPr>
        <w:t>1</w:t>
      </w:r>
      <w:r w:rsidRPr="002A6F05">
        <w:rPr>
          <w:color w:val="auto"/>
        </w:rPr>
        <w:t xml:space="preserve"> year programme and is considered equivalent to several GCSEs - the Certificate is usually studied </w:t>
      </w:r>
      <w:r w:rsidR="009425B7">
        <w:rPr>
          <w:color w:val="auto"/>
        </w:rPr>
        <w:t>part-time and the Diploma full-time.</w:t>
      </w:r>
    </w:p>
    <w:p w:rsidR="00CC5527" w:rsidRPr="002A6F05" w:rsidRDefault="00CC5527" w:rsidP="009A5CA9">
      <w:pPr>
        <w:pStyle w:val="SG"/>
        <w:spacing w:before="360" w:after="120"/>
      </w:pPr>
      <w:r w:rsidRPr="002A6F05">
        <w:t>BTEC National Certificates and Diplomas</w:t>
      </w:r>
    </w:p>
    <w:p w:rsidR="00CC5527" w:rsidRPr="002A6F05" w:rsidRDefault="00CC5527" w:rsidP="00133ADD">
      <w:pPr>
        <w:pStyle w:val="BT"/>
        <w:jc w:val="both"/>
        <w:rPr>
          <w:color w:val="auto"/>
        </w:rPr>
      </w:pPr>
      <w:r w:rsidRPr="002A6F05">
        <w:rPr>
          <w:color w:val="auto"/>
        </w:rPr>
        <w:tab/>
        <w:t xml:space="preserve">This is normally a </w:t>
      </w:r>
      <w:r w:rsidR="00524468">
        <w:rPr>
          <w:color w:val="auto"/>
        </w:rPr>
        <w:t>2</w:t>
      </w:r>
      <w:r w:rsidRPr="002A6F05">
        <w:rPr>
          <w:color w:val="auto"/>
        </w:rPr>
        <w:t xml:space="preserve"> year course and is considered equivalent to 2 or 3 </w:t>
      </w:r>
      <w:proofErr w:type="gramStart"/>
      <w:r w:rsidRPr="002A6F05">
        <w:rPr>
          <w:color w:val="auto"/>
        </w:rPr>
        <w:t>A</w:t>
      </w:r>
      <w:proofErr w:type="gramEnd"/>
      <w:r w:rsidRPr="002A6F05">
        <w:rPr>
          <w:color w:val="auto"/>
        </w:rPr>
        <w:t xml:space="preserve"> levels - the Certificate is usually studied </w:t>
      </w:r>
      <w:r w:rsidR="009425B7">
        <w:rPr>
          <w:color w:val="auto"/>
        </w:rPr>
        <w:t>part-time and the Diploma full-time.</w:t>
      </w:r>
    </w:p>
    <w:p w:rsidR="00CC5527" w:rsidRPr="002A6F05" w:rsidRDefault="00CC5527" w:rsidP="009A5CA9">
      <w:pPr>
        <w:pStyle w:val="Para"/>
        <w:spacing w:before="360" w:after="120"/>
        <w:ind w:left="851"/>
      </w:pPr>
      <w:r w:rsidRPr="002A6F05">
        <w:t>BTEC Higher National Certificates and Diplomas</w:t>
      </w:r>
    </w:p>
    <w:p w:rsidR="00CC5527" w:rsidRPr="002A6F05" w:rsidRDefault="00CC5527" w:rsidP="00133ADD">
      <w:pPr>
        <w:pStyle w:val="BT"/>
        <w:jc w:val="both"/>
        <w:rPr>
          <w:color w:val="auto"/>
        </w:rPr>
      </w:pPr>
      <w:r w:rsidRPr="002A6F05">
        <w:rPr>
          <w:color w:val="auto"/>
        </w:rPr>
        <w:tab/>
        <w:t xml:space="preserve">This is normally a </w:t>
      </w:r>
      <w:r w:rsidR="00524468">
        <w:rPr>
          <w:color w:val="auto"/>
        </w:rPr>
        <w:t>2</w:t>
      </w:r>
      <w:r w:rsidRPr="002A6F05">
        <w:rPr>
          <w:color w:val="auto"/>
        </w:rPr>
        <w:t xml:space="preserve"> year course and is considered equivalent to a degree - the Certificate is usually studied </w:t>
      </w:r>
      <w:r w:rsidR="009425B7">
        <w:rPr>
          <w:color w:val="auto"/>
        </w:rPr>
        <w:t>part-time and the Diploma full-time.</w:t>
      </w:r>
    </w:p>
    <w:p w:rsidR="00CC5527" w:rsidRPr="002A6F05" w:rsidRDefault="00CC5527" w:rsidP="009A5CA9">
      <w:pPr>
        <w:pStyle w:val="Para"/>
        <w:spacing w:before="360" w:after="120"/>
        <w:ind w:left="851"/>
      </w:pPr>
      <w:r w:rsidRPr="002A6F05">
        <w:t>GNVQs and NVQs</w:t>
      </w:r>
    </w:p>
    <w:p w:rsidR="00CC5527" w:rsidRPr="002A6F05" w:rsidRDefault="00CC5527" w:rsidP="009425B7">
      <w:pPr>
        <w:pStyle w:val="BT"/>
        <w:jc w:val="both"/>
        <w:rPr>
          <w:color w:val="auto"/>
        </w:rPr>
      </w:pPr>
      <w:r w:rsidRPr="002A6F05">
        <w:rPr>
          <w:color w:val="auto"/>
        </w:rPr>
        <w:tab/>
        <w:t xml:space="preserve">These are work-related qualifications introduced in 1993. </w:t>
      </w:r>
      <w:r w:rsidR="009425B7">
        <w:rPr>
          <w:color w:val="auto"/>
        </w:rPr>
        <w:t xml:space="preserve"> </w:t>
      </w:r>
      <w:r w:rsidRPr="002A6F05">
        <w:rPr>
          <w:color w:val="auto"/>
        </w:rPr>
        <w:t xml:space="preserve">They are gradually replacing existing BTEC qualifications in selected subjects. </w:t>
      </w:r>
      <w:r w:rsidR="009425B7">
        <w:rPr>
          <w:color w:val="auto"/>
        </w:rPr>
        <w:t xml:space="preserve"> </w:t>
      </w:r>
      <w:r w:rsidRPr="002A6F05">
        <w:rPr>
          <w:color w:val="auto"/>
        </w:rPr>
        <w:t xml:space="preserve">BTEC Firsts will be replaced by BTEC Intermediate, GNVQs and BTEC Nationals by BTEC Advanced GNVQs. </w:t>
      </w:r>
      <w:r w:rsidR="00041C9E">
        <w:rPr>
          <w:color w:val="auto"/>
        </w:rPr>
        <w:t xml:space="preserve"> </w:t>
      </w:r>
      <w:r w:rsidRPr="002A6F05">
        <w:rPr>
          <w:color w:val="auto"/>
        </w:rPr>
        <w:t>NVQs/SVQs relate to existin</w:t>
      </w:r>
      <w:r w:rsidR="009425B7">
        <w:rPr>
          <w:color w:val="auto"/>
        </w:rPr>
        <w:t>g qualifications as shown below</w:t>
      </w:r>
    </w:p>
    <w:p w:rsidR="00CC5527" w:rsidRPr="002A6F05" w:rsidRDefault="00CC5527" w:rsidP="00CC5527">
      <w:pPr>
        <w:pStyle w:val="BT"/>
        <w:rPr>
          <w:color w:val="auto"/>
        </w:rPr>
      </w:pPr>
      <w:r w:rsidRPr="002A6F05">
        <w:rPr>
          <w:color w:val="auto"/>
        </w:rPr>
        <w:tab/>
        <w:t>SVQ/NVQ level 2 = In</w:t>
      </w:r>
      <w:r w:rsidR="009425B7">
        <w:rPr>
          <w:color w:val="auto"/>
        </w:rPr>
        <w:t>termediate GNVQ, BTEC and GCSEs</w:t>
      </w:r>
    </w:p>
    <w:p w:rsidR="00CC5527" w:rsidRPr="002A6F05" w:rsidRDefault="00CC5527" w:rsidP="00CC5527">
      <w:pPr>
        <w:pStyle w:val="BT"/>
        <w:rPr>
          <w:color w:val="auto"/>
        </w:rPr>
      </w:pPr>
      <w:r w:rsidRPr="002A6F05">
        <w:rPr>
          <w:color w:val="auto"/>
        </w:rPr>
        <w:tab/>
        <w:t>SVQ/NVQ level 3 = Advanced GNVQ, BTEC Natio</w:t>
      </w:r>
      <w:r w:rsidR="009425B7">
        <w:rPr>
          <w:color w:val="auto"/>
        </w:rPr>
        <w:t>nals and A levels</w:t>
      </w:r>
    </w:p>
    <w:p w:rsidR="00CC5527" w:rsidRPr="002A6F05" w:rsidRDefault="00CC5527" w:rsidP="00CC5527">
      <w:pPr>
        <w:pStyle w:val="Indent1"/>
        <w:rPr>
          <w:rFonts w:ascii="Arial (W1)" w:hAnsi="Arial (W1)"/>
        </w:rPr>
      </w:pPr>
      <w:r w:rsidRPr="002A6F05">
        <w:t>SVQ/NVQ level 4 = BTEC Higher Nationals and Degrees.</w:t>
      </w:r>
    </w:p>
    <w:p w:rsidR="00C214DF" w:rsidRDefault="00C214DF" w:rsidP="00490D32">
      <w:pPr>
        <w:pStyle w:val="BT"/>
        <w:jc w:val="both"/>
        <w:sectPr w:rsidR="00C214DF" w:rsidSect="00260C18">
          <w:headerReference w:type="even" r:id="rId111"/>
          <w:headerReference w:type="default" r:id="rId112"/>
          <w:footerReference w:type="default" r:id="rId113"/>
          <w:headerReference w:type="first" r:id="rId114"/>
          <w:pgSz w:w="11906" w:h="16838"/>
          <w:pgMar w:top="1440" w:right="1800" w:bottom="1440" w:left="1800" w:header="708" w:footer="708" w:gutter="0"/>
          <w:cols w:space="708"/>
          <w:docGrid w:linePitch="360"/>
        </w:sectPr>
      </w:pPr>
    </w:p>
    <w:p w:rsidR="00C214DF" w:rsidRPr="002A6F05" w:rsidRDefault="00C214DF" w:rsidP="00C214DF">
      <w:pPr>
        <w:pStyle w:val="MGH"/>
        <w:spacing w:before="360" w:after="120"/>
      </w:pPr>
      <w:r w:rsidRPr="002A6F05">
        <w:lastRenderedPageBreak/>
        <w:t xml:space="preserve">Appendix </w:t>
      </w:r>
      <w:r>
        <w:t>5</w:t>
      </w:r>
    </w:p>
    <w:p w:rsidR="00C214DF" w:rsidRPr="002A6F05" w:rsidRDefault="00C214DF" w:rsidP="00C214DF">
      <w:pPr>
        <w:pStyle w:val="TG"/>
        <w:spacing w:before="360" w:after="120"/>
        <w:ind w:right="0"/>
      </w:pPr>
      <w:r>
        <w:t>National Minimum Wage rates</w:t>
      </w:r>
    </w:p>
    <w:p w:rsidR="000715A2" w:rsidRDefault="00C214DF" w:rsidP="00C214DF">
      <w:pPr>
        <w:pStyle w:val="BT"/>
        <w:tabs>
          <w:tab w:val="left" w:pos="3969"/>
        </w:tabs>
        <w:jc w:val="both"/>
        <w:rPr>
          <w:b/>
        </w:rPr>
      </w:pPr>
      <w:r>
        <w:tab/>
      </w:r>
      <w:r>
        <w:rPr>
          <w:b/>
        </w:rPr>
        <w:t>Date</w:t>
      </w:r>
      <w:r>
        <w:rPr>
          <w:b/>
        </w:rPr>
        <w:tab/>
      </w:r>
      <w:r>
        <w:rPr>
          <w:b/>
        </w:rPr>
        <w:tab/>
      </w:r>
      <w:r>
        <w:rPr>
          <w:b/>
        </w:rPr>
        <w:tab/>
        <w:t>Hourly rate</w:t>
      </w:r>
    </w:p>
    <w:p w:rsidR="00C214DF" w:rsidRDefault="00C214DF" w:rsidP="00C214DF">
      <w:pPr>
        <w:pStyle w:val="BT"/>
        <w:tabs>
          <w:tab w:val="left" w:pos="3969"/>
        </w:tabs>
        <w:jc w:val="both"/>
      </w:pPr>
      <w:r>
        <w:rPr>
          <w:b/>
        </w:rPr>
        <w:tab/>
      </w:r>
      <w:r>
        <w:t>1.10.10</w:t>
      </w:r>
      <w:r>
        <w:tab/>
      </w:r>
      <w:r>
        <w:tab/>
        <w:t>£5.93</w:t>
      </w:r>
    </w:p>
    <w:p w:rsidR="00C214DF" w:rsidRDefault="00C214DF" w:rsidP="00C214DF">
      <w:pPr>
        <w:pStyle w:val="BT"/>
        <w:tabs>
          <w:tab w:val="left" w:pos="3969"/>
        </w:tabs>
        <w:jc w:val="both"/>
      </w:pPr>
      <w:r>
        <w:tab/>
        <w:t>1.10.11</w:t>
      </w:r>
      <w:r>
        <w:tab/>
      </w:r>
      <w:r>
        <w:tab/>
        <w:t>£6.08</w:t>
      </w:r>
    </w:p>
    <w:p w:rsidR="008D6E88" w:rsidRDefault="008D6E88" w:rsidP="00C214DF">
      <w:pPr>
        <w:pStyle w:val="BT"/>
        <w:tabs>
          <w:tab w:val="left" w:pos="3969"/>
        </w:tabs>
        <w:jc w:val="both"/>
      </w:pPr>
      <w:r>
        <w:tab/>
        <w:t>1.10.12</w:t>
      </w:r>
      <w:r>
        <w:tab/>
      </w:r>
      <w:r>
        <w:tab/>
        <w:t>£6.19</w:t>
      </w:r>
    </w:p>
    <w:p w:rsidR="002746AB" w:rsidRDefault="002746AB" w:rsidP="00C214DF">
      <w:pPr>
        <w:pStyle w:val="BT"/>
        <w:tabs>
          <w:tab w:val="left" w:pos="3969"/>
        </w:tabs>
        <w:jc w:val="both"/>
      </w:pPr>
      <w:r>
        <w:tab/>
        <w:t>1.10.13</w:t>
      </w:r>
      <w:r>
        <w:tab/>
      </w:r>
      <w:r>
        <w:tab/>
        <w:t>£6.31</w:t>
      </w:r>
    </w:p>
    <w:p w:rsidR="002746AB" w:rsidRDefault="002746AB" w:rsidP="00C214DF">
      <w:pPr>
        <w:pStyle w:val="BT"/>
        <w:tabs>
          <w:tab w:val="left" w:pos="3969"/>
        </w:tabs>
        <w:jc w:val="both"/>
      </w:pPr>
      <w:r>
        <w:tab/>
        <w:t>1.10.14</w:t>
      </w:r>
      <w:r>
        <w:tab/>
      </w:r>
      <w:r>
        <w:tab/>
        <w:t>£6.50</w:t>
      </w:r>
    </w:p>
    <w:p w:rsidR="005F610F" w:rsidRDefault="005F610F" w:rsidP="00C214DF">
      <w:pPr>
        <w:pStyle w:val="BT"/>
        <w:tabs>
          <w:tab w:val="left" w:pos="3969"/>
        </w:tabs>
        <w:jc w:val="both"/>
      </w:pPr>
      <w:r>
        <w:tab/>
        <w:t>1.10.15</w:t>
      </w:r>
      <w:r>
        <w:tab/>
      </w:r>
      <w:r>
        <w:tab/>
        <w:t>£6.70</w:t>
      </w:r>
    </w:p>
    <w:p w:rsidR="005F610F" w:rsidRDefault="005F610F" w:rsidP="00C214DF">
      <w:pPr>
        <w:pStyle w:val="BT"/>
        <w:tabs>
          <w:tab w:val="left" w:pos="3969"/>
        </w:tabs>
        <w:jc w:val="both"/>
      </w:pPr>
      <w:r>
        <w:tab/>
        <w:t>1.4.16</w:t>
      </w:r>
      <w:r>
        <w:tab/>
      </w:r>
      <w:r>
        <w:tab/>
      </w:r>
      <w:r>
        <w:tab/>
        <w:t>£7.20</w:t>
      </w:r>
    </w:p>
    <w:p w:rsidR="007157D9" w:rsidRDefault="007157D9" w:rsidP="00C214DF">
      <w:pPr>
        <w:pStyle w:val="BT"/>
        <w:tabs>
          <w:tab w:val="left" w:pos="3969"/>
        </w:tabs>
        <w:jc w:val="both"/>
      </w:pPr>
      <w:r>
        <w:tab/>
        <w:t>1.4.17</w:t>
      </w:r>
      <w:r>
        <w:tab/>
      </w:r>
      <w:r>
        <w:tab/>
      </w:r>
      <w:r>
        <w:tab/>
        <w:t>£7.50</w:t>
      </w:r>
    </w:p>
    <w:p w:rsidR="005E41B0" w:rsidRDefault="005E41B0" w:rsidP="00C214DF">
      <w:pPr>
        <w:pStyle w:val="BT"/>
        <w:tabs>
          <w:tab w:val="left" w:pos="3969"/>
        </w:tabs>
        <w:jc w:val="both"/>
      </w:pPr>
      <w:r>
        <w:tab/>
        <w:t>1.4.18</w:t>
      </w:r>
      <w:r>
        <w:tab/>
      </w:r>
      <w:r>
        <w:tab/>
      </w:r>
      <w:r>
        <w:tab/>
        <w:t>£7.83</w:t>
      </w:r>
    </w:p>
    <w:p w:rsidR="00CC28BA" w:rsidRDefault="00CC28BA" w:rsidP="00C214DF">
      <w:pPr>
        <w:pStyle w:val="BT"/>
        <w:tabs>
          <w:tab w:val="left" w:pos="3969"/>
        </w:tabs>
        <w:jc w:val="both"/>
      </w:pPr>
      <w:r>
        <w:tab/>
        <w:t>1.4.19</w:t>
      </w:r>
      <w:r>
        <w:tab/>
      </w:r>
      <w:r>
        <w:tab/>
      </w:r>
      <w:r>
        <w:tab/>
        <w:t>£8.21</w:t>
      </w:r>
    </w:p>
    <w:sectPr w:rsidR="00CC28BA" w:rsidSect="00260C18">
      <w:headerReference w:type="default" r:id="rId115"/>
      <w:footerReference w:type="default" r:id="rId1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8A0" w:rsidRDefault="00BD18A0">
      <w:r>
        <w:separator/>
      </w:r>
    </w:p>
  </w:endnote>
  <w:endnote w:type="continuationSeparator" w:id="0">
    <w:p w:rsidR="00BD18A0" w:rsidRDefault="00BD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1)">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May 2019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r>
    <w:r w:rsidR="00F260FD">
      <w:rPr>
        <w:i/>
        <w:iCs/>
        <w:sz w:val="18"/>
      </w:rPr>
      <w:t>February 2020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May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1B3A02">
    <w:pPr>
      <w:pStyle w:val="BT"/>
      <w:pBdr>
        <w:between w:val="single" w:sz="4" w:space="1" w:color="auto"/>
      </w:pBdr>
      <w:tabs>
        <w:tab w:val="right" w:pos="8222"/>
      </w:tabs>
      <w:spacing w:before="120" w:after="0" w:line="240" w:lineRule="auto"/>
      <w:ind w:left="851" w:hanging="851"/>
      <w:rPr>
        <w:i/>
        <w:iCs/>
        <w:sz w:val="18"/>
        <w:szCs w:val="18"/>
      </w:rPr>
    </w:pPr>
  </w:p>
  <w:p w:rsidR="00BD18A0" w:rsidRDefault="00BD18A0" w:rsidP="001B3A02">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8A0" w:rsidRDefault="00BD18A0">
      <w:r>
        <w:separator/>
      </w:r>
    </w:p>
  </w:footnote>
  <w:footnote w:type="continuationSeparator" w:id="0">
    <w:p w:rsidR="00BD18A0" w:rsidRDefault="00BD1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CC5527">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Contents</w:t>
    </w:r>
  </w:p>
  <w:p w:rsidR="00BD18A0" w:rsidRDefault="00BD18A0" w:rsidP="00CC5527">
    <w:pPr>
      <w:pStyle w:val="Header"/>
      <w:pBdr>
        <w:bottom w:val="none" w:sz="0" w:space="0"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CC5527">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General</w:t>
    </w:r>
  </w:p>
  <w:p w:rsidR="00BD18A0" w:rsidRDefault="00BD18A0" w:rsidP="00CC5527">
    <w:pPr>
      <w:pStyle w:val="Header"/>
      <w:pBdr>
        <w:bottom w:val="none" w:sz="0" w:space="0"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Pr="005831C4" w:rsidRDefault="00BD18A0" w:rsidP="00864F30">
    <w:pPr>
      <w:pStyle w:val="BT"/>
      <w:pBdr>
        <w:bottom w:val="single" w:sz="4" w:space="3" w:color="auto"/>
      </w:pBdr>
      <w:tabs>
        <w:tab w:val="clear" w:pos="851"/>
        <w:tab w:val="clear" w:pos="1418"/>
        <w:tab w:val="right" w:pos="8222"/>
      </w:tabs>
      <w:spacing w:line="240" w:lineRule="auto"/>
      <w:ind w:left="0" w:firstLine="0"/>
      <w:rPr>
        <w:i/>
        <w:sz w:val="18"/>
        <w:szCs w:val="18"/>
      </w:rPr>
    </w:pPr>
    <w:r w:rsidRPr="005831C4">
      <w:rPr>
        <w:i/>
        <w:sz w:val="18"/>
      </w:rPr>
      <w:t>Decision Makers Guide</w:t>
    </w:r>
    <w:r>
      <w:rPr>
        <w:i/>
      </w:rPr>
      <w:tab/>
    </w:r>
    <w:r w:rsidRPr="005831C4">
      <w:rPr>
        <w:i/>
        <w:sz w:val="18"/>
        <w:szCs w:val="18"/>
      </w:rPr>
      <w:t>Additional co</w:t>
    </w:r>
    <w:r>
      <w:rPr>
        <w:i/>
        <w:sz w:val="18"/>
        <w:szCs w:val="18"/>
      </w:rPr>
      <w:t>nditions for contribution-based</w:t>
    </w:r>
    <w:r>
      <w:rPr>
        <w:i/>
        <w:sz w:val="18"/>
        <w:szCs w:val="18"/>
      </w:rPr>
      <w:br/>
    </w:r>
    <w:r>
      <w:rPr>
        <w:i/>
        <w:sz w:val="18"/>
        <w:szCs w:val="18"/>
      </w:rPr>
      <w:tab/>
    </w:r>
    <w:r>
      <w:rPr>
        <w:i/>
        <w:sz w:val="18"/>
        <w:szCs w:val="18"/>
      </w:rPr>
      <w:tab/>
    </w:r>
    <w:r w:rsidRPr="005831C4">
      <w:rPr>
        <w:i/>
        <w:sz w:val="18"/>
        <w:szCs w:val="18"/>
      </w:rPr>
      <w:t>Employment and Support Allowance</w:t>
    </w:r>
  </w:p>
  <w:p w:rsidR="00BD18A0" w:rsidRDefault="00BD18A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0F4E5A">
    <w:pPr>
      <w:pStyle w:val="BT"/>
      <w:pBdr>
        <w:bottom w:val="single" w:sz="4" w:space="3" w:color="auto"/>
      </w:pBdr>
      <w:tabs>
        <w:tab w:val="clear" w:pos="851"/>
        <w:tab w:val="clear" w:pos="1418"/>
        <w:tab w:val="right" w:pos="8222"/>
      </w:tabs>
      <w:spacing w:line="240" w:lineRule="auto"/>
      <w:ind w:left="0" w:firstLine="0"/>
      <w:rPr>
        <w:i/>
        <w:sz w:val="18"/>
        <w:szCs w:val="18"/>
      </w:rPr>
    </w:pPr>
    <w:r>
      <w:rPr>
        <w:i/>
        <w:sz w:val="18"/>
        <w:szCs w:val="18"/>
      </w:rPr>
      <w:t>Decision Makers Guide</w:t>
    </w:r>
    <w:r>
      <w:rPr>
        <w:i/>
        <w:sz w:val="18"/>
        <w:szCs w:val="18"/>
      </w:rPr>
      <w:tab/>
      <w:t>Additional conditions for income-related</w:t>
    </w:r>
    <w:r>
      <w:rPr>
        <w:i/>
        <w:sz w:val="18"/>
        <w:szCs w:val="18"/>
      </w:rPr>
      <w:br/>
    </w:r>
    <w:r>
      <w:rPr>
        <w:i/>
        <w:sz w:val="18"/>
        <w:szCs w:val="18"/>
      </w:rPr>
      <w:tab/>
    </w:r>
    <w:r>
      <w:rPr>
        <w:i/>
        <w:sz w:val="18"/>
        <w:szCs w:val="18"/>
      </w:rPr>
      <w:tab/>
      <w:t>Employment and Support Allowance</w:t>
    </w:r>
  </w:p>
  <w:p w:rsidR="00BD18A0" w:rsidRDefault="00BD18A0" w:rsidP="00CC5527">
    <w:pPr>
      <w:pStyle w:val="Header"/>
      <w:pBdr>
        <w:bottom w:val="none" w:sz="0" w:space="0" w:color="auto"/>
      </w:pBdr>
      <w:spacing w:after="12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No entitlement to Employment and Support Allowance</w:t>
    </w:r>
  </w:p>
  <w:p w:rsidR="00BD18A0" w:rsidRDefault="00BD18A0" w:rsidP="0068438B">
    <w:pPr>
      <w:pStyle w:val="Header"/>
      <w:pBdr>
        <w:bottom w:val="none" w:sz="0" w:space="0" w:color="auto"/>
      </w:pBdr>
      <w:spacing w:after="12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Claimants who do not have to serve waiting days</w:t>
    </w:r>
  </w:p>
  <w:p w:rsidR="00BD18A0" w:rsidRDefault="00BD18A0" w:rsidP="0068438B">
    <w:pPr>
      <w:pStyle w:val="Header"/>
      <w:pBdr>
        <w:bottom w:val="none" w:sz="0" w:space="0" w:color="auto"/>
      </w:pBdr>
      <w:spacing w:after="12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Introduction</w:t>
    </w:r>
  </w:p>
  <w:p w:rsidR="00BD18A0" w:rsidRDefault="00BD18A0" w:rsidP="0068438B">
    <w:pPr>
      <w:pStyle w:val="Header"/>
      <w:pBdr>
        <w:bottom w:val="none" w:sz="0" w:space="0" w:color="auto"/>
      </w:pBdr>
      <w:spacing w:after="12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Exceptions to the general rule</w:t>
    </w:r>
  </w:p>
  <w:p w:rsidR="00BD18A0" w:rsidRDefault="00BD18A0" w:rsidP="0068438B">
    <w:pPr>
      <w:pStyle w:val="Header"/>
      <w:pBdr>
        <w:bottom w:val="none" w:sz="0" w:space="0"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CC5527">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Statutes</w:t>
    </w:r>
  </w:p>
  <w:p w:rsidR="00BD18A0" w:rsidRDefault="00BD18A0" w:rsidP="00CC5527">
    <w:pPr>
      <w:pStyle w:val="Header"/>
      <w:pBdr>
        <w:bottom w:val="none" w:sz="0" w:space="0" w:color="auto"/>
      </w:pBdr>
      <w:spacing w:after="12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Exempt work</w:t>
    </w:r>
  </w:p>
  <w:p w:rsidR="00BD18A0" w:rsidRDefault="00BD18A0" w:rsidP="0068438B">
    <w:pPr>
      <w:pStyle w:val="Header"/>
      <w:pBdr>
        <w:bottom w:val="none" w:sz="0" w:space="0" w:color="auto"/>
      </w:pBdr>
      <w:spacing w:after="12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Remunerative work</w:t>
    </w:r>
  </w:p>
  <w:p w:rsidR="00BD18A0" w:rsidRDefault="00BD18A0" w:rsidP="0068438B">
    <w:pPr>
      <w:pStyle w:val="Header"/>
      <w:pBdr>
        <w:bottom w:val="none" w:sz="0" w:space="0" w:color="auto"/>
      </w:pBdr>
      <w:spacing w:after="12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Introduction</w:t>
    </w:r>
  </w:p>
  <w:p w:rsidR="00BD18A0" w:rsidRDefault="00BD18A0" w:rsidP="0068438B">
    <w:pPr>
      <w:pStyle w:val="Header"/>
      <w:pBdr>
        <w:bottom w:val="none" w:sz="0" w:space="0" w:color="auto"/>
      </w:pBdr>
      <w:spacing w:after="12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Meaning of remunerative work</w:t>
    </w:r>
  </w:p>
  <w:p w:rsidR="00BD18A0" w:rsidRDefault="00BD18A0" w:rsidP="0068438B">
    <w:pPr>
      <w:pStyle w:val="Header"/>
      <w:pBdr>
        <w:bottom w:val="none" w:sz="0" w:space="0" w:color="auto"/>
      </w:pBdr>
      <w:spacing w:after="12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Meaning of remunerative work</w:t>
    </w:r>
  </w:p>
  <w:p w:rsidR="00BD18A0" w:rsidRDefault="00BD18A0" w:rsidP="0068438B">
    <w:pPr>
      <w:pStyle w:val="Header"/>
      <w:pBdr>
        <w:bottom w:val="none" w:sz="0" w:space="0" w:color="auto"/>
      </w:pBdr>
      <w:spacing w:after="12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Work done for payment or in expectation of payment</w:t>
    </w:r>
  </w:p>
  <w:p w:rsidR="00BD18A0" w:rsidRDefault="00BD18A0" w:rsidP="0068438B">
    <w:pPr>
      <w:pStyle w:val="Header"/>
      <w:pBdr>
        <w:bottom w:val="none" w:sz="0" w:space="0" w:color="auto"/>
      </w:pBdr>
      <w:spacing w:after="120"/>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Establishing hours of work for a claimant’s partner</w:t>
    </w:r>
  </w:p>
  <w:p w:rsidR="00BD18A0" w:rsidRDefault="00BD18A0" w:rsidP="0068438B">
    <w:pPr>
      <w:pStyle w:val="Header"/>
      <w:pBdr>
        <w:bottom w:val="none" w:sz="0" w:space="0" w:color="auto"/>
      </w:pBdr>
      <w:spacing w:after="120"/>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Claimant’s partner treated as in remunerative work</w:t>
    </w:r>
  </w:p>
  <w:p w:rsidR="00BD18A0" w:rsidRDefault="00BD18A0" w:rsidP="0068438B">
    <w:pPr>
      <w:pStyle w:val="Header"/>
      <w:pBdr>
        <w:bottom w:val="none" w:sz="0" w:space="0" w:color="auto"/>
      </w:pBdr>
      <w:spacing w:after="12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Claimant’s partner treated as not in remunerative work</w:t>
    </w:r>
  </w:p>
  <w:p w:rsidR="00BD18A0" w:rsidRDefault="00BD18A0" w:rsidP="0068438B">
    <w:pPr>
      <w:pStyle w:val="Header"/>
      <w:pBdr>
        <w:bottom w:val="none" w:sz="0" w:space="0" w:color="auto"/>
      </w:pBdr>
      <w:spacing w:after="12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Introduction</w:t>
    </w:r>
  </w:p>
  <w:p w:rsidR="00BD18A0" w:rsidRDefault="00BD18A0" w:rsidP="0068438B">
    <w:pPr>
      <w:pStyle w:val="Header"/>
      <w:pBdr>
        <w:bottom w:val="none" w:sz="0" w:space="0" w:color="auto"/>
      </w:pBdr>
      <w:spacing w:after="12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Definitions</w:t>
    </w:r>
  </w:p>
  <w:p w:rsidR="00BD18A0" w:rsidRDefault="00BD18A0" w:rsidP="0068438B">
    <w:pPr>
      <w:pStyle w:val="Header"/>
      <w:pBdr>
        <w:bottom w:val="none" w:sz="0" w:space="0" w:color="auto"/>
      </w:pBdr>
      <w:spacing w:after="12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Claimant treated as receiving education</w:t>
    </w:r>
  </w:p>
  <w:p w:rsidR="00BD18A0" w:rsidRDefault="00BD18A0" w:rsidP="0068438B">
    <w:pPr>
      <w:pStyle w:val="Header"/>
      <w:pBdr>
        <w:bottom w:val="none" w:sz="0" w:space="0" w:color="auto"/>
      </w:pBdr>
      <w:spacing w:after="120"/>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Claimant not treated as receiving education</w:t>
    </w:r>
  </w:p>
  <w:p w:rsidR="00BD18A0" w:rsidRDefault="00BD18A0" w:rsidP="0068438B">
    <w:pPr>
      <w:pStyle w:val="Header"/>
      <w:pBdr>
        <w:bottom w:val="none" w:sz="0" w:space="0"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CC5527">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Statutory Rules</w:t>
    </w:r>
  </w:p>
  <w:p w:rsidR="00BD18A0" w:rsidRDefault="00BD18A0" w:rsidP="00CC5527">
    <w:pPr>
      <w:pStyle w:val="Header"/>
      <w:pBdr>
        <w:bottom w:val="none" w:sz="0" w:space="0" w:color="auto"/>
      </w:pBdr>
      <w:spacing w:after="12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0E25BD">
    <w:pPr>
      <w:pStyle w:val="BT"/>
      <w:pBdr>
        <w:bottom w:val="single" w:sz="4" w:space="3" w:color="auto"/>
      </w:pBdr>
      <w:tabs>
        <w:tab w:val="clear" w:pos="851"/>
        <w:tab w:val="clear" w:pos="1418"/>
        <w:tab w:val="right" w:pos="8222"/>
      </w:tabs>
      <w:spacing w:line="240" w:lineRule="auto"/>
      <w:ind w:left="0" w:firstLine="0"/>
      <w:rPr>
        <w:i/>
        <w:sz w:val="18"/>
        <w:szCs w:val="18"/>
      </w:rPr>
    </w:pPr>
    <w:r>
      <w:rPr>
        <w:i/>
        <w:sz w:val="18"/>
        <w:szCs w:val="18"/>
      </w:rPr>
      <w:t>Decision Makers Guide</w:t>
    </w:r>
    <w:r>
      <w:rPr>
        <w:i/>
        <w:sz w:val="18"/>
        <w:szCs w:val="18"/>
      </w:rPr>
      <w:tab/>
      <w:t>Duration of contribution-based</w:t>
    </w:r>
    <w:r>
      <w:rPr>
        <w:i/>
        <w:sz w:val="18"/>
        <w:szCs w:val="18"/>
      </w:rPr>
      <w:br/>
    </w:r>
    <w:r>
      <w:rPr>
        <w:i/>
        <w:sz w:val="18"/>
        <w:szCs w:val="18"/>
      </w:rPr>
      <w:tab/>
    </w:r>
    <w:r>
      <w:rPr>
        <w:i/>
        <w:sz w:val="18"/>
        <w:szCs w:val="18"/>
      </w:rPr>
      <w:tab/>
      <w:t>Employment and Support Allowance</w:t>
    </w:r>
  </w:p>
  <w:p w:rsidR="00BD18A0" w:rsidRDefault="00BD18A0" w:rsidP="000E25BD">
    <w:pPr>
      <w:pStyle w:val="Header"/>
      <w:pBdr>
        <w:bottom w:val="none" w:sz="0" w:space="0" w:color="auto"/>
      </w:pBdr>
      <w:spacing w:after="120" w:line="240" w:lineRule="auto"/>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0E25BD">
    <w:pPr>
      <w:pStyle w:val="BT"/>
      <w:pBdr>
        <w:bottom w:val="single" w:sz="4" w:space="3" w:color="auto"/>
      </w:pBdr>
      <w:tabs>
        <w:tab w:val="clear" w:pos="851"/>
        <w:tab w:val="clear" w:pos="1418"/>
        <w:tab w:val="right" w:pos="8222"/>
      </w:tabs>
      <w:spacing w:line="240" w:lineRule="auto"/>
      <w:ind w:left="0" w:firstLine="0"/>
      <w:rPr>
        <w:i/>
        <w:sz w:val="18"/>
        <w:szCs w:val="18"/>
      </w:rPr>
    </w:pPr>
    <w:r>
      <w:rPr>
        <w:i/>
        <w:sz w:val="18"/>
        <w:szCs w:val="18"/>
      </w:rPr>
      <w:t>Decision Makers Guide</w:t>
    </w:r>
    <w:r>
      <w:rPr>
        <w:i/>
        <w:sz w:val="18"/>
        <w:szCs w:val="18"/>
      </w:rPr>
      <w:tab/>
      <w:t>Change in claimant’s health condition -</w:t>
    </w:r>
    <w:r>
      <w:rPr>
        <w:i/>
        <w:sz w:val="18"/>
        <w:szCs w:val="18"/>
      </w:rPr>
      <w:br/>
    </w:r>
    <w:r>
      <w:rPr>
        <w:i/>
        <w:sz w:val="18"/>
        <w:szCs w:val="18"/>
      </w:rPr>
      <w:tab/>
    </w:r>
    <w:r>
      <w:rPr>
        <w:i/>
        <w:sz w:val="18"/>
        <w:szCs w:val="18"/>
      </w:rPr>
      <w:tab/>
      <w:t>contribution-based Employment and Support Allowance awards</w:t>
    </w:r>
  </w:p>
  <w:p w:rsidR="00BD18A0" w:rsidRDefault="00BD18A0" w:rsidP="000E25BD">
    <w:pPr>
      <w:pStyle w:val="Header"/>
      <w:pBdr>
        <w:bottom w:val="none" w:sz="0" w:space="0" w:color="auto"/>
      </w:pBdr>
      <w:spacing w:after="120" w:line="240" w:lineRule="auto"/>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0E25BD">
    <w:pPr>
      <w:pStyle w:val="BT"/>
      <w:pBdr>
        <w:bottom w:val="single" w:sz="4" w:space="3" w:color="auto"/>
      </w:pBdr>
      <w:tabs>
        <w:tab w:val="clear" w:pos="851"/>
        <w:tab w:val="clear" w:pos="1418"/>
        <w:tab w:val="right" w:pos="8222"/>
      </w:tabs>
      <w:spacing w:line="240" w:lineRule="auto"/>
      <w:ind w:left="0" w:firstLine="0"/>
      <w:rPr>
        <w:i/>
        <w:sz w:val="18"/>
        <w:szCs w:val="18"/>
      </w:rPr>
    </w:pPr>
    <w:r>
      <w:rPr>
        <w:i/>
        <w:sz w:val="18"/>
        <w:szCs w:val="18"/>
      </w:rPr>
      <w:t>Decision Makers Guide</w:t>
    </w:r>
    <w:r>
      <w:rPr>
        <w:i/>
        <w:sz w:val="18"/>
        <w:szCs w:val="18"/>
      </w:rPr>
      <w:tab/>
      <w:t>Appeal against time limit decision</w:t>
    </w:r>
  </w:p>
  <w:p w:rsidR="00BD18A0" w:rsidRDefault="00BD18A0" w:rsidP="000E25BD">
    <w:pPr>
      <w:pStyle w:val="Header"/>
      <w:pBdr>
        <w:bottom w:val="none" w:sz="0" w:space="0" w:color="auto"/>
      </w:pBdr>
      <w:spacing w:after="120" w:line="240" w:lineRule="auto"/>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1</w:t>
    </w:r>
  </w:p>
  <w:p w:rsidR="00BD18A0" w:rsidRDefault="00BD18A0" w:rsidP="0068438B">
    <w:pPr>
      <w:pStyle w:val="Header"/>
      <w:pBdr>
        <w:bottom w:val="none" w:sz="0" w:space="0" w:color="auto"/>
      </w:pBdr>
      <w:spacing w:after="120"/>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2</w:t>
    </w:r>
  </w:p>
  <w:p w:rsidR="00BD18A0" w:rsidRDefault="00BD18A0" w:rsidP="0068438B">
    <w:pPr>
      <w:pStyle w:val="Header"/>
      <w:pBdr>
        <w:bottom w:val="none" w:sz="0" w:space="0" w:color="auto"/>
      </w:pBdr>
      <w:spacing w:after="120"/>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68438B">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3</w:t>
    </w:r>
  </w:p>
  <w:p w:rsidR="00BD18A0" w:rsidRDefault="00BD18A0" w:rsidP="0068438B">
    <w:pPr>
      <w:pStyle w:val="Header"/>
      <w:pBdr>
        <w:bottom w:val="none" w:sz="0" w:space="0" w:color="auto"/>
      </w:pBdr>
      <w:spacing w:after="120"/>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CC5527">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4</w:t>
    </w:r>
  </w:p>
  <w:p w:rsidR="00BD18A0" w:rsidRDefault="00BD18A0" w:rsidP="00CC5527">
    <w:pPr>
      <w:pStyle w:val="Header"/>
      <w:pBdr>
        <w:bottom w:val="none" w:sz="0" w:space="0" w:color="auto"/>
      </w:pBdr>
      <w:spacing w:after="120"/>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CC5527">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5</w:t>
    </w:r>
  </w:p>
  <w:p w:rsidR="00BD18A0" w:rsidRDefault="00BD18A0" w:rsidP="00CC5527">
    <w:pPr>
      <w:pStyle w:val="Header"/>
      <w:pBdr>
        <w:bottom w:val="none" w:sz="0" w:space="0"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A0" w:rsidRDefault="00BD18A0" w:rsidP="00CC5527">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Introduction</w:t>
    </w:r>
  </w:p>
  <w:p w:rsidR="00BD18A0" w:rsidRDefault="00BD18A0" w:rsidP="00CC5527">
    <w:pPr>
      <w:pStyle w:val="Header"/>
      <w:pBdr>
        <w:bottom w:val="none" w:sz="0" w:space="0"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B847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2EBD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C69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AE78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8AC04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C42E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8A9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1EF2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F8B4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60BB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065C3A"/>
    <w:multiLevelType w:val="hybridMultilevel"/>
    <w:tmpl w:val="1CE865BE"/>
    <w:lvl w:ilvl="0" w:tplc="59766BC6">
      <w:start w:val="1"/>
      <w:numFmt w:val="decimal"/>
      <w:lvlText w:val="%1."/>
      <w:lvlJc w:val="left"/>
      <w:pPr>
        <w:tabs>
          <w:tab w:val="num" w:pos="1405"/>
        </w:tabs>
        <w:ind w:left="1405" w:hanging="555"/>
      </w:pPr>
      <w:rPr>
        <w:rFonts w:hint="default"/>
        <w:b/>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11" w15:restartNumberingAfterBreak="0">
    <w:nsid w:val="573A1C5C"/>
    <w:multiLevelType w:val="multilevel"/>
    <w:tmpl w:val="5FBE60EC"/>
    <w:lvl w:ilvl="0">
      <w:start w:val="1"/>
      <w:numFmt w:val="decimal"/>
      <w:lvlText w:val="%1"/>
      <w:lvlJc w:val="left"/>
      <w:pPr>
        <w:tabs>
          <w:tab w:val="num" w:pos="570"/>
        </w:tabs>
        <w:ind w:left="570" w:hanging="570"/>
      </w:pPr>
      <w:rPr>
        <w:rFonts w:hint="default"/>
        <w:b/>
      </w:rPr>
    </w:lvl>
    <w:lvl w:ilvl="1">
      <w:start w:val="2"/>
      <w:numFmt w:val="decimal"/>
      <w:lvlText w:val="%1.%2"/>
      <w:lvlJc w:val="left"/>
      <w:pPr>
        <w:tabs>
          <w:tab w:val="num" w:pos="1987"/>
        </w:tabs>
        <w:ind w:left="1987" w:hanging="570"/>
      </w:pPr>
      <w:rPr>
        <w:rFonts w:hint="default"/>
        <w:b/>
      </w:rPr>
    </w:lvl>
    <w:lvl w:ilvl="2">
      <w:start w:val="1"/>
      <w:numFmt w:val="decimal"/>
      <w:lvlText w:val="%1.%2.%3"/>
      <w:lvlJc w:val="left"/>
      <w:pPr>
        <w:tabs>
          <w:tab w:val="num" w:pos="3554"/>
        </w:tabs>
        <w:ind w:left="3554" w:hanging="720"/>
      </w:pPr>
      <w:rPr>
        <w:rFonts w:hint="default"/>
        <w:b/>
      </w:rPr>
    </w:lvl>
    <w:lvl w:ilvl="3">
      <w:start w:val="1"/>
      <w:numFmt w:val="decimal"/>
      <w:lvlText w:val="%1.%2.%3.%4"/>
      <w:lvlJc w:val="left"/>
      <w:pPr>
        <w:tabs>
          <w:tab w:val="num" w:pos="4971"/>
        </w:tabs>
        <w:ind w:left="4971" w:hanging="720"/>
      </w:pPr>
      <w:rPr>
        <w:rFonts w:hint="default"/>
        <w:b/>
      </w:rPr>
    </w:lvl>
    <w:lvl w:ilvl="4">
      <w:start w:val="1"/>
      <w:numFmt w:val="decimal"/>
      <w:lvlText w:val="%1.%2.%3.%4.%5"/>
      <w:lvlJc w:val="left"/>
      <w:pPr>
        <w:tabs>
          <w:tab w:val="num" w:pos="6748"/>
        </w:tabs>
        <w:ind w:left="6748" w:hanging="1080"/>
      </w:pPr>
      <w:rPr>
        <w:rFonts w:hint="default"/>
        <w:b/>
      </w:rPr>
    </w:lvl>
    <w:lvl w:ilvl="5">
      <w:start w:val="1"/>
      <w:numFmt w:val="decimal"/>
      <w:lvlText w:val="%1.%2.%3.%4.%5.%6"/>
      <w:lvlJc w:val="left"/>
      <w:pPr>
        <w:tabs>
          <w:tab w:val="num" w:pos="8165"/>
        </w:tabs>
        <w:ind w:left="8165" w:hanging="1080"/>
      </w:pPr>
      <w:rPr>
        <w:rFonts w:hint="default"/>
        <w:b/>
      </w:rPr>
    </w:lvl>
    <w:lvl w:ilvl="6">
      <w:start w:val="1"/>
      <w:numFmt w:val="decimal"/>
      <w:lvlText w:val="%1.%2.%3.%4.%5.%6.%7"/>
      <w:lvlJc w:val="left"/>
      <w:pPr>
        <w:tabs>
          <w:tab w:val="num" w:pos="9942"/>
        </w:tabs>
        <w:ind w:left="9942" w:hanging="1440"/>
      </w:pPr>
      <w:rPr>
        <w:rFonts w:hint="default"/>
        <w:b/>
      </w:rPr>
    </w:lvl>
    <w:lvl w:ilvl="7">
      <w:start w:val="1"/>
      <w:numFmt w:val="decimal"/>
      <w:lvlText w:val="%1.%2.%3.%4.%5.%6.%7.%8"/>
      <w:lvlJc w:val="left"/>
      <w:pPr>
        <w:tabs>
          <w:tab w:val="num" w:pos="11359"/>
        </w:tabs>
        <w:ind w:left="11359" w:hanging="1440"/>
      </w:pPr>
      <w:rPr>
        <w:rFonts w:hint="default"/>
        <w:b/>
      </w:rPr>
    </w:lvl>
    <w:lvl w:ilvl="8">
      <w:start w:val="1"/>
      <w:numFmt w:val="decimal"/>
      <w:lvlText w:val="%1.%2.%3.%4.%5.%6.%7.%8.%9"/>
      <w:lvlJc w:val="left"/>
      <w:pPr>
        <w:tabs>
          <w:tab w:val="num" w:pos="12776"/>
        </w:tabs>
        <w:ind w:left="12776" w:hanging="1440"/>
      </w:pPr>
      <w:rPr>
        <w:rFonts w:hint="default"/>
        <w:b/>
      </w:rPr>
    </w:lvl>
  </w:abstractNum>
  <w:abstractNum w:abstractNumId="12" w15:restartNumberingAfterBreak="0">
    <w:nsid w:val="630E5D1B"/>
    <w:multiLevelType w:val="multilevel"/>
    <w:tmpl w:val="EBEA313C"/>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1047"/>
        </w:tabs>
        <w:ind w:left="1047" w:hanging="397"/>
      </w:pPr>
      <w:rPr>
        <w:rFonts w:hint="default"/>
        <w:b w:val="0"/>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5A2"/>
    <w:rsid w:val="00000ADB"/>
    <w:rsid w:val="0000235B"/>
    <w:rsid w:val="00007375"/>
    <w:rsid w:val="00010099"/>
    <w:rsid w:val="000108F3"/>
    <w:rsid w:val="00012F78"/>
    <w:rsid w:val="00014917"/>
    <w:rsid w:val="00014FB6"/>
    <w:rsid w:val="0001522D"/>
    <w:rsid w:val="000154EF"/>
    <w:rsid w:val="00015E4A"/>
    <w:rsid w:val="000179D4"/>
    <w:rsid w:val="00021262"/>
    <w:rsid w:val="00027BC4"/>
    <w:rsid w:val="0003195A"/>
    <w:rsid w:val="00037F55"/>
    <w:rsid w:val="00041C9E"/>
    <w:rsid w:val="0004625B"/>
    <w:rsid w:val="00050704"/>
    <w:rsid w:val="00051F4C"/>
    <w:rsid w:val="0005426F"/>
    <w:rsid w:val="00060001"/>
    <w:rsid w:val="00064397"/>
    <w:rsid w:val="0006618F"/>
    <w:rsid w:val="0006736B"/>
    <w:rsid w:val="00070228"/>
    <w:rsid w:val="000715A2"/>
    <w:rsid w:val="000737CD"/>
    <w:rsid w:val="0007433A"/>
    <w:rsid w:val="00074AA6"/>
    <w:rsid w:val="000752F0"/>
    <w:rsid w:val="0007717B"/>
    <w:rsid w:val="00077B45"/>
    <w:rsid w:val="000806A6"/>
    <w:rsid w:val="00082120"/>
    <w:rsid w:val="00083EBE"/>
    <w:rsid w:val="00086377"/>
    <w:rsid w:val="00086577"/>
    <w:rsid w:val="00087361"/>
    <w:rsid w:val="000874D0"/>
    <w:rsid w:val="00087B7F"/>
    <w:rsid w:val="00090959"/>
    <w:rsid w:val="000953BC"/>
    <w:rsid w:val="000956C8"/>
    <w:rsid w:val="000A13B6"/>
    <w:rsid w:val="000A1A38"/>
    <w:rsid w:val="000A547E"/>
    <w:rsid w:val="000B1BFD"/>
    <w:rsid w:val="000B2467"/>
    <w:rsid w:val="000B50C2"/>
    <w:rsid w:val="000B60BE"/>
    <w:rsid w:val="000B66F6"/>
    <w:rsid w:val="000C0262"/>
    <w:rsid w:val="000C1805"/>
    <w:rsid w:val="000C4CEE"/>
    <w:rsid w:val="000C61E2"/>
    <w:rsid w:val="000C6A39"/>
    <w:rsid w:val="000D1CF4"/>
    <w:rsid w:val="000D1E6B"/>
    <w:rsid w:val="000D1F7B"/>
    <w:rsid w:val="000D5E88"/>
    <w:rsid w:val="000D7594"/>
    <w:rsid w:val="000D7B35"/>
    <w:rsid w:val="000E1258"/>
    <w:rsid w:val="000E225D"/>
    <w:rsid w:val="000E25BD"/>
    <w:rsid w:val="000E3303"/>
    <w:rsid w:val="000E4AEE"/>
    <w:rsid w:val="000E6C60"/>
    <w:rsid w:val="000E7FE2"/>
    <w:rsid w:val="000F01D6"/>
    <w:rsid w:val="000F2617"/>
    <w:rsid w:val="000F3BA7"/>
    <w:rsid w:val="000F4683"/>
    <w:rsid w:val="000F4E5A"/>
    <w:rsid w:val="000F5E77"/>
    <w:rsid w:val="000F684B"/>
    <w:rsid w:val="001010DE"/>
    <w:rsid w:val="00101F41"/>
    <w:rsid w:val="001023F4"/>
    <w:rsid w:val="001030FC"/>
    <w:rsid w:val="0010545E"/>
    <w:rsid w:val="00106028"/>
    <w:rsid w:val="00110A18"/>
    <w:rsid w:val="00111DC4"/>
    <w:rsid w:val="00112136"/>
    <w:rsid w:val="00112ED5"/>
    <w:rsid w:val="00113D58"/>
    <w:rsid w:val="00114304"/>
    <w:rsid w:val="0012058F"/>
    <w:rsid w:val="00121EC2"/>
    <w:rsid w:val="00124EE1"/>
    <w:rsid w:val="00126587"/>
    <w:rsid w:val="001301B2"/>
    <w:rsid w:val="001316EA"/>
    <w:rsid w:val="0013392F"/>
    <w:rsid w:val="00133ADB"/>
    <w:rsid w:val="00133ADD"/>
    <w:rsid w:val="00133EF3"/>
    <w:rsid w:val="001354E2"/>
    <w:rsid w:val="00135F30"/>
    <w:rsid w:val="00137897"/>
    <w:rsid w:val="00137B29"/>
    <w:rsid w:val="00155013"/>
    <w:rsid w:val="00155A70"/>
    <w:rsid w:val="00155EE7"/>
    <w:rsid w:val="0015652D"/>
    <w:rsid w:val="001573CA"/>
    <w:rsid w:val="00160499"/>
    <w:rsid w:val="001610DA"/>
    <w:rsid w:val="00163183"/>
    <w:rsid w:val="00166F31"/>
    <w:rsid w:val="00170D65"/>
    <w:rsid w:val="0017241B"/>
    <w:rsid w:val="001736E2"/>
    <w:rsid w:val="00173878"/>
    <w:rsid w:val="00176082"/>
    <w:rsid w:val="0018187C"/>
    <w:rsid w:val="00184DA2"/>
    <w:rsid w:val="00185DCC"/>
    <w:rsid w:val="001A1E43"/>
    <w:rsid w:val="001A4049"/>
    <w:rsid w:val="001A5B52"/>
    <w:rsid w:val="001B0174"/>
    <w:rsid w:val="001B0479"/>
    <w:rsid w:val="001B0E8E"/>
    <w:rsid w:val="001B1CBB"/>
    <w:rsid w:val="001B3A02"/>
    <w:rsid w:val="001B6568"/>
    <w:rsid w:val="001B76F5"/>
    <w:rsid w:val="001B7A79"/>
    <w:rsid w:val="001B7FD1"/>
    <w:rsid w:val="001C0439"/>
    <w:rsid w:val="001C5421"/>
    <w:rsid w:val="001C7307"/>
    <w:rsid w:val="001D2494"/>
    <w:rsid w:val="001D60AF"/>
    <w:rsid w:val="001E0FCE"/>
    <w:rsid w:val="001E1D25"/>
    <w:rsid w:val="001E250D"/>
    <w:rsid w:val="001E4F8B"/>
    <w:rsid w:val="001E78D1"/>
    <w:rsid w:val="001F2E54"/>
    <w:rsid w:val="001F461B"/>
    <w:rsid w:val="001F5D62"/>
    <w:rsid w:val="001F7857"/>
    <w:rsid w:val="00200FFA"/>
    <w:rsid w:val="00204315"/>
    <w:rsid w:val="002058AF"/>
    <w:rsid w:val="0021177B"/>
    <w:rsid w:val="00214BFE"/>
    <w:rsid w:val="00216CD8"/>
    <w:rsid w:val="00223F26"/>
    <w:rsid w:val="0022411B"/>
    <w:rsid w:val="0022483F"/>
    <w:rsid w:val="002270A6"/>
    <w:rsid w:val="00227C9F"/>
    <w:rsid w:val="00230389"/>
    <w:rsid w:val="00230885"/>
    <w:rsid w:val="00230966"/>
    <w:rsid w:val="00231005"/>
    <w:rsid w:val="0023489E"/>
    <w:rsid w:val="00235A88"/>
    <w:rsid w:val="00235B6C"/>
    <w:rsid w:val="002364CE"/>
    <w:rsid w:val="00236733"/>
    <w:rsid w:val="0023742B"/>
    <w:rsid w:val="00237943"/>
    <w:rsid w:val="00240081"/>
    <w:rsid w:val="002407D8"/>
    <w:rsid w:val="00255101"/>
    <w:rsid w:val="00256DB8"/>
    <w:rsid w:val="00260C18"/>
    <w:rsid w:val="00262CA1"/>
    <w:rsid w:val="00263024"/>
    <w:rsid w:val="002635DB"/>
    <w:rsid w:val="002677A3"/>
    <w:rsid w:val="00267F57"/>
    <w:rsid w:val="00271D79"/>
    <w:rsid w:val="00272912"/>
    <w:rsid w:val="0027292F"/>
    <w:rsid w:val="00274361"/>
    <w:rsid w:val="002746AB"/>
    <w:rsid w:val="002766B6"/>
    <w:rsid w:val="002825A7"/>
    <w:rsid w:val="002835E6"/>
    <w:rsid w:val="002857D2"/>
    <w:rsid w:val="0028726E"/>
    <w:rsid w:val="00287589"/>
    <w:rsid w:val="002905BB"/>
    <w:rsid w:val="00291D36"/>
    <w:rsid w:val="00292316"/>
    <w:rsid w:val="002930F3"/>
    <w:rsid w:val="00293A26"/>
    <w:rsid w:val="00294787"/>
    <w:rsid w:val="002954E5"/>
    <w:rsid w:val="00295B5F"/>
    <w:rsid w:val="00296B8D"/>
    <w:rsid w:val="00296BA8"/>
    <w:rsid w:val="002A0C4F"/>
    <w:rsid w:val="002A19FA"/>
    <w:rsid w:val="002A325A"/>
    <w:rsid w:val="002A335C"/>
    <w:rsid w:val="002A531A"/>
    <w:rsid w:val="002A5DF1"/>
    <w:rsid w:val="002A6B5B"/>
    <w:rsid w:val="002B0010"/>
    <w:rsid w:val="002B0D58"/>
    <w:rsid w:val="002B316A"/>
    <w:rsid w:val="002B4F2C"/>
    <w:rsid w:val="002B51E4"/>
    <w:rsid w:val="002B62CF"/>
    <w:rsid w:val="002B6A1E"/>
    <w:rsid w:val="002B7843"/>
    <w:rsid w:val="002C0B3B"/>
    <w:rsid w:val="002C1669"/>
    <w:rsid w:val="002C2784"/>
    <w:rsid w:val="002C446D"/>
    <w:rsid w:val="002C45BC"/>
    <w:rsid w:val="002D2725"/>
    <w:rsid w:val="002D283E"/>
    <w:rsid w:val="002D2A18"/>
    <w:rsid w:val="002D3ABC"/>
    <w:rsid w:val="002D4409"/>
    <w:rsid w:val="002D57F1"/>
    <w:rsid w:val="002D59BE"/>
    <w:rsid w:val="002D602F"/>
    <w:rsid w:val="002D6101"/>
    <w:rsid w:val="002E4954"/>
    <w:rsid w:val="002E4E2B"/>
    <w:rsid w:val="002E58CC"/>
    <w:rsid w:val="002E62DF"/>
    <w:rsid w:val="002E730B"/>
    <w:rsid w:val="002F0119"/>
    <w:rsid w:val="002F1B02"/>
    <w:rsid w:val="002F7816"/>
    <w:rsid w:val="00300682"/>
    <w:rsid w:val="0030342B"/>
    <w:rsid w:val="00303E3A"/>
    <w:rsid w:val="0030702B"/>
    <w:rsid w:val="0030708C"/>
    <w:rsid w:val="003136EF"/>
    <w:rsid w:val="003143A2"/>
    <w:rsid w:val="00314A12"/>
    <w:rsid w:val="00315CA4"/>
    <w:rsid w:val="003164B3"/>
    <w:rsid w:val="003176AC"/>
    <w:rsid w:val="003206AA"/>
    <w:rsid w:val="00321293"/>
    <w:rsid w:val="0032277C"/>
    <w:rsid w:val="003248D9"/>
    <w:rsid w:val="00325511"/>
    <w:rsid w:val="00330040"/>
    <w:rsid w:val="003310B8"/>
    <w:rsid w:val="00335071"/>
    <w:rsid w:val="003437DC"/>
    <w:rsid w:val="00345408"/>
    <w:rsid w:val="00345473"/>
    <w:rsid w:val="00347AD6"/>
    <w:rsid w:val="00351349"/>
    <w:rsid w:val="00352674"/>
    <w:rsid w:val="00355C01"/>
    <w:rsid w:val="00360F14"/>
    <w:rsid w:val="003630CC"/>
    <w:rsid w:val="00364D03"/>
    <w:rsid w:val="00366C02"/>
    <w:rsid w:val="00367D83"/>
    <w:rsid w:val="0037013E"/>
    <w:rsid w:val="00370AA3"/>
    <w:rsid w:val="0037133D"/>
    <w:rsid w:val="00372931"/>
    <w:rsid w:val="003739EA"/>
    <w:rsid w:val="00375EA3"/>
    <w:rsid w:val="0038020D"/>
    <w:rsid w:val="00380EB7"/>
    <w:rsid w:val="00381131"/>
    <w:rsid w:val="00381A52"/>
    <w:rsid w:val="003857FD"/>
    <w:rsid w:val="00387E6E"/>
    <w:rsid w:val="00393ECA"/>
    <w:rsid w:val="00396741"/>
    <w:rsid w:val="0039697E"/>
    <w:rsid w:val="00397323"/>
    <w:rsid w:val="003976A7"/>
    <w:rsid w:val="00397818"/>
    <w:rsid w:val="003A13FF"/>
    <w:rsid w:val="003A282C"/>
    <w:rsid w:val="003A4D46"/>
    <w:rsid w:val="003A6174"/>
    <w:rsid w:val="003A61B7"/>
    <w:rsid w:val="003B0254"/>
    <w:rsid w:val="003B22D0"/>
    <w:rsid w:val="003B2487"/>
    <w:rsid w:val="003B29DF"/>
    <w:rsid w:val="003B3E6F"/>
    <w:rsid w:val="003B519D"/>
    <w:rsid w:val="003B6A8E"/>
    <w:rsid w:val="003C2B4A"/>
    <w:rsid w:val="003C4E81"/>
    <w:rsid w:val="003C6596"/>
    <w:rsid w:val="003D11A3"/>
    <w:rsid w:val="003D22C9"/>
    <w:rsid w:val="003D25DC"/>
    <w:rsid w:val="003D4DEC"/>
    <w:rsid w:val="003D5438"/>
    <w:rsid w:val="003D55DD"/>
    <w:rsid w:val="003D5809"/>
    <w:rsid w:val="003E247A"/>
    <w:rsid w:val="003F0603"/>
    <w:rsid w:val="003F1459"/>
    <w:rsid w:val="003F27D8"/>
    <w:rsid w:val="003F2F66"/>
    <w:rsid w:val="003F7D6C"/>
    <w:rsid w:val="00403501"/>
    <w:rsid w:val="004059CC"/>
    <w:rsid w:val="00410C76"/>
    <w:rsid w:val="0041217C"/>
    <w:rsid w:val="004133C5"/>
    <w:rsid w:val="0041357E"/>
    <w:rsid w:val="00413E4B"/>
    <w:rsid w:val="004142AC"/>
    <w:rsid w:val="004148B8"/>
    <w:rsid w:val="00421947"/>
    <w:rsid w:val="004237A2"/>
    <w:rsid w:val="0042447D"/>
    <w:rsid w:val="00426E28"/>
    <w:rsid w:val="0043022F"/>
    <w:rsid w:val="004303E4"/>
    <w:rsid w:val="00431F97"/>
    <w:rsid w:val="00433E89"/>
    <w:rsid w:val="0044077B"/>
    <w:rsid w:val="00442E70"/>
    <w:rsid w:val="00450FF3"/>
    <w:rsid w:val="0045169A"/>
    <w:rsid w:val="00451B47"/>
    <w:rsid w:val="004520A3"/>
    <w:rsid w:val="0045282C"/>
    <w:rsid w:val="004533E5"/>
    <w:rsid w:val="0045365E"/>
    <w:rsid w:val="00454C61"/>
    <w:rsid w:val="00454EEF"/>
    <w:rsid w:val="00455EF1"/>
    <w:rsid w:val="00457C6A"/>
    <w:rsid w:val="00466B17"/>
    <w:rsid w:val="0046752E"/>
    <w:rsid w:val="00471AC0"/>
    <w:rsid w:val="004724EF"/>
    <w:rsid w:val="00472724"/>
    <w:rsid w:val="00473A2F"/>
    <w:rsid w:val="00474C41"/>
    <w:rsid w:val="0048584A"/>
    <w:rsid w:val="004874CD"/>
    <w:rsid w:val="00490D32"/>
    <w:rsid w:val="00490E35"/>
    <w:rsid w:val="00491047"/>
    <w:rsid w:val="004910C4"/>
    <w:rsid w:val="004915D7"/>
    <w:rsid w:val="00492355"/>
    <w:rsid w:val="0049564B"/>
    <w:rsid w:val="004958FC"/>
    <w:rsid w:val="00495BF4"/>
    <w:rsid w:val="004976B7"/>
    <w:rsid w:val="00497742"/>
    <w:rsid w:val="004A0C0E"/>
    <w:rsid w:val="004A1000"/>
    <w:rsid w:val="004A1B70"/>
    <w:rsid w:val="004A45B8"/>
    <w:rsid w:val="004B526B"/>
    <w:rsid w:val="004C0203"/>
    <w:rsid w:val="004C02C4"/>
    <w:rsid w:val="004C2C4F"/>
    <w:rsid w:val="004C3365"/>
    <w:rsid w:val="004C4152"/>
    <w:rsid w:val="004C48BC"/>
    <w:rsid w:val="004C5208"/>
    <w:rsid w:val="004C77AB"/>
    <w:rsid w:val="004C7CC3"/>
    <w:rsid w:val="004D053D"/>
    <w:rsid w:val="004D2446"/>
    <w:rsid w:val="004D2806"/>
    <w:rsid w:val="004D3256"/>
    <w:rsid w:val="004E1A0B"/>
    <w:rsid w:val="004E2E71"/>
    <w:rsid w:val="004E3A9C"/>
    <w:rsid w:val="004E3D9D"/>
    <w:rsid w:val="004E54B1"/>
    <w:rsid w:val="004E5B31"/>
    <w:rsid w:val="004E656C"/>
    <w:rsid w:val="004E7146"/>
    <w:rsid w:val="004E7E1F"/>
    <w:rsid w:val="004F1224"/>
    <w:rsid w:val="004F1E79"/>
    <w:rsid w:val="004F469A"/>
    <w:rsid w:val="00500D0C"/>
    <w:rsid w:val="005021D8"/>
    <w:rsid w:val="00502236"/>
    <w:rsid w:val="00510D36"/>
    <w:rsid w:val="005131E2"/>
    <w:rsid w:val="00514DB8"/>
    <w:rsid w:val="0052355C"/>
    <w:rsid w:val="00523622"/>
    <w:rsid w:val="00524468"/>
    <w:rsid w:val="00525A7E"/>
    <w:rsid w:val="0052755A"/>
    <w:rsid w:val="00532B28"/>
    <w:rsid w:val="00535CD1"/>
    <w:rsid w:val="00536E12"/>
    <w:rsid w:val="00537B96"/>
    <w:rsid w:val="00544913"/>
    <w:rsid w:val="005451B4"/>
    <w:rsid w:val="00546073"/>
    <w:rsid w:val="005460A1"/>
    <w:rsid w:val="0054780F"/>
    <w:rsid w:val="0054784B"/>
    <w:rsid w:val="005567D7"/>
    <w:rsid w:val="00560FBE"/>
    <w:rsid w:val="00561BF5"/>
    <w:rsid w:val="00562CE8"/>
    <w:rsid w:val="00562EE2"/>
    <w:rsid w:val="0056318F"/>
    <w:rsid w:val="0056681C"/>
    <w:rsid w:val="00566DF5"/>
    <w:rsid w:val="00580655"/>
    <w:rsid w:val="0058169F"/>
    <w:rsid w:val="00581851"/>
    <w:rsid w:val="00581AF0"/>
    <w:rsid w:val="005831C4"/>
    <w:rsid w:val="005875A0"/>
    <w:rsid w:val="005914F4"/>
    <w:rsid w:val="005929EE"/>
    <w:rsid w:val="00595A0E"/>
    <w:rsid w:val="005969FC"/>
    <w:rsid w:val="005A04CA"/>
    <w:rsid w:val="005A09D0"/>
    <w:rsid w:val="005A32BD"/>
    <w:rsid w:val="005B0106"/>
    <w:rsid w:val="005B6E6B"/>
    <w:rsid w:val="005B7174"/>
    <w:rsid w:val="005C1B29"/>
    <w:rsid w:val="005C27D5"/>
    <w:rsid w:val="005C2E29"/>
    <w:rsid w:val="005C602B"/>
    <w:rsid w:val="005C6806"/>
    <w:rsid w:val="005C7659"/>
    <w:rsid w:val="005C7A48"/>
    <w:rsid w:val="005C7C95"/>
    <w:rsid w:val="005D0CE2"/>
    <w:rsid w:val="005D3808"/>
    <w:rsid w:val="005D4285"/>
    <w:rsid w:val="005D4AB0"/>
    <w:rsid w:val="005E2418"/>
    <w:rsid w:val="005E41B0"/>
    <w:rsid w:val="005E6C67"/>
    <w:rsid w:val="005E6DE4"/>
    <w:rsid w:val="005F3B19"/>
    <w:rsid w:val="005F610F"/>
    <w:rsid w:val="005F69A8"/>
    <w:rsid w:val="00605B4F"/>
    <w:rsid w:val="00606067"/>
    <w:rsid w:val="00606BEB"/>
    <w:rsid w:val="006078F9"/>
    <w:rsid w:val="00610955"/>
    <w:rsid w:val="00610AB8"/>
    <w:rsid w:val="0061341A"/>
    <w:rsid w:val="0061586A"/>
    <w:rsid w:val="0061764E"/>
    <w:rsid w:val="006177E5"/>
    <w:rsid w:val="006247D0"/>
    <w:rsid w:val="00624E52"/>
    <w:rsid w:val="00625BDD"/>
    <w:rsid w:val="00625F80"/>
    <w:rsid w:val="0062637B"/>
    <w:rsid w:val="00631629"/>
    <w:rsid w:val="00633BEA"/>
    <w:rsid w:val="00637670"/>
    <w:rsid w:val="006500B4"/>
    <w:rsid w:val="00652224"/>
    <w:rsid w:val="006527AE"/>
    <w:rsid w:val="00656429"/>
    <w:rsid w:val="00657FE0"/>
    <w:rsid w:val="006623AD"/>
    <w:rsid w:val="0066419E"/>
    <w:rsid w:val="00664FA7"/>
    <w:rsid w:val="0066743B"/>
    <w:rsid w:val="006703C4"/>
    <w:rsid w:val="00673A4F"/>
    <w:rsid w:val="0067572B"/>
    <w:rsid w:val="00676983"/>
    <w:rsid w:val="0067719B"/>
    <w:rsid w:val="0068438B"/>
    <w:rsid w:val="00686C3C"/>
    <w:rsid w:val="00690281"/>
    <w:rsid w:val="00693FE4"/>
    <w:rsid w:val="00697693"/>
    <w:rsid w:val="006A4AAA"/>
    <w:rsid w:val="006A7989"/>
    <w:rsid w:val="006B1D90"/>
    <w:rsid w:val="006B2DBB"/>
    <w:rsid w:val="006B351E"/>
    <w:rsid w:val="006B4755"/>
    <w:rsid w:val="006B6CE6"/>
    <w:rsid w:val="006C0249"/>
    <w:rsid w:val="006C04D7"/>
    <w:rsid w:val="006C2A69"/>
    <w:rsid w:val="006C452C"/>
    <w:rsid w:val="006D173F"/>
    <w:rsid w:val="006D383B"/>
    <w:rsid w:val="006D60EA"/>
    <w:rsid w:val="006E0B3F"/>
    <w:rsid w:val="006E1A14"/>
    <w:rsid w:val="006E2213"/>
    <w:rsid w:val="006E27C4"/>
    <w:rsid w:val="006E4B92"/>
    <w:rsid w:val="006E58A7"/>
    <w:rsid w:val="006E6BD7"/>
    <w:rsid w:val="006F079C"/>
    <w:rsid w:val="006F1B22"/>
    <w:rsid w:val="006F1F7C"/>
    <w:rsid w:val="006F20BF"/>
    <w:rsid w:val="006F772F"/>
    <w:rsid w:val="00700F07"/>
    <w:rsid w:val="007016CA"/>
    <w:rsid w:val="00701F41"/>
    <w:rsid w:val="007037C0"/>
    <w:rsid w:val="00705774"/>
    <w:rsid w:val="007063A2"/>
    <w:rsid w:val="00706D38"/>
    <w:rsid w:val="00707EDA"/>
    <w:rsid w:val="00710580"/>
    <w:rsid w:val="0071113E"/>
    <w:rsid w:val="0071453A"/>
    <w:rsid w:val="007152FF"/>
    <w:rsid w:val="007157D9"/>
    <w:rsid w:val="00716F48"/>
    <w:rsid w:val="007250E5"/>
    <w:rsid w:val="00726060"/>
    <w:rsid w:val="0072654B"/>
    <w:rsid w:val="0072775B"/>
    <w:rsid w:val="00730D15"/>
    <w:rsid w:val="00731C8A"/>
    <w:rsid w:val="00732787"/>
    <w:rsid w:val="00734E8E"/>
    <w:rsid w:val="00735CED"/>
    <w:rsid w:val="00740BB0"/>
    <w:rsid w:val="007421BE"/>
    <w:rsid w:val="007422F9"/>
    <w:rsid w:val="00742CB9"/>
    <w:rsid w:val="007445D1"/>
    <w:rsid w:val="00745DB8"/>
    <w:rsid w:val="007472F1"/>
    <w:rsid w:val="00751949"/>
    <w:rsid w:val="00751B16"/>
    <w:rsid w:val="00751F04"/>
    <w:rsid w:val="00754489"/>
    <w:rsid w:val="00754D9E"/>
    <w:rsid w:val="00755747"/>
    <w:rsid w:val="00757657"/>
    <w:rsid w:val="007576DB"/>
    <w:rsid w:val="007615CF"/>
    <w:rsid w:val="007619B5"/>
    <w:rsid w:val="007631E6"/>
    <w:rsid w:val="007635D5"/>
    <w:rsid w:val="007643BA"/>
    <w:rsid w:val="00770C79"/>
    <w:rsid w:val="00773E10"/>
    <w:rsid w:val="007750F5"/>
    <w:rsid w:val="00777900"/>
    <w:rsid w:val="00777CDF"/>
    <w:rsid w:val="00780AF7"/>
    <w:rsid w:val="00780DD4"/>
    <w:rsid w:val="00784B56"/>
    <w:rsid w:val="00791079"/>
    <w:rsid w:val="007917CB"/>
    <w:rsid w:val="00792C61"/>
    <w:rsid w:val="00794308"/>
    <w:rsid w:val="0079496F"/>
    <w:rsid w:val="00797FDC"/>
    <w:rsid w:val="007A04D8"/>
    <w:rsid w:val="007A225B"/>
    <w:rsid w:val="007A4C88"/>
    <w:rsid w:val="007A54A8"/>
    <w:rsid w:val="007B0117"/>
    <w:rsid w:val="007B376E"/>
    <w:rsid w:val="007B5DC8"/>
    <w:rsid w:val="007B7561"/>
    <w:rsid w:val="007C0D17"/>
    <w:rsid w:val="007C23AE"/>
    <w:rsid w:val="007C64D4"/>
    <w:rsid w:val="007C7199"/>
    <w:rsid w:val="007D0B9D"/>
    <w:rsid w:val="007D43AC"/>
    <w:rsid w:val="007D586A"/>
    <w:rsid w:val="007D5E84"/>
    <w:rsid w:val="007E3379"/>
    <w:rsid w:val="007E354E"/>
    <w:rsid w:val="007E54AB"/>
    <w:rsid w:val="007E59DD"/>
    <w:rsid w:val="007F1338"/>
    <w:rsid w:val="007F59A6"/>
    <w:rsid w:val="007F5E32"/>
    <w:rsid w:val="007F6C68"/>
    <w:rsid w:val="007F7278"/>
    <w:rsid w:val="007F72B0"/>
    <w:rsid w:val="0080101E"/>
    <w:rsid w:val="008028CE"/>
    <w:rsid w:val="00813C9E"/>
    <w:rsid w:val="008177EA"/>
    <w:rsid w:val="00820B36"/>
    <w:rsid w:val="0082270C"/>
    <w:rsid w:val="00834B62"/>
    <w:rsid w:val="00835CFF"/>
    <w:rsid w:val="0084040E"/>
    <w:rsid w:val="00841498"/>
    <w:rsid w:val="008435A8"/>
    <w:rsid w:val="008437DC"/>
    <w:rsid w:val="00843D97"/>
    <w:rsid w:val="00843F19"/>
    <w:rsid w:val="008451E3"/>
    <w:rsid w:val="00846304"/>
    <w:rsid w:val="0084652D"/>
    <w:rsid w:val="00850311"/>
    <w:rsid w:val="008528F7"/>
    <w:rsid w:val="00854430"/>
    <w:rsid w:val="00860D4B"/>
    <w:rsid w:val="00862DC1"/>
    <w:rsid w:val="008648DB"/>
    <w:rsid w:val="00864F30"/>
    <w:rsid w:val="0086624F"/>
    <w:rsid w:val="008674D2"/>
    <w:rsid w:val="00870F06"/>
    <w:rsid w:val="008724D5"/>
    <w:rsid w:val="00876FF5"/>
    <w:rsid w:val="008776FA"/>
    <w:rsid w:val="00881A3B"/>
    <w:rsid w:val="00882DE4"/>
    <w:rsid w:val="008869C8"/>
    <w:rsid w:val="008908E9"/>
    <w:rsid w:val="00891A4E"/>
    <w:rsid w:val="00892753"/>
    <w:rsid w:val="00892AC1"/>
    <w:rsid w:val="00897FDC"/>
    <w:rsid w:val="008A0DB2"/>
    <w:rsid w:val="008A2523"/>
    <w:rsid w:val="008A2AA2"/>
    <w:rsid w:val="008B07E3"/>
    <w:rsid w:val="008B0C69"/>
    <w:rsid w:val="008B2C72"/>
    <w:rsid w:val="008B5256"/>
    <w:rsid w:val="008C1DD2"/>
    <w:rsid w:val="008C320D"/>
    <w:rsid w:val="008C60AC"/>
    <w:rsid w:val="008C67C2"/>
    <w:rsid w:val="008C6F0A"/>
    <w:rsid w:val="008C70A7"/>
    <w:rsid w:val="008C71C0"/>
    <w:rsid w:val="008C7983"/>
    <w:rsid w:val="008C7D5B"/>
    <w:rsid w:val="008D002C"/>
    <w:rsid w:val="008D1333"/>
    <w:rsid w:val="008D28D4"/>
    <w:rsid w:val="008D32BA"/>
    <w:rsid w:val="008D5AFF"/>
    <w:rsid w:val="008D5C9C"/>
    <w:rsid w:val="008D601B"/>
    <w:rsid w:val="008D6E88"/>
    <w:rsid w:val="008E43DB"/>
    <w:rsid w:val="008E4457"/>
    <w:rsid w:val="008E517F"/>
    <w:rsid w:val="008E614C"/>
    <w:rsid w:val="008E63ED"/>
    <w:rsid w:val="008F1192"/>
    <w:rsid w:val="008F1272"/>
    <w:rsid w:val="008F637A"/>
    <w:rsid w:val="008F7276"/>
    <w:rsid w:val="0090392A"/>
    <w:rsid w:val="00906BF2"/>
    <w:rsid w:val="00906F92"/>
    <w:rsid w:val="00911211"/>
    <w:rsid w:val="00911D97"/>
    <w:rsid w:val="009125AE"/>
    <w:rsid w:val="009150C7"/>
    <w:rsid w:val="0092138F"/>
    <w:rsid w:val="0092159E"/>
    <w:rsid w:val="00922259"/>
    <w:rsid w:val="00922F53"/>
    <w:rsid w:val="00924698"/>
    <w:rsid w:val="009303E9"/>
    <w:rsid w:val="00930612"/>
    <w:rsid w:val="009335D1"/>
    <w:rsid w:val="00933694"/>
    <w:rsid w:val="00936C2D"/>
    <w:rsid w:val="00936D70"/>
    <w:rsid w:val="009415B9"/>
    <w:rsid w:val="009425B7"/>
    <w:rsid w:val="009428C1"/>
    <w:rsid w:val="00942C89"/>
    <w:rsid w:val="009521CE"/>
    <w:rsid w:val="009533AE"/>
    <w:rsid w:val="009547BA"/>
    <w:rsid w:val="00954CC8"/>
    <w:rsid w:val="0095737A"/>
    <w:rsid w:val="00960BA4"/>
    <w:rsid w:val="00963842"/>
    <w:rsid w:val="009641D2"/>
    <w:rsid w:val="00973274"/>
    <w:rsid w:val="00974161"/>
    <w:rsid w:val="0097575C"/>
    <w:rsid w:val="00975DBE"/>
    <w:rsid w:val="00976067"/>
    <w:rsid w:val="00977B64"/>
    <w:rsid w:val="009823EF"/>
    <w:rsid w:val="00982A74"/>
    <w:rsid w:val="0098358E"/>
    <w:rsid w:val="00983F2B"/>
    <w:rsid w:val="00984225"/>
    <w:rsid w:val="00985E6C"/>
    <w:rsid w:val="00986D2F"/>
    <w:rsid w:val="009902C2"/>
    <w:rsid w:val="0099227B"/>
    <w:rsid w:val="00993242"/>
    <w:rsid w:val="0099342E"/>
    <w:rsid w:val="00996DEC"/>
    <w:rsid w:val="009A2E6D"/>
    <w:rsid w:val="009A3B8E"/>
    <w:rsid w:val="009A4AC7"/>
    <w:rsid w:val="009A5CA9"/>
    <w:rsid w:val="009A7B0F"/>
    <w:rsid w:val="009A7D52"/>
    <w:rsid w:val="009B0B0E"/>
    <w:rsid w:val="009B28E7"/>
    <w:rsid w:val="009B292A"/>
    <w:rsid w:val="009B298A"/>
    <w:rsid w:val="009B6522"/>
    <w:rsid w:val="009C0E25"/>
    <w:rsid w:val="009C1953"/>
    <w:rsid w:val="009C4372"/>
    <w:rsid w:val="009C470F"/>
    <w:rsid w:val="009D0F69"/>
    <w:rsid w:val="009D2A07"/>
    <w:rsid w:val="009D39EA"/>
    <w:rsid w:val="009D3D09"/>
    <w:rsid w:val="009D6B13"/>
    <w:rsid w:val="009D6C80"/>
    <w:rsid w:val="009E2D19"/>
    <w:rsid w:val="009E301F"/>
    <w:rsid w:val="009E34C3"/>
    <w:rsid w:val="00A01B81"/>
    <w:rsid w:val="00A0499D"/>
    <w:rsid w:val="00A067F8"/>
    <w:rsid w:val="00A10EF7"/>
    <w:rsid w:val="00A2013B"/>
    <w:rsid w:val="00A21438"/>
    <w:rsid w:val="00A32738"/>
    <w:rsid w:val="00A3273A"/>
    <w:rsid w:val="00A333D1"/>
    <w:rsid w:val="00A37FD6"/>
    <w:rsid w:val="00A41652"/>
    <w:rsid w:val="00A41F23"/>
    <w:rsid w:val="00A4429C"/>
    <w:rsid w:val="00A50ACD"/>
    <w:rsid w:val="00A511BD"/>
    <w:rsid w:val="00A542A1"/>
    <w:rsid w:val="00A55B2D"/>
    <w:rsid w:val="00A56CDB"/>
    <w:rsid w:val="00A57774"/>
    <w:rsid w:val="00A602F8"/>
    <w:rsid w:val="00A60437"/>
    <w:rsid w:val="00A60C26"/>
    <w:rsid w:val="00A6367D"/>
    <w:rsid w:val="00A650BB"/>
    <w:rsid w:val="00A66B18"/>
    <w:rsid w:val="00A7003C"/>
    <w:rsid w:val="00A7224D"/>
    <w:rsid w:val="00A736CD"/>
    <w:rsid w:val="00A73B94"/>
    <w:rsid w:val="00A77241"/>
    <w:rsid w:val="00A84414"/>
    <w:rsid w:val="00A84F38"/>
    <w:rsid w:val="00A85C38"/>
    <w:rsid w:val="00A8606F"/>
    <w:rsid w:val="00A866B1"/>
    <w:rsid w:val="00A8692A"/>
    <w:rsid w:val="00A8796C"/>
    <w:rsid w:val="00A90648"/>
    <w:rsid w:val="00A9412A"/>
    <w:rsid w:val="00AA08E1"/>
    <w:rsid w:val="00AA0D5B"/>
    <w:rsid w:val="00AA16AA"/>
    <w:rsid w:val="00AA2269"/>
    <w:rsid w:val="00AA227B"/>
    <w:rsid w:val="00AA4506"/>
    <w:rsid w:val="00AA69ED"/>
    <w:rsid w:val="00AB3C92"/>
    <w:rsid w:val="00AB4E4A"/>
    <w:rsid w:val="00AC4E2B"/>
    <w:rsid w:val="00AC7191"/>
    <w:rsid w:val="00AC7D22"/>
    <w:rsid w:val="00AD0902"/>
    <w:rsid w:val="00AD1CC9"/>
    <w:rsid w:val="00AD4F6B"/>
    <w:rsid w:val="00AE39DC"/>
    <w:rsid w:val="00AE4DE5"/>
    <w:rsid w:val="00AE4EE2"/>
    <w:rsid w:val="00AE5087"/>
    <w:rsid w:val="00AE7A7F"/>
    <w:rsid w:val="00AF035E"/>
    <w:rsid w:val="00AF1DE9"/>
    <w:rsid w:val="00AF2344"/>
    <w:rsid w:val="00AF6549"/>
    <w:rsid w:val="00B00801"/>
    <w:rsid w:val="00B02EB4"/>
    <w:rsid w:val="00B0528D"/>
    <w:rsid w:val="00B05600"/>
    <w:rsid w:val="00B07610"/>
    <w:rsid w:val="00B07B69"/>
    <w:rsid w:val="00B109EE"/>
    <w:rsid w:val="00B136BA"/>
    <w:rsid w:val="00B15A30"/>
    <w:rsid w:val="00B1628A"/>
    <w:rsid w:val="00B1753A"/>
    <w:rsid w:val="00B20453"/>
    <w:rsid w:val="00B218B0"/>
    <w:rsid w:val="00B2487E"/>
    <w:rsid w:val="00B2790F"/>
    <w:rsid w:val="00B27D04"/>
    <w:rsid w:val="00B34A1B"/>
    <w:rsid w:val="00B40F8E"/>
    <w:rsid w:val="00B41018"/>
    <w:rsid w:val="00B43D13"/>
    <w:rsid w:val="00B45C8E"/>
    <w:rsid w:val="00B45D5F"/>
    <w:rsid w:val="00B46D62"/>
    <w:rsid w:val="00B5095D"/>
    <w:rsid w:val="00B50FE4"/>
    <w:rsid w:val="00B51103"/>
    <w:rsid w:val="00B5333B"/>
    <w:rsid w:val="00B537A1"/>
    <w:rsid w:val="00B55FDA"/>
    <w:rsid w:val="00B5771D"/>
    <w:rsid w:val="00B6067F"/>
    <w:rsid w:val="00B635B9"/>
    <w:rsid w:val="00B700AF"/>
    <w:rsid w:val="00B77D2A"/>
    <w:rsid w:val="00B826BA"/>
    <w:rsid w:val="00B8733A"/>
    <w:rsid w:val="00B919BA"/>
    <w:rsid w:val="00B9229C"/>
    <w:rsid w:val="00B92387"/>
    <w:rsid w:val="00B95470"/>
    <w:rsid w:val="00B95D27"/>
    <w:rsid w:val="00BA051A"/>
    <w:rsid w:val="00BB6D11"/>
    <w:rsid w:val="00BB74C1"/>
    <w:rsid w:val="00BC0B6E"/>
    <w:rsid w:val="00BC6BC1"/>
    <w:rsid w:val="00BC74D3"/>
    <w:rsid w:val="00BC7E13"/>
    <w:rsid w:val="00BD1799"/>
    <w:rsid w:val="00BD18A0"/>
    <w:rsid w:val="00BD32AC"/>
    <w:rsid w:val="00BD4E5E"/>
    <w:rsid w:val="00BD50F1"/>
    <w:rsid w:val="00BD54D8"/>
    <w:rsid w:val="00BD5B43"/>
    <w:rsid w:val="00BD6D8C"/>
    <w:rsid w:val="00BD6E35"/>
    <w:rsid w:val="00BE1D98"/>
    <w:rsid w:val="00BE2F62"/>
    <w:rsid w:val="00BE5A55"/>
    <w:rsid w:val="00BE7C37"/>
    <w:rsid w:val="00BF12A6"/>
    <w:rsid w:val="00BF1CFB"/>
    <w:rsid w:val="00BF3F38"/>
    <w:rsid w:val="00BF42E0"/>
    <w:rsid w:val="00BF6A56"/>
    <w:rsid w:val="00BF6EEE"/>
    <w:rsid w:val="00C07CB8"/>
    <w:rsid w:val="00C177D0"/>
    <w:rsid w:val="00C214DF"/>
    <w:rsid w:val="00C2703E"/>
    <w:rsid w:val="00C31F0E"/>
    <w:rsid w:val="00C32C62"/>
    <w:rsid w:val="00C33CF9"/>
    <w:rsid w:val="00C33DFF"/>
    <w:rsid w:val="00C363D4"/>
    <w:rsid w:val="00C36803"/>
    <w:rsid w:val="00C4537E"/>
    <w:rsid w:val="00C473ED"/>
    <w:rsid w:val="00C5435E"/>
    <w:rsid w:val="00C54EBA"/>
    <w:rsid w:val="00C550A8"/>
    <w:rsid w:val="00C556B7"/>
    <w:rsid w:val="00C56DAE"/>
    <w:rsid w:val="00C61505"/>
    <w:rsid w:val="00C616FA"/>
    <w:rsid w:val="00C67218"/>
    <w:rsid w:val="00C67653"/>
    <w:rsid w:val="00C716C0"/>
    <w:rsid w:val="00C72E40"/>
    <w:rsid w:val="00C752C6"/>
    <w:rsid w:val="00C765AD"/>
    <w:rsid w:val="00C81E0F"/>
    <w:rsid w:val="00C843B5"/>
    <w:rsid w:val="00C9119E"/>
    <w:rsid w:val="00C9298A"/>
    <w:rsid w:val="00C937C4"/>
    <w:rsid w:val="00C957F4"/>
    <w:rsid w:val="00C96F04"/>
    <w:rsid w:val="00C97C2E"/>
    <w:rsid w:val="00CA36FE"/>
    <w:rsid w:val="00CA4CC1"/>
    <w:rsid w:val="00CA6B55"/>
    <w:rsid w:val="00CA6B72"/>
    <w:rsid w:val="00CA6EB2"/>
    <w:rsid w:val="00CB0533"/>
    <w:rsid w:val="00CB101E"/>
    <w:rsid w:val="00CB1973"/>
    <w:rsid w:val="00CB68BB"/>
    <w:rsid w:val="00CB7518"/>
    <w:rsid w:val="00CC0283"/>
    <w:rsid w:val="00CC28BA"/>
    <w:rsid w:val="00CC2C1D"/>
    <w:rsid w:val="00CC32B4"/>
    <w:rsid w:val="00CC5527"/>
    <w:rsid w:val="00CC5C0F"/>
    <w:rsid w:val="00CC7197"/>
    <w:rsid w:val="00CD1BF4"/>
    <w:rsid w:val="00CD20FC"/>
    <w:rsid w:val="00CD4678"/>
    <w:rsid w:val="00CD4770"/>
    <w:rsid w:val="00CD7404"/>
    <w:rsid w:val="00CD7C6A"/>
    <w:rsid w:val="00CE019A"/>
    <w:rsid w:val="00CE11AB"/>
    <w:rsid w:val="00CE2323"/>
    <w:rsid w:val="00CF0B22"/>
    <w:rsid w:val="00CF4831"/>
    <w:rsid w:val="00CF7BD8"/>
    <w:rsid w:val="00D0059A"/>
    <w:rsid w:val="00D01803"/>
    <w:rsid w:val="00D01C73"/>
    <w:rsid w:val="00D01D4C"/>
    <w:rsid w:val="00D062FB"/>
    <w:rsid w:val="00D13563"/>
    <w:rsid w:val="00D13CA8"/>
    <w:rsid w:val="00D14726"/>
    <w:rsid w:val="00D15B4E"/>
    <w:rsid w:val="00D15E0C"/>
    <w:rsid w:val="00D215AB"/>
    <w:rsid w:val="00D221AE"/>
    <w:rsid w:val="00D23436"/>
    <w:rsid w:val="00D31813"/>
    <w:rsid w:val="00D32C49"/>
    <w:rsid w:val="00D418B3"/>
    <w:rsid w:val="00D424D9"/>
    <w:rsid w:val="00D42E81"/>
    <w:rsid w:val="00D464EA"/>
    <w:rsid w:val="00D46894"/>
    <w:rsid w:val="00D50CCB"/>
    <w:rsid w:val="00D52417"/>
    <w:rsid w:val="00D55F49"/>
    <w:rsid w:val="00D56D38"/>
    <w:rsid w:val="00D61B93"/>
    <w:rsid w:val="00D6247D"/>
    <w:rsid w:val="00D63E0D"/>
    <w:rsid w:val="00D72D21"/>
    <w:rsid w:val="00D85E80"/>
    <w:rsid w:val="00D91EC7"/>
    <w:rsid w:val="00D947DD"/>
    <w:rsid w:val="00D970C4"/>
    <w:rsid w:val="00DA37AC"/>
    <w:rsid w:val="00DA4331"/>
    <w:rsid w:val="00DA50DD"/>
    <w:rsid w:val="00DB6BF9"/>
    <w:rsid w:val="00DB782C"/>
    <w:rsid w:val="00DC0077"/>
    <w:rsid w:val="00DC067A"/>
    <w:rsid w:val="00DC0C80"/>
    <w:rsid w:val="00DC1EC1"/>
    <w:rsid w:val="00DC22D9"/>
    <w:rsid w:val="00DC24AA"/>
    <w:rsid w:val="00DC262F"/>
    <w:rsid w:val="00DC32AA"/>
    <w:rsid w:val="00DC3395"/>
    <w:rsid w:val="00DC5B7F"/>
    <w:rsid w:val="00DD0C65"/>
    <w:rsid w:val="00DD2226"/>
    <w:rsid w:val="00DD3B03"/>
    <w:rsid w:val="00DD3BFF"/>
    <w:rsid w:val="00DD3DF0"/>
    <w:rsid w:val="00DD48E8"/>
    <w:rsid w:val="00DD600D"/>
    <w:rsid w:val="00DE26CC"/>
    <w:rsid w:val="00DE28D2"/>
    <w:rsid w:val="00DE38BB"/>
    <w:rsid w:val="00DE4BB3"/>
    <w:rsid w:val="00DE5FA9"/>
    <w:rsid w:val="00DF128E"/>
    <w:rsid w:val="00DF29D3"/>
    <w:rsid w:val="00DF2BB6"/>
    <w:rsid w:val="00DF43D1"/>
    <w:rsid w:val="00DF54EA"/>
    <w:rsid w:val="00E013B8"/>
    <w:rsid w:val="00E03D0D"/>
    <w:rsid w:val="00E04220"/>
    <w:rsid w:val="00E10A3D"/>
    <w:rsid w:val="00E14538"/>
    <w:rsid w:val="00E1475C"/>
    <w:rsid w:val="00E1610C"/>
    <w:rsid w:val="00E16A6E"/>
    <w:rsid w:val="00E20173"/>
    <w:rsid w:val="00E20868"/>
    <w:rsid w:val="00E21BCD"/>
    <w:rsid w:val="00E2201D"/>
    <w:rsid w:val="00E26C41"/>
    <w:rsid w:val="00E275D7"/>
    <w:rsid w:val="00E27F35"/>
    <w:rsid w:val="00E320B4"/>
    <w:rsid w:val="00E33863"/>
    <w:rsid w:val="00E34EF7"/>
    <w:rsid w:val="00E37888"/>
    <w:rsid w:val="00E44186"/>
    <w:rsid w:val="00E44272"/>
    <w:rsid w:val="00E461EF"/>
    <w:rsid w:val="00E47D7B"/>
    <w:rsid w:val="00E5148C"/>
    <w:rsid w:val="00E52235"/>
    <w:rsid w:val="00E56BFE"/>
    <w:rsid w:val="00E57D26"/>
    <w:rsid w:val="00E607E4"/>
    <w:rsid w:val="00E608D1"/>
    <w:rsid w:val="00E60E7A"/>
    <w:rsid w:val="00E617AD"/>
    <w:rsid w:val="00E62139"/>
    <w:rsid w:val="00E65D0B"/>
    <w:rsid w:val="00E71064"/>
    <w:rsid w:val="00E73362"/>
    <w:rsid w:val="00E7696D"/>
    <w:rsid w:val="00E80B7D"/>
    <w:rsid w:val="00E8168B"/>
    <w:rsid w:val="00E82151"/>
    <w:rsid w:val="00E8261D"/>
    <w:rsid w:val="00E83A11"/>
    <w:rsid w:val="00E8406D"/>
    <w:rsid w:val="00E859B8"/>
    <w:rsid w:val="00E87F83"/>
    <w:rsid w:val="00E901FF"/>
    <w:rsid w:val="00E91B87"/>
    <w:rsid w:val="00E92ED4"/>
    <w:rsid w:val="00E94C20"/>
    <w:rsid w:val="00EA0D56"/>
    <w:rsid w:val="00EA0FAC"/>
    <w:rsid w:val="00EA3E20"/>
    <w:rsid w:val="00EB21C9"/>
    <w:rsid w:val="00EB4683"/>
    <w:rsid w:val="00EB4FCC"/>
    <w:rsid w:val="00EB5A71"/>
    <w:rsid w:val="00EC367D"/>
    <w:rsid w:val="00EC7F21"/>
    <w:rsid w:val="00ED086C"/>
    <w:rsid w:val="00ED541B"/>
    <w:rsid w:val="00ED6D77"/>
    <w:rsid w:val="00ED7142"/>
    <w:rsid w:val="00ED72E1"/>
    <w:rsid w:val="00ED7A76"/>
    <w:rsid w:val="00EE0841"/>
    <w:rsid w:val="00EE11DD"/>
    <w:rsid w:val="00EE1F3E"/>
    <w:rsid w:val="00EE2B1F"/>
    <w:rsid w:val="00EE3722"/>
    <w:rsid w:val="00EE7B86"/>
    <w:rsid w:val="00EF0CE8"/>
    <w:rsid w:val="00EF1AD4"/>
    <w:rsid w:val="00EF4B85"/>
    <w:rsid w:val="00EF4EC6"/>
    <w:rsid w:val="00F00307"/>
    <w:rsid w:val="00F0097E"/>
    <w:rsid w:val="00F013C4"/>
    <w:rsid w:val="00F020E7"/>
    <w:rsid w:val="00F022B8"/>
    <w:rsid w:val="00F04A85"/>
    <w:rsid w:val="00F06941"/>
    <w:rsid w:val="00F0754C"/>
    <w:rsid w:val="00F129AF"/>
    <w:rsid w:val="00F13C93"/>
    <w:rsid w:val="00F17B50"/>
    <w:rsid w:val="00F205FD"/>
    <w:rsid w:val="00F22721"/>
    <w:rsid w:val="00F22916"/>
    <w:rsid w:val="00F2336E"/>
    <w:rsid w:val="00F2343B"/>
    <w:rsid w:val="00F260FD"/>
    <w:rsid w:val="00F26B60"/>
    <w:rsid w:val="00F27E48"/>
    <w:rsid w:val="00F3007A"/>
    <w:rsid w:val="00F33036"/>
    <w:rsid w:val="00F37867"/>
    <w:rsid w:val="00F40875"/>
    <w:rsid w:val="00F44468"/>
    <w:rsid w:val="00F47DB1"/>
    <w:rsid w:val="00F5120D"/>
    <w:rsid w:val="00F51364"/>
    <w:rsid w:val="00F5360A"/>
    <w:rsid w:val="00F53E75"/>
    <w:rsid w:val="00F5468B"/>
    <w:rsid w:val="00F56F95"/>
    <w:rsid w:val="00F655F4"/>
    <w:rsid w:val="00F80731"/>
    <w:rsid w:val="00F909D9"/>
    <w:rsid w:val="00F92BB1"/>
    <w:rsid w:val="00F942BD"/>
    <w:rsid w:val="00F969EF"/>
    <w:rsid w:val="00F97027"/>
    <w:rsid w:val="00F97D6B"/>
    <w:rsid w:val="00FA0755"/>
    <w:rsid w:val="00FA1A5B"/>
    <w:rsid w:val="00FA2490"/>
    <w:rsid w:val="00FA25C1"/>
    <w:rsid w:val="00FA2A49"/>
    <w:rsid w:val="00FA578D"/>
    <w:rsid w:val="00FA610F"/>
    <w:rsid w:val="00FA6C49"/>
    <w:rsid w:val="00FB01C6"/>
    <w:rsid w:val="00FB5DAD"/>
    <w:rsid w:val="00FC77B1"/>
    <w:rsid w:val="00FD005F"/>
    <w:rsid w:val="00FD29D7"/>
    <w:rsid w:val="00FD583B"/>
    <w:rsid w:val="00FE01A9"/>
    <w:rsid w:val="00FE103F"/>
    <w:rsid w:val="00FE2E79"/>
    <w:rsid w:val="00FE4239"/>
    <w:rsid w:val="00FE46A0"/>
    <w:rsid w:val="00FE4AD1"/>
    <w:rsid w:val="00FE6892"/>
    <w:rsid w:val="00FE7657"/>
    <w:rsid w:val="00FE78A2"/>
    <w:rsid w:val="00FF05A6"/>
    <w:rsid w:val="00FF3B42"/>
    <w:rsid w:val="00FF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dat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rules v:ext="edit">
        <o:r id="V:Rule17" type="connector" idref="#_x0000_s1101">
          <o:proxy start="" idref="#_x0000_s1093" connectloc="2"/>
          <o:proxy end="" idref="#_x0000_s1094" connectloc="0"/>
        </o:r>
        <o:r id="V:Rule18" type="connector" idref="#_x0000_s1102">
          <o:proxy start="" idref="#_x0000_s1094" connectloc="2"/>
          <o:proxy end="" idref="#_x0000_s1096" connectloc="0"/>
        </o:r>
        <o:r id="V:Rule19" type="connector" idref="#_x0000_s1233"/>
        <o:r id="V:Rule20" type="connector" idref="#_x0000_s1112">
          <o:proxy start="" idref="#_x0000_s1108" connectloc="2"/>
          <o:proxy end="" idref="#_x0000_s1110" connectloc="0"/>
        </o:r>
        <o:r id="V:Rule21" type="connector" idref="#_x0000_s1115">
          <o:proxy start="" idref="#_x0000_s1113" connectloc="0"/>
          <o:proxy end="" idref="#_x0000_s1109" connectloc="2"/>
        </o:r>
        <o:r id="V:Rule22" type="connector" idref="#_x0000_s1234"/>
        <o:r id="V:Rule23" type="connector" idref="#_x0000_s1105">
          <o:proxy start="" idref="#_x0000_s1096" connectloc="2"/>
          <o:proxy end="" idref="#_x0000_s1099" connectloc="0"/>
        </o:r>
        <o:r id="V:Rule24" type="connector" idref="#_x0000_s1107">
          <o:proxy start="" idref="#_x0000_s1106" connectloc="0"/>
          <o:proxy end="" idref="#_x0000_s1098" connectloc="2"/>
        </o:r>
        <o:r id="V:Rule25" type="connector" idref="#_x0000_s1104">
          <o:proxy start="" idref="#_x0000_s1096" connectloc="2"/>
          <o:proxy end="" idref="#_x0000_s1098" connectloc="0"/>
        </o:r>
        <o:r id="V:Rule26" type="connector" idref="#_x0000_s1238"/>
        <o:r id="V:Rule27" type="connector" idref="#_x0000_s1100">
          <o:proxy start="" idref="#_x0000_s1093" connectloc="2"/>
          <o:proxy end="" idref="#_x0000_s1095" connectloc="0"/>
        </o:r>
        <o:r id="V:Rule28" type="connector" idref="#_x0000_s1116">
          <o:proxy start="" idref="#_x0000_s1114" connectloc="0"/>
          <o:proxy end="" idref="#_x0000_s1110" connectloc="2"/>
        </o:r>
        <o:r id="V:Rule29" type="connector" idref="#_x0000_s1237"/>
        <o:r id="V:Rule30" type="connector" idref="#_x0000_s1111">
          <o:proxy start="" idref="#_x0000_s1108" connectloc="2"/>
          <o:proxy end="" idref="#_x0000_s1109" connectloc="0"/>
        </o:r>
        <o:r id="V:Rule31" type="connector" idref="#_x0000_s1103">
          <o:proxy start="" idref="#_x0000_s1095" connectloc="2"/>
          <o:proxy end="" idref="#_x0000_s1097" connectloc="0"/>
        </o:r>
        <o:r id="V:Rule32" type="connector" idref="#_x0000_s1236"/>
        <o:r id="V:Rule34" type="connector" idref="#_x0000_s1240"/>
        <o:r id="V:Rule36" type="connector" idref="#_x0000_s1241"/>
        <o:r id="V:Rule38" type="connector" idref="#_x0000_s1242"/>
      </o:rules>
    </o:shapelayout>
  </w:shapeDefaults>
  <w:decimalSymbol w:val="."/>
  <w:listSeparator w:val=","/>
  <w15:docId w15:val="{6379BFF6-91FB-4752-AD14-2813205D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A2"/>
    <w:pPr>
      <w:widowControl w:val="0"/>
      <w:spacing w:before="100" w:after="100"/>
    </w:pPr>
    <w:rPr>
      <w:sz w:val="24"/>
      <w:lang w:eastAsia="en-US"/>
    </w:rPr>
  </w:style>
  <w:style w:type="paragraph" w:styleId="Heading1">
    <w:name w:val="heading 1"/>
    <w:basedOn w:val="Normal"/>
    <w:next w:val="Normal"/>
    <w:qFormat/>
    <w:rsid w:val="000715A2"/>
    <w:pPr>
      <w:keepNext/>
      <w:spacing w:before="240" w:after="60"/>
      <w:outlineLvl w:val="0"/>
    </w:pPr>
    <w:rPr>
      <w:rFonts w:cs="Arial"/>
      <w:b/>
      <w:bCs/>
      <w:kern w:val="32"/>
      <w:sz w:val="32"/>
      <w:szCs w:val="32"/>
    </w:rPr>
  </w:style>
  <w:style w:type="paragraph" w:styleId="Heading4">
    <w:name w:val="heading 4"/>
    <w:basedOn w:val="Normal"/>
    <w:next w:val="Normal"/>
    <w:qFormat/>
    <w:rsid w:val="000715A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0715A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BT">
    <w:name w:val="BT"/>
    <w:link w:val="BTChar"/>
    <w:rsid w:val="000715A2"/>
    <w:pPr>
      <w:tabs>
        <w:tab w:val="left" w:pos="851"/>
        <w:tab w:val="left" w:pos="1418"/>
        <w:tab w:val="left" w:pos="1701"/>
      </w:tabs>
      <w:spacing w:before="57" w:after="113" w:line="340" w:lineRule="atLeast"/>
      <w:ind w:left="850" w:hanging="850"/>
    </w:pPr>
    <w:rPr>
      <w:rFonts w:ascii="Arial" w:hAnsi="Arial"/>
      <w:snapToGrid w:val="0"/>
      <w:color w:val="000000"/>
      <w:lang w:eastAsia="en-US"/>
    </w:rPr>
  </w:style>
  <w:style w:type="paragraph" w:customStyle="1" w:styleId="TG">
    <w:name w:val="TG"/>
    <w:next w:val="BT"/>
    <w:link w:val="TGChar"/>
    <w:rsid w:val="000715A2"/>
    <w:pPr>
      <w:spacing w:after="283"/>
      <w:ind w:left="851" w:right="284"/>
    </w:pPr>
    <w:rPr>
      <w:rFonts w:ascii="Arial" w:hAnsi="Arial"/>
      <w:b/>
      <w:snapToGrid w:val="0"/>
      <w:sz w:val="34"/>
      <w:lang w:eastAsia="en-US"/>
    </w:rPr>
  </w:style>
  <w:style w:type="paragraph" w:customStyle="1" w:styleId="CT">
    <w:name w:val="CT"/>
    <w:rsid w:val="000715A2"/>
    <w:pPr>
      <w:tabs>
        <w:tab w:val="left" w:pos="850"/>
      </w:tabs>
      <w:spacing w:after="283"/>
      <w:ind w:left="850" w:right="288"/>
    </w:pPr>
    <w:rPr>
      <w:rFonts w:ascii="Arial" w:hAnsi="Arial"/>
      <w:b/>
      <w:snapToGrid w:val="0"/>
      <w:sz w:val="40"/>
      <w:lang w:eastAsia="en-US"/>
    </w:rPr>
  </w:style>
  <w:style w:type="character" w:customStyle="1" w:styleId="BTChar">
    <w:name w:val="BT Char"/>
    <w:link w:val="BT"/>
    <w:rsid w:val="000715A2"/>
    <w:rPr>
      <w:rFonts w:ascii="Arial" w:hAnsi="Arial"/>
      <w:snapToGrid w:val="0"/>
      <w:color w:val="000000"/>
      <w:lang w:val="en-GB" w:eastAsia="en-US" w:bidi="ar-SA"/>
    </w:rPr>
  </w:style>
  <w:style w:type="paragraph" w:customStyle="1" w:styleId="1">
    <w:name w:val="1"/>
    <w:basedOn w:val="Normal"/>
    <w:rsid w:val="000715A2"/>
    <w:pPr>
      <w:widowControl/>
      <w:spacing w:before="0" w:after="120" w:line="240" w:lineRule="exact"/>
    </w:pPr>
    <w:rPr>
      <w:rFonts w:ascii="Verdana" w:hAnsi="Verdana"/>
      <w:sz w:val="20"/>
      <w:lang w:val="en-US"/>
    </w:rPr>
  </w:style>
  <w:style w:type="paragraph" w:customStyle="1" w:styleId="SG">
    <w:name w:val="SG"/>
    <w:next w:val="BT"/>
    <w:link w:val="SGChar"/>
    <w:rsid w:val="000715A2"/>
    <w:pPr>
      <w:spacing w:after="340"/>
      <w:ind w:left="851"/>
    </w:pPr>
    <w:rPr>
      <w:rFonts w:ascii="Arial" w:hAnsi="Arial"/>
      <w:b/>
      <w:snapToGrid w:val="0"/>
      <w:sz w:val="28"/>
      <w:lang w:eastAsia="en-US"/>
    </w:rPr>
  </w:style>
  <w:style w:type="paragraph" w:customStyle="1" w:styleId="Leg">
    <w:name w:val="Leg"/>
    <w:link w:val="LegChar"/>
    <w:rsid w:val="000715A2"/>
    <w:pPr>
      <w:tabs>
        <w:tab w:val="left" w:pos="300"/>
      </w:tabs>
      <w:spacing w:after="114" w:line="220" w:lineRule="atLeast"/>
      <w:jc w:val="right"/>
    </w:pPr>
    <w:rPr>
      <w:rFonts w:ascii="Times" w:hAnsi="Times"/>
      <w:i/>
      <w:snapToGrid w:val="0"/>
      <w:sz w:val="16"/>
      <w:lang w:eastAsia="en-US"/>
    </w:rPr>
  </w:style>
  <w:style w:type="paragraph" w:customStyle="1" w:styleId="Indent1">
    <w:name w:val="Indent1"/>
    <w:link w:val="Indent1Char"/>
    <w:rsid w:val="000715A2"/>
    <w:pPr>
      <w:tabs>
        <w:tab w:val="left" w:pos="1417"/>
      </w:tabs>
      <w:spacing w:after="113" w:line="340" w:lineRule="atLeast"/>
      <w:ind w:left="1417" w:hanging="567"/>
    </w:pPr>
    <w:rPr>
      <w:rFonts w:ascii="Arial" w:hAnsi="Arial"/>
      <w:snapToGrid w:val="0"/>
      <w:lang w:eastAsia="en-US"/>
    </w:rPr>
  </w:style>
  <w:style w:type="paragraph" w:customStyle="1" w:styleId="MGH">
    <w:name w:val="MGH"/>
    <w:rsid w:val="000715A2"/>
    <w:pPr>
      <w:spacing w:after="283"/>
      <w:ind w:left="851"/>
    </w:pPr>
    <w:rPr>
      <w:rFonts w:ascii="Arial" w:hAnsi="Arial"/>
      <w:snapToGrid w:val="0"/>
      <w:sz w:val="40"/>
      <w:lang w:eastAsia="en-US"/>
    </w:rPr>
  </w:style>
  <w:style w:type="character" w:customStyle="1" w:styleId="Indent1Char">
    <w:name w:val="Indent1 Char"/>
    <w:link w:val="Indent1"/>
    <w:rsid w:val="000715A2"/>
    <w:rPr>
      <w:rFonts w:ascii="Arial" w:hAnsi="Arial"/>
      <w:snapToGrid w:val="0"/>
      <w:lang w:val="en-GB" w:eastAsia="en-US" w:bidi="ar-SA"/>
    </w:rPr>
  </w:style>
  <w:style w:type="character" w:customStyle="1" w:styleId="LegChar">
    <w:name w:val="Leg Char"/>
    <w:link w:val="Leg"/>
    <w:rsid w:val="000715A2"/>
    <w:rPr>
      <w:rFonts w:ascii="Times" w:hAnsi="Times"/>
      <w:i/>
      <w:snapToGrid w:val="0"/>
      <w:sz w:val="16"/>
      <w:lang w:val="en-GB" w:eastAsia="en-US" w:bidi="ar-SA"/>
    </w:rPr>
  </w:style>
  <w:style w:type="paragraph" w:customStyle="1" w:styleId="Indent2">
    <w:name w:val="Indent2"/>
    <w:link w:val="Indent2Char"/>
    <w:rsid w:val="000715A2"/>
    <w:pPr>
      <w:tabs>
        <w:tab w:val="left" w:pos="1984"/>
      </w:tabs>
      <w:spacing w:after="113" w:line="340" w:lineRule="atLeast"/>
      <w:ind w:left="1984" w:hanging="567"/>
    </w:pPr>
    <w:rPr>
      <w:rFonts w:ascii="Arial" w:hAnsi="Arial"/>
      <w:snapToGrid w:val="0"/>
      <w:color w:val="000000"/>
      <w:lang w:eastAsia="en-US"/>
    </w:rPr>
  </w:style>
  <w:style w:type="paragraph" w:customStyle="1" w:styleId="DefinitionTerm">
    <w:name w:val="Definition Term"/>
    <w:basedOn w:val="Normal"/>
    <w:next w:val="DefinitionList"/>
    <w:rsid w:val="000715A2"/>
    <w:pPr>
      <w:spacing w:before="0" w:after="0"/>
    </w:pPr>
  </w:style>
  <w:style w:type="paragraph" w:customStyle="1" w:styleId="DefinitionList">
    <w:name w:val="Definition List"/>
    <w:basedOn w:val="Normal"/>
    <w:next w:val="DefinitionTerm"/>
    <w:rsid w:val="000715A2"/>
    <w:pPr>
      <w:spacing w:before="0" w:after="0"/>
      <w:ind w:left="360"/>
    </w:pPr>
  </w:style>
  <w:style w:type="character" w:customStyle="1" w:styleId="Definition">
    <w:name w:val="Definition"/>
    <w:rsid w:val="000715A2"/>
    <w:rPr>
      <w:i/>
    </w:rPr>
  </w:style>
  <w:style w:type="paragraph" w:customStyle="1" w:styleId="H1">
    <w:name w:val="H1"/>
    <w:basedOn w:val="Normal"/>
    <w:next w:val="Normal"/>
    <w:rsid w:val="000715A2"/>
    <w:pPr>
      <w:keepNext/>
    </w:pPr>
    <w:rPr>
      <w:b/>
      <w:kern w:val="36"/>
      <w:sz w:val="48"/>
    </w:rPr>
  </w:style>
  <w:style w:type="paragraph" w:customStyle="1" w:styleId="H2">
    <w:name w:val="H2"/>
    <w:basedOn w:val="Normal"/>
    <w:next w:val="Normal"/>
    <w:rsid w:val="000715A2"/>
    <w:pPr>
      <w:keepNext/>
    </w:pPr>
    <w:rPr>
      <w:b/>
      <w:sz w:val="36"/>
    </w:rPr>
  </w:style>
  <w:style w:type="paragraph" w:customStyle="1" w:styleId="H3">
    <w:name w:val="H3"/>
    <w:basedOn w:val="Normal"/>
    <w:next w:val="Normal"/>
    <w:rsid w:val="000715A2"/>
    <w:pPr>
      <w:keepNext/>
    </w:pPr>
    <w:rPr>
      <w:b/>
      <w:sz w:val="28"/>
    </w:rPr>
  </w:style>
  <w:style w:type="paragraph" w:customStyle="1" w:styleId="H4">
    <w:name w:val="H4"/>
    <w:basedOn w:val="Normal"/>
    <w:next w:val="Normal"/>
    <w:rsid w:val="000715A2"/>
    <w:pPr>
      <w:keepNext/>
    </w:pPr>
    <w:rPr>
      <w:b/>
    </w:rPr>
  </w:style>
  <w:style w:type="paragraph" w:customStyle="1" w:styleId="H5">
    <w:name w:val="H5"/>
    <w:basedOn w:val="Normal"/>
    <w:next w:val="Normal"/>
    <w:rsid w:val="000715A2"/>
    <w:pPr>
      <w:keepNext/>
    </w:pPr>
    <w:rPr>
      <w:b/>
      <w:sz w:val="20"/>
    </w:rPr>
  </w:style>
  <w:style w:type="paragraph" w:customStyle="1" w:styleId="H6">
    <w:name w:val="H6"/>
    <w:basedOn w:val="Normal"/>
    <w:next w:val="Normal"/>
    <w:rsid w:val="000715A2"/>
    <w:pPr>
      <w:keepNext/>
    </w:pPr>
    <w:rPr>
      <w:b/>
      <w:sz w:val="16"/>
    </w:rPr>
  </w:style>
  <w:style w:type="paragraph" w:customStyle="1" w:styleId="Address">
    <w:name w:val="Address"/>
    <w:basedOn w:val="Normal"/>
    <w:next w:val="Normal"/>
    <w:rsid w:val="000715A2"/>
    <w:pPr>
      <w:spacing w:before="0" w:after="0"/>
    </w:pPr>
    <w:rPr>
      <w:i/>
    </w:rPr>
  </w:style>
  <w:style w:type="paragraph" w:customStyle="1" w:styleId="Blockquote">
    <w:name w:val="Blockquote"/>
    <w:basedOn w:val="Normal"/>
    <w:rsid w:val="000715A2"/>
    <w:pPr>
      <w:ind w:left="360" w:right="360"/>
    </w:pPr>
  </w:style>
  <w:style w:type="character" w:customStyle="1" w:styleId="CITE">
    <w:name w:val="CITE"/>
    <w:rsid w:val="000715A2"/>
    <w:rPr>
      <w:i/>
    </w:rPr>
  </w:style>
  <w:style w:type="character" w:customStyle="1" w:styleId="CODE">
    <w:name w:val="CODE"/>
    <w:rsid w:val="000715A2"/>
    <w:rPr>
      <w:rFonts w:ascii="Courier New" w:hAnsi="Courier New"/>
      <w:sz w:val="20"/>
    </w:rPr>
  </w:style>
  <w:style w:type="character" w:styleId="Emphasis">
    <w:name w:val="Emphasis"/>
    <w:qFormat/>
    <w:rsid w:val="000715A2"/>
    <w:rPr>
      <w:i/>
    </w:rPr>
  </w:style>
  <w:style w:type="character" w:styleId="Hyperlink">
    <w:name w:val="Hyperlink"/>
    <w:rsid w:val="000715A2"/>
    <w:rPr>
      <w:color w:val="0000FF"/>
      <w:u w:val="single"/>
    </w:rPr>
  </w:style>
  <w:style w:type="character" w:styleId="FollowedHyperlink">
    <w:name w:val="FollowedHyperlink"/>
    <w:rsid w:val="000715A2"/>
    <w:rPr>
      <w:color w:val="800080"/>
      <w:u w:val="single"/>
    </w:rPr>
  </w:style>
  <w:style w:type="character" w:customStyle="1" w:styleId="Keyboard">
    <w:name w:val="Keyboard"/>
    <w:rsid w:val="000715A2"/>
    <w:rPr>
      <w:rFonts w:ascii="Courier New" w:hAnsi="Courier New"/>
      <w:b/>
      <w:sz w:val="20"/>
    </w:rPr>
  </w:style>
  <w:style w:type="paragraph" w:styleId="z-BottomofForm">
    <w:name w:val="HTML Bottom of Form"/>
    <w:next w:val="Normal"/>
    <w:rsid w:val="000715A2"/>
    <w:pPr>
      <w:widowControl w:val="0"/>
      <w:pBdr>
        <w:top w:val="double" w:sz="6" w:space="0" w:color="000000"/>
      </w:pBdr>
      <w:jc w:val="center"/>
    </w:pPr>
    <w:rPr>
      <w:rFonts w:ascii="Arial" w:hAnsi="Arial"/>
      <w:vanish/>
      <w:sz w:val="16"/>
      <w:lang w:eastAsia="en-US"/>
    </w:rPr>
  </w:style>
  <w:style w:type="paragraph" w:styleId="z-TopofForm">
    <w:name w:val="HTML Top of Form"/>
    <w:next w:val="Normal"/>
    <w:rsid w:val="000715A2"/>
    <w:pPr>
      <w:widowControl w:val="0"/>
      <w:pBdr>
        <w:bottom w:val="double" w:sz="6" w:space="0" w:color="000000"/>
      </w:pBdr>
      <w:jc w:val="center"/>
    </w:pPr>
    <w:rPr>
      <w:rFonts w:ascii="Arial" w:hAnsi="Arial"/>
      <w:vanish/>
      <w:sz w:val="16"/>
      <w:lang w:eastAsia="en-US"/>
    </w:rPr>
  </w:style>
  <w:style w:type="character" w:customStyle="1" w:styleId="Sample">
    <w:name w:val="Sample"/>
    <w:rsid w:val="000715A2"/>
    <w:rPr>
      <w:rFonts w:ascii="Courier New" w:hAnsi="Courier New"/>
    </w:rPr>
  </w:style>
  <w:style w:type="character" w:styleId="Strong">
    <w:name w:val="Strong"/>
    <w:qFormat/>
    <w:rsid w:val="000715A2"/>
    <w:rPr>
      <w:b/>
    </w:rPr>
  </w:style>
  <w:style w:type="character" w:customStyle="1" w:styleId="Typewriter">
    <w:name w:val="Typewriter"/>
    <w:rsid w:val="000715A2"/>
    <w:rPr>
      <w:rFonts w:ascii="Courier New" w:hAnsi="Courier New"/>
      <w:sz w:val="20"/>
    </w:rPr>
  </w:style>
  <w:style w:type="character" w:customStyle="1" w:styleId="Variable">
    <w:name w:val="Variable"/>
    <w:rsid w:val="000715A2"/>
    <w:rPr>
      <w:i/>
    </w:rPr>
  </w:style>
  <w:style w:type="character" w:customStyle="1" w:styleId="HTMLMarkup">
    <w:name w:val="HTML Markup"/>
    <w:rsid w:val="000715A2"/>
    <w:rPr>
      <w:vanish/>
      <w:color w:val="FF0000"/>
    </w:rPr>
  </w:style>
  <w:style w:type="character" w:customStyle="1" w:styleId="Comment">
    <w:name w:val="Comment"/>
    <w:rsid w:val="000715A2"/>
    <w:rPr>
      <w:vanish/>
    </w:rPr>
  </w:style>
  <w:style w:type="paragraph" w:customStyle="1" w:styleId="Para">
    <w:name w:val="Para"/>
    <w:next w:val="BT"/>
    <w:link w:val="ParaChar"/>
    <w:rsid w:val="000715A2"/>
    <w:pPr>
      <w:spacing w:after="283"/>
      <w:ind w:left="850"/>
    </w:pPr>
    <w:rPr>
      <w:rFonts w:ascii="Arial" w:hAnsi="Arial"/>
      <w:b/>
      <w:snapToGrid w:val="0"/>
      <w:sz w:val="24"/>
      <w:lang w:eastAsia="en-US"/>
    </w:rPr>
  </w:style>
  <w:style w:type="paragraph" w:customStyle="1" w:styleId="Indent3">
    <w:name w:val="Indent3"/>
    <w:rsid w:val="000715A2"/>
    <w:pPr>
      <w:tabs>
        <w:tab w:val="left" w:pos="2721"/>
      </w:tabs>
      <w:spacing w:after="113" w:line="340" w:lineRule="atLeast"/>
      <w:ind w:left="2721" w:hanging="737"/>
    </w:pPr>
    <w:rPr>
      <w:rFonts w:ascii="Arial" w:hAnsi="Arial"/>
      <w:snapToGrid w:val="0"/>
      <w:lang w:eastAsia="en-US"/>
    </w:rPr>
  </w:style>
  <w:style w:type="paragraph" w:styleId="Header">
    <w:name w:val="header"/>
    <w:basedOn w:val="BT"/>
    <w:rsid w:val="000715A2"/>
    <w:pPr>
      <w:pBdr>
        <w:bottom w:val="single" w:sz="4" w:space="1" w:color="auto"/>
      </w:pBdr>
      <w:tabs>
        <w:tab w:val="clear" w:pos="851"/>
        <w:tab w:val="clear" w:pos="1418"/>
        <w:tab w:val="clear" w:pos="1701"/>
        <w:tab w:val="right" w:pos="7387"/>
        <w:tab w:val="right" w:pos="8338"/>
      </w:tabs>
      <w:spacing w:after="283"/>
    </w:pPr>
  </w:style>
  <w:style w:type="paragraph" w:styleId="Footer">
    <w:name w:val="footer"/>
    <w:basedOn w:val="Normal"/>
    <w:rsid w:val="000715A2"/>
    <w:pPr>
      <w:tabs>
        <w:tab w:val="center" w:pos="4153"/>
        <w:tab w:val="right" w:pos="8306"/>
      </w:tabs>
    </w:pPr>
  </w:style>
  <w:style w:type="character" w:styleId="PageNumber">
    <w:name w:val="page number"/>
    <w:basedOn w:val="DefaultParagraphFont"/>
    <w:rsid w:val="000715A2"/>
  </w:style>
  <w:style w:type="paragraph" w:customStyle="1" w:styleId="Legalnote">
    <w:name w:val="Legalnote"/>
    <w:basedOn w:val="Normal"/>
    <w:rsid w:val="000715A2"/>
    <w:pPr>
      <w:widowControl/>
      <w:jc w:val="right"/>
    </w:pPr>
  </w:style>
  <w:style w:type="paragraph" w:customStyle="1" w:styleId="Head">
    <w:name w:val="Head"/>
    <w:basedOn w:val="CT"/>
    <w:rsid w:val="000715A2"/>
    <w:pPr>
      <w:pBdr>
        <w:bottom w:val="single" w:sz="4" w:space="1" w:color="auto"/>
      </w:pBdr>
      <w:tabs>
        <w:tab w:val="clear" w:pos="850"/>
        <w:tab w:val="right" w:pos="7371"/>
        <w:tab w:val="right" w:pos="8338"/>
      </w:tabs>
      <w:ind w:left="0" w:right="0"/>
    </w:pPr>
    <w:rPr>
      <w:b w:val="0"/>
      <w:sz w:val="20"/>
    </w:rPr>
  </w:style>
  <w:style w:type="paragraph" w:styleId="ListBullet">
    <w:name w:val="List Bullet"/>
    <w:basedOn w:val="Normal"/>
    <w:autoRedefine/>
    <w:rsid w:val="000715A2"/>
    <w:pPr>
      <w:numPr>
        <w:numId w:val="1"/>
      </w:numPr>
    </w:pPr>
  </w:style>
  <w:style w:type="paragraph" w:styleId="ListBullet2">
    <w:name w:val="List Bullet 2"/>
    <w:basedOn w:val="Normal"/>
    <w:autoRedefine/>
    <w:rsid w:val="000715A2"/>
    <w:pPr>
      <w:numPr>
        <w:numId w:val="2"/>
      </w:numPr>
    </w:pPr>
  </w:style>
  <w:style w:type="paragraph" w:styleId="ListBullet3">
    <w:name w:val="List Bullet 3"/>
    <w:basedOn w:val="Normal"/>
    <w:autoRedefine/>
    <w:rsid w:val="000715A2"/>
    <w:pPr>
      <w:numPr>
        <w:numId w:val="3"/>
      </w:numPr>
    </w:pPr>
  </w:style>
  <w:style w:type="paragraph" w:styleId="ListBullet4">
    <w:name w:val="List Bullet 4"/>
    <w:basedOn w:val="Normal"/>
    <w:autoRedefine/>
    <w:rsid w:val="000715A2"/>
    <w:pPr>
      <w:numPr>
        <w:numId w:val="4"/>
      </w:numPr>
    </w:pPr>
  </w:style>
  <w:style w:type="paragraph" w:styleId="ListBullet5">
    <w:name w:val="List Bullet 5"/>
    <w:basedOn w:val="Normal"/>
    <w:autoRedefine/>
    <w:rsid w:val="000715A2"/>
    <w:pPr>
      <w:numPr>
        <w:numId w:val="5"/>
      </w:numPr>
    </w:pPr>
  </w:style>
  <w:style w:type="paragraph" w:styleId="ListNumber">
    <w:name w:val="List Number"/>
    <w:basedOn w:val="Normal"/>
    <w:rsid w:val="000715A2"/>
    <w:pPr>
      <w:numPr>
        <w:numId w:val="6"/>
      </w:numPr>
    </w:pPr>
  </w:style>
  <w:style w:type="paragraph" w:styleId="ListNumber2">
    <w:name w:val="List Number 2"/>
    <w:basedOn w:val="Normal"/>
    <w:rsid w:val="000715A2"/>
    <w:pPr>
      <w:numPr>
        <w:numId w:val="7"/>
      </w:numPr>
    </w:pPr>
  </w:style>
  <w:style w:type="paragraph" w:styleId="ListNumber3">
    <w:name w:val="List Number 3"/>
    <w:basedOn w:val="Normal"/>
    <w:rsid w:val="000715A2"/>
    <w:pPr>
      <w:numPr>
        <w:numId w:val="8"/>
      </w:numPr>
    </w:pPr>
  </w:style>
  <w:style w:type="paragraph" w:styleId="ListNumber4">
    <w:name w:val="List Number 4"/>
    <w:basedOn w:val="Normal"/>
    <w:rsid w:val="000715A2"/>
    <w:pPr>
      <w:numPr>
        <w:numId w:val="9"/>
      </w:numPr>
    </w:pPr>
  </w:style>
  <w:style w:type="paragraph" w:styleId="ListNumber5">
    <w:name w:val="List Number 5"/>
    <w:basedOn w:val="Normal"/>
    <w:rsid w:val="000715A2"/>
    <w:pPr>
      <w:numPr>
        <w:numId w:val="10"/>
      </w:numPr>
    </w:pPr>
  </w:style>
  <w:style w:type="paragraph" w:customStyle="1" w:styleId="Legal">
    <w:name w:val="Legal"/>
    <w:basedOn w:val="Normal"/>
    <w:next w:val="Standardtyping"/>
    <w:rsid w:val="000715A2"/>
    <w:pPr>
      <w:widowControl/>
      <w:spacing w:before="0" w:after="240"/>
      <w:jc w:val="right"/>
    </w:pPr>
    <w:rPr>
      <w:i/>
      <w:sz w:val="16"/>
    </w:rPr>
  </w:style>
  <w:style w:type="paragraph" w:customStyle="1" w:styleId="Standardtyping">
    <w:name w:val="Standard typing"/>
    <w:basedOn w:val="MainNums"/>
    <w:rsid w:val="000715A2"/>
    <w:pPr>
      <w:tabs>
        <w:tab w:val="clear" w:pos="360"/>
      </w:tabs>
      <w:ind w:firstLine="0"/>
    </w:pPr>
  </w:style>
  <w:style w:type="paragraph" w:customStyle="1" w:styleId="MainNums">
    <w:name w:val="Main Nums"/>
    <w:basedOn w:val="Heading1"/>
    <w:rsid w:val="000715A2"/>
    <w:pPr>
      <w:keepNext w:val="0"/>
      <w:widowControl/>
      <w:tabs>
        <w:tab w:val="num" w:pos="360"/>
      </w:tabs>
      <w:spacing w:before="0" w:after="240" w:line="360" w:lineRule="auto"/>
      <w:ind w:hanging="851"/>
      <w:outlineLvl w:val="9"/>
    </w:pPr>
    <w:rPr>
      <w:rFonts w:cs="Times New Roman"/>
      <w:b w:val="0"/>
      <w:bCs w:val="0"/>
      <w:kern w:val="28"/>
      <w:sz w:val="20"/>
      <w:szCs w:val="20"/>
    </w:rPr>
  </w:style>
  <w:style w:type="paragraph" w:customStyle="1" w:styleId="TOCSG">
    <w:name w:val="TOC SG"/>
    <w:rsid w:val="000715A2"/>
    <w:pPr>
      <w:tabs>
        <w:tab w:val="right" w:leader="dot" w:pos="7937"/>
      </w:tabs>
      <w:spacing w:before="57" w:after="57" w:line="340" w:lineRule="atLeast"/>
      <w:ind w:left="850"/>
    </w:pPr>
    <w:rPr>
      <w:rFonts w:ascii="Helvetica" w:hAnsi="Helvetica"/>
      <w:snapToGrid w:val="0"/>
      <w:lang w:eastAsia="en-US"/>
    </w:rPr>
  </w:style>
  <w:style w:type="paragraph" w:styleId="NormalWeb">
    <w:name w:val="Normal (Web)"/>
    <w:basedOn w:val="Normal"/>
    <w:rsid w:val="000715A2"/>
    <w:pPr>
      <w:widowControl/>
      <w:spacing w:beforeAutospacing="1" w:afterAutospacing="1"/>
    </w:pPr>
    <w:rPr>
      <w:szCs w:val="24"/>
    </w:rPr>
  </w:style>
  <w:style w:type="paragraph" w:customStyle="1" w:styleId="N1">
    <w:name w:val="N1"/>
    <w:basedOn w:val="Normal"/>
    <w:next w:val="N2"/>
    <w:rsid w:val="000715A2"/>
    <w:pPr>
      <w:widowControl/>
      <w:numPr>
        <w:numId w:val="13"/>
      </w:numPr>
      <w:spacing w:before="160" w:after="0" w:line="220" w:lineRule="atLeast"/>
      <w:jc w:val="both"/>
    </w:pPr>
    <w:rPr>
      <w:sz w:val="21"/>
    </w:rPr>
  </w:style>
  <w:style w:type="paragraph" w:customStyle="1" w:styleId="N2">
    <w:name w:val="N2"/>
    <w:basedOn w:val="N1"/>
    <w:rsid w:val="000715A2"/>
    <w:pPr>
      <w:numPr>
        <w:ilvl w:val="1"/>
      </w:numPr>
      <w:spacing w:before="80"/>
    </w:pPr>
  </w:style>
  <w:style w:type="paragraph" w:customStyle="1" w:styleId="N3">
    <w:name w:val="N3"/>
    <w:basedOn w:val="N2"/>
    <w:link w:val="N3Char"/>
    <w:rsid w:val="000715A2"/>
    <w:pPr>
      <w:numPr>
        <w:ilvl w:val="2"/>
      </w:numPr>
    </w:pPr>
  </w:style>
  <w:style w:type="paragraph" w:customStyle="1" w:styleId="N4">
    <w:name w:val="N4"/>
    <w:basedOn w:val="N3"/>
    <w:rsid w:val="000715A2"/>
    <w:pPr>
      <w:numPr>
        <w:ilvl w:val="3"/>
      </w:numPr>
    </w:pPr>
  </w:style>
  <w:style w:type="paragraph" w:customStyle="1" w:styleId="N5">
    <w:name w:val="N5"/>
    <w:basedOn w:val="N4"/>
    <w:rsid w:val="000715A2"/>
    <w:pPr>
      <w:numPr>
        <w:ilvl w:val="4"/>
      </w:numPr>
    </w:pPr>
  </w:style>
  <w:style w:type="character" w:customStyle="1" w:styleId="ParaChar">
    <w:name w:val="Para Char"/>
    <w:link w:val="Para"/>
    <w:rsid w:val="000715A2"/>
    <w:rPr>
      <w:rFonts w:ascii="Arial" w:hAnsi="Arial"/>
      <w:b/>
      <w:snapToGrid w:val="0"/>
      <w:sz w:val="24"/>
      <w:lang w:val="en-GB" w:eastAsia="en-US" w:bidi="ar-SA"/>
    </w:rPr>
  </w:style>
  <w:style w:type="paragraph" w:customStyle="1" w:styleId="DefPara">
    <w:name w:val="Def Para"/>
    <w:basedOn w:val="Normal"/>
    <w:rsid w:val="000715A2"/>
    <w:pPr>
      <w:widowControl/>
      <w:spacing w:before="80" w:after="0" w:line="220" w:lineRule="atLeast"/>
      <w:ind w:left="340"/>
      <w:jc w:val="both"/>
    </w:pPr>
    <w:rPr>
      <w:sz w:val="21"/>
    </w:rPr>
  </w:style>
  <w:style w:type="character" w:customStyle="1" w:styleId="N3Char">
    <w:name w:val="N3 Char"/>
    <w:link w:val="N3"/>
    <w:rsid w:val="000715A2"/>
    <w:rPr>
      <w:sz w:val="21"/>
      <w:lang w:val="en-GB" w:eastAsia="en-US" w:bidi="ar-SA"/>
    </w:rPr>
  </w:style>
  <w:style w:type="character" w:customStyle="1" w:styleId="SGChar">
    <w:name w:val="SG Char"/>
    <w:link w:val="SG"/>
    <w:rsid w:val="005A04CA"/>
    <w:rPr>
      <w:rFonts w:ascii="Arial" w:hAnsi="Arial"/>
      <w:b/>
      <w:snapToGrid w:val="0"/>
      <w:sz w:val="28"/>
      <w:lang w:val="en-GB" w:eastAsia="en-US" w:bidi="ar-SA"/>
    </w:rPr>
  </w:style>
  <w:style w:type="character" w:customStyle="1" w:styleId="TGChar">
    <w:name w:val="TG Char"/>
    <w:link w:val="TG"/>
    <w:rsid w:val="005A04CA"/>
    <w:rPr>
      <w:rFonts w:ascii="Arial" w:hAnsi="Arial"/>
      <w:b/>
      <w:snapToGrid w:val="0"/>
      <w:sz w:val="34"/>
      <w:lang w:val="en-GB" w:eastAsia="en-US" w:bidi="ar-SA"/>
    </w:rPr>
  </w:style>
  <w:style w:type="character" w:customStyle="1" w:styleId="Indent2Char">
    <w:name w:val="Indent2 Char"/>
    <w:link w:val="Indent2"/>
    <w:rsid w:val="005A04CA"/>
    <w:rPr>
      <w:rFonts w:ascii="Arial" w:hAnsi="Arial"/>
      <w:snapToGrid w:val="0"/>
      <w:color w:val="000000"/>
      <w:lang w:val="en-GB" w:eastAsia="en-US" w:bidi="ar-SA"/>
    </w:rPr>
  </w:style>
  <w:style w:type="paragraph" w:styleId="BalloonText">
    <w:name w:val="Balloon Text"/>
    <w:basedOn w:val="Normal"/>
    <w:link w:val="BalloonTextChar"/>
    <w:semiHidden/>
    <w:unhideWhenUsed/>
    <w:rsid w:val="00CC28BA"/>
    <w:pPr>
      <w:spacing w:before="0" w:after="0"/>
    </w:pPr>
    <w:rPr>
      <w:rFonts w:ascii="Segoe UI" w:hAnsi="Segoe UI" w:cs="Segoe UI"/>
      <w:sz w:val="18"/>
      <w:szCs w:val="18"/>
    </w:rPr>
  </w:style>
  <w:style w:type="character" w:customStyle="1" w:styleId="BalloonTextChar">
    <w:name w:val="Balloon Text Char"/>
    <w:link w:val="BalloonText"/>
    <w:semiHidden/>
    <w:rsid w:val="00CC28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117" Type="http://schemas.openxmlformats.org/officeDocument/2006/relationships/fontTable" Target="fontTable.xml"/><Relationship Id="rId21" Type="http://schemas.openxmlformats.org/officeDocument/2006/relationships/header" Target="header10.xml"/><Relationship Id="rId42" Type="http://schemas.openxmlformats.org/officeDocument/2006/relationships/header" Target="header27.xml"/><Relationship Id="rId47" Type="http://schemas.openxmlformats.org/officeDocument/2006/relationships/hyperlink" Target="http://www.cicregulator.gov.uk" TargetMode="External"/><Relationship Id="rId63" Type="http://schemas.openxmlformats.org/officeDocument/2006/relationships/header" Target="header39.xml"/><Relationship Id="rId68" Type="http://schemas.openxmlformats.org/officeDocument/2006/relationships/header" Target="header43.xml"/><Relationship Id="rId84" Type="http://schemas.openxmlformats.org/officeDocument/2006/relationships/header" Target="header55.xml"/><Relationship Id="rId89" Type="http://schemas.openxmlformats.org/officeDocument/2006/relationships/header" Target="header58.xml"/><Relationship Id="rId112" Type="http://schemas.openxmlformats.org/officeDocument/2006/relationships/header" Target="header74.xml"/><Relationship Id="rId16" Type="http://schemas.openxmlformats.org/officeDocument/2006/relationships/footer" Target="footer3.xml"/><Relationship Id="rId107" Type="http://schemas.openxmlformats.org/officeDocument/2006/relationships/header" Target="header70.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3.xml"/><Relationship Id="rId58" Type="http://schemas.openxmlformats.org/officeDocument/2006/relationships/header" Target="header36.xml"/><Relationship Id="rId66" Type="http://schemas.openxmlformats.org/officeDocument/2006/relationships/footer" Target="footer17.xml"/><Relationship Id="rId74" Type="http://schemas.openxmlformats.org/officeDocument/2006/relationships/footer" Target="footer19.xml"/><Relationship Id="rId79" Type="http://schemas.openxmlformats.org/officeDocument/2006/relationships/header" Target="header51.xml"/><Relationship Id="rId87" Type="http://schemas.openxmlformats.org/officeDocument/2006/relationships/header" Target="header57.xml"/><Relationship Id="rId102" Type="http://schemas.openxmlformats.org/officeDocument/2006/relationships/header" Target="header66.xml"/><Relationship Id="rId110" Type="http://schemas.openxmlformats.org/officeDocument/2006/relationships/header" Target="header72.xml"/><Relationship Id="rId115" Type="http://schemas.openxmlformats.org/officeDocument/2006/relationships/header" Target="header76.xml"/><Relationship Id="rId5" Type="http://schemas.openxmlformats.org/officeDocument/2006/relationships/webSettings" Target="webSettings.xml"/><Relationship Id="rId61" Type="http://schemas.openxmlformats.org/officeDocument/2006/relationships/header" Target="header38.xml"/><Relationship Id="rId82" Type="http://schemas.openxmlformats.org/officeDocument/2006/relationships/footer" Target="footer21.xml"/><Relationship Id="rId90" Type="http://schemas.openxmlformats.org/officeDocument/2006/relationships/header" Target="header59.xml"/><Relationship Id="rId95" Type="http://schemas.openxmlformats.org/officeDocument/2006/relationships/header" Target="header62.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footer" Target="footer9.xml"/><Relationship Id="rId48" Type="http://schemas.openxmlformats.org/officeDocument/2006/relationships/header" Target="header30.xml"/><Relationship Id="rId56" Type="http://schemas.openxmlformats.org/officeDocument/2006/relationships/header" Target="header35.xml"/><Relationship Id="rId64" Type="http://schemas.openxmlformats.org/officeDocument/2006/relationships/header" Target="header40.xml"/><Relationship Id="rId69" Type="http://schemas.openxmlformats.org/officeDocument/2006/relationships/header" Target="header44.xml"/><Relationship Id="rId77" Type="http://schemas.openxmlformats.org/officeDocument/2006/relationships/header" Target="header50.xml"/><Relationship Id="rId100" Type="http://schemas.openxmlformats.org/officeDocument/2006/relationships/header" Target="header65.xml"/><Relationship Id="rId105" Type="http://schemas.openxmlformats.org/officeDocument/2006/relationships/footer" Target="footer29.xml"/><Relationship Id="rId113" Type="http://schemas.openxmlformats.org/officeDocument/2006/relationships/footer" Target="footer31.xml"/><Relationship Id="rId118"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2.xml"/><Relationship Id="rId72" Type="http://schemas.openxmlformats.org/officeDocument/2006/relationships/header" Target="header46.xml"/><Relationship Id="rId80" Type="http://schemas.openxmlformats.org/officeDocument/2006/relationships/header" Target="header52.xml"/><Relationship Id="rId85" Type="http://schemas.openxmlformats.org/officeDocument/2006/relationships/header" Target="header56.xml"/><Relationship Id="rId93" Type="http://schemas.openxmlformats.org/officeDocument/2006/relationships/header" Target="header61.xml"/><Relationship Id="rId98" Type="http://schemas.openxmlformats.org/officeDocument/2006/relationships/footer" Target="footer2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10.xml"/><Relationship Id="rId59" Type="http://schemas.openxmlformats.org/officeDocument/2006/relationships/footer" Target="footer15.xml"/><Relationship Id="rId67" Type="http://schemas.openxmlformats.org/officeDocument/2006/relationships/header" Target="header42.xml"/><Relationship Id="rId103" Type="http://schemas.openxmlformats.org/officeDocument/2006/relationships/header" Target="header67.xml"/><Relationship Id="rId108" Type="http://schemas.openxmlformats.org/officeDocument/2006/relationships/header" Target="header71.xml"/><Relationship Id="rId116" Type="http://schemas.openxmlformats.org/officeDocument/2006/relationships/footer" Target="footer32.xml"/><Relationship Id="rId20" Type="http://schemas.openxmlformats.org/officeDocument/2006/relationships/footer" Target="footer4.xml"/><Relationship Id="rId41" Type="http://schemas.openxmlformats.org/officeDocument/2006/relationships/header" Target="header26.xml"/><Relationship Id="rId54" Type="http://schemas.openxmlformats.org/officeDocument/2006/relationships/header" Target="header34.xml"/><Relationship Id="rId62" Type="http://schemas.openxmlformats.org/officeDocument/2006/relationships/footer" Target="footer16.xml"/><Relationship Id="rId70" Type="http://schemas.openxmlformats.org/officeDocument/2006/relationships/footer" Target="footer18.xml"/><Relationship Id="rId75" Type="http://schemas.openxmlformats.org/officeDocument/2006/relationships/header" Target="header48.xml"/><Relationship Id="rId83" Type="http://schemas.openxmlformats.org/officeDocument/2006/relationships/header" Target="header54.xml"/><Relationship Id="rId88" Type="http://schemas.openxmlformats.org/officeDocument/2006/relationships/footer" Target="footer23.xml"/><Relationship Id="rId91" Type="http://schemas.openxmlformats.org/officeDocument/2006/relationships/footer" Target="footer24.xml"/><Relationship Id="rId96" Type="http://schemas.openxmlformats.org/officeDocument/2006/relationships/footer" Target="footer26.xml"/><Relationship Id="rId111" Type="http://schemas.openxmlformats.org/officeDocument/2006/relationships/header" Target="header7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footer" Target="footer11.xml"/><Relationship Id="rId57" Type="http://schemas.openxmlformats.org/officeDocument/2006/relationships/footer" Target="footer14.xml"/><Relationship Id="rId106" Type="http://schemas.openxmlformats.org/officeDocument/2006/relationships/header" Target="header69.xml"/><Relationship Id="rId114" Type="http://schemas.openxmlformats.org/officeDocument/2006/relationships/header" Target="header75.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footer" Target="footer12.xml"/><Relationship Id="rId60" Type="http://schemas.openxmlformats.org/officeDocument/2006/relationships/header" Target="header37.xml"/><Relationship Id="rId65" Type="http://schemas.openxmlformats.org/officeDocument/2006/relationships/header" Target="header41.xml"/><Relationship Id="rId73" Type="http://schemas.openxmlformats.org/officeDocument/2006/relationships/header" Target="header47.xml"/><Relationship Id="rId78" Type="http://schemas.openxmlformats.org/officeDocument/2006/relationships/footer" Target="footer20.xml"/><Relationship Id="rId81" Type="http://schemas.openxmlformats.org/officeDocument/2006/relationships/header" Target="header53.xml"/><Relationship Id="rId86" Type="http://schemas.openxmlformats.org/officeDocument/2006/relationships/footer" Target="footer22.xml"/><Relationship Id="rId94" Type="http://schemas.openxmlformats.org/officeDocument/2006/relationships/footer" Target="footer25.xml"/><Relationship Id="rId99" Type="http://schemas.openxmlformats.org/officeDocument/2006/relationships/header" Target="header64.xml"/><Relationship Id="rId101"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4.xml"/><Relationship Id="rId109" Type="http://schemas.openxmlformats.org/officeDocument/2006/relationships/footer" Target="footer30.xml"/><Relationship Id="rId34" Type="http://schemas.openxmlformats.org/officeDocument/2006/relationships/header" Target="header20.xml"/><Relationship Id="rId50" Type="http://schemas.openxmlformats.org/officeDocument/2006/relationships/header" Target="header31.xml"/><Relationship Id="rId55" Type="http://schemas.openxmlformats.org/officeDocument/2006/relationships/footer" Target="footer13.xml"/><Relationship Id="rId76" Type="http://schemas.openxmlformats.org/officeDocument/2006/relationships/header" Target="header49.xml"/><Relationship Id="rId97" Type="http://schemas.openxmlformats.org/officeDocument/2006/relationships/header" Target="header63.xml"/><Relationship Id="rId104" Type="http://schemas.openxmlformats.org/officeDocument/2006/relationships/header" Target="header68.xml"/><Relationship Id="rId7" Type="http://schemas.openxmlformats.org/officeDocument/2006/relationships/endnotes" Target="endnotes.xml"/><Relationship Id="rId71" Type="http://schemas.openxmlformats.org/officeDocument/2006/relationships/header" Target="header45.xml"/><Relationship Id="rId92" Type="http://schemas.openxmlformats.org/officeDocument/2006/relationships/header" Target="header60.xml"/><Relationship Id="rId2" Type="http://schemas.openxmlformats.org/officeDocument/2006/relationships/numbering" Target="numbering.xml"/><Relationship Id="rId2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BED6-EF97-4F8A-8EE2-E5874242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146</Pages>
  <Words>39206</Words>
  <Characters>197968</Characters>
  <Application>Microsoft Office Word</Application>
  <DocSecurity>0</DocSecurity>
  <Lines>4603</Lines>
  <Paragraphs>2928</Paragraphs>
  <ScaleCrop>false</ScaleCrop>
  <HeadingPairs>
    <vt:vector size="2" baseType="variant">
      <vt:variant>
        <vt:lpstr>Title</vt:lpstr>
      </vt:variant>
      <vt:variant>
        <vt:i4>1</vt:i4>
      </vt:variant>
    </vt:vector>
  </HeadingPairs>
  <TitlesOfParts>
    <vt:vector size="1" baseType="lpstr">
      <vt:lpstr>Chapter 41</vt:lpstr>
    </vt:vector>
  </TitlesOfParts>
  <Company>DSD</Company>
  <LinksUpToDate>false</LinksUpToDate>
  <CharactersWithSpaces>234246</CharactersWithSpaces>
  <SharedDoc>false</SharedDoc>
  <HLinks>
    <vt:vector size="6" baseType="variant">
      <vt:variant>
        <vt:i4>3211298</vt:i4>
      </vt:variant>
      <vt:variant>
        <vt:i4>0</vt:i4>
      </vt:variant>
      <vt:variant>
        <vt:i4>0</vt:i4>
      </vt:variant>
      <vt:variant>
        <vt:i4>5</vt:i4>
      </vt:variant>
      <vt:variant>
        <vt:lpwstr>http://www.cicregulator.gov.uk/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41</dc:title>
  <dc:subject>Conditions of entitlement</dc:subject>
  <dc:creator>1194508</dc:creator>
  <cp:keywords/>
  <dc:description/>
  <cp:lastModifiedBy>Peter McMullin</cp:lastModifiedBy>
  <cp:revision>10</cp:revision>
  <cp:lastPrinted>2019-10-24T13:54:00Z</cp:lastPrinted>
  <dcterms:created xsi:type="dcterms:W3CDTF">2020-02-10T10:10:00Z</dcterms:created>
  <dcterms:modified xsi:type="dcterms:W3CDTF">2020-02-10T15:54:00Z</dcterms:modified>
</cp:coreProperties>
</file>